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02" w:rsidRDefault="00DE7FF7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№ 2</w:t>
      </w:r>
    </w:p>
    <w:p w:rsidR="004D5D02" w:rsidRDefault="00DE7FF7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</w:t>
      </w:r>
    </w:p>
    <w:p w:rsidR="004D5D02" w:rsidRDefault="00DE7FF7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ПРОЕКТ</w:t>
      </w:r>
    </w:p>
    <w:p w:rsidR="004D5D02" w:rsidRDefault="00DE7F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ГОСУДАРСТВЕННЫЙ КОНТРАКТ № ___</w:t>
      </w:r>
    </w:p>
    <w:p w:rsidR="004D5D02" w:rsidRDefault="00DE7FF7">
      <w:pPr>
        <w:ind w:firstLine="708"/>
        <w:jc w:val="center"/>
        <w:rPr>
          <w:b/>
        </w:rPr>
      </w:pPr>
      <w:r>
        <w:rPr>
          <w:b/>
          <w:sz w:val="28"/>
          <w:szCs w:val="28"/>
        </w:rPr>
        <w:t xml:space="preserve">на </w:t>
      </w:r>
      <w:r>
        <w:rPr>
          <w:rFonts w:eastAsia="Arial Unicode MS"/>
          <w:b/>
          <w:color w:val="000000"/>
          <w:sz w:val="28"/>
        </w:rPr>
        <w:t>оказание услуг по поверке геодезического оборудования</w:t>
      </w:r>
    </w:p>
    <w:p w:rsidR="004D5D02" w:rsidRDefault="00DE7FF7">
      <w:pPr>
        <w:ind w:firstLine="708"/>
        <w:jc w:val="center"/>
        <w:rPr>
          <w:b/>
        </w:rPr>
      </w:pPr>
      <w:r>
        <w:rPr>
          <w:b/>
        </w:rPr>
        <w:t xml:space="preserve">   </w:t>
      </w:r>
    </w:p>
    <w:p w:rsidR="004D5D02" w:rsidRDefault="004D5D02">
      <w:pPr>
        <w:jc w:val="center"/>
        <w:rPr>
          <w:i/>
          <w:iCs/>
          <w:sz w:val="28"/>
          <w:szCs w:val="28"/>
        </w:rPr>
      </w:pPr>
    </w:p>
    <w:p w:rsidR="004D5D02" w:rsidRDefault="00DE7FF7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(Идентификационный код закупки №</w:t>
      </w:r>
      <w:bookmarkStart w:id="0" w:name="_GoBack"/>
      <w:bookmarkEnd w:id="0"/>
      <w:r>
        <w:rPr>
          <w:i/>
          <w:iCs/>
          <w:sz w:val="28"/>
          <w:szCs w:val="28"/>
        </w:rPr>
        <w:t>)</w:t>
      </w:r>
    </w:p>
    <w:p w:rsidR="004D5D02" w:rsidRDefault="004D5D02">
      <w:pPr>
        <w:jc w:val="center"/>
        <w:rPr>
          <w:i/>
          <w:i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9"/>
        <w:gridCol w:w="5353"/>
      </w:tblGrid>
      <w:tr w:rsidR="004D5D02">
        <w:trPr>
          <w:trHeight w:val="255"/>
        </w:trPr>
        <w:tc>
          <w:tcPr>
            <w:tcW w:w="53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D5D02" w:rsidRDefault="00DE7FF7" w:rsidP="00595C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proofErr w:type="spellStart"/>
            <w:r w:rsidR="00595CFD">
              <w:rPr>
                <w:sz w:val="28"/>
                <w:szCs w:val="28"/>
              </w:rPr>
              <w:t>Магас</w:t>
            </w:r>
            <w:proofErr w:type="spellEnd"/>
            <w:r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53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D5D02" w:rsidRDefault="00DE7F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«___»_________202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4D5D02" w:rsidRDefault="00DE7FF7">
      <w:pPr>
        <w:pStyle w:val="210"/>
        <w:ind w:firstLine="709"/>
        <w:jc w:val="both"/>
        <w:rPr>
          <w:szCs w:val="28"/>
        </w:rPr>
      </w:pPr>
      <w:r>
        <w:rPr>
          <w:szCs w:val="28"/>
        </w:rPr>
        <w:tab/>
      </w:r>
    </w:p>
    <w:p w:rsidR="004D5D02" w:rsidRDefault="00DE7FF7">
      <w:pPr>
        <w:pStyle w:val="210"/>
        <w:ind w:firstLine="709"/>
        <w:jc w:val="both"/>
        <w:rPr>
          <w:szCs w:val="28"/>
        </w:rPr>
      </w:pPr>
      <w:proofErr w:type="gramStart"/>
      <w:r>
        <w:rPr>
          <w:b/>
          <w:szCs w:val="28"/>
        </w:rPr>
        <w:t xml:space="preserve">Управление Федеральной службы государственной регистрации, кадастра и картографии по </w:t>
      </w:r>
      <w:r w:rsidR="00595CFD">
        <w:rPr>
          <w:b/>
          <w:szCs w:val="28"/>
        </w:rPr>
        <w:t>Республике Ингушетия</w:t>
      </w:r>
      <w:r>
        <w:rPr>
          <w:b/>
          <w:szCs w:val="28"/>
        </w:rPr>
        <w:t xml:space="preserve"> (далее – Управление),</w:t>
      </w:r>
      <w:r>
        <w:rPr>
          <w:szCs w:val="28"/>
        </w:rPr>
        <w:t xml:space="preserve"> именуемое в дальнейшем Заказчик, в лице ____________________________, действующей на основании _____________________________________, с одной стороны, и ___________________________________, именуемый в дальнейшем Исполнитель, в лице ___________________________, действующего на основании _____________ с другой стороны,  с соблюдением требований Федерального закона от 05.04.2013 г. № 44-ФЗ «О контрактной системе в сфере закупок товаров, работ, услуг для государственных и муниципальных</w:t>
      </w:r>
      <w:proofErr w:type="gramEnd"/>
      <w:r>
        <w:rPr>
          <w:szCs w:val="28"/>
        </w:rPr>
        <w:t xml:space="preserve"> нужд» (далее – Закон № 44-ФЗ), и иного законодательства Российской Федерации,  по результатам  проведенного  электронного аукциона (протокол № _________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__________), заключили </w:t>
      </w:r>
      <w:proofErr w:type="gramStart"/>
      <w:r>
        <w:rPr>
          <w:szCs w:val="28"/>
        </w:rPr>
        <w:t>через</w:t>
      </w:r>
      <w:proofErr w:type="gramEnd"/>
      <w:r>
        <w:rPr>
          <w:szCs w:val="28"/>
        </w:rPr>
        <w:t xml:space="preserve"> оператора электронной площадки в электронной форме настоящий Государственный контракт для обеспечения нужд Управления </w:t>
      </w:r>
      <w:proofErr w:type="spellStart"/>
      <w:r>
        <w:rPr>
          <w:szCs w:val="28"/>
        </w:rPr>
        <w:t>Росреестра</w:t>
      </w:r>
      <w:proofErr w:type="spellEnd"/>
      <w:r>
        <w:rPr>
          <w:szCs w:val="28"/>
        </w:rPr>
        <w:t xml:space="preserve"> по </w:t>
      </w:r>
      <w:r w:rsidR="00595CFD">
        <w:rPr>
          <w:szCs w:val="28"/>
        </w:rPr>
        <w:t>Республике Ингушетия</w:t>
      </w:r>
      <w:r>
        <w:rPr>
          <w:szCs w:val="28"/>
        </w:rPr>
        <w:t xml:space="preserve"> (далее – Контракт) о нижеследующем: </w:t>
      </w:r>
    </w:p>
    <w:p w:rsidR="004D5D02" w:rsidRDefault="004D5D02">
      <w:pPr>
        <w:rPr>
          <w:sz w:val="28"/>
          <w:szCs w:val="28"/>
        </w:rPr>
      </w:pPr>
    </w:p>
    <w:p w:rsidR="004D5D02" w:rsidRDefault="00DE7FF7">
      <w:pPr>
        <w:numPr>
          <w:ilvl w:val="0"/>
          <w:numId w:val="14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 КОНТРАКТА</w:t>
      </w:r>
    </w:p>
    <w:p w:rsidR="004D5D02" w:rsidRDefault="00DE7FF7">
      <w:pPr>
        <w:pStyle w:val="210"/>
        <w:ind w:firstLine="709"/>
        <w:jc w:val="both"/>
        <w:rPr>
          <w:szCs w:val="28"/>
        </w:rPr>
      </w:pPr>
      <w:r>
        <w:rPr>
          <w:szCs w:val="28"/>
        </w:rPr>
        <w:t>1.1. Исполнитель обязуется оказать услуги по поверке геодезического оборудования (далее – услуги), руководствуясь условиями настоящего Контракта, в соответствии с Техническим заданием (Приложение №1) по цене и объеме, указанным в Перечне оказываемых услуг (Приложение №2).</w:t>
      </w:r>
    </w:p>
    <w:p w:rsidR="004D5D02" w:rsidRDefault="00DE7FF7">
      <w:pPr>
        <w:pStyle w:val="210"/>
        <w:ind w:firstLine="709"/>
        <w:jc w:val="both"/>
        <w:rPr>
          <w:szCs w:val="28"/>
        </w:rPr>
      </w:pPr>
      <w:r>
        <w:rPr>
          <w:szCs w:val="28"/>
        </w:rPr>
        <w:t>1.2. Заказчик обязуется принять и оплатить услуги, указанные в п. 1.1. Контракта, в установленном настоящим Контрактом порядке, форме и размере.</w:t>
      </w:r>
    </w:p>
    <w:p w:rsidR="00595CFD" w:rsidRDefault="00DE7FF7">
      <w:pPr>
        <w:pStyle w:val="210"/>
        <w:ind w:firstLine="709"/>
        <w:jc w:val="both"/>
        <w:rPr>
          <w:szCs w:val="28"/>
        </w:rPr>
      </w:pPr>
      <w:r>
        <w:rPr>
          <w:szCs w:val="28"/>
        </w:rPr>
        <w:t xml:space="preserve">1.3. Место оказания услуг: </w:t>
      </w:r>
      <w:r w:rsidR="00595CFD" w:rsidRPr="00677412">
        <w:rPr>
          <w:szCs w:val="28"/>
          <w:highlight w:val="yellow"/>
        </w:rPr>
        <w:t xml:space="preserve">386001, РЕСПУБЛИКА ИНГУШЕТИЯ, ГОРОД МАГАС, </w:t>
      </w:r>
      <w:proofErr w:type="spellStart"/>
      <w:proofErr w:type="gramStart"/>
      <w:r w:rsidR="00595CFD" w:rsidRPr="00677412">
        <w:rPr>
          <w:szCs w:val="28"/>
          <w:highlight w:val="yellow"/>
        </w:rPr>
        <w:t>ул</w:t>
      </w:r>
      <w:proofErr w:type="spellEnd"/>
      <w:proofErr w:type="gramEnd"/>
      <w:r w:rsidR="00595CFD" w:rsidRPr="00677412">
        <w:rPr>
          <w:szCs w:val="28"/>
          <w:highlight w:val="yellow"/>
        </w:rPr>
        <w:t xml:space="preserve"> УЛИЦА К.КУЛИЕВА, д. 4</w:t>
      </w:r>
      <w:r w:rsidR="00595CFD" w:rsidRPr="00595CFD">
        <w:rPr>
          <w:szCs w:val="28"/>
        </w:rPr>
        <w:t xml:space="preserve"> </w:t>
      </w:r>
    </w:p>
    <w:p w:rsidR="004D5D02" w:rsidRDefault="00DE7FF7">
      <w:pPr>
        <w:pStyle w:val="210"/>
        <w:ind w:firstLine="709"/>
        <w:jc w:val="both"/>
        <w:rPr>
          <w:szCs w:val="28"/>
        </w:rPr>
      </w:pPr>
      <w:r>
        <w:rPr>
          <w:szCs w:val="28"/>
        </w:rPr>
        <w:t>1.4. График оказания услуг: в соответствии с Техническим заданием (Приложение №1)</w:t>
      </w:r>
    </w:p>
    <w:p w:rsidR="004D5D02" w:rsidRPr="00595CFD" w:rsidRDefault="00DE7FF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Срок исполнения Контракта: </w:t>
      </w:r>
      <w:r w:rsidRPr="00595CF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D5D02" w:rsidRDefault="004D5D0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4D5D02" w:rsidRPr="00595CFD" w:rsidRDefault="00DE7FF7">
      <w:pPr>
        <w:pStyle w:val="2LSTBUL1BulletNumberNumBullet1-UL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95CFD">
        <w:rPr>
          <w:rFonts w:ascii="Times New Roman" w:hAnsi="Times New Roman"/>
          <w:b/>
          <w:sz w:val="28"/>
          <w:szCs w:val="28"/>
          <w:lang w:val="ru-RU"/>
        </w:rPr>
        <w:t>2. ЦЕНА  КОНТРАКТА И ПОРЯДОК РАСЧЕТОВ</w:t>
      </w:r>
    </w:p>
    <w:p w:rsidR="004D5D02" w:rsidRDefault="00DE7F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Цена Контракта составляет _________________________________ руб. ___ коп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включая НДС ___% ____________ руб. ___ коп. / НДС не облагается.</w:t>
      </w:r>
    </w:p>
    <w:p w:rsidR="004D5D02" w:rsidRDefault="00DE7F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Цена Контракта включает расходы на уплату налогов, таможенных пошлин, сборов и других обязательных платежей в бюджеты всех уровней, приобретение материалов, необходимых для оказания услуг, приобретение (аренду) оборудования, используемого для оказания услуг.</w:t>
      </w:r>
    </w:p>
    <w:p w:rsidR="004D5D02" w:rsidRDefault="00DE7F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Цена Контракта является твердой и определяется на весь срок исполнения Контракта.</w:t>
      </w:r>
    </w:p>
    <w:p w:rsidR="004D5D02" w:rsidRPr="00595CFD" w:rsidRDefault="00DE7F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2.4. Источник финансирования: </w:t>
      </w:r>
      <w:r w:rsidRPr="00595CFD">
        <w:rPr>
          <w:sz w:val="28"/>
          <w:szCs w:val="28"/>
          <w:highlight w:val="yellow"/>
        </w:rPr>
        <w:t>федеральный бюджет</w:t>
      </w:r>
      <w:r w:rsidR="00595CFD" w:rsidRPr="00595CFD">
        <w:rPr>
          <w:sz w:val="28"/>
          <w:szCs w:val="28"/>
          <w:highlight w:val="yellow"/>
        </w:rPr>
        <w:t xml:space="preserve"> на 2026 год</w:t>
      </w:r>
      <w:r w:rsidRPr="00595CFD">
        <w:rPr>
          <w:sz w:val="28"/>
          <w:szCs w:val="28"/>
          <w:highlight w:val="yellow"/>
        </w:rPr>
        <w:t>.</w:t>
      </w:r>
    </w:p>
    <w:p w:rsidR="004D5D02" w:rsidRDefault="00DE7F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Оплата услуг производится Заказчиком не позднее 7 (семи) рабочих дней </w:t>
      </w:r>
      <w:proofErr w:type="gramStart"/>
      <w:r>
        <w:rPr>
          <w:sz w:val="28"/>
          <w:szCs w:val="28"/>
        </w:rPr>
        <w:t>с даты подписания</w:t>
      </w:r>
      <w:proofErr w:type="gramEnd"/>
      <w:r>
        <w:rPr>
          <w:sz w:val="28"/>
          <w:szCs w:val="28"/>
        </w:rPr>
        <w:t xml:space="preserve"> им документа о приемке, указанного в п. 3.1 Контракта.</w:t>
      </w:r>
    </w:p>
    <w:p w:rsidR="004D5D02" w:rsidRDefault="00DE7F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Сумма, подлежащая уплате, уменьшается на размер налогов, сборов и иных обязательных платежей, связанных с оплатой Контракта, если их в бюджеты бюджетной системы РФ должен уплатить Заказчик.</w:t>
      </w:r>
    </w:p>
    <w:p w:rsidR="004D5D02" w:rsidRDefault="00DE7F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Расчеты по Контракту осуществляются в безналичной форме платежными поручениями.</w:t>
      </w:r>
    </w:p>
    <w:p w:rsidR="004D5D02" w:rsidRDefault="00DE7F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Обязательство Заказчика по оплате считается исполненным в момент зачисления денежных средств на корреспондентский счет банка Исполнителя.</w:t>
      </w:r>
    </w:p>
    <w:p w:rsidR="004D5D02" w:rsidRDefault="004D5D02">
      <w:pPr>
        <w:pStyle w:val="Con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D5D02" w:rsidRDefault="00DE7FF7">
      <w:pPr>
        <w:keepLines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 СДАЧИ И ПРИЁМКИ УСЛУГ</w:t>
      </w:r>
    </w:p>
    <w:p w:rsidR="004D5D02" w:rsidRDefault="00DE7FF7">
      <w:pPr>
        <w:keepLine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 В течение 5 рабочих дней со дня оказания Услуг Исполнитель формирует и подписывает документ о приемке в единой</w:t>
      </w:r>
      <w:r>
        <w:rPr>
          <w:b/>
          <w:color w:val="000000"/>
          <w:sz w:val="28"/>
          <w:szCs w:val="28"/>
        </w:rPr>
        <w:t xml:space="preserve"> информационной системе в сфере закупок (далее – структурированный документ о приемке) и направляет Заказчику в единой информационной системе в сфере закупок.</w:t>
      </w:r>
    </w:p>
    <w:p w:rsidR="004D5D02" w:rsidRDefault="00DE7FF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Датой приемки оказанных Услуг считается дата, указанная в структурированном документе о приемке.</w:t>
      </w:r>
    </w:p>
    <w:p w:rsidR="004D5D02" w:rsidRDefault="00DE7FF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Услуги, не соответствующие объему и/или качеству по условиям настоящего Контракта, считаются не оказанными.</w:t>
      </w:r>
    </w:p>
    <w:p w:rsidR="004D5D02" w:rsidRDefault="00DE7FF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приемке.</w:t>
      </w:r>
    </w:p>
    <w:p w:rsidR="004D5D02" w:rsidRDefault="00DE7FF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факту приемки Услуг Исполнитель и Заказчик подписывают структурированный документ о приемке в единой информационной системе в сфере закупок.</w:t>
      </w:r>
    </w:p>
    <w:p w:rsidR="004D5D02" w:rsidRDefault="00DE7FF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в соответствии с требованиями Закона № 44-ФЗ.</w:t>
      </w:r>
    </w:p>
    <w:p w:rsidR="004D5D02" w:rsidRDefault="00DE7FF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 При возникновении спора между Заказчиком и Исполнителем по поводу недостатков оказанных услуг по требованию любой из Сторон должна быть назначена экспертиза. Расходы на экспертизу несет Сторона, потребовавшая назначения экспертизы, а если экспертиза назначена по соглашению Сторон, то обе Стороны поровну.</w:t>
      </w:r>
    </w:p>
    <w:p w:rsidR="004D5D02" w:rsidRDefault="00DE7FF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</w:t>
      </w:r>
      <w:proofErr w:type="gramStart"/>
      <w:r>
        <w:rPr>
          <w:color w:val="000000"/>
          <w:sz w:val="28"/>
          <w:szCs w:val="28"/>
        </w:rPr>
        <w:t>Заказчик в срок не более 5 рабочих дней со дня получения от Исполнителя документов, предусмотренных пунктом 3.1 Контракта, и на основании результатов экспертизы, проведенной в соответствии с пунктами 3.5 и 3.6 Контракта, подписывает структурированный документ о приемке в единой информационной системе в сфере закупок или мотивированный отказ от приемки, в котором указываются недостатки и сроки их устранения.</w:t>
      </w:r>
      <w:proofErr w:type="gramEnd"/>
    </w:p>
    <w:p w:rsidR="004D5D02" w:rsidRDefault="00DE7FF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Заказчик имеет право частично принять поставленные Услуги с отражением информации о фактически принятом объеме Услуг в структурированном документе о приемке в единой информационной системе в сфере закупок.</w:t>
      </w:r>
    </w:p>
    <w:p w:rsidR="004D5D02" w:rsidRDefault="00DE7FF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3.8. После устранения недостатков, послуживших основанием для </w:t>
      </w:r>
      <w:proofErr w:type="spellStart"/>
      <w:r>
        <w:rPr>
          <w:color w:val="000000"/>
          <w:sz w:val="28"/>
          <w:szCs w:val="28"/>
        </w:rPr>
        <w:t>неподписания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Акта приемки оказанных услуг</w:t>
      </w:r>
      <w:r>
        <w:rPr>
          <w:color w:val="000000"/>
          <w:sz w:val="28"/>
          <w:szCs w:val="28"/>
        </w:rPr>
        <w:t xml:space="preserve">, Исполнитель и Заказчик подписывают </w:t>
      </w:r>
      <w:r>
        <w:rPr>
          <w:bCs/>
          <w:sz w:val="28"/>
          <w:szCs w:val="28"/>
        </w:rPr>
        <w:t xml:space="preserve">Акт приемки оказанных услуг </w:t>
      </w:r>
      <w:r>
        <w:rPr>
          <w:color w:val="000000"/>
          <w:sz w:val="28"/>
          <w:szCs w:val="28"/>
        </w:rPr>
        <w:t>в порядке и сроки, предусмотренные пунктом 5.7 Контракта.</w:t>
      </w:r>
    </w:p>
    <w:p w:rsidR="004D5D02" w:rsidRDefault="00DE7FF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устранения недостатков, послуживших основанием для </w:t>
      </w:r>
      <w:proofErr w:type="spellStart"/>
      <w:r>
        <w:rPr>
          <w:color w:val="000000"/>
          <w:sz w:val="28"/>
          <w:szCs w:val="28"/>
        </w:rPr>
        <w:t>неподписания</w:t>
      </w:r>
      <w:proofErr w:type="spellEnd"/>
      <w:r>
        <w:rPr>
          <w:color w:val="000000"/>
          <w:sz w:val="28"/>
          <w:szCs w:val="28"/>
        </w:rPr>
        <w:t xml:space="preserve"> структурированного документа о приемке, Исполнитель и Заказчик подписывают структурированный документ о приемке в единой информационной системе в сфере закупок в порядке и сроки, предусмотренные пунктом 5.7 Контракта.</w:t>
      </w:r>
    </w:p>
    <w:p w:rsidR="004D5D02" w:rsidRDefault="00DE7FF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3.9. Структурированный документ о приемке считается подписанным с момента подписания его Заказчиком и Исполнителем усиленной электронной подписью лиц, имеющих право действовать от имени Заказчика и Исполнителя, в единой информационной системе в сфере закупок.</w:t>
      </w:r>
    </w:p>
    <w:p w:rsidR="004D5D02" w:rsidRDefault="00DE7FF7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3.10. Обязательства Исполнителя по Контракту считаются выполненными Исполнителем после подписания Сторонами структурированного документа о приемке.</w:t>
      </w:r>
    </w:p>
    <w:p w:rsidR="004D5D02" w:rsidRDefault="004D5D02">
      <w:pPr>
        <w:ind w:firstLine="709"/>
        <w:jc w:val="both"/>
        <w:rPr>
          <w:color w:val="000000"/>
          <w:sz w:val="28"/>
          <w:szCs w:val="28"/>
        </w:rPr>
      </w:pPr>
    </w:p>
    <w:p w:rsidR="004D5D02" w:rsidRDefault="00DE7F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ПРАВА И ОБЯЗАННОСТИ СТОРОН</w:t>
      </w:r>
    </w:p>
    <w:p w:rsidR="004D5D02" w:rsidRDefault="00DE7FF7">
      <w:pPr>
        <w:pStyle w:val="210"/>
        <w:widowControl w:val="0"/>
        <w:ind w:firstLine="709"/>
        <w:jc w:val="both"/>
        <w:rPr>
          <w:b/>
          <w:szCs w:val="28"/>
        </w:rPr>
      </w:pPr>
      <w:r>
        <w:rPr>
          <w:b/>
          <w:szCs w:val="28"/>
        </w:rPr>
        <w:t>4.1. Исполнитель обязан:</w:t>
      </w:r>
    </w:p>
    <w:p w:rsidR="004D5D02" w:rsidRDefault="00DE7FF7">
      <w:pPr>
        <w:pStyle w:val="210"/>
        <w:widowControl w:val="0"/>
        <w:ind w:firstLine="709"/>
        <w:jc w:val="both"/>
        <w:rPr>
          <w:szCs w:val="28"/>
        </w:rPr>
      </w:pPr>
      <w:r>
        <w:rPr>
          <w:szCs w:val="28"/>
        </w:rPr>
        <w:t>4.1.1. Качественно и в установленные сроки оказать услуги, указанные в пункте 1.1 настоящего Контракта.</w:t>
      </w:r>
    </w:p>
    <w:p w:rsidR="004D5D02" w:rsidRDefault="00DE7FF7">
      <w:pPr>
        <w:pStyle w:val="210"/>
        <w:widowControl w:val="0"/>
        <w:ind w:firstLine="709"/>
        <w:jc w:val="both"/>
        <w:rPr>
          <w:bCs/>
          <w:i/>
          <w:szCs w:val="28"/>
        </w:rPr>
      </w:pPr>
      <w:r>
        <w:rPr>
          <w:szCs w:val="28"/>
        </w:rPr>
        <w:t>4.1.</w:t>
      </w:r>
      <w:r w:rsidRPr="00595CFD">
        <w:rPr>
          <w:szCs w:val="28"/>
        </w:rPr>
        <w:t>2</w:t>
      </w:r>
      <w:r>
        <w:rPr>
          <w:szCs w:val="28"/>
        </w:rPr>
        <w:t>. Оказывать услуги в соответствии с приложением № 1 к настоящему Контракту</w:t>
      </w:r>
      <w:r>
        <w:rPr>
          <w:bCs/>
          <w:szCs w:val="28"/>
        </w:rPr>
        <w:t>.</w:t>
      </w:r>
    </w:p>
    <w:p w:rsidR="004D5D02" w:rsidRDefault="00DE7FF7">
      <w:pPr>
        <w:pStyle w:val="210"/>
        <w:widowControl w:val="0"/>
        <w:ind w:firstLine="709"/>
        <w:jc w:val="both"/>
        <w:rPr>
          <w:szCs w:val="28"/>
        </w:rPr>
      </w:pPr>
      <w:r>
        <w:rPr>
          <w:szCs w:val="28"/>
        </w:rPr>
        <w:t>4.1.</w:t>
      </w:r>
      <w:r w:rsidRPr="00595CFD">
        <w:rPr>
          <w:szCs w:val="28"/>
        </w:rPr>
        <w:t>3</w:t>
      </w:r>
      <w:r>
        <w:rPr>
          <w:szCs w:val="28"/>
        </w:rPr>
        <w:t>. Немедленно предупредить Заказчика о независящих от Исполнителя обстоятельствах, которые создают невозможность оказания услуг.</w:t>
      </w:r>
    </w:p>
    <w:p w:rsidR="004D5D02" w:rsidRDefault="00DE7FF7">
      <w:pPr>
        <w:pStyle w:val="210"/>
        <w:widowControl w:val="0"/>
        <w:ind w:firstLine="709"/>
        <w:jc w:val="both"/>
        <w:rPr>
          <w:szCs w:val="28"/>
        </w:rPr>
      </w:pPr>
      <w:r>
        <w:rPr>
          <w:szCs w:val="28"/>
        </w:rPr>
        <w:t>4.1.</w:t>
      </w:r>
      <w:r w:rsidRPr="00595CFD">
        <w:rPr>
          <w:szCs w:val="28"/>
        </w:rPr>
        <w:t>4</w:t>
      </w:r>
      <w:r>
        <w:rPr>
          <w:szCs w:val="28"/>
        </w:rPr>
        <w:t>. Устранять все недостатки и дефекты, выявленные в период действия настоящего Контракта собственными силами и за свой счет в срок, указанный Заказчиком.</w:t>
      </w:r>
    </w:p>
    <w:p w:rsidR="004D5D02" w:rsidRDefault="00DE7FF7">
      <w:pPr>
        <w:pStyle w:val="210"/>
        <w:widowControl w:val="0"/>
        <w:ind w:firstLine="709"/>
        <w:jc w:val="both"/>
        <w:rPr>
          <w:szCs w:val="28"/>
        </w:rPr>
      </w:pPr>
      <w:r>
        <w:rPr>
          <w:szCs w:val="28"/>
        </w:rPr>
        <w:t>4.1.</w:t>
      </w:r>
      <w:r w:rsidRPr="00595CFD">
        <w:rPr>
          <w:szCs w:val="28"/>
        </w:rPr>
        <w:t>5</w:t>
      </w:r>
      <w:r>
        <w:rPr>
          <w:szCs w:val="28"/>
        </w:rPr>
        <w:t xml:space="preserve">. Нести в полном объеме ответственность за причиненный по вине его сотрудников либо привлеченных третьих лиц ущерб Заказчику в соответствии с законодательством Российской Федерации. </w:t>
      </w:r>
    </w:p>
    <w:p w:rsidR="004D5D02" w:rsidRPr="00595CFD" w:rsidRDefault="00DE7FF7">
      <w:pPr>
        <w:pStyle w:val="bodytextNoticeText-List1232323123Bodytextparagraph2bodyindentndra"/>
        <w:tabs>
          <w:tab w:val="left" w:pos="1080"/>
          <w:tab w:val="num" w:pos="1260"/>
        </w:tabs>
        <w:ind w:firstLine="709"/>
        <w:rPr>
          <w:sz w:val="28"/>
          <w:szCs w:val="28"/>
          <w:lang w:val="ru-RU"/>
        </w:rPr>
      </w:pPr>
      <w:r w:rsidRPr="00595CFD">
        <w:rPr>
          <w:sz w:val="28"/>
          <w:szCs w:val="28"/>
          <w:lang w:val="ru-RU"/>
        </w:rPr>
        <w:t>4.1.6.  Предупредить Заказчика при обнаружении возможных неблагоприятных последствий, которые могут возникнуть в результате оказания услуг и приостановить оказание услуг до получения от него указаний.</w:t>
      </w:r>
    </w:p>
    <w:p w:rsidR="004D5D02" w:rsidRPr="00595CFD" w:rsidRDefault="00DE7FF7">
      <w:pPr>
        <w:pStyle w:val="bodytextNoticeText-List1232323123Bodytextparagraph2bodyindentndra"/>
        <w:tabs>
          <w:tab w:val="left" w:pos="1080"/>
        </w:tabs>
        <w:ind w:firstLine="709"/>
        <w:rPr>
          <w:sz w:val="28"/>
          <w:szCs w:val="28"/>
          <w:lang w:val="ru-RU"/>
        </w:rPr>
      </w:pPr>
      <w:r w:rsidRPr="00595CFD">
        <w:rPr>
          <w:sz w:val="28"/>
          <w:szCs w:val="28"/>
          <w:lang w:val="ru-RU"/>
        </w:rPr>
        <w:t>4.1.7.  Предоставлять по запросу Заказчика в сроки, указанные в таком запросе, информацию о ходе исполнения обязательств по настоящему Контракту.</w:t>
      </w:r>
    </w:p>
    <w:p w:rsidR="004D5D02" w:rsidRDefault="00DE7FF7">
      <w:pPr>
        <w:pStyle w:val="14"/>
        <w:tabs>
          <w:tab w:val="left" w:pos="0"/>
        </w:tabs>
        <w:spacing w:line="240" w:lineRule="auto"/>
        <w:ind w:firstLine="709"/>
        <w:rPr>
          <w:b/>
          <w:szCs w:val="28"/>
        </w:rPr>
      </w:pPr>
      <w:r>
        <w:rPr>
          <w:b/>
          <w:szCs w:val="28"/>
        </w:rPr>
        <w:t>4.2. Исполнитель имеет право:</w:t>
      </w:r>
    </w:p>
    <w:p w:rsidR="004D5D02" w:rsidRDefault="00DE7FF7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4.2.2. Требовать своевременной оплаты оказанных услуг.</w:t>
      </w:r>
    </w:p>
    <w:p w:rsidR="004D5D02" w:rsidRDefault="00DE7FF7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4.2.3. Письменно запрашивать у Заказчика разъяснения и уточнения относительно оказания услуг в рамках настоящего контракта.</w:t>
      </w:r>
    </w:p>
    <w:p w:rsidR="004D5D02" w:rsidRDefault="00DE7FF7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4D5D02" w:rsidRDefault="00DE7FF7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4.2.5. Принять решение об одностороннем отказе от исполнения Контракта в соответствии гражданским законодательством.</w:t>
      </w:r>
    </w:p>
    <w:p w:rsidR="004D5D02" w:rsidRPr="00595CFD" w:rsidRDefault="00DE7FF7">
      <w:pPr>
        <w:pStyle w:val="bodytextNoticeText-List1232323123Bodytextparagraph2bodyindentndra"/>
        <w:tabs>
          <w:tab w:val="left" w:pos="1080"/>
          <w:tab w:val="num" w:pos="1260"/>
        </w:tabs>
        <w:ind w:firstLine="709"/>
        <w:rPr>
          <w:b/>
          <w:sz w:val="28"/>
          <w:szCs w:val="28"/>
          <w:lang w:val="ru-RU"/>
        </w:rPr>
      </w:pPr>
      <w:r w:rsidRPr="00595CFD">
        <w:rPr>
          <w:b/>
          <w:sz w:val="28"/>
          <w:szCs w:val="28"/>
          <w:lang w:val="ru-RU"/>
        </w:rPr>
        <w:t>4.3.</w:t>
      </w:r>
      <w:r>
        <w:rPr>
          <w:b/>
          <w:sz w:val="28"/>
          <w:szCs w:val="28"/>
        </w:rPr>
        <w:t> </w:t>
      </w:r>
      <w:r w:rsidRPr="00595CFD">
        <w:rPr>
          <w:b/>
          <w:sz w:val="28"/>
          <w:szCs w:val="28"/>
          <w:lang w:val="ru-RU"/>
        </w:rPr>
        <w:t>Заказчик обязан:</w:t>
      </w:r>
    </w:p>
    <w:p w:rsidR="004D5D02" w:rsidRPr="00595CFD" w:rsidRDefault="00DE7FF7">
      <w:pPr>
        <w:pStyle w:val="bodytextNoticeText-List1232323123Bodytextparagraph2bodyindentndra"/>
        <w:tabs>
          <w:tab w:val="left" w:pos="1080"/>
          <w:tab w:val="num" w:pos="1260"/>
        </w:tabs>
        <w:ind w:firstLine="709"/>
        <w:rPr>
          <w:sz w:val="28"/>
          <w:szCs w:val="28"/>
          <w:lang w:val="ru-RU"/>
        </w:rPr>
      </w:pPr>
      <w:r w:rsidRPr="00595CFD">
        <w:rPr>
          <w:sz w:val="28"/>
          <w:szCs w:val="28"/>
          <w:lang w:val="ru-RU"/>
        </w:rPr>
        <w:t>4.3.1. Передать Исполнителю оборудование,</w:t>
      </w:r>
      <w:r>
        <w:rPr>
          <w:sz w:val="28"/>
          <w:szCs w:val="28"/>
          <w:lang w:val="ru-RU"/>
        </w:rPr>
        <w:t xml:space="preserve"> </w:t>
      </w:r>
      <w:r w:rsidRPr="00595CFD">
        <w:rPr>
          <w:sz w:val="28"/>
          <w:szCs w:val="28"/>
          <w:lang w:val="ru-RU"/>
        </w:rPr>
        <w:t xml:space="preserve">предназначенное для оказания услуг, в </w:t>
      </w:r>
      <w:proofErr w:type="gramStart"/>
      <w:r w:rsidRPr="00595CFD">
        <w:rPr>
          <w:sz w:val="28"/>
          <w:szCs w:val="28"/>
          <w:lang w:val="ru-RU"/>
        </w:rPr>
        <w:t>порядке</w:t>
      </w:r>
      <w:proofErr w:type="gramEnd"/>
      <w:r w:rsidRPr="00595CFD">
        <w:rPr>
          <w:sz w:val="28"/>
          <w:szCs w:val="28"/>
          <w:lang w:val="ru-RU"/>
        </w:rPr>
        <w:t xml:space="preserve"> установленном в Техническом задании (Приложение №1).</w:t>
      </w:r>
    </w:p>
    <w:p w:rsidR="004D5D02" w:rsidRDefault="00DE7FF7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4.4.2. С участием Исполнителя осмотреть и принять результат оказанных услуг в сроки и </w:t>
      </w:r>
      <w:proofErr w:type="gramStart"/>
      <w:r>
        <w:rPr>
          <w:rFonts w:ascii="Times New Roman" w:hAnsi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/>
          <w:sz w:val="28"/>
          <w:szCs w:val="28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4D5D02" w:rsidRDefault="00DE7FF7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4.4.3. Оплатить оказанные услуги в соответствии с условиями настоящего контракта.</w:t>
      </w:r>
    </w:p>
    <w:p w:rsidR="004D5D02" w:rsidRDefault="00DE7FF7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4.4.4. Провести экспертизу результата оказанных услуг для проверки его на соответствие условиям контракта.</w:t>
      </w:r>
    </w:p>
    <w:p w:rsidR="004D5D02" w:rsidRDefault="00DE7FF7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4D5D02" w:rsidRDefault="00DE7FF7">
      <w:pPr>
        <w:pStyle w:val="210"/>
        <w:widowControl w:val="0"/>
        <w:ind w:firstLine="709"/>
        <w:jc w:val="both"/>
        <w:rPr>
          <w:b/>
          <w:szCs w:val="28"/>
        </w:rPr>
      </w:pPr>
      <w:r>
        <w:rPr>
          <w:b/>
          <w:szCs w:val="28"/>
        </w:rPr>
        <w:t>4.4. Заказчик имеет право:</w:t>
      </w:r>
    </w:p>
    <w:p w:rsidR="004D5D02" w:rsidRDefault="00DE7FF7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4.4.1. В любое время проверять ход и качество услуг, оказываемых Исполнителем, не вмешиваясь в его хозяйственную деятельность.</w:t>
      </w:r>
    </w:p>
    <w:p w:rsidR="004D5D02" w:rsidRDefault="00DE7FF7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4D5D02" w:rsidRDefault="00DE7FF7">
      <w:pPr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4.4.3. Принять решение об одностороннем отказе от исполнения Контракта в соответствии с гражданским законодательством.</w:t>
      </w:r>
    </w:p>
    <w:p w:rsidR="004D5D02" w:rsidRDefault="00DE7FF7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4.4.4. Осуществлять иные права в соответствии с законодательными и иными нормативными правовыми актами Российской Федерации.</w:t>
      </w:r>
    </w:p>
    <w:p w:rsidR="004D5D02" w:rsidRDefault="004D5D02">
      <w:pPr>
        <w:ind w:firstLine="567"/>
        <w:jc w:val="both"/>
        <w:rPr>
          <w:color w:val="000000"/>
          <w:sz w:val="28"/>
          <w:szCs w:val="28"/>
        </w:rPr>
      </w:pPr>
    </w:p>
    <w:p w:rsidR="004D5D02" w:rsidRPr="00595CFD" w:rsidRDefault="00DE7FF7">
      <w:pPr>
        <w:pStyle w:val="2LSTBUL1BulletNumberNumBullet1-UL"/>
        <w:spacing w:after="0" w:line="240" w:lineRule="auto"/>
        <w:ind w:left="1069"/>
        <w:jc w:val="center"/>
        <w:rPr>
          <w:rFonts w:ascii="Liberation Serif" w:hAnsi="Liberation Serif" w:cs="Liberation Serif"/>
          <w:b/>
          <w:color w:val="000000"/>
          <w:sz w:val="28"/>
          <w:szCs w:val="28"/>
          <w:lang w:val="ru-RU"/>
        </w:rPr>
      </w:pPr>
      <w:r w:rsidRPr="00595CFD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5. </w:t>
      </w:r>
      <w:r w:rsidRPr="00595CFD">
        <w:rPr>
          <w:rFonts w:ascii="Liberation Serif" w:eastAsia="Liberation Serif" w:hAnsi="Liberation Serif" w:cs="Liberation Serif"/>
          <w:b/>
          <w:caps/>
          <w:color w:val="000000"/>
          <w:sz w:val="28"/>
          <w:szCs w:val="28"/>
          <w:lang w:val="ru-RU"/>
        </w:rPr>
        <w:t>Обеспечение исполнения Контракта</w:t>
      </w:r>
    </w:p>
    <w:p w:rsidR="004D5D02" w:rsidRDefault="00DE7FF7">
      <w:pPr>
        <w:ind w:left="57" w:firstLine="6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5.1 </w:t>
      </w:r>
      <w:r>
        <w:rPr>
          <w:bCs/>
          <w:sz w:val="28"/>
          <w:szCs w:val="28"/>
        </w:rPr>
        <w:t xml:space="preserve">Исполнитель при заключении Контракта должен предоставить Заказчику обеспечение исполнения Контракта в размере ________. </w:t>
      </w:r>
    </w:p>
    <w:p w:rsidR="004D5D02" w:rsidRDefault="00DE7FF7">
      <w:pPr>
        <w:widowControl w:val="0"/>
        <w:spacing w:before="220"/>
        <w:ind w:firstLine="709"/>
        <w:contextualSpacing/>
        <w:rPr>
          <w:sz w:val="28"/>
          <w:szCs w:val="28"/>
        </w:rPr>
      </w:pPr>
      <w:r>
        <w:rPr>
          <w:i/>
          <w:sz w:val="28"/>
          <w:szCs w:val="28"/>
        </w:rPr>
        <w:t>Исполнитель, в соответствии с частью 8.1. статьи 96 Федерального закона № 44-ФЗ освобождается от предоставления обеспечения исполнения контракта.</w:t>
      </w:r>
    </w:p>
    <w:p w:rsidR="004D5D02" w:rsidRDefault="00DE7FF7">
      <w:pPr>
        <w:spacing w:line="100" w:lineRule="atLeast"/>
        <w:ind w:firstLine="708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В случае если предложенные Исполнителем цена, сумма цен единиц услуги, снижены на 25% и более по отношению к начальной (максимальной) цене Контракта, обеспечение исполнения Контракта предоставляется в соответствии со статьей 37 Закона № 44-ФЗ.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lang w:eastAsia="ar-SA"/>
        </w:rPr>
        <w:t>(Положения статьи 37 Закона № 44-ФЗ применяются в случае заключения контракта по итогам проведения конкурса или аукциона).</w:t>
      </w:r>
    </w:p>
    <w:p w:rsidR="004D5D02" w:rsidRDefault="00DE7FF7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Исполнение Контракта может обеспечиваться предоставлением независимой гарантии,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Исполнителем самостоятельно. </w:t>
      </w:r>
      <w:r>
        <w:rPr>
          <w:sz w:val="28"/>
          <w:szCs w:val="28"/>
        </w:rPr>
        <w:t>Срок действия независимой гарантии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Закона № 44-ФЗ.</w:t>
      </w:r>
    </w:p>
    <w:p w:rsidR="004D5D02" w:rsidRDefault="00DE7FF7">
      <w:pPr>
        <w:ind w:left="57" w:firstLine="651"/>
        <w:jc w:val="both"/>
        <w:rPr>
          <w:rFonts w:eastAsia="Calibri"/>
          <w:bCs/>
          <w:sz w:val="28"/>
          <w:szCs w:val="28"/>
          <w:lang w:eastAsia="ar-SA"/>
        </w:rPr>
      </w:pPr>
      <w:r>
        <w:rPr>
          <w:rFonts w:eastAsia="Calibri"/>
          <w:bCs/>
          <w:sz w:val="28"/>
          <w:szCs w:val="28"/>
          <w:lang w:eastAsia="ar-SA"/>
        </w:rPr>
        <w:t xml:space="preserve">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контракта, лицензии на осуществление банковских операций Исполнитель обязан предоставить новое обеспечение исполнения контракта не позднее одного месяца со </w:t>
      </w:r>
      <w:r>
        <w:rPr>
          <w:rFonts w:eastAsia="Calibri"/>
          <w:bCs/>
          <w:sz w:val="28"/>
          <w:szCs w:val="28"/>
          <w:lang w:eastAsia="ar-SA"/>
        </w:rPr>
        <w:lastRenderedPageBreak/>
        <w:t>дня надлежащего уведомления заказчиком Исполнителя о необходимости предоставить соответствующее обеспечение. Размер такого обеспечения может быть уменьшен в порядке и случаях, которые предусмотрены статьей 96 Закона № 44-ФЗ.</w:t>
      </w:r>
      <w:r>
        <w:rPr>
          <w:rFonts w:cs="Calibri"/>
          <w:sz w:val="28"/>
          <w:szCs w:val="28"/>
          <w:lang w:eastAsia="ar-SA"/>
        </w:rPr>
        <w:t xml:space="preserve"> </w:t>
      </w:r>
      <w:r>
        <w:rPr>
          <w:rFonts w:eastAsia="Calibri"/>
          <w:bCs/>
          <w:sz w:val="28"/>
          <w:szCs w:val="28"/>
          <w:lang w:eastAsia="ar-SA"/>
        </w:rPr>
        <w:t xml:space="preserve">За каждый день просрочки исполнения Исполнителем указанного обязательства, начисляется пеня в размере, определенном в порядке, установленном в соответствии с пунктом 6.6. настоящего Контракта. </w:t>
      </w:r>
    </w:p>
    <w:p w:rsidR="004D5D02" w:rsidRDefault="00DE7FF7">
      <w:pPr>
        <w:ind w:left="57" w:firstLine="651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>5.2. Денежные средства, внесенные Исполнителем в обеспечение исполнения Контракта, могут быть обращены к взысканию во внесудебном порядке.</w:t>
      </w:r>
    </w:p>
    <w:p w:rsidR="004D5D02" w:rsidRDefault="00DE7FF7">
      <w:pPr>
        <w:ind w:firstLine="708"/>
        <w:contextualSpacing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5.3. </w:t>
      </w:r>
      <w:proofErr w:type="gramStart"/>
      <w:r>
        <w:rPr>
          <w:bCs/>
          <w:sz w:val="28"/>
          <w:szCs w:val="28"/>
          <w:lang w:eastAsia="ar-SA"/>
        </w:rPr>
        <w:t>В случае если в качестве обеспечения исполнения Контракта Заказчику перечислены денежные средства, возврат обеспечения, в том числе части этих денежных средств в случае уменьшения размера обеспечения исполнения контракта в соответствии со статьей 96 Закона № 44-ФЗ, осуществляется Заказчиком в течение в течение 15 (пятнадцати) дней с даты исполнения Исполнителем обязательств, предусмотренных Контрактом.</w:t>
      </w:r>
      <w:proofErr w:type="gramEnd"/>
    </w:p>
    <w:p w:rsidR="004D5D02" w:rsidRDefault="00DE7FF7">
      <w:pPr>
        <w:ind w:firstLine="708"/>
        <w:contextualSpacing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Обеспечение должно быть возвращено на счет, указанный Исполнителем.</w:t>
      </w:r>
    </w:p>
    <w:p w:rsidR="004D5D02" w:rsidRDefault="00DE7FF7">
      <w:pPr>
        <w:ind w:firstLine="708"/>
        <w:contextualSpacing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5.4. В ходе исполнения контракта Исполнитель вправе 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статьей 96 Закон № 44-ФЗ.</w:t>
      </w:r>
    </w:p>
    <w:p w:rsidR="004D5D02" w:rsidRDefault="00DE7FF7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>5.5. Положения настоящего раздела Контракта не применяются в случае заключения Контракта с участником закупки, который является казенным учреждением.</w:t>
      </w:r>
    </w:p>
    <w:p w:rsidR="004D5D02" w:rsidRDefault="004D5D02">
      <w:pPr>
        <w:pStyle w:val="2LSTBUL1BulletNumberNumBullet1-UL"/>
        <w:spacing w:after="0" w:line="240" w:lineRule="auto"/>
        <w:ind w:left="1069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4D5D02" w:rsidRPr="00595CFD" w:rsidRDefault="00DE7FF7">
      <w:pPr>
        <w:pStyle w:val="2LSTBUL1BulletNumberNumBullet1-UL"/>
        <w:spacing w:after="0" w:line="240" w:lineRule="auto"/>
        <w:ind w:left="1069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595CFD">
        <w:rPr>
          <w:rFonts w:ascii="Times New Roman" w:hAnsi="Times New Roman"/>
          <w:b/>
          <w:color w:val="000000"/>
          <w:sz w:val="28"/>
          <w:szCs w:val="28"/>
          <w:lang w:val="ru-RU"/>
        </w:rPr>
        <w:t>6. ОТВЕТСТВЕННОСТЬ СТОРОН</w:t>
      </w:r>
    </w:p>
    <w:p w:rsidR="004D5D02" w:rsidRDefault="00DE7FF7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4D5D02" w:rsidRDefault="00DE7F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4D5D02" w:rsidRDefault="00DE7F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4D5D02" w:rsidRDefault="00DE7FF7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6.2.2. </w:t>
      </w:r>
      <w:r>
        <w:rPr>
          <w:sz w:val="28"/>
          <w:szCs w:val="28"/>
        </w:rPr>
        <w:t xml:space="preserve">Штрафы начисляются за ненадлежащее исполнение Заказчиком обязательств, предусмотренных Контрактом, </w:t>
      </w:r>
      <w:r>
        <w:rPr>
          <w:sz w:val="28"/>
          <w:szCs w:val="28"/>
          <w:lang w:eastAsia="en-US"/>
        </w:rPr>
        <w:t>за каждый факт неисполнения Заказчиком обязательств, предусмотренных Контрактом</w:t>
      </w:r>
      <w:r>
        <w:rPr>
          <w:sz w:val="28"/>
          <w:szCs w:val="28"/>
        </w:rPr>
        <w:t xml:space="preserve"> за исключением просрочки исполнения обязательств, предусмотренных Контрактом.</w:t>
      </w:r>
      <w:r>
        <w:rPr>
          <w:sz w:val="28"/>
          <w:szCs w:val="28"/>
          <w:lang w:eastAsia="en-US"/>
        </w:rPr>
        <w:t xml:space="preserve"> Размер штрафа составляет 1000 рублей.</w:t>
      </w:r>
    </w:p>
    <w:p w:rsidR="004D5D02" w:rsidRDefault="00DE7FF7">
      <w:pPr>
        <w:ind w:firstLine="567"/>
        <w:jc w:val="both"/>
        <w:rPr>
          <w:sz w:val="28"/>
          <w:szCs w:val="28"/>
        </w:rPr>
      </w:pPr>
      <w:bookmarkStart w:id="1" w:name="sub_1005"/>
      <w:r>
        <w:rPr>
          <w:sz w:val="28"/>
          <w:szCs w:val="28"/>
        </w:rPr>
        <w:t xml:space="preserve">6.3.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</w:t>
      </w:r>
      <w:r>
        <w:rPr>
          <w:sz w:val="28"/>
          <w:szCs w:val="28"/>
        </w:rPr>
        <w:lastRenderedPageBreak/>
        <w:t>предусмотренных Контрактом, заказчик направляет Исполнителю требование об уплате неустоек (штрафов, пеней).</w:t>
      </w:r>
    </w:p>
    <w:p w:rsidR="004D5D02" w:rsidRDefault="00DE7F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6.3.1. </w:t>
      </w:r>
      <w:proofErr w:type="gramStart"/>
      <w:r>
        <w:rPr>
          <w:sz w:val="28"/>
          <w:szCs w:val="28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Контрактом, и фактически исполненных Исполнителем.</w:t>
      </w:r>
      <w:proofErr w:type="gramEnd"/>
    </w:p>
    <w:p w:rsidR="004D5D02" w:rsidRDefault="00DE7F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6.3.2. </w:t>
      </w:r>
      <w:proofErr w:type="gramStart"/>
      <w:r>
        <w:rPr>
          <w:sz w:val="28"/>
          <w:szCs w:val="28"/>
          <w:lang w:eastAsia="en-US"/>
        </w:rPr>
        <w:t xml:space="preserve">За каждый факт неисполнения или ненадлежащего исполнения </w:t>
      </w:r>
      <w:r>
        <w:rPr>
          <w:sz w:val="28"/>
          <w:szCs w:val="28"/>
        </w:rPr>
        <w:t xml:space="preserve">Исполнителем </w:t>
      </w:r>
      <w:r>
        <w:rPr>
          <w:sz w:val="28"/>
          <w:szCs w:val="28"/>
          <w:lang w:eastAsia="en-US"/>
        </w:rPr>
        <w:t xml:space="preserve">обязательств, предусмотренных </w:t>
      </w:r>
      <w:r>
        <w:rPr>
          <w:sz w:val="28"/>
          <w:szCs w:val="28"/>
        </w:rPr>
        <w:t>Контрактом</w:t>
      </w:r>
      <w:r>
        <w:rPr>
          <w:sz w:val="28"/>
          <w:szCs w:val="28"/>
          <w:lang w:eastAsia="en-US"/>
        </w:rPr>
        <w:t xml:space="preserve">, заключенным по результатам определения </w:t>
      </w:r>
      <w:r>
        <w:rPr>
          <w:sz w:val="28"/>
          <w:szCs w:val="28"/>
        </w:rPr>
        <w:t>Исполнителя</w:t>
      </w:r>
      <w:r>
        <w:rPr>
          <w:sz w:val="28"/>
          <w:szCs w:val="28"/>
          <w:lang w:eastAsia="en-US"/>
        </w:rPr>
        <w:t xml:space="preserve"> в соответствии с </w:t>
      </w:r>
      <w:hyperlink r:id="rId8" w:history="1">
        <w:r>
          <w:rPr>
            <w:sz w:val="28"/>
            <w:szCs w:val="28"/>
            <w:lang w:eastAsia="en-US"/>
          </w:rPr>
          <w:t>пунктом 1 части 1 статьи 30</w:t>
        </w:r>
      </w:hyperlink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Закона № 44-ФЗ</w:t>
      </w:r>
      <w:r>
        <w:rPr>
          <w:sz w:val="28"/>
          <w:szCs w:val="28"/>
          <w:lang w:eastAsia="en-US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sz w:val="28"/>
          <w:szCs w:val="28"/>
        </w:rPr>
        <w:t>Контрактом</w:t>
      </w:r>
      <w:r>
        <w:rPr>
          <w:sz w:val="28"/>
          <w:szCs w:val="28"/>
          <w:lang w:eastAsia="en-US"/>
        </w:rPr>
        <w:t xml:space="preserve">, размер штрафа устанавливается в размере 1 процента цены </w:t>
      </w:r>
      <w:r>
        <w:rPr>
          <w:sz w:val="28"/>
          <w:szCs w:val="28"/>
        </w:rPr>
        <w:t>Контракта</w:t>
      </w:r>
      <w:r>
        <w:rPr>
          <w:sz w:val="28"/>
          <w:szCs w:val="28"/>
          <w:lang w:eastAsia="en-US"/>
        </w:rPr>
        <w:t>, но не более 5 тыс. рублей и не менее 1 тыс. рублей.</w:t>
      </w:r>
      <w:proofErr w:type="gramEnd"/>
    </w:p>
    <w:p w:rsidR="004D5D02" w:rsidRDefault="00DE7F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proofErr w:type="gramStart"/>
      <w:r>
        <w:rPr>
          <w:sz w:val="28"/>
          <w:szCs w:val="28"/>
        </w:rPr>
        <w:t>За каждый факт неисполнения или ненадлежащего исполнения Исполнителем обязательств, предусмотренных Контрактом, заключённым с победителем закупки (или с иным участником закупки в случаях, установленных Законом № 44-ФЗ, предложившим наиболее высокую цену за право заключения Контракта, размер штрафа рассчитывается в порядке, установленном Правилами определения размера штрафа,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</w:t>
      </w:r>
      <w:proofErr w:type="gramEnd"/>
      <w:r>
        <w:rPr>
          <w:sz w:val="28"/>
          <w:szCs w:val="28"/>
        </w:rPr>
        <w:t xml:space="preserve">: 10 процентов начальной (максимальной) цены </w:t>
      </w:r>
      <w:r>
        <w:rPr>
          <w:sz w:val="28"/>
          <w:szCs w:val="28"/>
          <w:lang w:eastAsia="en-US"/>
        </w:rPr>
        <w:t>Контракта</w:t>
      </w:r>
      <w:r>
        <w:rPr>
          <w:sz w:val="28"/>
          <w:szCs w:val="28"/>
        </w:rPr>
        <w:t>.</w:t>
      </w:r>
    </w:p>
    <w:p w:rsidR="004D5D02" w:rsidRDefault="00DE7FF7">
      <w:pPr>
        <w:ind w:firstLine="567"/>
        <w:jc w:val="both"/>
        <w:rPr>
          <w:sz w:val="28"/>
          <w:szCs w:val="28"/>
        </w:rPr>
      </w:pPr>
      <w:bookmarkStart w:id="2" w:name="sub_1006"/>
      <w:bookmarkEnd w:id="1"/>
      <w:r>
        <w:rPr>
          <w:sz w:val="28"/>
          <w:szCs w:val="28"/>
        </w:rPr>
        <w:t xml:space="preserve">6.5. </w:t>
      </w:r>
      <w:bookmarkEnd w:id="2"/>
      <w:r>
        <w:rPr>
          <w:sz w:val="28"/>
          <w:szCs w:val="28"/>
        </w:rPr>
        <w:t xml:space="preserve">Штрафы начисляются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</w:t>
      </w:r>
      <w:r>
        <w:rPr>
          <w:i/>
          <w:sz w:val="28"/>
          <w:szCs w:val="28"/>
        </w:rPr>
        <w:t>(при наличии в Контракте таких обязательств)</w:t>
      </w:r>
      <w:r>
        <w:rPr>
          <w:sz w:val="28"/>
          <w:szCs w:val="28"/>
        </w:rPr>
        <w:t xml:space="preserve">. </w:t>
      </w:r>
    </w:p>
    <w:p w:rsidR="004D5D02" w:rsidRDefault="00DE7FF7">
      <w:pPr>
        <w:ind w:firstLine="567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</w:rPr>
        <w:t>Размер штрафа составляет 1000 рублей.</w:t>
      </w:r>
    </w:p>
    <w:p w:rsidR="004D5D02" w:rsidRDefault="00DE7FF7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6.6. 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произвести оплату по Контракту за вычетом соответствующего размера неустойки (штрафа, пени).</w:t>
      </w:r>
    </w:p>
    <w:p w:rsidR="004D5D02" w:rsidRDefault="00DE7FF7">
      <w:pPr>
        <w:widowControl w:val="0"/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6.7. В случае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независимо от уплаты неустойки.</w:t>
      </w:r>
    </w:p>
    <w:p w:rsidR="004D5D02" w:rsidRDefault="00DE7FF7">
      <w:pPr>
        <w:tabs>
          <w:tab w:val="left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4D5D02" w:rsidRDefault="00DE7FF7">
      <w:pPr>
        <w:tabs>
          <w:tab w:val="left" w:pos="284"/>
        </w:tabs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6.9. </w:t>
      </w:r>
      <w:r>
        <w:rPr>
          <w:sz w:val="28"/>
          <w:szCs w:val="28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D5D02" w:rsidRDefault="00DE7FF7">
      <w:pPr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6.10.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4D5D02" w:rsidRPr="00595CFD" w:rsidRDefault="00DE7FF7">
      <w:pPr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6.11.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D5D02" w:rsidRPr="00595CFD" w:rsidRDefault="004D5D02">
      <w:pPr>
        <w:ind w:firstLine="567"/>
        <w:jc w:val="both"/>
        <w:rPr>
          <w:bCs/>
          <w:iCs/>
          <w:sz w:val="28"/>
          <w:szCs w:val="28"/>
        </w:rPr>
      </w:pPr>
    </w:p>
    <w:p w:rsidR="004D5D02" w:rsidRPr="00595CFD" w:rsidRDefault="00DE7FF7">
      <w:pPr>
        <w:pStyle w:val="2LSTBUL1BulletNumberNumBullet1-UL"/>
        <w:spacing w:after="0" w:line="240" w:lineRule="auto"/>
        <w:ind w:left="1069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595CFD">
        <w:rPr>
          <w:rFonts w:ascii="Times New Roman" w:hAnsi="Times New Roman"/>
          <w:b/>
          <w:color w:val="000000"/>
          <w:sz w:val="28"/>
          <w:szCs w:val="28"/>
          <w:lang w:val="ru-RU"/>
        </w:rPr>
        <w:t>7. ОБСТОЯТЕЛЬСТВА НЕПРЕОДОЛИМОЙ СИЛЫ</w:t>
      </w:r>
    </w:p>
    <w:p w:rsidR="004D5D02" w:rsidRDefault="00DE7FF7">
      <w:pPr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7.1. </w:t>
      </w:r>
      <w:proofErr w:type="gramStart"/>
      <w:r>
        <w:rPr>
          <w:color w:val="000000"/>
          <w:sz w:val="28"/>
          <w:szCs w:val="28"/>
        </w:rPr>
        <w:t>Стороны освобождаются от ответственности за полное или частичное неисполнение своих обязательств по настоящему Контракту,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</w:t>
      </w:r>
      <w:proofErr w:type="gramEnd"/>
      <w:r>
        <w:rPr>
          <w:color w:val="000000"/>
          <w:sz w:val="28"/>
          <w:szCs w:val="28"/>
        </w:rPr>
        <w:t>, а также, которые стороны были не в состоянии предвидеть и предотвратить.</w:t>
      </w:r>
    </w:p>
    <w:p w:rsidR="004D5D02" w:rsidRDefault="00DE7FF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</w:t>
      </w:r>
      <w:proofErr w:type="gramStart"/>
      <w:r>
        <w:rPr>
          <w:color w:val="000000"/>
          <w:sz w:val="28"/>
          <w:szCs w:val="28"/>
        </w:rPr>
        <w:t>постольку</w:t>
      </w:r>
      <w:proofErr w:type="gramEnd"/>
      <w:r>
        <w:rPr>
          <w:color w:val="000000"/>
          <w:sz w:val="28"/>
          <w:szCs w:val="28"/>
        </w:rPr>
        <w:t xml:space="preserve"> поскольку эти обстоятельства значительно влияют на исполнение настоящего Контракта в установленный срок, но не позднее 31.12.2022.</w:t>
      </w:r>
    </w:p>
    <w:p w:rsidR="004D5D02" w:rsidRDefault="00DE7FF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7.3. </w:t>
      </w:r>
      <w:proofErr w:type="gramStart"/>
      <w:r>
        <w:rPr>
          <w:color w:val="000000"/>
          <w:sz w:val="28"/>
          <w:szCs w:val="28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4D5D02" w:rsidRDefault="00DE7FF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7.4. Если обстоятельства, указанные в п.7.1 настоящего Контракта, будут длиться более двух календарных месяцев </w:t>
      </w:r>
      <w:proofErr w:type="gramStart"/>
      <w:r>
        <w:rPr>
          <w:color w:val="000000"/>
          <w:sz w:val="28"/>
          <w:szCs w:val="28"/>
        </w:rPr>
        <w:t>с даты</w:t>
      </w:r>
      <w:proofErr w:type="gramEnd"/>
      <w:r>
        <w:rPr>
          <w:color w:val="000000"/>
          <w:sz w:val="28"/>
          <w:szCs w:val="28"/>
        </w:rPr>
        <w:t xml:space="preserve"> соответствующего уведомления, каждая из Сторон вправе расторгнуть настоящий Контракт </w:t>
      </w:r>
      <w:r>
        <w:rPr>
          <w:sz w:val="28"/>
          <w:szCs w:val="28"/>
        </w:rPr>
        <w:t xml:space="preserve">исключительно по соглашению Сторон или решению суда </w:t>
      </w:r>
      <w:r>
        <w:rPr>
          <w:color w:val="000000"/>
          <w:sz w:val="28"/>
          <w:szCs w:val="28"/>
        </w:rPr>
        <w:t>без требования возмещения убытков, понесенных в связи с наступлением таких обстоятельств.</w:t>
      </w:r>
    </w:p>
    <w:p w:rsidR="004D5D02" w:rsidRPr="00595CFD" w:rsidRDefault="004D5D02">
      <w:pPr>
        <w:pStyle w:val="2LSTBUL1BulletNumberNumBullet1-UL"/>
        <w:spacing w:after="0" w:line="240" w:lineRule="auto"/>
        <w:ind w:left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4D5D02" w:rsidRPr="00595CFD" w:rsidRDefault="00DE7FF7">
      <w:pPr>
        <w:pStyle w:val="2LSTBUL1BulletNumberNumBullet1-UL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595CFD">
        <w:rPr>
          <w:rFonts w:ascii="Times New Roman" w:hAnsi="Times New Roman"/>
          <w:b/>
          <w:color w:val="000000"/>
          <w:sz w:val="28"/>
          <w:szCs w:val="28"/>
          <w:lang w:val="ru-RU"/>
        </w:rPr>
        <w:t>8. ПОРЯДОК УРЕГУЛИРОВАНИЯ СПОРОВ</w:t>
      </w:r>
    </w:p>
    <w:p w:rsidR="004D5D02" w:rsidRDefault="00DE7FF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8.1. Настоящий </w:t>
      </w:r>
      <w:proofErr w:type="gramStart"/>
      <w:r>
        <w:rPr>
          <w:color w:val="000000"/>
          <w:sz w:val="28"/>
          <w:szCs w:val="28"/>
        </w:rPr>
        <w:t>Контракт</w:t>
      </w:r>
      <w:proofErr w:type="gramEnd"/>
      <w:r>
        <w:rPr>
          <w:color w:val="000000"/>
          <w:sz w:val="28"/>
          <w:szCs w:val="28"/>
        </w:rPr>
        <w:t xml:space="preserve"> может быть расторгнут по соглашению Сторон, по решению суда, или в связи с односторонним отказом одной из Сторон от исполнения контракта в случаях, предусмотренных гражданским законодательством Российской Федерации.</w:t>
      </w:r>
    </w:p>
    <w:p w:rsidR="004D5D02" w:rsidRDefault="00DE7FF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переговоров, с оформлением совместного протокола урегулирования споров.</w:t>
      </w:r>
    </w:p>
    <w:p w:rsidR="004D5D02" w:rsidRDefault="00DE7FF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8.3.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>
        <w:rPr>
          <w:color w:val="000000"/>
          <w:sz w:val="28"/>
          <w:szCs w:val="28"/>
        </w:rPr>
        <w:t>с даты</w:t>
      </w:r>
      <w:proofErr w:type="gramEnd"/>
      <w:r>
        <w:rPr>
          <w:color w:val="000000"/>
          <w:sz w:val="28"/>
          <w:szCs w:val="28"/>
        </w:rPr>
        <w:t xml:space="preserve"> ее получения. </w:t>
      </w:r>
    </w:p>
    <w:p w:rsidR="004D5D02" w:rsidRDefault="00DE7FF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 Любые споры, не урегулированные во внесудебном порядке, разрешаются в суде по месту нахождения ответчика с учетом подведомственности.</w:t>
      </w:r>
    </w:p>
    <w:p w:rsidR="004D5D02" w:rsidRDefault="004D5D02">
      <w:pPr>
        <w:ind w:firstLine="709"/>
        <w:jc w:val="both"/>
        <w:rPr>
          <w:color w:val="000000"/>
          <w:sz w:val="28"/>
          <w:szCs w:val="28"/>
        </w:rPr>
      </w:pPr>
    </w:p>
    <w:p w:rsidR="004D5D02" w:rsidRDefault="00DE7FF7">
      <w:pPr>
        <w:tabs>
          <w:tab w:val="left" w:pos="0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 </w:t>
      </w:r>
      <w:r>
        <w:rPr>
          <w:b/>
          <w:sz w:val="28"/>
          <w:szCs w:val="28"/>
        </w:rPr>
        <w:t>ПОРЯДОК РАСТОРЖЕНИЯ КОНТРАКТА</w:t>
      </w:r>
    </w:p>
    <w:p w:rsidR="004D5D02" w:rsidRDefault="00DE7FF7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9.1. Настоящий Контракт может быть расторгнут:</w:t>
      </w:r>
    </w:p>
    <w:p w:rsidR="004D5D02" w:rsidRDefault="00DE7FF7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соглашению Сторон;</w:t>
      </w:r>
    </w:p>
    <w:p w:rsidR="004D5D02" w:rsidRDefault="00DE7FF7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судебном порядке;</w:t>
      </w:r>
    </w:p>
    <w:p w:rsidR="004D5D02" w:rsidRDefault="00DE7F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основаниям, предусмотренным </w:t>
      </w:r>
      <w:hyperlink r:id="rId9" w:history="1">
        <w:r>
          <w:rPr>
            <w:sz w:val="28"/>
            <w:szCs w:val="28"/>
          </w:rPr>
          <w:t>Гражданским кодексом</w:t>
        </w:r>
      </w:hyperlink>
      <w:r>
        <w:rPr>
          <w:sz w:val="28"/>
          <w:szCs w:val="28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0" w:history="1">
        <w:r>
          <w:rPr>
            <w:sz w:val="28"/>
            <w:szCs w:val="28"/>
          </w:rPr>
          <w:t>статьей 95</w:t>
        </w:r>
      </w:hyperlink>
      <w:r>
        <w:rPr>
          <w:sz w:val="28"/>
          <w:szCs w:val="28"/>
        </w:rPr>
        <w:t xml:space="preserve"> Закона № 44-ФЗ.</w:t>
      </w:r>
    </w:p>
    <w:p w:rsidR="004D5D02" w:rsidRDefault="00DE7FF7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 Заказчик обязан принять решение об одностороннем отказе от исполнения Контракта, если в ходе исполнения Контракта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требованиям, что позволило ему стать победителем определения Исполнителя.</w:t>
      </w:r>
    </w:p>
    <w:p w:rsidR="004D5D02" w:rsidRDefault="00DE7FF7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9.3. Расторжение Контракта в связи с односторонним отказом Заказчика от исполнения Контракта осуществляется в порядке, предусмотренном статьей 95 Закона                № 44-ФЗ.</w:t>
      </w:r>
    </w:p>
    <w:p w:rsidR="004D5D02" w:rsidRDefault="00DE7FF7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9.4.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4D5D02" w:rsidRDefault="00DE7FF7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Услуг, фактически оказанных Исполнителем Заказчику.</w:t>
      </w:r>
    </w:p>
    <w:p w:rsidR="004D5D02" w:rsidRDefault="004D5D02">
      <w:pPr>
        <w:ind w:left="360"/>
        <w:jc w:val="center"/>
        <w:rPr>
          <w:b/>
          <w:sz w:val="28"/>
          <w:szCs w:val="28"/>
        </w:rPr>
      </w:pPr>
    </w:p>
    <w:p w:rsidR="004D5D02" w:rsidRDefault="00DE7FF7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ЗАКЛЮЧИТЕЛЬНЫЕ ПОЛОЖЕНИЯ</w:t>
      </w:r>
    </w:p>
    <w:p w:rsidR="004D5D02" w:rsidRDefault="00DE7FF7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10.1. Контракт составлен в 2 экземплярах, по одному экземпляру для каждой из сторон, имеющих  одинаковую юридическую силу; считается заключенным с момента размещения в единой информационной системе Контракта, подписанного усиленной электронной подписью лица, имеющего право действовать от имени Заказчика, и  действует до исполнения Сторонами своих обязательств по Контракту, но не позднее 31.12.202</w:t>
      </w:r>
      <w:r w:rsidR="00677412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4D5D02" w:rsidRDefault="00DE7F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В случае расторжения настоящего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Контракта, сведения об Исполнителе будут включены в реестр недобросовестных поставщиков (подрядчиков, исполнителей), предусмотренный Законом. </w:t>
      </w:r>
    </w:p>
    <w:p w:rsidR="004D5D02" w:rsidRDefault="00DE7F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10.3. Любое уведомление, которая одна Сторона направляет другой Стороне в соответствии с Контрактом, направляется в письменной форме почтой или факсимильной связью, либо по адресу электронной почты с последующим предоставлением оригинала. Уведомление вступает в силу в день получения его лицом, которому оно адресовано, если иное не установлено законом или настоящим Контрактом. </w:t>
      </w:r>
    </w:p>
    <w:p w:rsidR="004D5D02" w:rsidRDefault="00DE7F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10.4. Во всем, что не предусмотрено настоящим Контрактом, Стороны руководствуется действующим законодательством Российской Федерации.</w:t>
      </w:r>
    </w:p>
    <w:p w:rsidR="004D5D02" w:rsidRDefault="00DE7F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10.5. Стороны обязаны информировать друг друга в письменной форме об изменении информации, содержащейся в разделе 11 настоящего Контракта, не позднее двух рабочих  дней со дня наступления соответствующих событий.</w:t>
      </w:r>
    </w:p>
    <w:p w:rsidR="004D5D02" w:rsidRPr="00595CFD" w:rsidRDefault="004D5D02">
      <w:pPr>
        <w:rPr>
          <w:b/>
          <w:bCs/>
        </w:rPr>
      </w:pPr>
    </w:p>
    <w:p w:rsidR="004D5D02" w:rsidRPr="00595CFD" w:rsidRDefault="004D5D02">
      <w:pPr>
        <w:rPr>
          <w:b/>
          <w:bCs/>
        </w:rPr>
      </w:pPr>
    </w:p>
    <w:p w:rsidR="004D5D02" w:rsidRPr="00595CFD" w:rsidRDefault="004D5D02">
      <w:pPr>
        <w:rPr>
          <w:b/>
          <w:bCs/>
        </w:rPr>
      </w:pPr>
    </w:p>
    <w:p w:rsidR="004D5D02" w:rsidRDefault="00DE7FF7">
      <w:pPr>
        <w:pStyle w:val="a3"/>
        <w:widowControl w:val="0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bCs/>
          <w:sz w:val="28"/>
          <w:szCs w:val="28"/>
        </w:rPr>
        <w:lastRenderedPageBreak/>
        <w:t>11. ЮРИДИЧЕСКИЕ АДРЕСА И ПОДПИСИ СТОРОН</w:t>
      </w:r>
    </w:p>
    <w:p w:rsidR="004D5D02" w:rsidRDefault="004D5D02">
      <w:pPr>
        <w:pStyle w:val="a3"/>
        <w:widowControl w:val="0"/>
        <w:ind w:left="0"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295" w:type="dxa"/>
        <w:tblInd w:w="-208" w:type="dxa"/>
        <w:tblLayout w:type="fixed"/>
        <w:tblLook w:val="01E0" w:firstRow="1" w:lastRow="1" w:firstColumn="1" w:lastColumn="1" w:noHBand="0" w:noVBand="0"/>
      </w:tblPr>
      <w:tblGrid>
        <w:gridCol w:w="5070"/>
        <w:gridCol w:w="5225"/>
      </w:tblGrid>
      <w:tr w:rsidR="004D5D02">
        <w:tc>
          <w:tcPr>
            <w:tcW w:w="5070" w:type="dxa"/>
          </w:tcPr>
          <w:p w:rsidR="004D5D02" w:rsidRDefault="00DE7FF7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Liberation Serif" w:eastAsia="Liberation Serif" w:hAnsi="Liberation Serif" w:cs="Liberation Serif"/>
                <w:b/>
                <w:sz w:val="28"/>
                <w:szCs w:val="28"/>
                <w:highlight w:val="white"/>
              </w:rPr>
              <w:t>ЗАКАЗЧИК:</w:t>
            </w:r>
          </w:p>
        </w:tc>
        <w:tc>
          <w:tcPr>
            <w:tcW w:w="5225" w:type="dxa"/>
          </w:tcPr>
          <w:p w:rsidR="004D5D02" w:rsidRDefault="00DE7F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ИСПОЛНИТЕЛЬ:</w:t>
            </w:r>
          </w:p>
        </w:tc>
      </w:tr>
      <w:tr w:rsidR="004D5D02">
        <w:trPr>
          <w:trHeight w:val="6624"/>
        </w:trPr>
        <w:tc>
          <w:tcPr>
            <w:tcW w:w="5070" w:type="dxa"/>
          </w:tcPr>
          <w:p w:rsidR="004D5D02" w:rsidRDefault="004D5D02">
            <w:pPr>
              <w:rPr>
                <w:rFonts w:ascii="Liberation Serif" w:hAnsi="Liberation Serif" w:cs="Liberation Serif"/>
                <w:highlight w:val="white"/>
              </w:rPr>
            </w:pPr>
          </w:p>
        </w:tc>
        <w:tc>
          <w:tcPr>
            <w:tcW w:w="5225" w:type="dxa"/>
          </w:tcPr>
          <w:p w:rsidR="004D5D02" w:rsidRDefault="00DE7FF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Полное наименование:</w:t>
            </w:r>
          </w:p>
          <w:p w:rsidR="004D5D02" w:rsidRDefault="00DE7FF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Адрес местонахождения: </w:t>
            </w:r>
          </w:p>
          <w:p w:rsidR="004D5D02" w:rsidRDefault="00DE7FF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Платежные реквизиты:</w:t>
            </w:r>
          </w:p>
          <w:p w:rsidR="004D5D02" w:rsidRDefault="00DE7FF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ИНН </w:t>
            </w:r>
          </w:p>
          <w:p w:rsidR="004D5D02" w:rsidRDefault="00DE7FF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КПП (при наличии)</w:t>
            </w:r>
          </w:p>
          <w:p w:rsidR="004D5D02" w:rsidRDefault="00DE7FF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Банковские реквизиты:</w:t>
            </w:r>
          </w:p>
          <w:p w:rsidR="004D5D02" w:rsidRDefault="00DE7FF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Р</w:t>
            </w:r>
            <w:proofErr w:type="gramEnd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сч</w:t>
            </w:r>
            <w:proofErr w:type="spellEnd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: </w:t>
            </w:r>
          </w:p>
          <w:p w:rsidR="004D5D02" w:rsidRDefault="00DE7FF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К/</w:t>
            </w:r>
            <w:proofErr w:type="spellStart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сч</w:t>
            </w:r>
            <w:proofErr w:type="spellEnd"/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: </w:t>
            </w:r>
          </w:p>
          <w:p w:rsidR="004D5D02" w:rsidRDefault="00DE7FF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БИК: </w:t>
            </w:r>
          </w:p>
          <w:p w:rsidR="004D5D02" w:rsidRDefault="00DE7FF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Адрес электронной почты:</w:t>
            </w:r>
          </w:p>
          <w:p w:rsidR="004D5D02" w:rsidRDefault="00DE7FF7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Телефон: </w:t>
            </w:r>
          </w:p>
          <w:p w:rsidR="004D5D02" w:rsidRDefault="004D5D02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</w:p>
        </w:tc>
      </w:tr>
      <w:tr w:rsidR="004D5D02">
        <w:trPr>
          <w:trHeight w:val="754"/>
        </w:trPr>
        <w:tc>
          <w:tcPr>
            <w:tcW w:w="5070" w:type="dxa"/>
          </w:tcPr>
          <w:p w:rsidR="004D5D02" w:rsidRDefault="00DE7FF7">
            <w:pPr>
              <w:pBdr>
                <w:bottom w:val="single" w:sz="12" w:space="0" w:color="000000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ЗАКАЗЧИК:</w:t>
            </w:r>
          </w:p>
          <w:p w:rsidR="004D5D02" w:rsidRDefault="004D5D02">
            <w:pPr>
              <w:pBdr>
                <w:bottom w:val="single" w:sz="12" w:space="0" w:color="000000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:rsidR="004D5D02" w:rsidRDefault="00DE7F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(должность)</w:t>
            </w:r>
          </w:p>
          <w:p w:rsidR="004D5D02" w:rsidRDefault="004D5D02">
            <w:pPr>
              <w:pBdr>
                <w:bottom w:val="single" w:sz="12" w:space="0" w:color="000000"/>
              </w:pBdr>
              <w:ind w:firstLine="709"/>
              <w:rPr>
                <w:rFonts w:ascii="PT Astra Serif" w:hAnsi="PT Astra Serif" w:cs="PT Astra Serif"/>
              </w:rPr>
            </w:pPr>
          </w:p>
          <w:p w:rsidR="004D5D02" w:rsidRDefault="00DE7FF7">
            <w:pPr>
              <w:ind w:firstLine="709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(</w:t>
            </w:r>
            <w:proofErr w:type="gramStart"/>
            <w:r>
              <w:rPr>
                <w:rFonts w:ascii="PT Astra Serif" w:eastAsia="PT Astra Serif" w:hAnsi="PT Astra Serif" w:cs="PT Astra Serif"/>
              </w:rPr>
              <w:t>подписан</w:t>
            </w:r>
            <w:proofErr w:type="gramEnd"/>
            <w:r>
              <w:rPr>
                <w:rFonts w:ascii="PT Astra Serif" w:eastAsia="PT Astra Serif" w:hAnsi="PT Astra Serif" w:cs="PT Astra Serif"/>
              </w:rPr>
              <w:t xml:space="preserve"> электронной подписью)</w:t>
            </w:r>
          </w:p>
          <w:p w:rsidR="004D5D02" w:rsidRDefault="004D5D02">
            <w:pPr>
              <w:ind w:hanging="142"/>
              <w:rPr>
                <w:rFonts w:ascii="PT Astra Serif" w:hAnsi="PT Astra Serif" w:cs="PT Astra Serif"/>
              </w:rPr>
            </w:pPr>
          </w:p>
        </w:tc>
        <w:tc>
          <w:tcPr>
            <w:tcW w:w="5225" w:type="dxa"/>
          </w:tcPr>
          <w:p w:rsidR="004D5D02" w:rsidRDefault="00DE7F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ИСПОЛНИТЕЛЬ:</w:t>
            </w:r>
          </w:p>
          <w:p w:rsidR="004D5D02" w:rsidRDefault="004D5D02">
            <w:pPr>
              <w:pBdr>
                <w:bottom w:val="single" w:sz="12" w:space="0" w:color="000000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:rsidR="004D5D02" w:rsidRDefault="00DE7F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(должность)</w:t>
            </w:r>
          </w:p>
          <w:p w:rsidR="004D5D02" w:rsidRDefault="004D5D02">
            <w:pPr>
              <w:pBdr>
                <w:bottom w:val="single" w:sz="12" w:space="0" w:color="000000"/>
              </w:pBdr>
              <w:ind w:firstLine="709"/>
              <w:rPr>
                <w:rFonts w:ascii="PT Astra Serif" w:hAnsi="PT Astra Serif" w:cs="PT Astra Serif"/>
              </w:rPr>
            </w:pPr>
          </w:p>
          <w:p w:rsidR="004D5D02" w:rsidRDefault="00DE7FF7">
            <w:pPr>
              <w:ind w:firstLine="709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(</w:t>
            </w:r>
            <w:proofErr w:type="gramStart"/>
            <w:r>
              <w:rPr>
                <w:rFonts w:ascii="PT Astra Serif" w:eastAsia="PT Astra Serif" w:hAnsi="PT Astra Serif" w:cs="PT Astra Serif"/>
              </w:rPr>
              <w:t>подписан</w:t>
            </w:r>
            <w:proofErr w:type="gramEnd"/>
            <w:r>
              <w:rPr>
                <w:rFonts w:ascii="PT Astra Serif" w:eastAsia="PT Astra Serif" w:hAnsi="PT Astra Serif" w:cs="PT Astra Serif"/>
              </w:rPr>
              <w:t xml:space="preserve"> электронной подписью)</w:t>
            </w:r>
          </w:p>
          <w:p w:rsidR="004D5D02" w:rsidRDefault="004D5D02">
            <w:pPr>
              <w:widowControl w:val="0"/>
              <w:ind w:firstLine="709"/>
              <w:jc w:val="both"/>
              <w:rPr>
                <w:rFonts w:ascii="PT Astra Serif" w:hAnsi="PT Astra Serif" w:cs="PT Astra Serif"/>
                <w:bCs/>
              </w:rPr>
            </w:pPr>
          </w:p>
        </w:tc>
      </w:tr>
      <w:tr w:rsidR="004D5D02">
        <w:tc>
          <w:tcPr>
            <w:tcW w:w="5070" w:type="dxa"/>
          </w:tcPr>
          <w:p w:rsidR="004D5D02" w:rsidRDefault="004D5D02">
            <w:pPr>
              <w:widowControl w:val="0"/>
              <w:ind w:firstLine="709"/>
              <w:jc w:val="both"/>
              <w:rPr>
                <w:rFonts w:ascii="PT Astra Serif" w:hAnsi="PT Astra Serif" w:cs="PT Astra Serif"/>
                <w:bCs/>
              </w:rPr>
            </w:pPr>
          </w:p>
        </w:tc>
        <w:tc>
          <w:tcPr>
            <w:tcW w:w="5225" w:type="dxa"/>
          </w:tcPr>
          <w:p w:rsidR="004D5D02" w:rsidRDefault="004D5D02">
            <w:pPr>
              <w:widowControl w:val="0"/>
              <w:ind w:firstLine="709"/>
              <w:jc w:val="both"/>
              <w:rPr>
                <w:rFonts w:ascii="PT Astra Serif" w:hAnsi="PT Astra Serif" w:cs="PT Astra Serif"/>
                <w:bCs/>
              </w:rPr>
            </w:pPr>
          </w:p>
        </w:tc>
      </w:tr>
    </w:tbl>
    <w:p w:rsidR="004D5D02" w:rsidRDefault="004D5D02">
      <w:pPr>
        <w:pStyle w:val="a3"/>
        <w:widowControl w:val="0"/>
        <w:ind w:left="0" w:firstLine="709"/>
        <w:jc w:val="center"/>
        <w:rPr>
          <w:rFonts w:ascii="PT Astra Serif" w:hAnsi="PT Astra Serif" w:cs="PT Astra Serif"/>
          <w:b/>
          <w:bCs/>
        </w:rPr>
      </w:pPr>
    </w:p>
    <w:p w:rsidR="004D5D02" w:rsidRDefault="004D5D02">
      <w:pPr>
        <w:sectPr w:rsidR="004D5D02">
          <w:headerReference w:type="even" r:id="rId11"/>
          <w:pgSz w:w="11906" w:h="16838"/>
          <w:pgMar w:top="720" w:right="720" w:bottom="720" w:left="720" w:header="709" w:footer="709" w:gutter="0"/>
          <w:pgNumType w:start="1"/>
          <w:cols w:space="708"/>
          <w:titlePg/>
          <w:docGrid w:linePitch="360"/>
        </w:sectPr>
      </w:pPr>
    </w:p>
    <w:p w:rsidR="004D5D02" w:rsidRDefault="00DE7FF7">
      <w:pPr>
        <w:ind w:left="3402" w:firstLine="2"/>
        <w:jc w:val="right"/>
      </w:pPr>
      <w:r>
        <w:lastRenderedPageBreak/>
        <w:t xml:space="preserve">Приложение № 1 к государственному контракту </w:t>
      </w:r>
    </w:p>
    <w:p w:rsidR="004D5D02" w:rsidRDefault="00DE7FF7">
      <w:pPr>
        <w:ind w:left="3402" w:firstLine="2"/>
        <w:jc w:val="right"/>
      </w:pPr>
      <w:r>
        <w:t xml:space="preserve">                              от « ___» ___________2026 г. № ______</w:t>
      </w:r>
    </w:p>
    <w:p w:rsidR="004D5D02" w:rsidRDefault="004D5D02">
      <w:pPr>
        <w:rPr>
          <w:sz w:val="22"/>
          <w:szCs w:val="22"/>
        </w:rPr>
      </w:pPr>
    </w:p>
    <w:p w:rsidR="004D5D02" w:rsidRDefault="004D5D02">
      <w:pPr>
        <w:ind w:left="3402" w:firstLine="2"/>
        <w:jc w:val="right"/>
        <w:rPr>
          <w:sz w:val="22"/>
          <w:szCs w:val="22"/>
        </w:rPr>
      </w:pPr>
    </w:p>
    <w:p w:rsidR="004D5D02" w:rsidRDefault="00DE7FF7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ТЕХНИЧЕСКОЕ ЗАДАНИЕ)</w:t>
      </w:r>
      <w:proofErr w:type="gramEnd"/>
    </w:p>
    <w:p w:rsidR="004D5D02" w:rsidRDefault="00DE7FF7">
      <w:pPr>
        <w:widowControl w:val="0"/>
        <w:contextualSpacing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на оказание услуг по поверке геодезического оборудования</w:t>
      </w:r>
    </w:p>
    <w:p w:rsidR="004D5D02" w:rsidRDefault="004D5D02">
      <w:pPr>
        <w:ind w:firstLine="567"/>
        <w:contextualSpacing/>
        <w:jc w:val="both"/>
        <w:rPr>
          <w:b/>
          <w:sz w:val="28"/>
          <w:szCs w:val="28"/>
          <w:lang w:eastAsia="ar-SA"/>
        </w:rPr>
      </w:pPr>
    </w:p>
    <w:p w:rsidR="004D5D02" w:rsidRDefault="00DE7FF7">
      <w:pPr>
        <w:numPr>
          <w:ilvl w:val="0"/>
          <w:numId w:val="25"/>
        </w:numPr>
        <w:contextualSpacing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Объект закупки</w:t>
      </w:r>
      <w:r>
        <w:rPr>
          <w:sz w:val="28"/>
          <w:szCs w:val="28"/>
          <w:lang w:eastAsia="ar-SA"/>
        </w:rPr>
        <w:t xml:space="preserve">: услуги по поверке геодезического оборудования. </w:t>
      </w:r>
    </w:p>
    <w:p w:rsidR="004D5D02" w:rsidRDefault="00DE7FF7">
      <w:pPr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Код ОКПД 2: 71.12.40.129 - Услуги в области метрологии прочие, не включенные в другие группировки.</w:t>
      </w:r>
    </w:p>
    <w:p w:rsidR="004D5D02" w:rsidRDefault="00DE7FF7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График оказания услуг</w:t>
      </w:r>
      <w:r>
        <w:rPr>
          <w:sz w:val="28"/>
          <w:szCs w:val="28"/>
        </w:rPr>
        <w:t>:</w:t>
      </w:r>
    </w:p>
    <w:p w:rsidR="004D5D02" w:rsidRDefault="00DE7FF7">
      <w:pPr>
        <w:pStyle w:val="210"/>
        <w:ind w:firstLine="709"/>
        <w:jc w:val="both"/>
        <w:rPr>
          <w:szCs w:val="28"/>
        </w:rPr>
      </w:pPr>
      <w:r>
        <w:rPr>
          <w:szCs w:val="28"/>
        </w:rPr>
        <w:t xml:space="preserve">В течение </w:t>
      </w:r>
      <w:r w:rsidRPr="00677412">
        <w:rPr>
          <w:szCs w:val="28"/>
          <w:highlight w:val="yellow"/>
        </w:rPr>
        <w:t>1</w:t>
      </w:r>
      <w:r w:rsidR="00677412">
        <w:rPr>
          <w:szCs w:val="28"/>
          <w:highlight w:val="yellow"/>
        </w:rPr>
        <w:t>5</w:t>
      </w:r>
      <w:r w:rsidRPr="00677412">
        <w:rPr>
          <w:szCs w:val="28"/>
          <w:highlight w:val="yellow"/>
        </w:rPr>
        <w:t xml:space="preserve"> рабочих дней </w:t>
      </w:r>
      <w:proofErr w:type="gramStart"/>
      <w:r w:rsidRPr="00677412">
        <w:rPr>
          <w:szCs w:val="28"/>
          <w:highlight w:val="yellow"/>
        </w:rPr>
        <w:t>с даты заключения</w:t>
      </w:r>
      <w:proofErr w:type="gramEnd"/>
      <w:r w:rsidRPr="00677412">
        <w:rPr>
          <w:szCs w:val="28"/>
          <w:highlight w:val="yellow"/>
        </w:rPr>
        <w:t xml:space="preserve"> Контракта</w:t>
      </w:r>
      <w:r>
        <w:rPr>
          <w:szCs w:val="28"/>
        </w:rPr>
        <w:t>.</w:t>
      </w:r>
    </w:p>
    <w:p w:rsidR="004D5D02" w:rsidRDefault="00DE7FF7">
      <w:pPr>
        <w:numPr>
          <w:ilvl w:val="0"/>
          <w:numId w:val="25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ar-SA"/>
        </w:rPr>
        <w:t>Место оказания услуг</w:t>
      </w:r>
      <w:r>
        <w:rPr>
          <w:b/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на территории Исполнителя. </w:t>
      </w:r>
    </w:p>
    <w:p w:rsidR="004D5D02" w:rsidRDefault="00DE7FF7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Забор Исполнителем геодезического оборудования на поверку и его возврат, после проведения поверки, осуществляется с территории Заказчика, по адресу:  </w:t>
      </w:r>
      <w:r w:rsidR="00677412" w:rsidRPr="00677412">
        <w:rPr>
          <w:szCs w:val="28"/>
          <w:highlight w:val="yellow"/>
        </w:rPr>
        <w:t xml:space="preserve">386001, РЕСПУБЛИКА ИНГУШЕТИЯ, ГОРОД МАГАС, </w:t>
      </w:r>
      <w:proofErr w:type="spellStart"/>
      <w:proofErr w:type="gramStart"/>
      <w:r w:rsidR="00677412" w:rsidRPr="00677412">
        <w:rPr>
          <w:szCs w:val="28"/>
          <w:highlight w:val="yellow"/>
        </w:rPr>
        <w:t>ул</w:t>
      </w:r>
      <w:proofErr w:type="spellEnd"/>
      <w:proofErr w:type="gramEnd"/>
      <w:r w:rsidR="00677412" w:rsidRPr="00677412">
        <w:rPr>
          <w:szCs w:val="28"/>
          <w:highlight w:val="yellow"/>
        </w:rPr>
        <w:t xml:space="preserve"> УЛИЦА К.КУЛИЕВА, д. 4</w:t>
      </w:r>
    </w:p>
    <w:p w:rsidR="004D5D02" w:rsidRDefault="00DE7FF7">
      <w:pPr>
        <w:numPr>
          <w:ilvl w:val="0"/>
          <w:numId w:val="25"/>
        </w:numPr>
        <w:contextualSpacing/>
        <w:jc w:val="both"/>
        <w:rPr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</w:rPr>
        <w:t>Объем оказываемых услуг:</w:t>
      </w:r>
    </w:p>
    <w:tbl>
      <w:tblPr>
        <w:tblpPr w:leftFromText="180" w:rightFromText="180" w:vertAnchor="page" w:horzAnchor="page" w:tblpX="1128" w:tblpY="5621"/>
        <w:tblW w:w="10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7084"/>
        <w:gridCol w:w="2861"/>
      </w:tblGrid>
      <w:tr w:rsidR="004D5D02">
        <w:trPr>
          <w:trHeight w:val="757"/>
        </w:trPr>
        <w:tc>
          <w:tcPr>
            <w:tcW w:w="674" w:type="dxa"/>
            <w:vAlign w:val="center"/>
          </w:tcPr>
          <w:p w:rsidR="004D5D02" w:rsidRDefault="00DE7FF7">
            <w:pPr>
              <w:jc w:val="center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  <w:highlight w:val="white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  <w:highlight w:val="white"/>
              </w:rPr>
              <w:t>п</w:t>
            </w:r>
            <w:proofErr w:type="gramEnd"/>
            <w:r>
              <w:rPr>
                <w:b/>
                <w:sz w:val="28"/>
                <w:szCs w:val="28"/>
                <w:highlight w:val="white"/>
              </w:rPr>
              <w:t>/п</w:t>
            </w:r>
          </w:p>
        </w:tc>
        <w:tc>
          <w:tcPr>
            <w:tcW w:w="7084" w:type="dxa"/>
            <w:vAlign w:val="center"/>
          </w:tcPr>
          <w:p w:rsidR="004D5D02" w:rsidRDefault="00DE7FF7">
            <w:pPr>
              <w:jc w:val="center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  <w:highlight w:val="white"/>
              </w:rPr>
              <w:t xml:space="preserve">Наименование </w:t>
            </w:r>
          </w:p>
        </w:tc>
        <w:tc>
          <w:tcPr>
            <w:tcW w:w="2861" w:type="dxa"/>
            <w:vAlign w:val="center"/>
          </w:tcPr>
          <w:p w:rsidR="004D5D02" w:rsidRDefault="00DE7FF7">
            <w:pPr>
              <w:jc w:val="center"/>
              <w:rPr>
                <w:b/>
                <w:sz w:val="28"/>
                <w:szCs w:val="28"/>
                <w:highlight w:val="white"/>
              </w:rPr>
            </w:pPr>
            <w:r>
              <w:rPr>
                <w:b/>
                <w:sz w:val="28"/>
                <w:szCs w:val="28"/>
                <w:highlight w:val="white"/>
              </w:rPr>
              <w:t>Объем, шт.</w:t>
            </w:r>
          </w:p>
        </w:tc>
      </w:tr>
      <w:tr w:rsidR="004D5D02">
        <w:trPr>
          <w:cantSplit/>
          <w:trHeight w:val="250"/>
        </w:trPr>
        <w:tc>
          <w:tcPr>
            <w:tcW w:w="674" w:type="dxa"/>
            <w:vAlign w:val="center"/>
          </w:tcPr>
          <w:p w:rsidR="004D5D02" w:rsidRDefault="00DE7FF7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</w:t>
            </w:r>
          </w:p>
        </w:tc>
        <w:tc>
          <w:tcPr>
            <w:tcW w:w="7084" w:type="dxa"/>
            <w:vAlign w:val="center"/>
          </w:tcPr>
          <w:p w:rsidR="004D5D02" w:rsidRDefault="00677412">
            <w:pPr>
              <w:contextualSpacing/>
              <w:jc w:val="both"/>
              <w:rPr>
                <w:sz w:val="28"/>
                <w:szCs w:val="28"/>
                <w:highlight w:val="white"/>
                <w:lang w:eastAsia="ar-SA"/>
              </w:rPr>
            </w:pPr>
            <w:proofErr w:type="spellStart"/>
            <w:r>
              <w:rPr>
                <w:rStyle w:val="fontstyle01"/>
                <w:rFonts w:eastAsia="Arial"/>
              </w:rPr>
              <w:t>SinoGNSS</w:t>
            </w:r>
            <w:proofErr w:type="spellEnd"/>
            <w:r>
              <w:rPr>
                <w:rStyle w:val="fontstyle01"/>
                <w:rFonts w:eastAsia="Arial"/>
              </w:rPr>
              <w:t xml:space="preserve"> T300 (заводской номер T31U14461)</w:t>
            </w:r>
          </w:p>
        </w:tc>
        <w:tc>
          <w:tcPr>
            <w:tcW w:w="2861" w:type="dxa"/>
            <w:vAlign w:val="center"/>
          </w:tcPr>
          <w:p w:rsidR="004D5D02" w:rsidRDefault="00677412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</w:t>
            </w:r>
          </w:p>
        </w:tc>
      </w:tr>
      <w:tr w:rsidR="004D5D02">
        <w:trPr>
          <w:cantSplit/>
          <w:trHeight w:val="463"/>
        </w:trPr>
        <w:tc>
          <w:tcPr>
            <w:tcW w:w="674" w:type="dxa"/>
            <w:vAlign w:val="center"/>
          </w:tcPr>
          <w:p w:rsidR="004D5D02" w:rsidRDefault="00DE7FF7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2</w:t>
            </w:r>
          </w:p>
        </w:tc>
        <w:tc>
          <w:tcPr>
            <w:tcW w:w="7084" w:type="dxa"/>
            <w:vAlign w:val="center"/>
          </w:tcPr>
          <w:p w:rsidR="004D5D02" w:rsidRDefault="00677412">
            <w:pPr>
              <w:contextualSpacing/>
              <w:jc w:val="both"/>
              <w:rPr>
                <w:sz w:val="28"/>
                <w:szCs w:val="28"/>
                <w:highlight w:val="white"/>
                <w:lang w:eastAsia="ar-SA"/>
              </w:rPr>
            </w:pPr>
            <w:proofErr w:type="spellStart"/>
            <w:r>
              <w:rPr>
                <w:rStyle w:val="fontstyle01"/>
                <w:rFonts w:eastAsia="Arial"/>
              </w:rPr>
              <w:t>SinoGNSS</w:t>
            </w:r>
            <w:proofErr w:type="spellEnd"/>
            <w:r>
              <w:rPr>
                <w:rStyle w:val="fontstyle01"/>
                <w:rFonts w:eastAsia="Arial"/>
              </w:rPr>
              <w:t xml:space="preserve"> T300 (заводской номер T31U14818)</w:t>
            </w:r>
          </w:p>
        </w:tc>
        <w:tc>
          <w:tcPr>
            <w:tcW w:w="2861" w:type="dxa"/>
            <w:vAlign w:val="center"/>
          </w:tcPr>
          <w:p w:rsidR="004D5D02" w:rsidRDefault="00677412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</w:t>
            </w:r>
          </w:p>
        </w:tc>
      </w:tr>
      <w:tr w:rsidR="004D5D02">
        <w:trPr>
          <w:cantSplit/>
          <w:trHeight w:val="190"/>
        </w:trPr>
        <w:tc>
          <w:tcPr>
            <w:tcW w:w="674" w:type="dxa"/>
            <w:vAlign w:val="center"/>
          </w:tcPr>
          <w:p w:rsidR="004D5D02" w:rsidRDefault="00DE7FF7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3</w:t>
            </w:r>
          </w:p>
        </w:tc>
        <w:tc>
          <w:tcPr>
            <w:tcW w:w="7084" w:type="dxa"/>
            <w:vAlign w:val="center"/>
          </w:tcPr>
          <w:p w:rsidR="004D5D02" w:rsidRDefault="00677412">
            <w:pPr>
              <w:contextualSpacing/>
              <w:jc w:val="both"/>
              <w:rPr>
                <w:sz w:val="28"/>
                <w:szCs w:val="28"/>
                <w:highlight w:val="white"/>
                <w:lang w:eastAsia="ar-SA"/>
              </w:rPr>
            </w:pPr>
            <w:proofErr w:type="spellStart"/>
            <w:r>
              <w:rPr>
                <w:rStyle w:val="fontstyle01"/>
                <w:rFonts w:eastAsia="Arial"/>
              </w:rPr>
              <w:t>SinoGNSS</w:t>
            </w:r>
            <w:proofErr w:type="spellEnd"/>
            <w:r>
              <w:rPr>
                <w:rStyle w:val="fontstyle01"/>
                <w:rFonts w:eastAsia="Arial"/>
              </w:rPr>
              <w:t xml:space="preserve"> T300 (заводской номер T31U09641)</w:t>
            </w:r>
          </w:p>
        </w:tc>
        <w:tc>
          <w:tcPr>
            <w:tcW w:w="2861" w:type="dxa"/>
            <w:vAlign w:val="center"/>
          </w:tcPr>
          <w:p w:rsidR="004D5D02" w:rsidRDefault="00677412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</w:t>
            </w:r>
          </w:p>
        </w:tc>
      </w:tr>
      <w:tr w:rsidR="004D5D02">
        <w:trPr>
          <w:cantSplit/>
          <w:trHeight w:val="676"/>
        </w:trPr>
        <w:tc>
          <w:tcPr>
            <w:tcW w:w="7758" w:type="dxa"/>
            <w:gridSpan w:val="2"/>
            <w:vAlign w:val="center"/>
          </w:tcPr>
          <w:p w:rsidR="004D5D02" w:rsidRDefault="00DE7FF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861" w:type="dxa"/>
            <w:vAlign w:val="center"/>
          </w:tcPr>
          <w:p w:rsidR="004D5D02" w:rsidRPr="00677412" w:rsidRDefault="0067741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</w:tbl>
    <w:p w:rsidR="004D5D02" w:rsidRDefault="00DE7FF7">
      <w:pPr>
        <w:contextualSpacing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       5.Условия оказания услуг: </w:t>
      </w:r>
      <w:r>
        <w:rPr>
          <w:sz w:val="28"/>
          <w:szCs w:val="28"/>
          <w:lang w:eastAsia="ar-SA"/>
        </w:rPr>
        <w:t>транспортировка средств измерений для проведения поверки и их возврат Заказчику осуществляется силами и за счёт Исполнителя. Данные расходы включаются в цену государственного контракта и дополнительно (сверх цены государственного контракта) Заказчиком не оплачиваются.</w:t>
      </w:r>
    </w:p>
    <w:p w:rsidR="004D5D02" w:rsidRDefault="00DE7FF7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случае транспортировки средств измерений силами третьего лица (перевозчика), Исполнитель обязан обеспечить надлежащую и своевременную доставку оборудования Заказчика.</w:t>
      </w:r>
    </w:p>
    <w:p w:rsidR="004D5D02" w:rsidRDefault="00DE7FF7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случае нарушения прав Заказчика в связи с ненадлежащей и несвоевременной доставкой оборудования Заказчика, в том числе по вине третьих лиц (перевозчика), Исполнитель несет ответственность в виде штрафа за ненадлежащее оказание услуг согласно положениям государственного контракта.</w:t>
      </w:r>
    </w:p>
    <w:p w:rsidR="004D5D02" w:rsidRDefault="00DE7FF7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Также Исполнитель несет полную материальную ответственность за оборудование Заказчика в случае причинения вреда оборудованию третьими лицами (перевозчиками).</w:t>
      </w:r>
    </w:p>
    <w:p w:rsidR="004D5D02" w:rsidRDefault="00DE7FF7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 получении средств измерений представитель Исполнителя представляет представителю Заказчика надлежаще оформленную доверенность, проверяет состояние средств измерений, их комплектность и документацию (в отношении геодезического оборудования), после чего несёт полную материальную ответственность за сохранность средств измерений до момента их возвращения заказчику.</w:t>
      </w:r>
    </w:p>
    <w:p w:rsidR="004D5D02" w:rsidRDefault="00DE7FF7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Возникшие при приёмке средств измерений претензии к их состоянию, комплектности, документации (в отношении геодезического оборудования) указываются письменно в акте приёмки средств измерений.</w:t>
      </w:r>
    </w:p>
    <w:p w:rsidR="004D5D02" w:rsidRDefault="00DE7FF7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 xml:space="preserve">6. Требования к качеству, безопасности оказываемых услуг: </w:t>
      </w:r>
      <w:r>
        <w:rPr>
          <w:sz w:val="28"/>
          <w:szCs w:val="28"/>
          <w:lang w:eastAsia="ar-SA"/>
        </w:rPr>
        <w:t xml:space="preserve">услуги должны быть оказаны в соответствии с руководствами по эксплуатации указанного оборудования, а также в соответствии со следующими нормативными правовыми актами: </w:t>
      </w:r>
    </w:p>
    <w:p w:rsidR="004D5D02" w:rsidRDefault="00DE7FF7">
      <w:pPr>
        <w:numPr>
          <w:ilvl w:val="0"/>
          <w:numId w:val="23"/>
        </w:num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статьёй 13 Федерального закона от 26.06.2008 № 102-ФЗ «Об обеспечении единства измерений»;</w:t>
      </w:r>
    </w:p>
    <w:p w:rsidR="004D5D02" w:rsidRDefault="00DE7FF7">
      <w:pPr>
        <w:numPr>
          <w:ilvl w:val="0"/>
          <w:numId w:val="23"/>
        </w:num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МИ 2798-2003. Рекомендация. Государственная система обеспечения единства измерений. Тахеометры электронные. Методика поверки;</w:t>
      </w:r>
    </w:p>
    <w:p w:rsidR="004D5D02" w:rsidRDefault="00DE7FF7">
      <w:pPr>
        <w:numPr>
          <w:ilvl w:val="0"/>
          <w:numId w:val="23"/>
        </w:numPr>
        <w:ind w:firstLine="709"/>
        <w:contextualSpacing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ГОСТ </w:t>
      </w:r>
      <w:proofErr w:type="gramStart"/>
      <w:r>
        <w:rPr>
          <w:rFonts w:eastAsia="SimSun"/>
          <w:sz w:val="28"/>
          <w:szCs w:val="28"/>
          <w:lang w:eastAsia="ar-SA"/>
        </w:rPr>
        <w:t>Р</w:t>
      </w:r>
      <w:proofErr w:type="gramEnd"/>
      <w:r>
        <w:rPr>
          <w:rFonts w:eastAsia="SimSun"/>
          <w:sz w:val="28"/>
          <w:szCs w:val="28"/>
          <w:lang w:eastAsia="ar-SA"/>
        </w:rPr>
        <w:t xml:space="preserve"> 53340-2009 (Приборы геодезические. </w:t>
      </w:r>
      <w:proofErr w:type="gramStart"/>
      <w:r>
        <w:rPr>
          <w:rFonts w:eastAsia="SimSun"/>
          <w:sz w:val="28"/>
          <w:szCs w:val="28"/>
          <w:lang w:eastAsia="ar-SA"/>
        </w:rPr>
        <w:t>Общие технические условия);</w:t>
      </w:r>
      <w:proofErr w:type="gramEnd"/>
    </w:p>
    <w:p w:rsidR="004D5D02" w:rsidRDefault="00DE7FF7">
      <w:pPr>
        <w:numPr>
          <w:ilvl w:val="0"/>
          <w:numId w:val="23"/>
        </w:num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ГОСТ </w:t>
      </w:r>
      <w:proofErr w:type="gramStart"/>
      <w:r>
        <w:rPr>
          <w:rFonts w:eastAsia="SimSun"/>
          <w:sz w:val="28"/>
          <w:szCs w:val="28"/>
          <w:lang w:eastAsia="ar-SA"/>
        </w:rPr>
        <w:t>Р</w:t>
      </w:r>
      <w:proofErr w:type="gramEnd"/>
      <w:r>
        <w:rPr>
          <w:rFonts w:eastAsia="SimSun"/>
          <w:sz w:val="28"/>
          <w:szCs w:val="28"/>
          <w:lang w:eastAsia="ar-SA"/>
        </w:rPr>
        <w:t xml:space="preserve"> 51774-2001 (Тахеометры электронные. </w:t>
      </w:r>
      <w:proofErr w:type="gramStart"/>
      <w:r>
        <w:rPr>
          <w:rFonts w:eastAsia="SimSun"/>
          <w:sz w:val="28"/>
          <w:szCs w:val="28"/>
          <w:lang w:eastAsia="ar-SA"/>
        </w:rPr>
        <w:t>Общие технические условия)</w:t>
      </w:r>
      <w:r>
        <w:rPr>
          <w:sz w:val="28"/>
          <w:szCs w:val="28"/>
          <w:lang w:eastAsia="ar-SA"/>
        </w:rPr>
        <w:t>.</w:t>
      </w:r>
      <w:proofErr w:type="gramEnd"/>
    </w:p>
    <w:p w:rsidR="004D5D02" w:rsidRDefault="00DE7FF7">
      <w:pPr>
        <w:contextualSpacing/>
        <w:jc w:val="both"/>
        <w:rPr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          </w:t>
      </w:r>
      <w:proofErr w:type="gramStart"/>
      <w:r>
        <w:rPr>
          <w:sz w:val="28"/>
          <w:szCs w:val="28"/>
          <w:lang w:eastAsia="ar-SA"/>
        </w:rPr>
        <w:t>Работы по поверке средств измерений должны проводится на эталонном оборудовании Исполнителя, имеющим действующее свидетельство о поверке, в соответствии с действующим аттестатом аккредитации на право выполнения поверочных  работ.</w:t>
      </w:r>
      <w:proofErr w:type="gramEnd"/>
    </w:p>
    <w:p w:rsidR="004D5D02" w:rsidRDefault="00DE7FF7">
      <w:pPr>
        <w:pStyle w:val="26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Согласно ч. 2 ст.13 Федерального закона от 26.06.2008 № 102-ФЗ «Об обеспечении единства измерений» Исполнитель должен быть аккредитован на право поверки средств измерений в соответствии с действующим законодательством.</w:t>
      </w:r>
    </w:p>
    <w:p w:rsidR="004D5D02" w:rsidRDefault="00DE7FF7">
      <w:pPr>
        <w:pStyle w:val="2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Исполнитель должен предоставить копию аттестата аккредитации на право поверки средств измерений с указанием области аккредитации, соответствующей предмету закупки, в соответствии с Федеральным законом от 28.12.2013 г. №412-ФЗ «Об аккредитации в национальной системе аккредитации» либо предоставить выписку из реестра аккредитованных лиц.</w:t>
      </w:r>
    </w:p>
    <w:p w:rsidR="004D5D02" w:rsidRDefault="00DE7FF7">
      <w:pPr>
        <w:pStyle w:val="26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7.Оформление результатов оказываемых услуг: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при передаче поверенного оборудования Заказчику Исполнитель обязан предоставить исполнительную документацию:</w:t>
      </w:r>
    </w:p>
    <w:p w:rsidR="004D5D02" w:rsidRDefault="00DE7FF7">
      <w:pPr>
        <w:numPr>
          <w:ilvl w:val="0"/>
          <w:numId w:val="24"/>
        </w:numPr>
        <w:ind w:left="567"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акт приёма–передачи средств измерений;</w:t>
      </w:r>
    </w:p>
    <w:p w:rsidR="004D5D02" w:rsidRDefault="00DE7FF7">
      <w:pPr>
        <w:numPr>
          <w:ilvl w:val="0"/>
          <w:numId w:val="24"/>
        </w:numPr>
        <w:ind w:left="567"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свидетельство о поверке (извещение о непригодности) и иная документация о результатах поверки.</w:t>
      </w:r>
    </w:p>
    <w:p w:rsidR="004D5D02" w:rsidRDefault="00DE7FF7">
      <w:pPr>
        <w:ind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случае не предоставления исполнительной документации услуга считается не оказанной и подписание документа о приёмке оказанных услуг не осуществляется.</w:t>
      </w:r>
    </w:p>
    <w:p w:rsidR="004D5D02" w:rsidRDefault="004D5D02">
      <w:pPr>
        <w:ind w:left="3402" w:firstLine="2"/>
        <w:jc w:val="right"/>
      </w:pPr>
    </w:p>
    <w:p w:rsidR="004D5D02" w:rsidRDefault="004D5D02">
      <w:pPr>
        <w:ind w:left="3402" w:firstLine="2"/>
        <w:jc w:val="right"/>
      </w:pPr>
    </w:p>
    <w:p w:rsidR="004D5D02" w:rsidRDefault="004D5D02">
      <w:pPr>
        <w:ind w:left="3402" w:firstLine="2"/>
        <w:jc w:val="right"/>
      </w:pPr>
    </w:p>
    <w:p w:rsidR="004D5D02" w:rsidRDefault="004D5D02"/>
    <w:p w:rsidR="004D5D02" w:rsidRPr="00595CFD" w:rsidRDefault="004D5D02"/>
    <w:p w:rsidR="004D5D02" w:rsidRPr="00595CFD" w:rsidRDefault="004D5D02"/>
    <w:tbl>
      <w:tblPr>
        <w:tblW w:w="10295" w:type="dxa"/>
        <w:tblInd w:w="-208" w:type="dxa"/>
        <w:tblLayout w:type="fixed"/>
        <w:tblLook w:val="01E0" w:firstRow="1" w:lastRow="1" w:firstColumn="1" w:lastColumn="1" w:noHBand="0" w:noVBand="0"/>
      </w:tblPr>
      <w:tblGrid>
        <w:gridCol w:w="5070"/>
        <w:gridCol w:w="5225"/>
      </w:tblGrid>
      <w:tr w:rsidR="004D5D02">
        <w:trPr>
          <w:trHeight w:val="754"/>
        </w:trPr>
        <w:tc>
          <w:tcPr>
            <w:tcW w:w="5070" w:type="dxa"/>
          </w:tcPr>
          <w:p w:rsidR="004D5D02" w:rsidRDefault="00DE7FF7">
            <w:pPr>
              <w:pBdr>
                <w:bottom w:val="single" w:sz="12" w:space="0" w:color="000000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ЗАКАЗЧИК:</w:t>
            </w:r>
          </w:p>
          <w:p w:rsidR="004D5D02" w:rsidRDefault="004D5D02">
            <w:pPr>
              <w:pBdr>
                <w:bottom w:val="single" w:sz="12" w:space="0" w:color="000000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:rsidR="004D5D02" w:rsidRDefault="00DE7F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(должность)</w:t>
            </w:r>
          </w:p>
          <w:p w:rsidR="004D5D02" w:rsidRDefault="004D5D02">
            <w:pPr>
              <w:pBdr>
                <w:bottom w:val="single" w:sz="12" w:space="0" w:color="000000"/>
              </w:pBdr>
              <w:ind w:firstLine="709"/>
              <w:rPr>
                <w:rFonts w:ascii="PT Astra Serif" w:hAnsi="PT Astra Serif" w:cs="PT Astra Serif"/>
              </w:rPr>
            </w:pPr>
          </w:p>
          <w:p w:rsidR="004D5D02" w:rsidRDefault="00DE7FF7">
            <w:pPr>
              <w:ind w:firstLine="709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(</w:t>
            </w:r>
            <w:proofErr w:type="gramStart"/>
            <w:r>
              <w:rPr>
                <w:rFonts w:ascii="PT Astra Serif" w:eastAsia="PT Astra Serif" w:hAnsi="PT Astra Serif" w:cs="PT Astra Serif"/>
              </w:rPr>
              <w:t>подписан</w:t>
            </w:r>
            <w:proofErr w:type="gramEnd"/>
            <w:r>
              <w:rPr>
                <w:rFonts w:ascii="PT Astra Serif" w:eastAsia="PT Astra Serif" w:hAnsi="PT Astra Serif" w:cs="PT Astra Serif"/>
              </w:rPr>
              <w:t xml:space="preserve"> электронной подписью)</w:t>
            </w:r>
          </w:p>
          <w:p w:rsidR="004D5D02" w:rsidRDefault="004D5D02">
            <w:pPr>
              <w:ind w:hanging="142"/>
              <w:rPr>
                <w:rFonts w:ascii="PT Astra Serif" w:hAnsi="PT Astra Serif" w:cs="PT Astra Serif"/>
              </w:rPr>
            </w:pPr>
          </w:p>
        </w:tc>
        <w:tc>
          <w:tcPr>
            <w:tcW w:w="5225" w:type="dxa"/>
          </w:tcPr>
          <w:p w:rsidR="004D5D02" w:rsidRDefault="00DE7F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ИСПОЛНИТЕЛЬ:</w:t>
            </w:r>
          </w:p>
          <w:p w:rsidR="004D5D02" w:rsidRDefault="004D5D02">
            <w:pPr>
              <w:pBdr>
                <w:bottom w:val="single" w:sz="12" w:space="0" w:color="000000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:rsidR="004D5D02" w:rsidRDefault="00DE7F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(должность)</w:t>
            </w:r>
          </w:p>
          <w:p w:rsidR="004D5D02" w:rsidRDefault="004D5D02">
            <w:pPr>
              <w:pBdr>
                <w:bottom w:val="single" w:sz="12" w:space="0" w:color="000000"/>
              </w:pBdr>
              <w:ind w:firstLine="709"/>
              <w:rPr>
                <w:rFonts w:ascii="PT Astra Serif" w:hAnsi="PT Astra Serif" w:cs="PT Astra Serif"/>
              </w:rPr>
            </w:pPr>
          </w:p>
          <w:p w:rsidR="004D5D02" w:rsidRDefault="00DE7FF7">
            <w:pPr>
              <w:ind w:firstLine="709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(</w:t>
            </w:r>
            <w:proofErr w:type="gramStart"/>
            <w:r>
              <w:rPr>
                <w:rFonts w:ascii="PT Astra Serif" w:eastAsia="PT Astra Serif" w:hAnsi="PT Astra Serif" w:cs="PT Astra Serif"/>
              </w:rPr>
              <w:t>подписан</w:t>
            </w:r>
            <w:proofErr w:type="gramEnd"/>
            <w:r>
              <w:rPr>
                <w:rFonts w:ascii="PT Astra Serif" w:eastAsia="PT Astra Serif" w:hAnsi="PT Astra Serif" w:cs="PT Astra Serif"/>
              </w:rPr>
              <w:t xml:space="preserve"> электронной подписью)</w:t>
            </w:r>
          </w:p>
          <w:p w:rsidR="004D5D02" w:rsidRDefault="004D5D02">
            <w:pPr>
              <w:widowControl w:val="0"/>
              <w:ind w:firstLine="709"/>
              <w:jc w:val="both"/>
              <w:rPr>
                <w:rFonts w:ascii="PT Astra Serif" w:hAnsi="PT Astra Serif" w:cs="PT Astra Serif"/>
                <w:bCs/>
              </w:rPr>
            </w:pPr>
          </w:p>
        </w:tc>
      </w:tr>
    </w:tbl>
    <w:p w:rsidR="004D5D02" w:rsidRPr="00595CFD" w:rsidRDefault="004D5D02"/>
    <w:p w:rsidR="004D5D02" w:rsidRPr="00595CFD" w:rsidRDefault="004D5D02"/>
    <w:p w:rsidR="004D5D02" w:rsidRPr="00595CFD" w:rsidRDefault="004D5D02"/>
    <w:p w:rsidR="004D5D02" w:rsidRPr="00595CFD" w:rsidRDefault="004D5D02"/>
    <w:p w:rsidR="004D5D02" w:rsidRPr="00595CFD" w:rsidRDefault="004D5D02"/>
    <w:p w:rsidR="004D5D02" w:rsidRPr="00595CFD" w:rsidRDefault="004D5D02"/>
    <w:p w:rsidR="004D5D02" w:rsidRPr="00595CFD" w:rsidRDefault="004D5D02"/>
    <w:p w:rsidR="004D5D02" w:rsidRDefault="004D5D02">
      <w:pPr>
        <w:ind w:left="3402" w:firstLine="2"/>
        <w:jc w:val="right"/>
      </w:pPr>
    </w:p>
    <w:p w:rsidR="004D5D02" w:rsidRDefault="00DE7FF7">
      <w:pPr>
        <w:ind w:left="3402" w:firstLine="2"/>
        <w:jc w:val="right"/>
      </w:pPr>
      <w:r>
        <w:t xml:space="preserve">Приложение № 2 к государственному контракту </w:t>
      </w:r>
    </w:p>
    <w:p w:rsidR="004D5D02" w:rsidRDefault="00DE7FF7">
      <w:pPr>
        <w:jc w:val="right"/>
      </w:pPr>
      <w:r>
        <w:t xml:space="preserve">                              от « ___» ___________2026г. № ______</w:t>
      </w:r>
    </w:p>
    <w:p w:rsidR="004D5D02" w:rsidRDefault="004D5D02">
      <w:pPr>
        <w:tabs>
          <w:tab w:val="left" w:pos="1456"/>
        </w:tabs>
      </w:pPr>
    </w:p>
    <w:p w:rsidR="004D5D02" w:rsidRDefault="004D5D02">
      <w:pPr>
        <w:jc w:val="center"/>
        <w:rPr>
          <w:b/>
          <w:sz w:val="28"/>
          <w:szCs w:val="28"/>
        </w:rPr>
      </w:pPr>
    </w:p>
    <w:p w:rsidR="004D5D02" w:rsidRDefault="00DE7F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ОКАЗЫВАЕМЫХ УСЛУГ</w:t>
      </w:r>
    </w:p>
    <w:p w:rsidR="004D5D02" w:rsidRDefault="00DE7F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bCs/>
          <w:sz w:val="28"/>
          <w:szCs w:val="28"/>
        </w:rPr>
        <w:t>_________________</w:t>
      </w:r>
    </w:p>
    <w:p w:rsidR="004D5D02" w:rsidRDefault="004D5D02">
      <w:pPr>
        <w:jc w:val="center"/>
        <w:rPr>
          <w:b/>
          <w:sz w:val="28"/>
          <w:szCs w:val="28"/>
        </w:rPr>
      </w:pPr>
    </w:p>
    <w:p w:rsidR="004D5D02" w:rsidRDefault="00DE7FF7">
      <w:pPr>
        <w:jc w:val="center"/>
        <w:rPr>
          <w:sz w:val="28"/>
          <w:szCs w:val="28"/>
        </w:rPr>
      </w:pPr>
      <w:r>
        <w:rPr>
          <w:sz w:val="28"/>
          <w:szCs w:val="28"/>
        </w:rPr>
        <w:t>к государственному контракту</w:t>
      </w:r>
      <w:r>
        <w:rPr>
          <w:sz w:val="28"/>
          <w:szCs w:val="28"/>
        </w:rPr>
        <w:br w:type="textWrapping" w:clear="all"/>
        <w:t>от «____» ___________ 20___ г.</w:t>
      </w:r>
    </w:p>
    <w:p w:rsidR="004D5D02" w:rsidRDefault="00DE7FF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№ ____________</w:t>
      </w:r>
    </w:p>
    <w:p w:rsidR="004D5D02" w:rsidRDefault="004D5D02">
      <w:pPr>
        <w:rPr>
          <w:sz w:val="28"/>
          <w:szCs w:val="28"/>
        </w:rPr>
      </w:pPr>
    </w:p>
    <w:tbl>
      <w:tblPr>
        <w:tblW w:w="9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3763"/>
        <w:gridCol w:w="1277"/>
        <w:gridCol w:w="1074"/>
        <w:gridCol w:w="1275"/>
        <w:gridCol w:w="1427"/>
      </w:tblGrid>
      <w:tr w:rsidR="004D5D02">
        <w:trPr>
          <w:trHeight w:val="113"/>
          <w:tblHeader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02" w:rsidRDefault="00DE7FF7">
            <w:pPr>
              <w:ind w:firstLine="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02" w:rsidRDefault="00DE7F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Услуг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D5D02" w:rsidRDefault="00DE7F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02" w:rsidRDefault="00DE7F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Объем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02" w:rsidRDefault="00DE7F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Услуг за единицу, руб.*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02" w:rsidRDefault="00DE7FF7">
            <w:pPr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Услуг, руб.*</w:t>
            </w:r>
          </w:p>
          <w:p w:rsidR="004D5D02" w:rsidRDefault="004D5D02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D5D02">
        <w:trPr>
          <w:trHeight w:val="113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D5D02" w:rsidRDefault="00DE7FF7">
            <w:pPr>
              <w:ind w:lef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5D02" w:rsidRDefault="00DE7F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5D02" w:rsidRDefault="00DE7FF7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5D02" w:rsidRDefault="00DE7F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02" w:rsidRDefault="00DE7F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02" w:rsidRDefault="00DE7F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677412">
        <w:trPr>
          <w:trHeight w:val="56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77412" w:rsidRDefault="00677412" w:rsidP="00677412">
            <w:pPr>
              <w:ind w:left="-175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677412" w:rsidRDefault="00677412" w:rsidP="00677412">
            <w:pPr>
              <w:contextualSpacing/>
              <w:jc w:val="both"/>
              <w:rPr>
                <w:sz w:val="28"/>
                <w:szCs w:val="28"/>
                <w:highlight w:val="white"/>
                <w:lang w:eastAsia="ar-SA"/>
              </w:rPr>
            </w:pPr>
            <w:proofErr w:type="spellStart"/>
            <w:r>
              <w:rPr>
                <w:rStyle w:val="fontstyle01"/>
                <w:rFonts w:eastAsia="Arial"/>
              </w:rPr>
              <w:t>SinoGNSS</w:t>
            </w:r>
            <w:proofErr w:type="spellEnd"/>
            <w:r>
              <w:rPr>
                <w:rStyle w:val="fontstyle01"/>
                <w:rFonts w:eastAsia="Arial"/>
              </w:rPr>
              <w:t xml:space="preserve"> T300 (заводской номер T31U14461)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412" w:rsidRDefault="00677412" w:rsidP="00677412">
            <w:pPr>
              <w:tabs>
                <w:tab w:val="left" w:pos="350"/>
                <w:tab w:val="center" w:pos="530"/>
              </w:tabs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677412" w:rsidRPr="00677412" w:rsidRDefault="00677412" w:rsidP="00677412">
            <w:pPr>
              <w:tabs>
                <w:tab w:val="left" w:pos="350"/>
                <w:tab w:val="center" w:pos="53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412" w:rsidRDefault="00677412" w:rsidP="00677412">
            <w:pPr>
              <w:ind w:left="-171" w:right="-155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7412" w:rsidRDefault="00677412" w:rsidP="00677412">
            <w:pPr>
              <w:ind w:left="-202" w:right="-155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677412">
        <w:trPr>
          <w:trHeight w:val="280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77412" w:rsidRDefault="00677412" w:rsidP="00677412">
            <w:pPr>
              <w:ind w:left="-175" w:right="-108" w:firstLine="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763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77412" w:rsidRDefault="00677412" w:rsidP="00677412">
            <w:pPr>
              <w:contextualSpacing/>
              <w:jc w:val="both"/>
              <w:rPr>
                <w:sz w:val="28"/>
                <w:szCs w:val="28"/>
                <w:highlight w:val="white"/>
                <w:lang w:eastAsia="ar-SA"/>
              </w:rPr>
            </w:pPr>
            <w:proofErr w:type="spellStart"/>
            <w:r>
              <w:rPr>
                <w:rStyle w:val="fontstyle01"/>
                <w:rFonts w:eastAsia="Arial"/>
              </w:rPr>
              <w:t>SinoGNSS</w:t>
            </w:r>
            <w:proofErr w:type="spellEnd"/>
            <w:r>
              <w:rPr>
                <w:rStyle w:val="fontstyle01"/>
                <w:rFonts w:eastAsia="Arial"/>
              </w:rPr>
              <w:t xml:space="preserve"> T300 (заводской номер T31U14818)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677412" w:rsidRDefault="00677412" w:rsidP="00677412">
            <w:pPr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1074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77412" w:rsidRPr="00677412" w:rsidRDefault="00677412" w:rsidP="00677412">
            <w:pPr>
              <w:tabs>
                <w:tab w:val="left" w:pos="350"/>
                <w:tab w:val="center" w:pos="53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77412" w:rsidRDefault="00677412" w:rsidP="00677412">
            <w:pPr>
              <w:ind w:left="-171" w:right="-155"/>
              <w:jc w:val="center"/>
              <w:rPr>
                <w:bCs/>
                <w:sz w:val="22"/>
                <w:szCs w:val="22"/>
                <w:shd w:val="clear" w:color="auto" w:fill="FFFFFF"/>
                <w:lang w:val="en-US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right w:val="single" w:sz="4" w:space="0" w:color="000000"/>
            </w:tcBorders>
          </w:tcPr>
          <w:p w:rsidR="00677412" w:rsidRDefault="00677412" w:rsidP="00677412">
            <w:pPr>
              <w:ind w:left="-202" w:right="-155"/>
              <w:jc w:val="center"/>
              <w:rPr>
                <w:bCs/>
                <w:sz w:val="22"/>
                <w:szCs w:val="22"/>
                <w:shd w:val="clear" w:color="auto" w:fill="FFFFFF"/>
                <w:lang w:val="en-US"/>
              </w:rPr>
            </w:pPr>
          </w:p>
        </w:tc>
      </w:tr>
      <w:tr w:rsidR="00677412">
        <w:trPr>
          <w:trHeight w:val="147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77412" w:rsidRDefault="00677412" w:rsidP="00677412">
            <w:pPr>
              <w:ind w:left="-175" w:right="-108" w:firstLine="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763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77412" w:rsidRDefault="00677412" w:rsidP="00677412">
            <w:pPr>
              <w:contextualSpacing/>
              <w:jc w:val="both"/>
              <w:rPr>
                <w:sz w:val="28"/>
                <w:szCs w:val="28"/>
                <w:highlight w:val="white"/>
                <w:lang w:eastAsia="ar-SA"/>
              </w:rPr>
            </w:pPr>
            <w:proofErr w:type="spellStart"/>
            <w:r>
              <w:rPr>
                <w:rStyle w:val="fontstyle01"/>
                <w:rFonts w:eastAsia="Arial"/>
              </w:rPr>
              <w:t>SinoGNSS</w:t>
            </w:r>
            <w:proofErr w:type="spellEnd"/>
            <w:r>
              <w:rPr>
                <w:rStyle w:val="fontstyle01"/>
                <w:rFonts w:eastAsia="Arial"/>
              </w:rPr>
              <w:t xml:space="preserve"> T300 (заводской номер T31U09641)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677412" w:rsidRDefault="00677412" w:rsidP="00677412">
            <w:pPr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1074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677412" w:rsidRPr="00677412" w:rsidRDefault="00677412" w:rsidP="00677412">
            <w:pPr>
              <w:tabs>
                <w:tab w:val="left" w:pos="350"/>
                <w:tab w:val="center" w:pos="53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677412" w:rsidRDefault="00677412" w:rsidP="00677412">
            <w:pPr>
              <w:ind w:left="-171" w:right="-155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right w:val="single" w:sz="4" w:space="0" w:color="000000"/>
            </w:tcBorders>
          </w:tcPr>
          <w:p w:rsidR="00677412" w:rsidRDefault="00677412" w:rsidP="00677412">
            <w:pPr>
              <w:ind w:left="-202" w:right="-155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4D5D02">
        <w:trPr>
          <w:trHeight w:val="270"/>
          <w:jc w:val="center"/>
        </w:trPr>
        <w:tc>
          <w:tcPr>
            <w:tcW w:w="6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5D02" w:rsidRDefault="00DE7FF7">
            <w:pPr>
              <w:ind w:left="-108" w:firstLine="108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02" w:rsidRDefault="004D5D02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02" w:rsidRDefault="004D5D02">
            <w:pPr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4D5D02">
        <w:trPr>
          <w:trHeight w:val="113"/>
          <w:jc w:val="center"/>
        </w:trPr>
        <w:tc>
          <w:tcPr>
            <w:tcW w:w="6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D5D02" w:rsidRDefault="00DE7FF7">
            <w:pPr>
              <w:ind w:left="-108" w:firstLine="10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</w:t>
            </w:r>
            <w:proofErr w:type="gramStart"/>
            <w:r>
              <w:rPr>
                <w:b/>
                <w:sz w:val="22"/>
                <w:szCs w:val="22"/>
              </w:rPr>
              <w:t xml:space="preserve"> (____ %)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02" w:rsidRDefault="004D5D0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D02" w:rsidRDefault="004D5D0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D5D02" w:rsidRDefault="00DE7FF7">
      <w:pPr>
        <w:suppressLineNumbers/>
        <w:tabs>
          <w:tab w:val="left" w:pos="708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* Заполняется при заключении государственного контракта.</w:t>
      </w:r>
    </w:p>
    <w:p w:rsidR="004D5D02" w:rsidRDefault="004D5D02">
      <w:pPr>
        <w:suppressLineNumbers/>
        <w:ind w:firstLine="709"/>
        <w:rPr>
          <w:sz w:val="26"/>
          <w:szCs w:val="26"/>
        </w:rPr>
      </w:pPr>
    </w:p>
    <w:p w:rsidR="004D5D02" w:rsidRDefault="004D5D02">
      <w:pPr>
        <w:suppressLineNumbers/>
        <w:ind w:firstLine="709"/>
        <w:rPr>
          <w:sz w:val="26"/>
          <w:szCs w:val="26"/>
        </w:rPr>
      </w:pPr>
    </w:p>
    <w:p w:rsidR="004D5D02" w:rsidRDefault="004D5D02">
      <w:pPr>
        <w:suppressLineNumbers/>
        <w:ind w:firstLine="709"/>
        <w:rPr>
          <w:sz w:val="26"/>
          <w:szCs w:val="26"/>
        </w:rPr>
      </w:pPr>
    </w:p>
    <w:tbl>
      <w:tblPr>
        <w:tblW w:w="9933" w:type="dxa"/>
        <w:tblLook w:val="01E0" w:firstRow="1" w:lastRow="1" w:firstColumn="1" w:lastColumn="1" w:noHBand="0" w:noVBand="0"/>
      </w:tblPr>
      <w:tblGrid>
        <w:gridCol w:w="5037"/>
        <w:gridCol w:w="4896"/>
      </w:tblGrid>
      <w:tr w:rsidR="004D5D02">
        <w:tc>
          <w:tcPr>
            <w:tcW w:w="5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D5D02" w:rsidRDefault="00DE7FF7">
            <w:pPr>
              <w:pBdr>
                <w:bottom w:val="single" w:sz="12" w:space="0" w:color="000000"/>
              </w:pBd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ЗАКАЗЧИК:</w:t>
            </w:r>
          </w:p>
          <w:p w:rsidR="004D5D02" w:rsidRDefault="004D5D02">
            <w:pPr>
              <w:pBdr>
                <w:bottom w:val="single" w:sz="12" w:space="0" w:color="000000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:rsidR="004D5D02" w:rsidRDefault="00DE7F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(должность)</w:t>
            </w:r>
          </w:p>
          <w:p w:rsidR="004D5D02" w:rsidRDefault="004D5D02">
            <w:pPr>
              <w:pBdr>
                <w:bottom w:val="single" w:sz="12" w:space="0" w:color="000000"/>
              </w:pBdr>
              <w:ind w:firstLine="709"/>
              <w:rPr>
                <w:rFonts w:ascii="PT Astra Serif" w:hAnsi="PT Astra Serif" w:cs="PT Astra Serif"/>
              </w:rPr>
            </w:pPr>
          </w:p>
          <w:p w:rsidR="004D5D02" w:rsidRDefault="00DE7FF7">
            <w:pPr>
              <w:ind w:firstLine="709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(</w:t>
            </w:r>
            <w:proofErr w:type="gramStart"/>
            <w:r>
              <w:rPr>
                <w:rFonts w:ascii="PT Astra Serif" w:eastAsia="PT Astra Serif" w:hAnsi="PT Astra Serif" w:cs="PT Astra Serif"/>
              </w:rPr>
              <w:t>подписан</w:t>
            </w:r>
            <w:proofErr w:type="gramEnd"/>
            <w:r>
              <w:rPr>
                <w:rFonts w:ascii="PT Astra Serif" w:eastAsia="PT Astra Serif" w:hAnsi="PT Astra Serif" w:cs="PT Astra Serif"/>
              </w:rPr>
              <w:t xml:space="preserve"> электронной подписью)</w:t>
            </w:r>
          </w:p>
          <w:p w:rsidR="004D5D02" w:rsidRDefault="004D5D02">
            <w:pPr>
              <w:ind w:hanging="142"/>
              <w:rPr>
                <w:rFonts w:ascii="PT Astra Serif" w:hAnsi="PT Astra Serif" w:cs="PT Astra Serif"/>
              </w:rPr>
            </w:pPr>
          </w:p>
        </w:tc>
        <w:tc>
          <w:tcPr>
            <w:tcW w:w="48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D5D02" w:rsidRDefault="00DE7F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ИСПОЛНИТЕЛЬ:</w:t>
            </w:r>
          </w:p>
          <w:p w:rsidR="004D5D02" w:rsidRDefault="004D5D02">
            <w:pPr>
              <w:pBdr>
                <w:bottom w:val="single" w:sz="12" w:space="0" w:color="000000"/>
              </w:pBdr>
              <w:jc w:val="center"/>
              <w:rPr>
                <w:b/>
                <w:bCs/>
                <w:sz w:val="28"/>
                <w:szCs w:val="28"/>
              </w:rPr>
            </w:pPr>
          </w:p>
          <w:p w:rsidR="004D5D02" w:rsidRDefault="00DE7F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(должность)</w:t>
            </w:r>
          </w:p>
          <w:p w:rsidR="004D5D02" w:rsidRDefault="004D5D02">
            <w:pPr>
              <w:pBdr>
                <w:bottom w:val="single" w:sz="12" w:space="0" w:color="000000"/>
              </w:pBdr>
              <w:ind w:firstLine="709"/>
              <w:rPr>
                <w:rFonts w:ascii="PT Astra Serif" w:hAnsi="PT Astra Serif" w:cs="PT Astra Serif"/>
              </w:rPr>
            </w:pPr>
          </w:p>
          <w:p w:rsidR="004D5D02" w:rsidRDefault="00DE7FF7">
            <w:pPr>
              <w:ind w:firstLine="709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(</w:t>
            </w:r>
            <w:proofErr w:type="gramStart"/>
            <w:r>
              <w:rPr>
                <w:rFonts w:ascii="PT Astra Serif" w:eastAsia="PT Astra Serif" w:hAnsi="PT Astra Serif" w:cs="PT Astra Serif"/>
              </w:rPr>
              <w:t>подписан</w:t>
            </w:r>
            <w:proofErr w:type="gramEnd"/>
            <w:r>
              <w:rPr>
                <w:rFonts w:ascii="PT Astra Serif" w:eastAsia="PT Astra Serif" w:hAnsi="PT Astra Serif" w:cs="PT Astra Serif"/>
              </w:rPr>
              <w:t xml:space="preserve"> электронной подписью)</w:t>
            </w:r>
          </w:p>
          <w:p w:rsidR="004D5D02" w:rsidRDefault="004D5D02">
            <w:pPr>
              <w:widowControl w:val="0"/>
              <w:ind w:firstLine="709"/>
              <w:jc w:val="both"/>
              <w:rPr>
                <w:rFonts w:ascii="PT Astra Serif" w:hAnsi="PT Astra Serif" w:cs="PT Astra Serif"/>
                <w:bCs/>
              </w:rPr>
            </w:pPr>
          </w:p>
        </w:tc>
      </w:tr>
    </w:tbl>
    <w:p w:rsidR="004D5D02" w:rsidRDefault="004D5D02">
      <w:pPr>
        <w:tabs>
          <w:tab w:val="left" w:pos="1456"/>
        </w:tabs>
      </w:pPr>
    </w:p>
    <w:p w:rsidR="004D5D02" w:rsidRDefault="004D5D02">
      <w:pPr>
        <w:tabs>
          <w:tab w:val="left" w:pos="1456"/>
        </w:tabs>
      </w:pPr>
    </w:p>
    <w:p w:rsidR="004D5D02" w:rsidRDefault="004D5D02">
      <w:pPr>
        <w:tabs>
          <w:tab w:val="left" w:pos="1456"/>
        </w:tabs>
      </w:pPr>
    </w:p>
    <w:p w:rsidR="004D5D02" w:rsidRDefault="004D5D02">
      <w:pPr>
        <w:tabs>
          <w:tab w:val="left" w:pos="1456"/>
        </w:tabs>
      </w:pPr>
    </w:p>
    <w:p w:rsidR="004D5D02" w:rsidRDefault="004D5D02">
      <w:pPr>
        <w:tabs>
          <w:tab w:val="left" w:pos="1456"/>
        </w:tabs>
      </w:pPr>
    </w:p>
    <w:p w:rsidR="004D5D02" w:rsidRDefault="004D5D02">
      <w:pPr>
        <w:tabs>
          <w:tab w:val="left" w:pos="1456"/>
        </w:tabs>
      </w:pPr>
    </w:p>
    <w:p w:rsidR="004D5D02" w:rsidRDefault="004D5D02">
      <w:pPr>
        <w:tabs>
          <w:tab w:val="left" w:pos="1456"/>
        </w:tabs>
      </w:pPr>
    </w:p>
    <w:p w:rsidR="004D5D02" w:rsidRDefault="004D5D02">
      <w:pPr>
        <w:tabs>
          <w:tab w:val="left" w:pos="1456"/>
        </w:tabs>
      </w:pPr>
    </w:p>
    <w:p w:rsidR="004D5D02" w:rsidRDefault="004D5D02">
      <w:pPr>
        <w:tabs>
          <w:tab w:val="left" w:pos="1456"/>
        </w:tabs>
      </w:pPr>
    </w:p>
    <w:p w:rsidR="004D5D02" w:rsidRDefault="004D5D02">
      <w:pPr>
        <w:tabs>
          <w:tab w:val="left" w:pos="1456"/>
        </w:tabs>
      </w:pPr>
    </w:p>
    <w:sectPr w:rsidR="004D5D02">
      <w:pgSz w:w="11906" w:h="16838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25C" w:rsidRDefault="00F0625C">
      <w:r>
        <w:separator/>
      </w:r>
    </w:p>
  </w:endnote>
  <w:endnote w:type="continuationSeparator" w:id="0">
    <w:p w:rsidR="00F0625C" w:rsidRDefault="00F0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auto"/>
    <w:pitch w:val="default"/>
  </w:font>
  <w:font w:name="PT Astra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25C" w:rsidRDefault="00F0625C">
      <w:r>
        <w:separator/>
      </w:r>
    </w:p>
  </w:footnote>
  <w:footnote w:type="continuationSeparator" w:id="0">
    <w:p w:rsidR="00F0625C" w:rsidRDefault="00F06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D02" w:rsidRDefault="00DE7FF7">
    <w:pPr>
      <w:pStyle w:val="Linieslheaderheaderheader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4D5D02" w:rsidRDefault="004D5D02">
    <w:pPr>
      <w:pStyle w:val="Linieslheaderheader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0988"/>
    <w:multiLevelType w:val="hybridMultilevel"/>
    <w:tmpl w:val="928ECB84"/>
    <w:lvl w:ilvl="0" w:tplc="14D80C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016C9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0A00DB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ED20A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A36295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49ED7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466CE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8A94CE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15B4EF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350084D"/>
    <w:multiLevelType w:val="hybridMultilevel"/>
    <w:tmpl w:val="31864B14"/>
    <w:lvl w:ilvl="0" w:tplc="C8342CAE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919EE846">
      <w:start w:val="1"/>
      <w:numFmt w:val="lowerLetter"/>
      <w:lvlText w:val="%2."/>
      <w:lvlJc w:val="left"/>
      <w:pPr>
        <w:ind w:left="1789" w:hanging="360"/>
      </w:pPr>
    </w:lvl>
    <w:lvl w:ilvl="2" w:tplc="75AA6542">
      <w:start w:val="1"/>
      <w:numFmt w:val="lowerRoman"/>
      <w:lvlText w:val="%3."/>
      <w:lvlJc w:val="right"/>
      <w:pPr>
        <w:ind w:left="2509" w:hanging="180"/>
      </w:pPr>
    </w:lvl>
    <w:lvl w:ilvl="3" w:tplc="ED905D1E">
      <w:start w:val="1"/>
      <w:numFmt w:val="decimal"/>
      <w:lvlText w:val="%4."/>
      <w:lvlJc w:val="left"/>
      <w:pPr>
        <w:ind w:left="3229" w:hanging="360"/>
      </w:pPr>
    </w:lvl>
    <w:lvl w:ilvl="4" w:tplc="C764D632">
      <w:start w:val="1"/>
      <w:numFmt w:val="lowerLetter"/>
      <w:lvlText w:val="%5."/>
      <w:lvlJc w:val="left"/>
      <w:pPr>
        <w:ind w:left="3949" w:hanging="360"/>
      </w:pPr>
    </w:lvl>
    <w:lvl w:ilvl="5" w:tplc="B4B2A57A">
      <w:start w:val="1"/>
      <w:numFmt w:val="lowerRoman"/>
      <w:lvlText w:val="%6."/>
      <w:lvlJc w:val="right"/>
      <w:pPr>
        <w:ind w:left="4669" w:hanging="180"/>
      </w:pPr>
    </w:lvl>
    <w:lvl w:ilvl="6" w:tplc="D68C6600">
      <w:start w:val="1"/>
      <w:numFmt w:val="decimal"/>
      <w:lvlText w:val="%7."/>
      <w:lvlJc w:val="left"/>
      <w:pPr>
        <w:ind w:left="5389" w:hanging="360"/>
      </w:pPr>
    </w:lvl>
    <w:lvl w:ilvl="7" w:tplc="8AD0E5FE">
      <w:start w:val="1"/>
      <w:numFmt w:val="lowerLetter"/>
      <w:lvlText w:val="%8."/>
      <w:lvlJc w:val="left"/>
      <w:pPr>
        <w:ind w:left="6109" w:hanging="360"/>
      </w:pPr>
    </w:lvl>
    <w:lvl w:ilvl="8" w:tplc="D0EA5196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7A1154"/>
    <w:multiLevelType w:val="hybridMultilevel"/>
    <w:tmpl w:val="CEA05A10"/>
    <w:lvl w:ilvl="0" w:tplc="8EFE3BBE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35427746">
      <w:start w:val="1"/>
      <w:numFmt w:val="lowerLetter"/>
      <w:lvlText w:val="%2."/>
      <w:lvlJc w:val="left"/>
      <w:pPr>
        <w:ind w:left="1788" w:hanging="360"/>
      </w:pPr>
    </w:lvl>
    <w:lvl w:ilvl="2" w:tplc="5C56E732">
      <w:start w:val="1"/>
      <w:numFmt w:val="lowerRoman"/>
      <w:lvlText w:val="%3."/>
      <w:lvlJc w:val="right"/>
      <w:pPr>
        <w:ind w:left="2508" w:hanging="180"/>
      </w:pPr>
    </w:lvl>
    <w:lvl w:ilvl="3" w:tplc="0C64938A">
      <w:start w:val="1"/>
      <w:numFmt w:val="decimal"/>
      <w:lvlText w:val="%4."/>
      <w:lvlJc w:val="left"/>
      <w:pPr>
        <w:ind w:left="3228" w:hanging="360"/>
      </w:pPr>
    </w:lvl>
    <w:lvl w:ilvl="4" w:tplc="B83C4DDC">
      <w:start w:val="1"/>
      <w:numFmt w:val="lowerLetter"/>
      <w:lvlText w:val="%5."/>
      <w:lvlJc w:val="left"/>
      <w:pPr>
        <w:ind w:left="3948" w:hanging="360"/>
      </w:pPr>
    </w:lvl>
    <w:lvl w:ilvl="5" w:tplc="8092F88E">
      <w:start w:val="1"/>
      <w:numFmt w:val="lowerRoman"/>
      <w:lvlText w:val="%6."/>
      <w:lvlJc w:val="right"/>
      <w:pPr>
        <w:ind w:left="4668" w:hanging="180"/>
      </w:pPr>
    </w:lvl>
    <w:lvl w:ilvl="6" w:tplc="2A5ECE1E">
      <w:start w:val="1"/>
      <w:numFmt w:val="decimal"/>
      <w:lvlText w:val="%7."/>
      <w:lvlJc w:val="left"/>
      <w:pPr>
        <w:ind w:left="5388" w:hanging="360"/>
      </w:pPr>
    </w:lvl>
    <w:lvl w:ilvl="7" w:tplc="F53A6B78">
      <w:start w:val="1"/>
      <w:numFmt w:val="lowerLetter"/>
      <w:lvlText w:val="%8."/>
      <w:lvlJc w:val="left"/>
      <w:pPr>
        <w:ind w:left="6108" w:hanging="360"/>
      </w:pPr>
    </w:lvl>
    <w:lvl w:ilvl="8" w:tplc="315E69DE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4A5715"/>
    <w:multiLevelType w:val="hybridMultilevel"/>
    <w:tmpl w:val="019AA866"/>
    <w:lvl w:ilvl="0" w:tplc="D98AFF38">
      <w:start w:val="1"/>
      <w:numFmt w:val="decimal"/>
      <w:lvlText w:val="%1)"/>
      <w:lvlJc w:val="left"/>
      <w:pPr>
        <w:ind w:left="720" w:hanging="360"/>
      </w:pPr>
    </w:lvl>
    <w:lvl w:ilvl="1" w:tplc="CA6AE23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3CF262">
      <w:start w:val="1"/>
      <w:numFmt w:val="lowerRoman"/>
      <w:lvlText w:val="%3."/>
      <w:lvlJc w:val="right"/>
      <w:pPr>
        <w:ind w:left="2160" w:hanging="180"/>
      </w:pPr>
    </w:lvl>
    <w:lvl w:ilvl="3" w:tplc="57442312">
      <w:start w:val="1"/>
      <w:numFmt w:val="decimal"/>
      <w:lvlText w:val="%4."/>
      <w:lvlJc w:val="left"/>
      <w:pPr>
        <w:ind w:left="2880" w:hanging="360"/>
      </w:pPr>
    </w:lvl>
    <w:lvl w:ilvl="4" w:tplc="BDDE7B92">
      <w:start w:val="1"/>
      <w:numFmt w:val="lowerLetter"/>
      <w:lvlText w:val="%5."/>
      <w:lvlJc w:val="left"/>
      <w:pPr>
        <w:ind w:left="3600" w:hanging="360"/>
      </w:pPr>
    </w:lvl>
    <w:lvl w:ilvl="5" w:tplc="0A245D62">
      <w:start w:val="1"/>
      <w:numFmt w:val="lowerRoman"/>
      <w:lvlText w:val="%6."/>
      <w:lvlJc w:val="right"/>
      <w:pPr>
        <w:ind w:left="4320" w:hanging="180"/>
      </w:pPr>
    </w:lvl>
    <w:lvl w:ilvl="6" w:tplc="E4682DF6">
      <w:start w:val="1"/>
      <w:numFmt w:val="decimal"/>
      <w:lvlText w:val="%7."/>
      <w:lvlJc w:val="left"/>
      <w:pPr>
        <w:ind w:left="5040" w:hanging="360"/>
      </w:pPr>
    </w:lvl>
    <w:lvl w:ilvl="7" w:tplc="96A604AC">
      <w:start w:val="1"/>
      <w:numFmt w:val="lowerLetter"/>
      <w:lvlText w:val="%8."/>
      <w:lvlJc w:val="left"/>
      <w:pPr>
        <w:ind w:left="5760" w:hanging="360"/>
      </w:pPr>
    </w:lvl>
    <w:lvl w:ilvl="8" w:tplc="A56A42E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F35EF"/>
    <w:multiLevelType w:val="hybridMultilevel"/>
    <w:tmpl w:val="88D25186"/>
    <w:lvl w:ilvl="0" w:tplc="10D62558">
      <w:start w:val="1"/>
      <w:numFmt w:val="decimal"/>
      <w:lvlText w:val="%1."/>
      <w:lvlJc w:val="left"/>
      <w:pPr>
        <w:ind w:left="360" w:hanging="360"/>
      </w:pPr>
    </w:lvl>
    <w:lvl w:ilvl="1" w:tplc="F8B4CAC4">
      <w:start w:val="1"/>
      <w:numFmt w:val="lowerLetter"/>
      <w:lvlText w:val="%2."/>
      <w:lvlJc w:val="left"/>
      <w:pPr>
        <w:ind w:left="1080" w:hanging="360"/>
      </w:pPr>
    </w:lvl>
    <w:lvl w:ilvl="2" w:tplc="7D8CD8CE">
      <w:start w:val="1"/>
      <w:numFmt w:val="lowerRoman"/>
      <w:lvlText w:val="%3."/>
      <w:lvlJc w:val="right"/>
      <w:pPr>
        <w:ind w:left="1800" w:hanging="180"/>
      </w:pPr>
    </w:lvl>
    <w:lvl w:ilvl="3" w:tplc="F9FCFEBE">
      <w:start w:val="1"/>
      <w:numFmt w:val="decimal"/>
      <w:lvlText w:val="%4."/>
      <w:lvlJc w:val="left"/>
      <w:pPr>
        <w:ind w:left="2520" w:hanging="360"/>
      </w:pPr>
    </w:lvl>
    <w:lvl w:ilvl="4" w:tplc="75EE97E0">
      <w:start w:val="1"/>
      <w:numFmt w:val="lowerLetter"/>
      <w:lvlText w:val="%5."/>
      <w:lvlJc w:val="left"/>
      <w:pPr>
        <w:ind w:left="3240" w:hanging="360"/>
      </w:pPr>
    </w:lvl>
    <w:lvl w:ilvl="5" w:tplc="D4D6C764">
      <w:start w:val="1"/>
      <w:numFmt w:val="lowerRoman"/>
      <w:lvlText w:val="%6."/>
      <w:lvlJc w:val="right"/>
      <w:pPr>
        <w:ind w:left="3960" w:hanging="180"/>
      </w:pPr>
    </w:lvl>
    <w:lvl w:ilvl="6" w:tplc="C5C0E0EC">
      <w:start w:val="1"/>
      <w:numFmt w:val="decimal"/>
      <w:lvlText w:val="%7."/>
      <w:lvlJc w:val="left"/>
      <w:pPr>
        <w:ind w:left="4680" w:hanging="360"/>
      </w:pPr>
    </w:lvl>
    <w:lvl w:ilvl="7" w:tplc="7E889B6E">
      <w:start w:val="1"/>
      <w:numFmt w:val="lowerLetter"/>
      <w:lvlText w:val="%8."/>
      <w:lvlJc w:val="left"/>
      <w:pPr>
        <w:ind w:left="5400" w:hanging="360"/>
      </w:pPr>
    </w:lvl>
    <w:lvl w:ilvl="8" w:tplc="4DC6332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AC0037"/>
    <w:multiLevelType w:val="hybridMultilevel"/>
    <w:tmpl w:val="C2B40FAA"/>
    <w:lvl w:ilvl="0" w:tplc="58205B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 w:tplc="F59E3A30">
      <w:start w:val="1"/>
      <w:numFmt w:val="lowerLetter"/>
      <w:lvlText w:val="%2."/>
      <w:lvlJc w:val="left"/>
      <w:pPr>
        <w:ind w:left="1440" w:hanging="360"/>
      </w:pPr>
    </w:lvl>
    <w:lvl w:ilvl="2" w:tplc="A2620118">
      <w:start w:val="1"/>
      <w:numFmt w:val="lowerRoman"/>
      <w:lvlText w:val="%3."/>
      <w:lvlJc w:val="right"/>
      <w:pPr>
        <w:ind w:left="2160" w:hanging="180"/>
      </w:pPr>
    </w:lvl>
    <w:lvl w:ilvl="3" w:tplc="5CCA1218">
      <w:start w:val="1"/>
      <w:numFmt w:val="decimal"/>
      <w:lvlText w:val="%4."/>
      <w:lvlJc w:val="left"/>
      <w:pPr>
        <w:ind w:left="2880" w:hanging="360"/>
      </w:pPr>
    </w:lvl>
    <w:lvl w:ilvl="4" w:tplc="9B3A7FDA">
      <w:start w:val="1"/>
      <w:numFmt w:val="lowerLetter"/>
      <w:lvlText w:val="%5."/>
      <w:lvlJc w:val="left"/>
      <w:pPr>
        <w:ind w:left="3600" w:hanging="360"/>
      </w:pPr>
    </w:lvl>
    <w:lvl w:ilvl="5" w:tplc="42423DDA">
      <w:start w:val="1"/>
      <w:numFmt w:val="lowerRoman"/>
      <w:lvlText w:val="%6."/>
      <w:lvlJc w:val="right"/>
      <w:pPr>
        <w:ind w:left="4320" w:hanging="180"/>
      </w:pPr>
    </w:lvl>
    <w:lvl w:ilvl="6" w:tplc="2B3ABDCA">
      <w:start w:val="1"/>
      <w:numFmt w:val="decimal"/>
      <w:lvlText w:val="%7."/>
      <w:lvlJc w:val="left"/>
      <w:pPr>
        <w:ind w:left="5040" w:hanging="360"/>
      </w:pPr>
    </w:lvl>
    <w:lvl w:ilvl="7" w:tplc="A4525720">
      <w:start w:val="1"/>
      <w:numFmt w:val="lowerLetter"/>
      <w:lvlText w:val="%8."/>
      <w:lvlJc w:val="left"/>
      <w:pPr>
        <w:ind w:left="5760" w:hanging="360"/>
      </w:pPr>
    </w:lvl>
    <w:lvl w:ilvl="8" w:tplc="D754649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61A6D"/>
    <w:multiLevelType w:val="hybridMultilevel"/>
    <w:tmpl w:val="F85227F2"/>
    <w:lvl w:ilvl="0" w:tplc="B9DEFDB8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C44FE14">
      <w:start w:val="1"/>
      <w:numFmt w:val="lowerLetter"/>
      <w:lvlText w:val="%2."/>
      <w:lvlJc w:val="left"/>
      <w:pPr>
        <w:ind w:left="1789" w:hanging="360"/>
      </w:pPr>
    </w:lvl>
    <w:lvl w:ilvl="2" w:tplc="054A4E9A">
      <w:start w:val="1"/>
      <w:numFmt w:val="lowerRoman"/>
      <w:lvlText w:val="%3."/>
      <w:lvlJc w:val="right"/>
      <w:pPr>
        <w:ind w:left="2509" w:hanging="180"/>
      </w:pPr>
    </w:lvl>
    <w:lvl w:ilvl="3" w:tplc="D3A88392">
      <w:start w:val="1"/>
      <w:numFmt w:val="decimal"/>
      <w:lvlText w:val="%4."/>
      <w:lvlJc w:val="left"/>
      <w:pPr>
        <w:ind w:left="3229" w:hanging="360"/>
      </w:pPr>
    </w:lvl>
    <w:lvl w:ilvl="4" w:tplc="E19A509E">
      <w:start w:val="1"/>
      <w:numFmt w:val="lowerLetter"/>
      <w:lvlText w:val="%5."/>
      <w:lvlJc w:val="left"/>
      <w:pPr>
        <w:ind w:left="3949" w:hanging="360"/>
      </w:pPr>
    </w:lvl>
    <w:lvl w:ilvl="5" w:tplc="0C904AFC">
      <w:start w:val="1"/>
      <w:numFmt w:val="lowerRoman"/>
      <w:lvlText w:val="%6."/>
      <w:lvlJc w:val="right"/>
      <w:pPr>
        <w:ind w:left="4669" w:hanging="180"/>
      </w:pPr>
    </w:lvl>
    <w:lvl w:ilvl="6" w:tplc="18CEF19A">
      <w:start w:val="1"/>
      <w:numFmt w:val="decimal"/>
      <w:lvlText w:val="%7."/>
      <w:lvlJc w:val="left"/>
      <w:pPr>
        <w:ind w:left="5389" w:hanging="360"/>
      </w:pPr>
    </w:lvl>
    <w:lvl w:ilvl="7" w:tplc="4608F550">
      <w:start w:val="1"/>
      <w:numFmt w:val="lowerLetter"/>
      <w:lvlText w:val="%8."/>
      <w:lvlJc w:val="left"/>
      <w:pPr>
        <w:ind w:left="6109" w:hanging="360"/>
      </w:pPr>
    </w:lvl>
    <w:lvl w:ilvl="8" w:tplc="C922A9D2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A1214A"/>
    <w:multiLevelType w:val="hybridMultilevel"/>
    <w:tmpl w:val="A3E2BCA2"/>
    <w:lvl w:ilvl="0" w:tplc="1ABE4B16">
      <w:start w:val="1"/>
      <w:numFmt w:val="decimal"/>
      <w:lvlText w:val="3.%1."/>
      <w:lvlJc w:val="left"/>
      <w:pPr>
        <w:ind w:left="720" w:hanging="360"/>
      </w:pPr>
      <w:rPr>
        <w:b/>
        <w:sz w:val="28"/>
        <w:szCs w:val="28"/>
      </w:rPr>
    </w:lvl>
    <w:lvl w:ilvl="1" w:tplc="DBDC0520">
      <w:start w:val="1"/>
      <w:numFmt w:val="lowerLetter"/>
      <w:lvlText w:val="%2."/>
      <w:lvlJc w:val="left"/>
      <w:pPr>
        <w:ind w:left="1440" w:hanging="360"/>
      </w:pPr>
    </w:lvl>
    <w:lvl w:ilvl="2" w:tplc="0136C614">
      <w:start w:val="1"/>
      <w:numFmt w:val="lowerRoman"/>
      <w:lvlText w:val="%3."/>
      <w:lvlJc w:val="right"/>
      <w:pPr>
        <w:ind w:left="2160" w:hanging="180"/>
      </w:pPr>
    </w:lvl>
    <w:lvl w:ilvl="3" w:tplc="62ACE0D6">
      <w:start w:val="1"/>
      <w:numFmt w:val="decimal"/>
      <w:lvlText w:val="%4."/>
      <w:lvlJc w:val="left"/>
      <w:pPr>
        <w:ind w:left="2880" w:hanging="360"/>
      </w:pPr>
    </w:lvl>
    <w:lvl w:ilvl="4" w:tplc="35FEA868">
      <w:start w:val="1"/>
      <w:numFmt w:val="lowerLetter"/>
      <w:lvlText w:val="%5."/>
      <w:lvlJc w:val="left"/>
      <w:pPr>
        <w:ind w:left="3600" w:hanging="360"/>
      </w:pPr>
    </w:lvl>
    <w:lvl w:ilvl="5" w:tplc="3E26CB0A">
      <w:start w:val="1"/>
      <w:numFmt w:val="lowerRoman"/>
      <w:lvlText w:val="%6."/>
      <w:lvlJc w:val="right"/>
      <w:pPr>
        <w:ind w:left="4320" w:hanging="180"/>
      </w:pPr>
    </w:lvl>
    <w:lvl w:ilvl="6" w:tplc="F3A6CA28">
      <w:start w:val="1"/>
      <w:numFmt w:val="decimal"/>
      <w:lvlText w:val="%7."/>
      <w:lvlJc w:val="left"/>
      <w:pPr>
        <w:ind w:left="5040" w:hanging="360"/>
      </w:pPr>
    </w:lvl>
    <w:lvl w:ilvl="7" w:tplc="F654A5C8">
      <w:start w:val="1"/>
      <w:numFmt w:val="lowerLetter"/>
      <w:lvlText w:val="%8."/>
      <w:lvlJc w:val="left"/>
      <w:pPr>
        <w:ind w:left="5760" w:hanging="360"/>
      </w:pPr>
    </w:lvl>
    <w:lvl w:ilvl="8" w:tplc="9C76C04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3707A"/>
    <w:multiLevelType w:val="hybridMultilevel"/>
    <w:tmpl w:val="B46ADB92"/>
    <w:lvl w:ilvl="0" w:tplc="FE8E1BFA">
      <w:start w:val="1"/>
      <w:numFmt w:val="decimal"/>
      <w:lvlText w:val="%1."/>
      <w:lvlJc w:val="left"/>
      <w:pPr>
        <w:ind w:left="720" w:hanging="360"/>
      </w:pPr>
    </w:lvl>
    <w:lvl w:ilvl="1" w:tplc="88721BB8">
      <w:start w:val="1"/>
      <w:numFmt w:val="lowerLetter"/>
      <w:lvlText w:val="%2."/>
      <w:lvlJc w:val="left"/>
      <w:pPr>
        <w:ind w:left="1440" w:hanging="360"/>
      </w:pPr>
    </w:lvl>
    <w:lvl w:ilvl="2" w:tplc="BE2AD81A">
      <w:start w:val="1"/>
      <w:numFmt w:val="lowerRoman"/>
      <w:lvlText w:val="%3."/>
      <w:lvlJc w:val="right"/>
      <w:pPr>
        <w:ind w:left="2160" w:hanging="180"/>
      </w:pPr>
    </w:lvl>
    <w:lvl w:ilvl="3" w:tplc="DE864834">
      <w:start w:val="1"/>
      <w:numFmt w:val="decimal"/>
      <w:lvlText w:val="%4."/>
      <w:lvlJc w:val="left"/>
      <w:pPr>
        <w:ind w:left="2880" w:hanging="360"/>
      </w:pPr>
    </w:lvl>
    <w:lvl w:ilvl="4" w:tplc="64068EC8">
      <w:start w:val="1"/>
      <w:numFmt w:val="lowerLetter"/>
      <w:lvlText w:val="%5."/>
      <w:lvlJc w:val="left"/>
      <w:pPr>
        <w:ind w:left="3600" w:hanging="360"/>
      </w:pPr>
    </w:lvl>
    <w:lvl w:ilvl="5" w:tplc="029A08B8">
      <w:start w:val="1"/>
      <w:numFmt w:val="lowerRoman"/>
      <w:lvlText w:val="%6."/>
      <w:lvlJc w:val="right"/>
      <w:pPr>
        <w:ind w:left="4320" w:hanging="180"/>
      </w:pPr>
    </w:lvl>
    <w:lvl w:ilvl="6" w:tplc="ECB09EA6">
      <w:start w:val="1"/>
      <w:numFmt w:val="decimal"/>
      <w:lvlText w:val="%7."/>
      <w:lvlJc w:val="left"/>
      <w:pPr>
        <w:ind w:left="5040" w:hanging="360"/>
      </w:pPr>
    </w:lvl>
    <w:lvl w:ilvl="7" w:tplc="DC287588">
      <w:start w:val="1"/>
      <w:numFmt w:val="lowerLetter"/>
      <w:lvlText w:val="%8."/>
      <w:lvlJc w:val="left"/>
      <w:pPr>
        <w:ind w:left="5760" w:hanging="360"/>
      </w:pPr>
    </w:lvl>
    <w:lvl w:ilvl="8" w:tplc="5DE23FE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807FF"/>
    <w:multiLevelType w:val="hybridMultilevel"/>
    <w:tmpl w:val="BF223404"/>
    <w:lvl w:ilvl="0" w:tplc="F614EC2A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C4C43EA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C47EACA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0C8F17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B3296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F1C603B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EA3ECE7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E506E1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B42A5E4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38F014EF"/>
    <w:multiLevelType w:val="hybridMultilevel"/>
    <w:tmpl w:val="8CC4BBD2"/>
    <w:lvl w:ilvl="0" w:tplc="E0A01ADA">
      <w:start w:val="1"/>
      <w:numFmt w:val="decimal"/>
      <w:lvlText w:val="%1."/>
      <w:lvlJc w:val="left"/>
      <w:pPr>
        <w:ind w:left="720" w:hanging="360"/>
      </w:pPr>
    </w:lvl>
    <w:lvl w:ilvl="1" w:tplc="761A3490">
      <w:start w:val="1"/>
      <w:numFmt w:val="lowerLetter"/>
      <w:lvlText w:val="%2."/>
      <w:lvlJc w:val="left"/>
      <w:pPr>
        <w:ind w:left="1440" w:hanging="360"/>
      </w:pPr>
    </w:lvl>
    <w:lvl w:ilvl="2" w:tplc="D2EEB0A2">
      <w:start w:val="1"/>
      <w:numFmt w:val="lowerRoman"/>
      <w:lvlText w:val="%3."/>
      <w:lvlJc w:val="right"/>
      <w:pPr>
        <w:ind w:left="2160" w:hanging="180"/>
      </w:pPr>
    </w:lvl>
    <w:lvl w:ilvl="3" w:tplc="E3745D38">
      <w:start w:val="1"/>
      <w:numFmt w:val="decimal"/>
      <w:lvlText w:val="%4."/>
      <w:lvlJc w:val="left"/>
      <w:pPr>
        <w:ind w:left="2880" w:hanging="360"/>
      </w:pPr>
    </w:lvl>
    <w:lvl w:ilvl="4" w:tplc="AD38E058">
      <w:start w:val="1"/>
      <w:numFmt w:val="lowerLetter"/>
      <w:lvlText w:val="%5."/>
      <w:lvlJc w:val="left"/>
      <w:pPr>
        <w:ind w:left="3600" w:hanging="360"/>
      </w:pPr>
    </w:lvl>
    <w:lvl w:ilvl="5" w:tplc="19A4EEB8">
      <w:start w:val="1"/>
      <w:numFmt w:val="lowerRoman"/>
      <w:lvlText w:val="%6."/>
      <w:lvlJc w:val="right"/>
      <w:pPr>
        <w:ind w:left="4320" w:hanging="180"/>
      </w:pPr>
    </w:lvl>
    <w:lvl w:ilvl="6" w:tplc="B4582A3C">
      <w:start w:val="1"/>
      <w:numFmt w:val="decimal"/>
      <w:lvlText w:val="%7."/>
      <w:lvlJc w:val="left"/>
      <w:pPr>
        <w:ind w:left="5040" w:hanging="360"/>
      </w:pPr>
    </w:lvl>
    <w:lvl w:ilvl="7" w:tplc="8C5E8E5A">
      <w:start w:val="1"/>
      <w:numFmt w:val="lowerLetter"/>
      <w:lvlText w:val="%8."/>
      <w:lvlJc w:val="left"/>
      <w:pPr>
        <w:ind w:left="5760" w:hanging="360"/>
      </w:pPr>
    </w:lvl>
    <w:lvl w:ilvl="8" w:tplc="BA3641D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88566A"/>
    <w:multiLevelType w:val="hybridMultilevel"/>
    <w:tmpl w:val="F704FB3E"/>
    <w:lvl w:ilvl="0" w:tplc="1402FE5A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sz w:val="28"/>
      </w:rPr>
    </w:lvl>
    <w:lvl w:ilvl="1" w:tplc="495E033E">
      <w:start w:val="1"/>
      <w:numFmt w:val="lowerLetter"/>
      <w:lvlText w:val="%2."/>
      <w:lvlJc w:val="left"/>
      <w:pPr>
        <w:ind w:left="1440" w:hanging="360"/>
      </w:pPr>
    </w:lvl>
    <w:lvl w:ilvl="2" w:tplc="B8286B86">
      <w:start w:val="1"/>
      <w:numFmt w:val="lowerRoman"/>
      <w:lvlText w:val="%3."/>
      <w:lvlJc w:val="right"/>
      <w:pPr>
        <w:ind w:left="2160" w:hanging="180"/>
      </w:pPr>
    </w:lvl>
    <w:lvl w:ilvl="3" w:tplc="7B001650">
      <w:start w:val="1"/>
      <w:numFmt w:val="decimal"/>
      <w:lvlText w:val="%4."/>
      <w:lvlJc w:val="left"/>
      <w:pPr>
        <w:ind w:left="2880" w:hanging="360"/>
      </w:pPr>
    </w:lvl>
    <w:lvl w:ilvl="4" w:tplc="48D46900">
      <w:start w:val="1"/>
      <w:numFmt w:val="lowerLetter"/>
      <w:lvlText w:val="%5."/>
      <w:lvlJc w:val="left"/>
      <w:pPr>
        <w:ind w:left="3600" w:hanging="360"/>
      </w:pPr>
    </w:lvl>
    <w:lvl w:ilvl="5" w:tplc="A7E230EE">
      <w:start w:val="1"/>
      <w:numFmt w:val="lowerRoman"/>
      <w:lvlText w:val="%6."/>
      <w:lvlJc w:val="right"/>
      <w:pPr>
        <w:ind w:left="4320" w:hanging="180"/>
      </w:pPr>
    </w:lvl>
    <w:lvl w:ilvl="6" w:tplc="87FC7222">
      <w:start w:val="1"/>
      <w:numFmt w:val="decimal"/>
      <w:lvlText w:val="%7."/>
      <w:lvlJc w:val="left"/>
      <w:pPr>
        <w:ind w:left="5040" w:hanging="360"/>
      </w:pPr>
    </w:lvl>
    <w:lvl w:ilvl="7" w:tplc="26DC07FA">
      <w:start w:val="1"/>
      <w:numFmt w:val="lowerLetter"/>
      <w:lvlText w:val="%8."/>
      <w:lvlJc w:val="left"/>
      <w:pPr>
        <w:ind w:left="5760" w:hanging="360"/>
      </w:pPr>
    </w:lvl>
    <w:lvl w:ilvl="8" w:tplc="7772E92A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B7AFD"/>
    <w:multiLevelType w:val="hybridMultilevel"/>
    <w:tmpl w:val="F86E15B2"/>
    <w:lvl w:ilvl="0" w:tplc="BAF86614">
      <w:start w:val="1"/>
      <w:numFmt w:val="decimal"/>
      <w:lvlText w:val="%1."/>
      <w:lvlJc w:val="left"/>
      <w:pPr>
        <w:ind w:left="720" w:hanging="360"/>
      </w:pPr>
    </w:lvl>
    <w:lvl w:ilvl="1" w:tplc="99860EAA">
      <w:start w:val="1"/>
      <w:numFmt w:val="lowerLetter"/>
      <w:lvlText w:val="%2."/>
      <w:lvlJc w:val="left"/>
      <w:pPr>
        <w:ind w:left="1440" w:hanging="360"/>
      </w:pPr>
    </w:lvl>
    <w:lvl w:ilvl="2" w:tplc="1504979E">
      <w:start w:val="1"/>
      <w:numFmt w:val="lowerRoman"/>
      <w:lvlText w:val="%3."/>
      <w:lvlJc w:val="right"/>
      <w:pPr>
        <w:ind w:left="2160" w:hanging="180"/>
      </w:pPr>
    </w:lvl>
    <w:lvl w:ilvl="3" w:tplc="2DB49C68">
      <w:start w:val="1"/>
      <w:numFmt w:val="decimal"/>
      <w:lvlText w:val="%4."/>
      <w:lvlJc w:val="left"/>
      <w:pPr>
        <w:ind w:left="2880" w:hanging="360"/>
      </w:pPr>
    </w:lvl>
    <w:lvl w:ilvl="4" w:tplc="F26EF5BC">
      <w:start w:val="1"/>
      <w:numFmt w:val="lowerLetter"/>
      <w:lvlText w:val="%5."/>
      <w:lvlJc w:val="left"/>
      <w:pPr>
        <w:ind w:left="3600" w:hanging="360"/>
      </w:pPr>
    </w:lvl>
    <w:lvl w:ilvl="5" w:tplc="E0ACCB84">
      <w:start w:val="1"/>
      <w:numFmt w:val="lowerRoman"/>
      <w:lvlText w:val="%6."/>
      <w:lvlJc w:val="right"/>
      <w:pPr>
        <w:ind w:left="4320" w:hanging="180"/>
      </w:pPr>
    </w:lvl>
    <w:lvl w:ilvl="6" w:tplc="1F767410">
      <w:start w:val="1"/>
      <w:numFmt w:val="decimal"/>
      <w:lvlText w:val="%7."/>
      <w:lvlJc w:val="left"/>
      <w:pPr>
        <w:ind w:left="5040" w:hanging="360"/>
      </w:pPr>
    </w:lvl>
    <w:lvl w:ilvl="7" w:tplc="FA867AC0">
      <w:start w:val="1"/>
      <w:numFmt w:val="lowerLetter"/>
      <w:lvlText w:val="%8."/>
      <w:lvlJc w:val="left"/>
      <w:pPr>
        <w:ind w:left="5760" w:hanging="360"/>
      </w:pPr>
    </w:lvl>
    <w:lvl w:ilvl="8" w:tplc="B40A601C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85AEA"/>
    <w:multiLevelType w:val="multilevel"/>
    <w:tmpl w:val="42180EC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b/>
      </w:rPr>
    </w:lvl>
  </w:abstractNum>
  <w:abstractNum w:abstractNumId="14">
    <w:nsid w:val="4AEA29F5"/>
    <w:multiLevelType w:val="hybridMultilevel"/>
    <w:tmpl w:val="C67E4E10"/>
    <w:lvl w:ilvl="0" w:tplc="55F07154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109CA4C4">
      <w:start w:val="1"/>
      <w:numFmt w:val="lowerLetter"/>
      <w:lvlText w:val="%2."/>
      <w:lvlJc w:val="left"/>
      <w:pPr>
        <w:ind w:left="1440" w:hanging="360"/>
      </w:pPr>
    </w:lvl>
    <w:lvl w:ilvl="2" w:tplc="71344F04">
      <w:start w:val="1"/>
      <w:numFmt w:val="lowerRoman"/>
      <w:lvlText w:val="%3."/>
      <w:lvlJc w:val="right"/>
      <w:pPr>
        <w:ind w:left="2160" w:hanging="180"/>
      </w:pPr>
    </w:lvl>
    <w:lvl w:ilvl="3" w:tplc="ADE84A90">
      <w:start w:val="1"/>
      <w:numFmt w:val="decimal"/>
      <w:lvlText w:val="%4."/>
      <w:lvlJc w:val="left"/>
      <w:pPr>
        <w:ind w:left="2880" w:hanging="360"/>
      </w:pPr>
    </w:lvl>
    <w:lvl w:ilvl="4" w:tplc="F036D640">
      <w:start w:val="1"/>
      <w:numFmt w:val="lowerLetter"/>
      <w:lvlText w:val="%5."/>
      <w:lvlJc w:val="left"/>
      <w:pPr>
        <w:ind w:left="3600" w:hanging="360"/>
      </w:pPr>
    </w:lvl>
    <w:lvl w:ilvl="5" w:tplc="0C8821C4">
      <w:start w:val="1"/>
      <w:numFmt w:val="lowerRoman"/>
      <w:lvlText w:val="%6."/>
      <w:lvlJc w:val="right"/>
      <w:pPr>
        <w:ind w:left="4320" w:hanging="180"/>
      </w:pPr>
    </w:lvl>
    <w:lvl w:ilvl="6" w:tplc="A4B6631C">
      <w:start w:val="1"/>
      <w:numFmt w:val="decimal"/>
      <w:lvlText w:val="%7."/>
      <w:lvlJc w:val="left"/>
      <w:pPr>
        <w:ind w:left="5040" w:hanging="360"/>
      </w:pPr>
    </w:lvl>
    <w:lvl w:ilvl="7" w:tplc="801E99C6">
      <w:start w:val="1"/>
      <w:numFmt w:val="lowerLetter"/>
      <w:lvlText w:val="%8."/>
      <w:lvlJc w:val="left"/>
      <w:pPr>
        <w:ind w:left="5760" w:hanging="360"/>
      </w:pPr>
    </w:lvl>
    <w:lvl w:ilvl="8" w:tplc="CE38C01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8144E"/>
    <w:multiLevelType w:val="hybridMultilevel"/>
    <w:tmpl w:val="31561E76"/>
    <w:lvl w:ilvl="0" w:tplc="187E0C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32"/>
        <w:szCs w:val="32"/>
      </w:rPr>
    </w:lvl>
    <w:lvl w:ilvl="1" w:tplc="8278B26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6B2E91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3AA9FD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7A6635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E782EF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28D13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E0570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8DE341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0F75A18"/>
    <w:multiLevelType w:val="hybridMultilevel"/>
    <w:tmpl w:val="1116C8F6"/>
    <w:lvl w:ilvl="0" w:tplc="2C4A56BE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499083A0">
      <w:start w:val="1"/>
      <w:numFmt w:val="lowerLetter"/>
      <w:lvlText w:val="%2."/>
      <w:lvlJc w:val="left"/>
      <w:pPr>
        <w:ind w:left="1789" w:hanging="360"/>
      </w:pPr>
    </w:lvl>
    <w:lvl w:ilvl="2" w:tplc="242E80E6">
      <w:start w:val="1"/>
      <w:numFmt w:val="lowerRoman"/>
      <w:lvlText w:val="%3."/>
      <w:lvlJc w:val="right"/>
      <w:pPr>
        <w:ind w:left="2509" w:hanging="180"/>
      </w:pPr>
    </w:lvl>
    <w:lvl w:ilvl="3" w:tplc="970E9086">
      <w:start w:val="1"/>
      <w:numFmt w:val="decimal"/>
      <w:lvlText w:val="%4."/>
      <w:lvlJc w:val="left"/>
      <w:pPr>
        <w:ind w:left="3229" w:hanging="360"/>
      </w:pPr>
    </w:lvl>
    <w:lvl w:ilvl="4" w:tplc="F39A11B4">
      <w:start w:val="1"/>
      <w:numFmt w:val="lowerLetter"/>
      <w:lvlText w:val="%5."/>
      <w:lvlJc w:val="left"/>
      <w:pPr>
        <w:ind w:left="3949" w:hanging="360"/>
      </w:pPr>
    </w:lvl>
    <w:lvl w:ilvl="5" w:tplc="9FD65A0E">
      <w:start w:val="1"/>
      <w:numFmt w:val="lowerRoman"/>
      <w:lvlText w:val="%6."/>
      <w:lvlJc w:val="right"/>
      <w:pPr>
        <w:ind w:left="4669" w:hanging="180"/>
      </w:pPr>
    </w:lvl>
    <w:lvl w:ilvl="6" w:tplc="612E8E6C">
      <w:start w:val="1"/>
      <w:numFmt w:val="decimal"/>
      <w:lvlText w:val="%7."/>
      <w:lvlJc w:val="left"/>
      <w:pPr>
        <w:ind w:left="5389" w:hanging="360"/>
      </w:pPr>
    </w:lvl>
    <w:lvl w:ilvl="7" w:tplc="615C61C4">
      <w:start w:val="1"/>
      <w:numFmt w:val="lowerLetter"/>
      <w:lvlText w:val="%8."/>
      <w:lvlJc w:val="left"/>
      <w:pPr>
        <w:ind w:left="6109" w:hanging="360"/>
      </w:pPr>
    </w:lvl>
    <w:lvl w:ilvl="8" w:tplc="1F30DF5C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AC3ED5"/>
    <w:multiLevelType w:val="hybridMultilevel"/>
    <w:tmpl w:val="77AA1C5C"/>
    <w:lvl w:ilvl="0" w:tplc="5F02431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7D164392">
      <w:start w:val="1"/>
      <w:numFmt w:val="lowerLetter"/>
      <w:lvlText w:val="%2."/>
      <w:lvlJc w:val="left"/>
      <w:pPr>
        <w:ind w:left="1648" w:hanging="360"/>
      </w:pPr>
    </w:lvl>
    <w:lvl w:ilvl="2" w:tplc="84B80670">
      <w:start w:val="1"/>
      <w:numFmt w:val="lowerRoman"/>
      <w:lvlText w:val="%3."/>
      <w:lvlJc w:val="right"/>
      <w:pPr>
        <w:ind w:left="2368" w:hanging="180"/>
      </w:pPr>
    </w:lvl>
    <w:lvl w:ilvl="3" w:tplc="3CC22CCC">
      <w:start w:val="1"/>
      <w:numFmt w:val="decimal"/>
      <w:lvlText w:val="%4."/>
      <w:lvlJc w:val="left"/>
      <w:pPr>
        <w:ind w:left="3088" w:hanging="360"/>
      </w:pPr>
    </w:lvl>
    <w:lvl w:ilvl="4" w:tplc="D80CC11C">
      <w:start w:val="1"/>
      <w:numFmt w:val="lowerLetter"/>
      <w:lvlText w:val="%5."/>
      <w:lvlJc w:val="left"/>
      <w:pPr>
        <w:ind w:left="3808" w:hanging="360"/>
      </w:pPr>
    </w:lvl>
    <w:lvl w:ilvl="5" w:tplc="E2F8E9D0">
      <w:start w:val="1"/>
      <w:numFmt w:val="lowerRoman"/>
      <w:lvlText w:val="%6."/>
      <w:lvlJc w:val="right"/>
      <w:pPr>
        <w:ind w:left="4528" w:hanging="180"/>
      </w:pPr>
    </w:lvl>
    <w:lvl w:ilvl="6" w:tplc="65CCB6D4">
      <w:start w:val="1"/>
      <w:numFmt w:val="decimal"/>
      <w:lvlText w:val="%7."/>
      <w:lvlJc w:val="left"/>
      <w:pPr>
        <w:ind w:left="5248" w:hanging="360"/>
      </w:pPr>
    </w:lvl>
    <w:lvl w:ilvl="7" w:tplc="7B760528">
      <w:start w:val="1"/>
      <w:numFmt w:val="lowerLetter"/>
      <w:lvlText w:val="%8."/>
      <w:lvlJc w:val="left"/>
      <w:pPr>
        <w:ind w:left="5968" w:hanging="360"/>
      </w:pPr>
    </w:lvl>
    <w:lvl w:ilvl="8" w:tplc="47CE121E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9572DAB"/>
    <w:multiLevelType w:val="multilevel"/>
    <w:tmpl w:val="0DC218D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b/>
      </w:rPr>
    </w:lvl>
  </w:abstractNum>
  <w:abstractNum w:abstractNumId="19">
    <w:nsid w:val="5B6459DF"/>
    <w:multiLevelType w:val="multilevel"/>
    <w:tmpl w:val="3DC2CC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>
    <w:nsid w:val="5E2D383D"/>
    <w:multiLevelType w:val="multilevel"/>
    <w:tmpl w:val="3118EFFE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lvlText w:val="%1.%2."/>
      <w:lvlJc w:val="left"/>
      <w:pPr>
        <w:ind w:left="1778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138" w:hanging="720"/>
      </w:pPr>
    </w:lvl>
    <w:lvl w:ilvl="4">
      <w:start w:val="1"/>
      <w:numFmt w:val="decimal"/>
      <w:lvlText w:val="%1.%2.%3.%4.%5."/>
      <w:lvlJc w:val="left"/>
      <w:pPr>
        <w:ind w:left="2498" w:hanging="1080"/>
      </w:pPr>
    </w:lvl>
    <w:lvl w:ilvl="5">
      <w:start w:val="1"/>
      <w:numFmt w:val="decimal"/>
      <w:lvlText w:val="%1.%2.%3.%4.%5.%6."/>
      <w:lvlJc w:val="left"/>
      <w:pPr>
        <w:ind w:left="2498" w:hanging="1080"/>
      </w:pPr>
    </w:lvl>
    <w:lvl w:ilvl="6">
      <w:start w:val="1"/>
      <w:numFmt w:val="decimal"/>
      <w:lvlText w:val="%1.%2.%3.%4.%5.%6.%7."/>
      <w:lvlJc w:val="left"/>
      <w:pPr>
        <w:ind w:left="2858" w:hanging="1440"/>
      </w:pPr>
    </w:lvl>
    <w:lvl w:ilvl="7">
      <w:start w:val="1"/>
      <w:numFmt w:val="decimal"/>
      <w:lvlText w:val="%1.%2.%3.%4.%5.%6.%7.%8."/>
      <w:lvlJc w:val="left"/>
      <w:pPr>
        <w:ind w:left="2858" w:hanging="1440"/>
      </w:pPr>
    </w:lvl>
    <w:lvl w:ilvl="8">
      <w:start w:val="1"/>
      <w:numFmt w:val="decimal"/>
      <w:lvlText w:val="%1.%2.%3.%4.%5.%6.%7.%8.%9."/>
      <w:lvlJc w:val="left"/>
      <w:pPr>
        <w:ind w:left="3218" w:hanging="1800"/>
      </w:pPr>
    </w:lvl>
  </w:abstractNum>
  <w:abstractNum w:abstractNumId="21">
    <w:nsid w:val="60A15C4C"/>
    <w:multiLevelType w:val="hybridMultilevel"/>
    <w:tmpl w:val="412225EC"/>
    <w:lvl w:ilvl="0" w:tplc="43242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9E01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79EB2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04062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A3CA2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9629D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734D7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268B4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EBC5F4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61513279"/>
    <w:multiLevelType w:val="hybridMultilevel"/>
    <w:tmpl w:val="247AD5E8"/>
    <w:lvl w:ilvl="0" w:tplc="D864EFB6">
      <w:start w:val="1"/>
      <w:numFmt w:val="decimal"/>
      <w:lvlText w:val="5.%1."/>
      <w:lvlJc w:val="left"/>
      <w:pPr>
        <w:ind w:left="1429" w:hanging="360"/>
      </w:pPr>
      <w:rPr>
        <w:b/>
        <w:sz w:val="28"/>
        <w:szCs w:val="28"/>
      </w:rPr>
    </w:lvl>
    <w:lvl w:ilvl="1" w:tplc="B14662CA">
      <w:start w:val="1"/>
      <w:numFmt w:val="lowerLetter"/>
      <w:lvlText w:val="%2."/>
      <w:lvlJc w:val="left"/>
      <w:pPr>
        <w:ind w:left="2149" w:hanging="360"/>
      </w:pPr>
    </w:lvl>
    <w:lvl w:ilvl="2" w:tplc="5D40EEFA">
      <w:start w:val="1"/>
      <w:numFmt w:val="lowerRoman"/>
      <w:lvlText w:val="%3."/>
      <w:lvlJc w:val="right"/>
      <w:pPr>
        <w:ind w:left="2869" w:hanging="180"/>
      </w:pPr>
    </w:lvl>
    <w:lvl w:ilvl="3" w:tplc="82E85BB8">
      <w:start w:val="1"/>
      <w:numFmt w:val="decimal"/>
      <w:lvlText w:val="%4."/>
      <w:lvlJc w:val="left"/>
      <w:pPr>
        <w:ind w:left="3589" w:hanging="360"/>
      </w:pPr>
    </w:lvl>
    <w:lvl w:ilvl="4" w:tplc="002E59D2">
      <w:start w:val="1"/>
      <w:numFmt w:val="lowerLetter"/>
      <w:lvlText w:val="%5."/>
      <w:lvlJc w:val="left"/>
      <w:pPr>
        <w:ind w:left="4309" w:hanging="360"/>
      </w:pPr>
    </w:lvl>
    <w:lvl w:ilvl="5" w:tplc="257ED140">
      <w:start w:val="1"/>
      <w:numFmt w:val="lowerRoman"/>
      <w:lvlText w:val="%6."/>
      <w:lvlJc w:val="right"/>
      <w:pPr>
        <w:ind w:left="5029" w:hanging="180"/>
      </w:pPr>
    </w:lvl>
    <w:lvl w:ilvl="6" w:tplc="02BAFEC6">
      <w:start w:val="1"/>
      <w:numFmt w:val="decimal"/>
      <w:lvlText w:val="%7."/>
      <w:lvlJc w:val="left"/>
      <w:pPr>
        <w:ind w:left="5749" w:hanging="360"/>
      </w:pPr>
    </w:lvl>
    <w:lvl w:ilvl="7" w:tplc="B2B2FD5C">
      <w:start w:val="1"/>
      <w:numFmt w:val="lowerLetter"/>
      <w:lvlText w:val="%8."/>
      <w:lvlJc w:val="left"/>
      <w:pPr>
        <w:ind w:left="6469" w:hanging="360"/>
      </w:pPr>
    </w:lvl>
    <w:lvl w:ilvl="8" w:tplc="39C8F632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4C77988"/>
    <w:multiLevelType w:val="hybridMultilevel"/>
    <w:tmpl w:val="6E08C02E"/>
    <w:lvl w:ilvl="0" w:tplc="14A677B6">
      <w:start w:val="1"/>
      <w:numFmt w:val="decimal"/>
      <w:pStyle w:val="3"/>
      <w:lvlText w:val="%1."/>
      <w:lvlJc w:val="left"/>
      <w:pPr>
        <w:tabs>
          <w:tab w:val="num" w:pos="7732"/>
        </w:tabs>
        <w:ind w:left="7732" w:hanging="360"/>
      </w:pPr>
      <w:rPr>
        <w:b/>
        <w:sz w:val="28"/>
        <w:szCs w:val="28"/>
      </w:rPr>
    </w:lvl>
    <w:lvl w:ilvl="1" w:tplc="06A413E4">
      <w:start w:val="1"/>
      <w:numFmt w:val="lowerLetter"/>
      <w:lvlText w:val="%2."/>
      <w:lvlJc w:val="left"/>
      <w:pPr>
        <w:tabs>
          <w:tab w:val="num" w:pos="7819"/>
        </w:tabs>
        <w:ind w:left="7819" w:hanging="360"/>
      </w:pPr>
      <w:rPr>
        <w:rFonts w:cs="Times New Roman"/>
      </w:rPr>
    </w:lvl>
    <w:lvl w:ilvl="2" w:tplc="8BCEE1F0">
      <w:start w:val="1"/>
      <w:numFmt w:val="lowerRoman"/>
      <w:lvlText w:val="%3."/>
      <w:lvlJc w:val="right"/>
      <w:pPr>
        <w:tabs>
          <w:tab w:val="num" w:pos="8539"/>
        </w:tabs>
        <w:ind w:left="8539" w:hanging="180"/>
      </w:pPr>
      <w:rPr>
        <w:rFonts w:cs="Times New Roman"/>
      </w:rPr>
    </w:lvl>
    <w:lvl w:ilvl="3" w:tplc="6700ECB6">
      <w:start w:val="1"/>
      <w:numFmt w:val="decimal"/>
      <w:lvlText w:val="%4."/>
      <w:lvlJc w:val="left"/>
      <w:pPr>
        <w:tabs>
          <w:tab w:val="num" w:pos="9259"/>
        </w:tabs>
        <w:ind w:left="9259" w:hanging="360"/>
      </w:pPr>
      <w:rPr>
        <w:rFonts w:cs="Times New Roman"/>
      </w:rPr>
    </w:lvl>
    <w:lvl w:ilvl="4" w:tplc="9FB4470C">
      <w:start w:val="1"/>
      <w:numFmt w:val="lowerLetter"/>
      <w:lvlText w:val="%5."/>
      <w:lvlJc w:val="left"/>
      <w:pPr>
        <w:tabs>
          <w:tab w:val="num" w:pos="9979"/>
        </w:tabs>
        <w:ind w:left="9979" w:hanging="360"/>
      </w:pPr>
      <w:rPr>
        <w:rFonts w:cs="Times New Roman"/>
      </w:rPr>
    </w:lvl>
    <w:lvl w:ilvl="5" w:tplc="0B04E418">
      <w:start w:val="1"/>
      <w:numFmt w:val="lowerRoman"/>
      <w:lvlText w:val="%6."/>
      <w:lvlJc w:val="right"/>
      <w:pPr>
        <w:tabs>
          <w:tab w:val="num" w:pos="10699"/>
        </w:tabs>
        <w:ind w:left="10699" w:hanging="180"/>
      </w:pPr>
      <w:rPr>
        <w:rFonts w:cs="Times New Roman"/>
      </w:rPr>
    </w:lvl>
    <w:lvl w:ilvl="6" w:tplc="F9FA8830">
      <w:start w:val="1"/>
      <w:numFmt w:val="decimal"/>
      <w:lvlText w:val="%7."/>
      <w:lvlJc w:val="left"/>
      <w:pPr>
        <w:tabs>
          <w:tab w:val="num" w:pos="11419"/>
        </w:tabs>
        <w:ind w:left="11419" w:hanging="360"/>
      </w:pPr>
      <w:rPr>
        <w:rFonts w:cs="Times New Roman"/>
      </w:rPr>
    </w:lvl>
    <w:lvl w:ilvl="7" w:tplc="1AFEE93E">
      <w:start w:val="1"/>
      <w:numFmt w:val="lowerLetter"/>
      <w:lvlText w:val="%8."/>
      <w:lvlJc w:val="left"/>
      <w:pPr>
        <w:tabs>
          <w:tab w:val="num" w:pos="12139"/>
        </w:tabs>
        <w:ind w:left="12139" w:hanging="360"/>
      </w:pPr>
      <w:rPr>
        <w:rFonts w:cs="Times New Roman"/>
      </w:rPr>
    </w:lvl>
    <w:lvl w:ilvl="8" w:tplc="8D3E1DD4">
      <w:start w:val="1"/>
      <w:numFmt w:val="lowerRoman"/>
      <w:lvlText w:val="%9."/>
      <w:lvlJc w:val="right"/>
      <w:pPr>
        <w:tabs>
          <w:tab w:val="num" w:pos="12859"/>
        </w:tabs>
        <w:ind w:left="12859" w:hanging="180"/>
      </w:pPr>
      <w:rPr>
        <w:rFonts w:cs="Times New Roman"/>
      </w:rPr>
    </w:lvl>
  </w:abstractNum>
  <w:abstractNum w:abstractNumId="24">
    <w:nsid w:val="67AE39C8"/>
    <w:multiLevelType w:val="hybridMultilevel"/>
    <w:tmpl w:val="CD4A411A"/>
    <w:lvl w:ilvl="0" w:tplc="ED7C544A">
      <w:start w:val="1"/>
      <w:numFmt w:val="decimal"/>
      <w:lvlText w:val="%1."/>
      <w:lvlJc w:val="left"/>
      <w:pPr>
        <w:ind w:left="720" w:hanging="360"/>
      </w:pPr>
    </w:lvl>
    <w:lvl w:ilvl="1" w:tplc="ED6E541C">
      <w:start w:val="1"/>
      <w:numFmt w:val="lowerLetter"/>
      <w:lvlText w:val="%2."/>
      <w:lvlJc w:val="left"/>
      <w:pPr>
        <w:ind w:left="1440" w:hanging="360"/>
      </w:pPr>
    </w:lvl>
    <w:lvl w:ilvl="2" w:tplc="0D56EBFA">
      <w:start w:val="1"/>
      <w:numFmt w:val="lowerRoman"/>
      <w:lvlText w:val="%3."/>
      <w:lvlJc w:val="right"/>
      <w:pPr>
        <w:ind w:left="2160" w:hanging="180"/>
      </w:pPr>
    </w:lvl>
    <w:lvl w:ilvl="3" w:tplc="88803B6E">
      <w:start w:val="1"/>
      <w:numFmt w:val="decimal"/>
      <w:lvlText w:val="%4."/>
      <w:lvlJc w:val="left"/>
      <w:pPr>
        <w:ind w:left="2880" w:hanging="360"/>
      </w:pPr>
    </w:lvl>
    <w:lvl w:ilvl="4" w:tplc="792E55B4">
      <w:start w:val="1"/>
      <w:numFmt w:val="lowerLetter"/>
      <w:lvlText w:val="%5."/>
      <w:lvlJc w:val="left"/>
      <w:pPr>
        <w:ind w:left="3600" w:hanging="360"/>
      </w:pPr>
    </w:lvl>
    <w:lvl w:ilvl="5" w:tplc="3048C7FC">
      <w:start w:val="1"/>
      <w:numFmt w:val="lowerRoman"/>
      <w:lvlText w:val="%6."/>
      <w:lvlJc w:val="right"/>
      <w:pPr>
        <w:ind w:left="4320" w:hanging="180"/>
      </w:pPr>
    </w:lvl>
    <w:lvl w:ilvl="6" w:tplc="9FE478FE">
      <w:start w:val="1"/>
      <w:numFmt w:val="decimal"/>
      <w:lvlText w:val="%7."/>
      <w:lvlJc w:val="left"/>
      <w:pPr>
        <w:ind w:left="5040" w:hanging="360"/>
      </w:pPr>
    </w:lvl>
    <w:lvl w:ilvl="7" w:tplc="3884786C">
      <w:start w:val="1"/>
      <w:numFmt w:val="lowerLetter"/>
      <w:lvlText w:val="%8."/>
      <w:lvlJc w:val="left"/>
      <w:pPr>
        <w:ind w:left="5760" w:hanging="360"/>
      </w:pPr>
    </w:lvl>
    <w:lvl w:ilvl="8" w:tplc="6B18E6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3"/>
  </w:num>
  <w:num w:numId="4">
    <w:abstractNumId w:val="10"/>
  </w:num>
  <w:num w:numId="5">
    <w:abstractNumId w:val="12"/>
  </w:num>
  <w:num w:numId="6">
    <w:abstractNumId w:val="6"/>
  </w:num>
  <w:num w:numId="7">
    <w:abstractNumId w:val="11"/>
  </w:num>
  <w:num w:numId="8">
    <w:abstractNumId w:val="16"/>
  </w:num>
  <w:num w:numId="9">
    <w:abstractNumId w:val="1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8"/>
  </w:num>
  <w:num w:numId="13">
    <w:abstractNumId w:val="23"/>
  </w:num>
  <w:num w:numId="14">
    <w:abstractNumId w:val="20"/>
  </w:num>
  <w:num w:numId="15">
    <w:abstractNumId w:val="2"/>
  </w:num>
  <w:num w:numId="16">
    <w:abstractNumId w:val="13"/>
  </w:num>
  <w:num w:numId="17">
    <w:abstractNumId w:val="19"/>
  </w:num>
  <w:num w:numId="18">
    <w:abstractNumId w:val="7"/>
  </w:num>
  <w:num w:numId="19">
    <w:abstractNumId w:val="22"/>
  </w:num>
  <w:num w:numId="20">
    <w:abstractNumId w:val="5"/>
  </w:num>
  <w:num w:numId="21">
    <w:abstractNumId w:val="17"/>
  </w:num>
  <w:num w:numId="22">
    <w:abstractNumId w:val="4"/>
  </w:num>
  <w:num w:numId="23">
    <w:abstractNumId w:val="21"/>
  </w:num>
  <w:num w:numId="24">
    <w:abstractNumId w:val="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5D02"/>
    <w:rsid w:val="004D5D02"/>
    <w:rsid w:val="005178A5"/>
    <w:rsid w:val="00595CFD"/>
    <w:rsid w:val="00677412"/>
    <w:rsid w:val="00D455D7"/>
    <w:rsid w:val="00DE7FF7"/>
    <w:rsid w:val="00F0625C"/>
    <w:rsid w:val="00FD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20"/>
      <w:jc w:val="right"/>
      <w:outlineLvl w:val="0"/>
    </w:pPr>
    <w:rPr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i/>
      <w:iCs/>
      <w:sz w:val="16"/>
      <w:szCs w:val="16"/>
    </w:rPr>
  </w:style>
  <w:style w:type="paragraph" w:styleId="30">
    <w:name w:val="heading 3"/>
    <w:basedOn w:val="a"/>
    <w:next w:val="a"/>
    <w:link w:val="31"/>
    <w:qFormat/>
    <w:pPr>
      <w:keepNext/>
      <w:widowControl w:val="0"/>
      <w:ind w:right="5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qFormat/>
    <w:rPr>
      <w:rFonts w:ascii="Calibri" w:eastAsia="Calibri" w:hAnsi="Calibri"/>
      <w:sz w:val="22"/>
      <w:szCs w:val="22"/>
      <w:lang w:eastAsia="en-US"/>
    </w:rPr>
  </w:style>
  <w:style w:type="paragraph" w:styleId="a6">
    <w:name w:val="Title"/>
    <w:basedOn w:val="a"/>
    <w:link w:val="a7"/>
    <w:qFormat/>
    <w:pPr>
      <w:tabs>
        <w:tab w:val="num" w:pos="643"/>
      </w:tabs>
      <w:spacing w:before="240" w:after="60"/>
      <w:ind w:left="643" w:hanging="3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bodytextNoticeText-List1232323123Bodytextparagraph2bodyindentndra">
    <w:name w:val="Основной текст;body text;Основной текст Знак Знак;NoticeText-List;Основной текст1;Знак23;Знак23 Знак Знак Знак;Знак23 Знак Знак;Знак1;Знак23 Знак Знак Знак Знак Знак;Bodytext;paragraph 2;body indent;ändra"/>
    <w:basedOn w:val="a"/>
    <w:link w:val="bodytext11NoticeText-List111231232311"/>
    <w:uiPriority w:val="99"/>
    <w:qFormat/>
    <w:pPr>
      <w:jc w:val="both"/>
    </w:pPr>
    <w:rPr>
      <w:sz w:val="26"/>
      <w:szCs w:val="26"/>
      <w:lang w:val="en-US" w:eastAsia="en-US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styleId="33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Linieslheaderheaderheader">
    <w:name w:val="Верхний колонтитул;Linie;sl_header;header Знак;header"/>
    <w:basedOn w:val="a"/>
    <w:link w:val="Linieslheaderheaderheader1"/>
    <w:uiPriority w:val="99"/>
    <w:pPr>
      <w:tabs>
        <w:tab w:val="center" w:pos="4153"/>
        <w:tab w:val="right" w:pos="8306"/>
      </w:tabs>
    </w:pPr>
    <w:rPr>
      <w:lang w:val="en-US" w:eastAsia="en-US"/>
    </w:rPr>
  </w:style>
  <w:style w:type="character" w:styleId="afc">
    <w:name w:val="page number"/>
    <w:basedOn w:val="a0"/>
  </w:style>
  <w:style w:type="paragraph" w:customStyle="1" w:styleId="afd">
    <w:name w:val="Знак Знак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Знак1 Знак Знак Знак Знак 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basedOn w:val="a"/>
    <w:pPr>
      <w:spacing w:before="100" w:beforeAutospacing="1" w:after="100" w:afterAutospacing="1"/>
    </w:pPr>
  </w:style>
  <w:style w:type="character" w:customStyle="1" w:styleId="bodytext11NoticeText-List111231232311">
    <w:name w:val="Основной текст Знак;body text Знак1;Основной текст Знак Знак Знак1;NoticeText-List Знак1;Основной текст1 Знак1;Знак23 Знак1;Знак23 Знак Знак Знак Знак;Знак23 Знак Знак Знак1;Знак1 Знак"/>
    <w:link w:val="bodytextNoticeText-List1232323123Bodytextparagraph2bodyindentndra"/>
    <w:uiPriority w:val="99"/>
    <w:rPr>
      <w:sz w:val="26"/>
      <w:szCs w:val="26"/>
    </w:rPr>
  </w:style>
  <w:style w:type="character" w:customStyle="1" w:styleId="10">
    <w:name w:val="Заголовок 1 Знак"/>
    <w:link w:val="1"/>
    <w:rPr>
      <w:sz w:val="28"/>
      <w:szCs w:val="28"/>
    </w:rPr>
  </w:style>
  <w:style w:type="paragraph" w:customStyle="1" w:styleId="afe">
    <w:name w:val="Пункт"/>
    <w:basedOn w:val="a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customStyle="1" w:styleId="ConsPlusNormal0">
    <w:name w:val="ConsPlusNormal"/>
    <w:link w:val="ConsPlusNormal1"/>
    <w:rPr>
      <w:rFonts w:ascii="Arial" w:hAnsi="Arial" w:cs="Arial"/>
    </w:rPr>
  </w:style>
  <w:style w:type="character" w:customStyle="1" w:styleId="ConsPlusNormal1">
    <w:name w:val="ConsPlusNormal Знак"/>
    <w:link w:val="ConsPlusNormal0"/>
    <w:rPr>
      <w:rFonts w:ascii="Arial" w:hAnsi="Arial" w:cs="Arial"/>
      <w:lang w:val="ru-RU" w:eastAsia="ru-RU" w:bidi="ar-SA"/>
    </w:rPr>
  </w:style>
  <w:style w:type="character" w:customStyle="1" w:styleId="greycolor">
    <w:name w:val="greycolor"/>
  </w:style>
  <w:style w:type="paragraph" w:customStyle="1" w:styleId="2LSTBUL1BulletNumberNumBullet1-UL">
    <w:name w:val="Абзац списка;Содержание. 2 уровень;Список с булитами;LSTBUL;ТЗ список;Подпись рисунка;Маркированный список_уровень1;Bullet Number;Индексы;Num Bullet 1;ПС - Нумерованный;UL"/>
    <w:basedOn w:val="a"/>
    <w:link w:val="2LSTBUL1BulletNumberNumBullet1-UL0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3">
    <w:name w:val="Стиль3"/>
    <w:basedOn w:val="24"/>
    <w:pPr>
      <w:widowControl w:val="0"/>
      <w:numPr>
        <w:numId w:val="13"/>
      </w:numPr>
      <w:tabs>
        <w:tab w:val="num" w:pos="1080"/>
      </w:tabs>
      <w:spacing w:after="0" w:line="240" w:lineRule="auto"/>
      <w:ind w:left="1080"/>
      <w:jc w:val="both"/>
    </w:pPr>
    <w:rPr>
      <w:szCs w:val="20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  <w:rPr>
      <w:lang w:val="en-US" w:eastAsia="en-US"/>
    </w:r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aff">
    <w:name w:val="Plain Text"/>
    <w:basedOn w:val="a"/>
    <w:link w:val="aff0"/>
    <w:uiPriority w:val="99"/>
    <w:rPr>
      <w:rFonts w:ascii="Courier New" w:hAnsi="Courier New"/>
      <w:sz w:val="20"/>
      <w:szCs w:val="20"/>
      <w:lang w:val="en-US" w:eastAsia="en-US"/>
    </w:rPr>
  </w:style>
  <w:style w:type="character" w:customStyle="1" w:styleId="aff0">
    <w:name w:val="Текст Знак"/>
    <w:link w:val="aff"/>
    <w:uiPriority w:val="99"/>
    <w:rPr>
      <w:rFonts w:ascii="Courier New" w:hAnsi="Courier New"/>
    </w:rPr>
  </w:style>
  <w:style w:type="character" w:customStyle="1" w:styleId="WW8Num4z2">
    <w:name w:val="WW8Num4z2"/>
    <w:rPr>
      <w:rFonts w:ascii="Times New Roman" w:hAnsi="Times New Roman" w:cs="Times New Roman"/>
      <w:b w:val="0"/>
      <w:bCs w:val="0"/>
      <w:i w:val="0"/>
      <w:iCs w:val="0"/>
      <w:sz w:val="26"/>
      <w:szCs w:val="26"/>
    </w:rPr>
  </w:style>
  <w:style w:type="character" w:customStyle="1" w:styleId="Linieslheaderheaderheader1">
    <w:name w:val="Верхний колонтитул Знак;Linie Знак;sl_header Знак;header Знак Знак;header Знак1"/>
    <w:link w:val="Linieslheaderheaderheader"/>
    <w:uiPriority w:val="99"/>
    <w:rPr>
      <w:sz w:val="24"/>
      <w:szCs w:val="24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uiPriority w:val="99"/>
    <w:rPr>
      <w:sz w:val="28"/>
      <w:szCs w:val="20"/>
    </w:rPr>
  </w:style>
  <w:style w:type="character" w:customStyle="1" w:styleId="frUsedbyWordforHelpfootnotesymbolsSUPERS">
    <w:name w:val="Знак сноски;fr;Used by Word for Help footnote symbols;SUPERS"/>
    <w:uiPriority w:val="99"/>
    <w:rPr>
      <w:rFonts w:ascii="Times New Roman" w:hAnsi="Times New Roman"/>
      <w:vertAlign w:val="superscript"/>
    </w:rPr>
  </w:style>
  <w:style w:type="paragraph" w:customStyle="1" w:styleId="2115521111111">
    <w:name w:val="Текст сноски;Знак21;Знак;Знак15;Знак5;Знак211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"/>
    <w:basedOn w:val="a"/>
    <w:link w:val="21215521111111"/>
    <w:uiPriority w:val="99"/>
    <w:pPr>
      <w:spacing w:after="60"/>
      <w:jc w:val="both"/>
    </w:pPr>
    <w:rPr>
      <w:sz w:val="20"/>
      <w:szCs w:val="20"/>
    </w:rPr>
  </w:style>
  <w:style w:type="character" w:customStyle="1" w:styleId="21215521111111">
    <w:name w:val="Текст сноски Знак;Знак21 Знак;Знак Знак2;Знак15 Знак;Знак5 Знак;Знак211 Знак;Знак1 Знак1 Знак;Текст сноски Знак Знак1 Знак;Текст сноски Знак Знак Знак1 Знак;Текст сноски Знак Знак Знак Знак Знак;Текст сноски Знак1 Знак Знак Знак Знак Знак"/>
    <w:basedOn w:val="a0"/>
    <w:link w:val="2115521111111"/>
    <w:uiPriority w:val="99"/>
  </w:style>
  <w:style w:type="paragraph" w:customStyle="1" w:styleId="parametervalue">
    <w:name w:val="parametervalue"/>
    <w:basedOn w:val="a"/>
    <w:pPr>
      <w:spacing w:before="100" w:beforeAutospacing="1" w:after="100" w:afterAutospacing="1"/>
    </w:pPr>
  </w:style>
  <w:style w:type="paragraph" w:styleId="aff1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13">
    <w:name w:val="Текст13"/>
    <w:basedOn w:val="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LSTBUL1BulletNumberNumBullet1-UL0">
    <w:name w:val="Абзац списка Знак;Содержание. 2 уровень Знак;Список с булитами Знак;LSTBUL Знак;ТЗ список Знак;Подпись рисунка Знак;Маркированный список_уровень1 Знак;Bullet Number Знак;Индексы Знак;Num Bullet 1 Знак;ПС - Нумерованный Знак;UL Знак"/>
    <w:link w:val="2LSTBUL1BulletNumberNumBullet1-UL"/>
    <w:uiPriority w:val="34"/>
    <w:rPr>
      <w:rFonts w:ascii="Calibri" w:hAnsi="Calibri"/>
      <w:sz w:val="22"/>
      <w:szCs w:val="22"/>
      <w:lang w:eastAsia="en-US"/>
    </w:rPr>
  </w:style>
  <w:style w:type="paragraph" w:customStyle="1" w:styleId="14">
    <w:name w:val="Текст1"/>
    <w:basedOn w:val="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5">
    <w:name w:val="Без интервала Знак"/>
    <w:link w:val="a4"/>
    <w:rPr>
      <w:rFonts w:ascii="Calibri" w:eastAsia="Calibri" w:hAnsi="Calibri"/>
      <w:sz w:val="22"/>
      <w:szCs w:val="22"/>
      <w:lang w:eastAsia="en-US" w:bidi="ar-SA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spacing w:val="0"/>
      <w:sz w:val="28"/>
      <w:szCs w:val="28"/>
      <w:shd w:val="clear" w:color="auto" w:fill="FFFFFF"/>
    </w:rPr>
  </w:style>
  <w:style w:type="paragraph" w:customStyle="1" w:styleId="Standard">
    <w:name w:val="Standard"/>
    <w:pPr>
      <w:widowControl w:val="0"/>
    </w:pPr>
    <w:rPr>
      <w:rFonts w:eastAsia="Andale Sans UI" w:cs="Tahoma"/>
      <w:sz w:val="24"/>
      <w:szCs w:val="24"/>
      <w:lang w:val="de-DE" w:eastAsia="ja-JP" w:bidi="fa-IR"/>
    </w:rPr>
  </w:style>
  <w:style w:type="paragraph" w:styleId="26">
    <w:name w:val="Body Text 2"/>
    <w:basedOn w:val="a"/>
    <w:link w:val="27"/>
    <w:pPr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27">
    <w:name w:val="Основной текст 2 Знак"/>
    <w:link w:val="26"/>
    <w:rPr>
      <w:rFonts w:ascii="Calibri" w:hAnsi="Calibri" w:cs="Calibri"/>
      <w:sz w:val="22"/>
      <w:szCs w:val="22"/>
      <w:lang w:eastAsia="en-US"/>
    </w:rPr>
  </w:style>
  <w:style w:type="paragraph" w:customStyle="1" w:styleId="msonormalbullet2gif">
    <w:name w:val="msonormalbullet2.gif"/>
    <w:basedOn w:val="a"/>
    <w:pPr>
      <w:spacing w:before="100" w:beforeAutospacing="1" w:after="100" w:afterAutospacing="1"/>
    </w:pPr>
  </w:style>
  <w:style w:type="character" w:customStyle="1" w:styleId="fontstyle01">
    <w:name w:val="fontstyle01"/>
    <w:rsid w:val="0067741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870C875D5F0C7634523FAA45CEA4C4ABE65960FDA6C84C4D7CC2B4090173E8BAB76CE9F8E398CA0186D1A2F3E6619422EB2BE0AA74E8A1o4i4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70253464.95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1029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4244</Words>
  <Characters>24196</Characters>
  <Application>Microsoft Office Word</Application>
  <DocSecurity>0</DocSecurity>
  <Lines>201</Lines>
  <Paragraphs>56</Paragraphs>
  <ScaleCrop>false</ScaleCrop>
  <Company/>
  <LinksUpToDate>false</LinksUpToDate>
  <CharactersWithSpaces>28384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Strokina</dc:creator>
  <cp:lastModifiedBy>1</cp:lastModifiedBy>
  <cp:revision>39</cp:revision>
  <dcterms:created xsi:type="dcterms:W3CDTF">2022-04-11T03:10:00Z</dcterms:created>
  <dcterms:modified xsi:type="dcterms:W3CDTF">2026-08-19T04:47:00Z</dcterms:modified>
  <cp:version>786432</cp:version>
</cp:coreProperties>
</file>