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Федеральное государственное бюджетное образовательное учреждение высшего образования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238F6">
        <w:rPr>
          <w:rFonts w:ascii="Times New Roman" w:hAnsi="Times New Roman" w:cs="Times New Roman"/>
          <w:bCs/>
          <w:sz w:val="20"/>
          <w:szCs w:val="20"/>
        </w:rPr>
        <w:t>«Сибирский государственный университет путей сообщения» (СГУПС)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Обоснование</w:t>
      </w:r>
      <w:r w:rsidRPr="004238F6">
        <w:rPr>
          <w:rFonts w:ascii="Times New Roman" w:hAnsi="Times New Roman" w:cs="Times New Roman"/>
          <w:b/>
          <w:bCs/>
          <w:sz w:val="20"/>
          <w:szCs w:val="20"/>
        </w:rPr>
        <w:br/>
        <w:t xml:space="preserve"> начальной (максимальной) цены контракта при осуществлении закупок в соответствии 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8F6">
        <w:rPr>
          <w:rFonts w:ascii="Times New Roman" w:hAnsi="Times New Roman" w:cs="Times New Roman"/>
          <w:b/>
          <w:bCs/>
          <w:sz w:val="20"/>
          <w:szCs w:val="20"/>
        </w:rPr>
        <w:t>с Федеральным законом от 05.04.2013г. №44-ФЗ</w:t>
      </w:r>
    </w:p>
    <w:p w:rsidR="002F2CAF" w:rsidRPr="004238F6" w:rsidRDefault="002F2CAF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F2CAF" w:rsidRPr="004238F6" w:rsidRDefault="00E9258E" w:rsidP="002F2CA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258E">
        <w:rPr>
          <w:rFonts w:ascii="Times New Roman" w:hAnsi="Times New Roman" w:cs="Times New Roman"/>
          <w:b/>
          <w:bCs/>
        </w:rPr>
        <w:t>Передача неисключительных прав на использование программ для ЭВМ «</w:t>
      </w:r>
      <w:proofErr w:type="spellStart"/>
      <w:r w:rsidRPr="00E9258E">
        <w:rPr>
          <w:rFonts w:ascii="Times New Roman" w:hAnsi="Times New Roman" w:cs="Times New Roman"/>
          <w:b/>
          <w:bCs/>
        </w:rPr>
        <w:t>Kaspersky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Endpoint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Security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для бизнеса – </w:t>
      </w:r>
      <w:proofErr w:type="gramStart"/>
      <w:r w:rsidRPr="00E9258E">
        <w:rPr>
          <w:rFonts w:ascii="Times New Roman" w:hAnsi="Times New Roman" w:cs="Times New Roman"/>
          <w:b/>
          <w:bCs/>
        </w:rPr>
        <w:t>Расширенный</w:t>
      </w:r>
      <w:proofErr w:type="gram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Russian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Edition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. 250-499 </w:t>
      </w:r>
      <w:proofErr w:type="spellStart"/>
      <w:r w:rsidRPr="00E9258E">
        <w:rPr>
          <w:rFonts w:ascii="Times New Roman" w:hAnsi="Times New Roman" w:cs="Times New Roman"/>
          <w:b/>
          <w:bCs/>
        </w:rPr>
        <w:t>Node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1 </w:t>
      </w:r>
      <w:proofErr w:type="spellStart"/>
      <w:r w:rsidRPr="00E9258E">
        <w:rPr>
          <w:rFonts w:ascii="Times New Roman" w:hAnsi="Times New Roman" w:cs="Times New Roman"/>
          <w:b/>
          <w:bCs/>
        </w:rPr>
        <w:t>year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Educational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Renewal</w:t>
      </w:r>
      <w:proofErr w:type="spellEnd"/>
      <w:r w:rsidRPr="00E9258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258E">
        <w:rPr>
          <w:rFonts w:ascii="Times New Roman" w:hAnsi="Times New Roman" w:cs="Times New Roman"/>
          <w:b/>
          <w:bCs/>
        </w:rPr>
        <w:t>License</w:t>
      </w:r>
      <w:proofErr w:type="spellEnd"/>
      <w:r w:rsidRPr="00E9258E">
        <w:rPr>
          <w:rFonts w:ascii="Times New Roman" w:hAnsi="Times New Roman" w:cs="Times New Roman"/>
          <w:b/>
          <w:bCs/>
        </w:rPr>
        <w:t>» Лицензия</w:t>
      </w:r>
    </w:p>
    <w:tbl>
      <w:tblPr>
        <w:tblW w:w="15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7"/>
        <w:gridCol w:w="4600"/>
        <w:gridCol w:w="6544"/>
      </w:tblGrid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характеристики объекта закупки</w:t>
            </w:r>
          </w:p>
        </w:tc>
        <w:tc>
          <w:tcPr>
            <w:tcW w:w="10303" w:type="dxa"/>
            <w:gridSpan w:val="2"/>
          </w:tcPr>
          <w:p w:rsidR="002F2CAF" w:rsidRPr="004238F6" w:rsidRDefault="00E9258E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Передача неисключительных прав на использование программ для ЭВМ «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Kaspersky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Endpoint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для бизнеса – </w:t>
            </w:r>
            <w:proofErr w:type="gram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Расширенный</w:t>
            </w:r>
            <w:proofErr w:type="gram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Edition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. 250-499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Node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Renewal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License</w:t>
            </w:r>
            <w:proofErr w:type="spellEnd"/>
            <w:r w:rsidRPr="00E9258E">
              <w:rPr>
                <w:rFonts w:ascii="Times New Roman" w:hAnsi="Times New Roman" w:cs="Times New Roman"/>
                <w:sz w:val="20"/>
                <w:szCs w:val="20"/>
              </w:rPr>
              <w:t>» Лицензия</w:t>
            </w:r>
          </w:p>
        </w:tc>
      </w:tr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Используемый метод определения НМЦК </w:t>
            </w: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с обоснованием:</w:t>
            </w:r>
          </w:p>
        </w:tc>
        <w:tc>
          <w:tcPr>
            <w:tcW w:w="10303" w:type="dxa"/>
            <w:gridSpan w:val="2"/>
          </w:tcPr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Метод сопоставимых рыночных цен (анализ рынка).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НМЦК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рассчитана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по формуле </w:t>
            </w:r>
            <w:r w:rsidRPr="004238F6">
              <w:rPr>
                <w:rFonts w:ascii="Times New Roman" w:hAnsi="Times New Roman" w:cs="Times New Roman"/>
                <w:noProof/>
                <w:position w:val="-24"/>
                <w:sz w:val="20"/>
                <w:szCs w:val="20"/>
                <w:lang w:eastAsia="ru-RU"/>
              </w:rPr>
              <w:drawing>
                <wp:inline distT="0" distB="0" distL="0" distR="0" wp14:anchorId="7D504FD7" wp14:editId="0D13E458">
                  <wp:extent cx="1628775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рассчитан по формуле, согласно п. 3.20 «Методических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для  закупаемого товара не превышает  33 %, т.е. совокупность значений, используемых в расчете, считается однородной.</w:t>
            </w:r>
          </w:p>
        </w:tc>
      </w:tr>
      <w:tr w:rsidR="002F2CAF" w:rsidRPr="004238F6" w:rsidTr="002F1CBE">
        <w:tc>
          <w:tcPr>
            <w:tcW w:w="4139" w:type="dxa"/>
          </w:tcPr>
          <w:p w:rsidR="002F2CAF" w:rsidRPr="004238F6" w:rsidRDefault="002F2CAF" w:rsidP="0055779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 НМЦК</w:t>
            </w:r>
          </w:p>
        </w:tc>
        <w:tc>
          <w:tcPr>
            <w:tcW w:w="10303" w:type="dxa"/>
            <w:gridSpan w:val="2"/>
          </w:tcPr>
          <w:p w:rsidR="002F2CAF" w:rsidRPr="004238F6" w:rsidRDefault="002F1CBE" w:rsidP="00B34B5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товара  </w:t>
            </w:r>
            <w:r w:rsidR="00E9258E">
              <w:rPr>
                <w:rFonts w:ascii="Times New Roman" w:hAnsi="Times New Roman" w:cs="Times New Roman"/>
                <w:sz w:val="20"/>
                <w:szCs w:val="20"/>
              </w:rPr>
              <w:t xml:space="preserve">550 </w:t>
            </w:r>
            <w:r w:rsidR="009A4BF5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Количество источников: 3</w:t>
            </w:r>
          </w:p>
          <w:p w:rsidR="002F2CAF" w:rsidRPr="004238F6" w:rsidRDefault="002F2CAF" w:rsidP="0055779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НМЦК  </w:t>
            </w:r>
            <w:proofErr w:type="gramStart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>приведена</w:t>
            </w:r>
            <w:proofErr w:type="gramEnd"/>
            <w:r w:rsidRPr="004238F6">
              <w:rPr>
                <w:rFonts w:ascii="Times New Roman" w:hAnsi="Times New Roman" w:cs="Times New Roman"/>
                <w:sz w:val="20"/>
                <w:szCs w:val="20"/>
              </w:rPr>
              <w:t xml:space="preserve"> в таблице № 1.</w:t>
            </w:r>
          </w:p>
        </w:tc>
      </w:tr>
      <w:tr w:rsidR="002F2CAF" w:rsidRPr="004238F6" w:rsidTr="002F1CBE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2F2CAF" w:rsidRPr="004238F6" w:rsidRDefault="002F2CAF" w:rsidP="00557798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подготовки обоснования НМЦК:</w:t>
            </w:r>
          </w:p>
        </w:tc>
        <w:tc>
          <w:tcPr>
            <w:tcW w:w="6050" w:type="dxa"/>
            <w:tcBorders>
              <w:left w:val="nil"/>
            </w:tcBorders>
          </w:tcPr>
          <w:p w:rsidR="002F2CAF" w:rsidRPr="004238F6" w:rsidRDefault="00E9258E" w:rsidP="0055779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18.05</w:t>
            </w:r>
            <w:r w:rsidR="00B34B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.2026</w:t>
            </w:r>
            <w:r w:rsidR="002F2CAF" w:rsidRPr="004238F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</w:tr>
    </w:tbl>
    <w:p w:rsidR="00B34B59" w:rsidRDefault="00B34B59">
      <w:r>
        <w:t xml:space="preserve">Руководитель КС </w:t>
      </w:r>
      <w:proofErr w:type="spellStart"/>
      <w:r>
        <w:t>Печко</w:t>
      </w:r>
      <w:proofErr w:type="spellEnd"/>
      <w:r>
        <w:t xml:space="preserve"> Е.И.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2360"/>
        <w:gridCol w:w="1317"/>
        <w:gridCol w:w="1420"/>
        <w:gridCol w:w="1260"/>
        <w:gridCol w:w="1260"/>
        <w:gridCol w:w="1260"/>
        <w:gridCol w:w="1260"/>
        <w:gridCol w:w="1260"/>
        <w:gridCol w:w="1517"/>
        <w:gridCol w:w="1418"/>
        <w:gridCol w:w="1276"/>
      </w:tblGrid>
      <w:tr w:rsidR="00E9258E" w:rsidRPr="00E9258E" w:rsidTr="00E9258E">
        <w:trPr>
          <w:trHeight w:val="540"/>
        </w:trPr>
        <w:tc>
          <w:tcPr>
            <w:tcW w:w="2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Объект закупки</w:t>
            </w:r>
          </w:p>
        </w:tc>
        <w:tc>
          <w:tcPr>
            <w:tcW w:w="13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Количество источников ценовой информации</w:t>
            </w:r>
          </w:p>
        </w:tc>
        <w:tc>
          <w:tcPr>
            <w:tcW w:w="63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Цены поставщиков (исполнителей, подрядчиков), рублей</w:t>
            </w:r>
          </w:p>
        </w:tc>
        <w:tc>
          <w:tcPr>
            <w:tcW w:w="15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Коэффициент вариации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5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средняя цена ед.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5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</w:tr>
      <w:tr w:rsidR="00E9258E" w:rsidRPr="00E9258E" w:rsidTr="00E9258E">
        <w:trPr>
          <w:trHeight w:val="564"/>
        </w:trPr>
        <w:tc>
          <w:tcPr>
            <w:tcW w:w="2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№1</w:t>
            </w:r>
            <w:r w:rsidRPr="00E9258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№2</w:t>
            </w:r>
            <w:r w:rsidRPr="00E9258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КП №3</w:t>
            </w:r>
            <w:r w:rsidRPr="00E9258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КАТ №…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РК № …</w:t>
            </w:r>
          </w:p>
        </w:tc>
        <w:tc>
          <w:tcPr>
            <w:tcW w:w="15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58E" w:rsidRPr="00E9258E" w:rsidTr="00E9258E">
        <w:trPr>
          <w:trHeight w:val="28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</w:tr>
      <w:tr w:rsidR="00E9258E" w:rsidRPr="00E9258E" w:rsidTr="00E9258E">
        <w:trPr>
          <w:trHeight w:val="3048"/>
        </w:trPr>
        <w:tc>
          <w:tcPr>
            <w:tcW w:w="2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передача неисключительных прав на использование программ для ЭВМ «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Kaspersky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Endpoint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Security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бизнеса – </w:t>
            </w:r>
            <w:proofErr w:type="gram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Расширенный</w:t>
            </w:r>
            <w:proofErr w:type="gram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Russian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Edition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250-499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Node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year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Educational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Renewal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License</w:t>
            </w:r>
            <w:proofErr w:type="spellEnd"/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 - Лицензия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909,81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827,1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843,61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9258E" w:rsidRPr="00E9258E" w:rsidRDefault="00E9258E" w:rsidP="00E92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258E">
              <w:rPr>
                <w:rFonts w:ascii="Times New Roman" w:eastAsia="Times New Roman" w:hAnsi="Times New Roman" w:cs="Times New Roman"/>
                <w:lang w:eastAsia="ru-RU"/>
              </w:rPr>
              <w:t>5,09%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5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58E" w:rsidRPr="00E9258E" w:rsidRDefault="00E9258E" w:rsidP="00E925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5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473 093,50</w:t>
            </w:r>
          </w:p>
        </w:tc>
      </w:tr>
    </w:tbl>
    <w:p w:rsidR="00E9258E" w:rsidRDefault="00E9258E">
      <w:bookmarkStart w:id="0" w:name="_GoBack"/>
      <w:bookmarkEnd w:id="0"/>
    </w:p>
    <w:sectPr w:rsidR="00E9258E" w:rsidSect="002F2C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0A"/>
    <w:rsid w:val="00085474"/>
    <w:rsid w:val="002F1CBE"/>
    <w:rsid w:val="002F2CAF"/>
    <w:rsid w:val="0062180A"/>
    <w:rsid w:val="008712B2"/>
    <w:rsid w:val="009A4BF5"/>
    <w:rsid w:val="00B34B59"/>
    <w:rsid w:val="00E14E5A"/>
    <w:rsid w:val="00E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C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2022-03-09T00:37:00Z</dcterms:created>
  <dcterms:modified xsi:type="dcterms:W3CDTF">2026-05-15T07:25:00Z</dcterms:modified>
</cp:coreProperties>
</file>