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pPr w:bottomFromText="0" w:horzAnchor="margin" w:leftFromText="180" w:rightFromText="180" w:tblpX="0" w:tblpXSpec="center" w:tblpY="-914" w:topFromText="0" w:vertAnchor="text"/>
        <w:tblW w:w="9355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401"/>
        <w:gridCol w:w="4953"/>
      </w:tblGrid>
      <w:tr>
        <w:trPr/>
        <w:tc>
          <w:tcPr>
            <w:tcW w:w="4401" w:type="dxa"/>
            <w:tcBorders/>
          </w:tcPr>
          <w:p>
            <w:pPr>
              <w:pStyle w:val="Normal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W w:w="4953" w:type="dxa"/>
            <w:tcBorders/>
          </w:tcPr>
          <w:p>
            <w:pPr>
              <w:pStyle w:val="NoSpacing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</w:r>
          </w:p>
          <w:p>
            <w:pPr>
              <w:pStyle w:val="Normal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</w:r>
          </w:p>
          <w:p>
            <w:pPr>
              <w:pStyle w:val="Normal"/>
              <w:tabs>
                <w:tab w:val="clear" w:pos="709"/>
                <w:tab w:val="left" w:pos="284" w:leader="none"/>
              </w:tabs>
              <w:ind w:hanging="284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</w:tbl>
    <w:p>
      <w:pPr>
        <w:pStyle w:val="Default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rPr>
          <w:b/>
          <w:b/>
        </w:rPr>
      </w:pPr>
      <w:r>
        <w:rPr>
          <w:b/>
        </w:rPr>
        <w:t>ИП Чекалин М.А.</w:t>
      </w:r>
    </w:p>
    <w:p>
      <w:pPr>
        <w:pStyle w:val="Normal"/>
        <w:rPr>
          <w:b/>
          <w:b/>
        </w:rPr>
      </w:pPr>
      <w:r>
        <w:rPr>
          <w:b/>
        </w:rPr>
        <w:t>Адрес</w:t>
      </w:r>
      <w:r>
        <w:rPr/>
        <w:t>: г. Димитровград, ул. Куйбышева, 319, кв 53</w:t>
      </w:r>
    </w:p>
    <w:p>
      <w:pPr>
        <w:pStyle w:val="Normal"/>
        <w:rPr/>
      </w:pPr>
      <w:r>
        <w:rPr>
          <w:b/>
        </w:rPr>
        <w:t>ИНН</w:t>
      </w:r>
      <w:r>
        <w:rPr/>
        <w:t xml:space="preserve"> 731900697916</w:t>
      </w:r>
    </w:p>
    <w:p>
      <w:pPr>
        <w:pStyle w:val="Normal"/>
        <w:rPr/>
      </w:pPr>
      <w:r>
        <w:rPr>
          <w:b/>
          <w:bCs/>
        </w:rPr>
        <w:t xml:space="preserve">ОГРНИП </w:t>
      </w:r>
      <w:r>
        <w:rPr/>
        <w:t>314732919700022</w:t>
      </w:r>
    </w:p>
    <w:p>
      <w:pPr>
        <w:pStyle w:val="Normal"/>
        <w:rPr>
          <w:b/>
          <w:b/>
        </w:rPr>
      </w:pPr>
      <w:r>
        <w:rPr>
          <w:b/>
        </w:rPr>
        <w:t>БИК</w:t>
      </w:r>
      <w:r>
        <w:rPr/>
        <w:t xml:space="preserve"> 047308602</w:t>
      </w:r>
    </w:p>
    <w:p>
      <w:pPr>
        <w:pStyle w:val="Normal"/>
        <w:rPr>
          <w:b/>
          <w:b/>
        </w:rPr>
      </w:pPr>
      <w:r>
        <w:rPr>
          <w:b/>
        </w:rPr>
        <w:t>К/С</w:t>
      </w:r>
      <w:r>
        <w:rPr/>
        <w:t xml:space="preserve"> 3010181000000000602</w:t>
      </w:r>
    </w:p>
    <w:p>
      <w:pPr>
        <w:pStyle w:val="Normal"/>
        <w:rPr/>
      </w:pPr>
      <w:r>
        <w:rPr>
          <w:b/>
        </w:rPr>
        <w:t>Расчётный счёт</w:t>
      </w:r>
      <w:r>
        <w:rPr/>
        <w:t xml:space="preserve"> 40802810069000070696</w:t>
      </w:r>
    </w:p>
    <w:p>
      <w:pPr>
        <w:pStyle w:val="Normal"/>
        <w:rPr/>
      </w:pPr>
      <w:r>
        <w:rPr/>
        <w:t>в Ульяновском отделении №8588 ПАО «Сбербанк»</w:t>
      </w:r>
    </w:p>
    <w:p>
      <w:pPr>
        <w:pStyle w:val="Normal"/>
        <w:rPr/>
      </w:pPr>
      <w:r>
        <w:rPr/>
        <w:t xml:space="preserve"> </w:t>
      </w:r>
      <w:r>
        <w:rPr/>
        <w:t>г. Ульяновск</w:t>
      </w:r>
    </w:p>
    <w:p>
      <w:pPr>
        <w:pStyle w:val="Normal"/>
        <w:rPr/>
      </w:pPr>
      <w:r>
        <w:rPr/>
        <w:t>тел    8-965-699-96-67</w:t>
      </w:r>
    </w:p>
    <w:p>
      <w:pPr>
        <w:pStyle w:val="Default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Default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Default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Default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Default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Исх  2</w:t>
      </w:r>
      <w:r>
        <w:rPr>
          <w:b/>
          <w:bCs/>
          <w:sz w:val="22"/>
          <w:szCs w:val="22"/>
        </w:rPr>
        <w:t>15</w:t>
      </w: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от </w:t>
      </w:r>
      <w:r>
        <w:rPr>
          <w:b/>
          <w:bCs/>
          <w:sz w:val="22"/>
          <w:szCs w:val="22"/>
        </w:rPr>
        <w:t>26</w:t>
      </w:r>
      <w:r>
        <w:rPr>
          <w:b/>
          <w:bCs/>
          <w:sz w:val="22"/>
          <w:szCs w:val="22"/>
        </w:rPr>
        <w:t>.0</w:t>
      </w:r>
      <w:bookmarkStart w:id="0" w:name="_GoBack"/>
      <w:bookmarkEnd w:id="0"/>
      <w:r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>.2026г</w:t>
      </w:r>
    </w:p>
    <w:p>
      <w:pPr>
        <w:pStyle w:val="Default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Default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Коммерческое предложение</w:t>
      </w:r>
    </w:p>
    <w:p>
      <w:pPr>
        <w:pStyle w:val="2"/>
        <w:jc w:val="both"/>
        <w:rPr/>
      </w:pPr>
      <w:r>
        <w:rPr>
          <w:b w:val="false"/>
          <w:sz w:val="18"/>
          <w:szCs w:val="18"/>
        </w:rPr>
        <w:t>В соответствии с пунктом 3.7.  Приказа Министерства экономического развития РФ  от 2 октября 2013 г. N 567 в целях определения начальной (максимальной) цены контракта,</w:t>
      </w:r>
      <w:r>
        <w:rPr>
          <w:sz w:val="18"/>
          <w:szCs w:val="18"/>
        </w:rPr>
        <w:t xml:space="preserve"> </w:t>
      </w:r>
      <w:r>
        <w:rPr>
          <w:b w:val="false"/>
          <w:sz w:val="18"/>
          <w:szCs w:val="18"/>
        </w:rPr>
        <w:t xml:space="preserve">предоставляем ценовую информацию на </w:t>
      </w:r>
      <w:r>
        <w:rPr>
          <w:sz w:val="18"/>
          <w:szCs w:val="18"/>
        </w:rPr>
        <w:t xml:space="preserve">молочную продукцию на </w:t>
      </w:r>
      <w:r>
        <w:rPr>
          <w:b w:val="false"/>
          <w:sz w:val="20"/>
          <w:szCs w:val="20"/>
          <w:lang w:val="en-US"/>
        </w:rPr>
        <w:t>I</w:t>
      </w:r>
      <w:r>
        <w:rPr>
          <w:rFonts w:eastAsia="Times New Roman" w:cs="Times New Roman"/>
          <w:b w:val="false"/>
          <w:sz w:val="20"/>
          <w:szCs w:val="20"/>
          <w:lang w:val="en-US" w:eastAsia="ar-SA"/>
        </w:rPr>
        <w:t>I</w:t>
      </w:r>
      <w:r>
        <w:rPr>
          <w:rFonts w:eastAsia="Times New Roman" w:cs="Times New Roman"/>
          <w:sz w:val="20"/>
          <w:szCs w:val="20"/>
          <w:lang w:eastAsia="ar-SA"/>
        </w:rPr>
        <w:t xml:space="preserve"> полугодие </w:t>
      </w:r>
      <w:r>
        <w:rPr>
          <w:rFonts w:ascii="Liberation Serif" w:hAnsi="Liberation Serif"/>
          <w:sz w:val="20"/>
          <w:szCs w:val="20"/>
        </w:rPr>
        <w:t xml:space="preserve"> 2026г</w:t>
      </w:r>
    </w:p>
    <w:tbl>
      <w:tblPr>
        <w:tblW w:w="5000" w:type="pct"/>
        <w:jc w:val="left"/>
        <w:tblInd w:w="-635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85"/>
        <w:gridCol w:w="1508"/>
        <w:gridCol w:w="4867"/>
        <w:gridCol w:w="754"/>
        <w:gridCol w:w="616"/>
        <w:gridCol w:w="924"/>
      </w:tblGrid>
      <w:tr>
        <w:trPr>
          <w:trHeight w:val="605" w:hRule="atLeast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   </w:t>
            </w:r>
            <w:r>
              <w:rPr>
                <w:sz w:val="16"/>
                <w:szCs w:val="16"/>
              </w:rPr>
              <w:t>п/п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товара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Функциональные, технические и качественные характеристики товара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Фасовка, упаковка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Ед. изм.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Цена, руб.</w:t>
            </w:r>
          </w:p>
        </w:tc>
      </w:tr>
      <w:tr>
        <w:trPr>
          <w:trHeight w:val="1195" w:hRule="atLeast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Масло  сливочное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Несолёное, жирность 72,5% Вкус, запах: чистый без посторонних привкусов и запахов.</w:t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Консистенция и внешний вид: однородная, пластичная, плотная поверхность масла на разрезе слабоблестящая и сухая на вид.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весовое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кг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1200,00</w:t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52" w:hRule="atLeast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Молоко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Питьевое ультрапастерелизованное, жиронсть 3,2 %. Внешний вид. Непрозрачная жидкость. Консистенция: жидкая, однородная, не тягучая, слегка вязкая. Вкус и запах. Характерные для молока, без посторонних привкусов. Цвет: Белый, равномерный по всей массе.</w:t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весовое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л.дм3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110,00</w:t>
            </w:r>
          </w:p>
        </w:tc>
      </w:tr>
      <w:tr>
        <w:trPr>
          <w:trHeight w:val="779" w:hRule="atLeast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Сметана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Жирность 20 %, вкус и запах: кисломолочный, без посторонних привкусов и запахов. Цвет: Белый с кремовым оттенком, равномерный по всей массе.</w:t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весовое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кг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325,00</w:t>
            </w:r>
          </w:p>
        </w:tc>
      </w:tr>
      <w:tr>
        <w:trPr>
          <w:trHeight w:val="252" w:hRule="atLeast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Творог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Жирность 9 % . Вкус и запах: кисломолочный, без посторонних привкусов и запахов. Цвет: Белый с кремовым оттенком, равномерный по всей массе.</w:t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весовое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кг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</w:tr>
      <w:tr>
        <w:trPr>
          <w:trHeight w:val="252" w:hRule="atLeast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Сыр твердых сортов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Жирность 45%, цвет от белого до слабо-желтого. Вкус умеренно острый, слегка кисловатый. Корка тонкая, ровная.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весовой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кг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10,00</w:t>
            </w:r>
          </w:p>
        </w:tc>
      </w:tr>
      <w:tr>
        <w:trPr>
          <w:trHeight w:val="252" w:hRule="atLeast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Молоко цельное сгущенное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Вкус сладкий, чистый с выраженным вкусом пастеризованного молока, без каких-либо посторонних привкусов и запахов. Консистенция однородная во всей массе, цвет белый с кремовым оттенком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(ж/б 0,38)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шт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175,00</w:t>
            </w:r>
          </w:p>
        </w:tc>
      </w:tr>
      <w:tr>
        <w:trPr>
          <w:trHeight w:val="252" w:hRule="atLeast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Йогурт питьевой мдж 2,5%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  <w:t>ГОСТ 31981-2013 Консистенция однородная с небольшой тягучестью, без постороннего привкуса и запаха. БЗМЖ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Пакет 0,5л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л.дм3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120,00</w:t>
            </w:r>
          </w:p>
        </w:tc>
      </w:tr>
      <w:tr>
        <w:trPr>
          <w:trHeight w:val="252" w:hRule="atLeast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Кефир мдж 2,5% 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ГОСТ 31981-2013 Консистенция однородная с небольшой тягучестью, без постороннего привкуса и запаха. БЗМЖ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Пакет 0,5л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л.дм3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120,00</w:t>
            </w:r>
          </w:p>
        </w:tc>
      </w:tr>
      <w:tr>
        <w:trPr>
          <w:trHeight w:val="252" w:hRule="atLeast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Ряженка мдж 2,5% 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ГОСТ 31981-2013 Консистенция однородная с небольшой тягучестью, без постороннего привкуса и запаха. БЗМЖ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Пакет 0,5л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л.дм3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120,00</w:t>
            </w:r>
          </w:p>
        </w:tc>
      </w:tr>
      <w:tr>
        <w:trPr>
          <w:trHeight w:val="252" w:hRule="atLeast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Снежок мдж 2,5% 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ГОСТ 31981-2013 Консистенция однородная с небольшой тягучестью, без постороннего привкуса и запаха. БЗМЖ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Пакет 0,5л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л.дм3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120,00</w:t>
            </w:r>
          </w:p>
        </w:tc>
      </w:tr>
      <w:tr>
        <w:trPr>
          <w:trHeight w:val="252" w:hRule="atLeast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Творог йодированный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Жирность 9 % . Вкус и запах: кисломолочный, без посторонних привкусов и запахов. Цвет: Белый с кремовым оттенком, равномерный по всей массе.</w:t>
            </w:r>
          </w:p>
          <w:p>
            <w:pPr>
              <w:pStyle w:val="Normal"/>
              <w:rPr/>
            </w:pPr>
            <w:r>
              <w:rPr/>
              <w:t>Йодированный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Весовое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Кг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485,00</w:t>
            </w:r>
          </w:p>
        </w:tc>
      </w:tr>
      <w:tr>
        <w:trPr>
          <w:trHeight w:val="252" w:hRule="atLeast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Молоко йодированное пастеризованное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Питьевое пастерелизованное, жиронсть 3,2 %. Йодированное. Внешний вид. Непрозрачная жидкость. Консистенция: жидкая, однородная, не тягучая, слегка вязкая. Вкус и запах. Характерные для молока, без посторонних привкусов. Цвет: Белый, равномерный по всей массе. Срок хранения 5 суток</w:t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Весовое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л.дм3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115,00</w:t>
            </w:r>
          </w:p>
        </w:tc>
      </w:tr>
      <w:tr>
        <w:trPr>
          <w:trHeight w:val="252" w:hRule="atLeast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12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Йогурт питьевой мдж 2,5%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  <w:t>ГОСТ 31981-2013 Консистенция однородная с небольшой тягучестью, без постороннего привкуса и запаха. БЗМЖ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Бутылка пэ\т 270мл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шт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72,00</w:t>
            </w:r>
          </w:p>
        </w:tc>
      </w:tr>
    </w:tbl>
    <w:p>
      <w:pPr>
        <w:pStyle w:val="Normal"/>
        <w:rPr>
          <w:sz w:val="28"/>
          <w:szCs w:val="28"/>
        </w:rPr>
      </w:pPr>
      <w:r>
        <w:rPr/>
        <w:drawing>
          <wp:inline distT="0" distB="0" distL="0" distR="0">
            <wp:extent cx="3105150" cy="16192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PT Astra Serif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3ffa"/>
    <w:pPr>
      <w:widowControl/>
      <w:suppressAutoHyphens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2">
    <w:name w:val="Heading 2"/>
    <w:basedOn w:val="Normal"/>
    <w:next w:val="Normal"/>
    <w:link w:val="20"/>
    <w:unhideWhenUsed/>
    <w:qFormat/>
    <w:rsid w:val="00cb3ffa"/>
    <w:pPr>
      <w:keepNext w:val="true"/>
      <w:outlineLvl w:val="1"/>
    </w:pPr>
    <w:rPr>
      <w:b/>
      <w:sz w:val="44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link w:val="2"/>
    <w:qFormat/>
    <w:rsid w:val="00cb3ffa"/>
    <w:rPr>
      <w:rFonts w:ascii="Times New Roman" w:hAnsi="Times New Roman" w:eastAsia="Times New Roman" w:cs="Times New Roman"/>
      <w:b/>
      <w:sz w:val="44"/>
      <w:szCs w:val="36"/>
      <w:lang w:eastAsia="ru-RU"/>
    </w:rPr>
  </w:style>
  <w:style w:type="character" w:styleId="22" w:customStyle="1">
    <w:name w:val="Основной текст с отступом 2 Знак"/>
    <w:basedOn w:val="DefaultParagraphFont"/>
    <w:link w:val="21"/>
    <w:uiPriority w:val="99"/>
    <w:qFormat/>
    <w:rsid w:val="00cb3ffa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Style13">
    <w:name w:val="Интернет-ссылка"/>
    <w:unhideWhenUsed/>
    <w:rsid w:val="00cb3ffa"/>
    <w:rPr>
      <w:color w:val="0000FF"/>
      <w:u w:val="single"/>
    </w:rPr>
  </w:style>
  <w:style w:type="character" w:styleId="Style14" w:customStyle="1">
    <w:name w:val="Без интервала Знак"/>
    <w:link w:val="a5"/>
    <w:qFormat/>
    <w:locked/>
    <w:rsid w:val="009e3c76"/>
    <w:rPr>
      <w:rFonts w:ascii="Calibri" w:hAnsi="Calibri" w:eastAsia="Calibri" w:cs="Calibri"/>
    </w:rPr>
  </w:style>
  <w:style w:type="character" w:styleId="Style15">
    <w:name w:val="Текст концевой сноски Знак"/>
    <w:qFormat/>
    <w:rPr>
      <w:rFonts w:ascii="Times New Roman" w:hAnsi="Times New Roman" w:eastAsia="Times New Roman"/>
      <w:sz w:val="20"/>
      <w:szCs w:val="20"/>
    </w:rPr>
  </w:style>
  <w:style w:type="character" w:styleId="1">
    <w:name w:val="Заголовок №1_"/>
    <w:qFormat/>
    <w:rPr>
      <w:sz w:val="31"/>
      <w:shd w:fill="FFFFFF" w:val="clear"/>
    </w:rPr>
  </w:style>
  <w:style w:type="character" w:styleId="5">
    <w:name w:val="Знак Знак5"/>
    <w:qFormat/>
    <w:rPr>
      <w:rFonts w:ascii="Times New Roman" w:hAnsi="Times New Roman" w:eastAsia="Times New Roman"/>
      <w:b/>
      <w:sz w:val="36"/>
    </w:rPr>
  </w:style>
  <w:style w:type="character" w:styleId="Font1">
    <w:name w:val="font1"/>
    <w:qFormat/>
    <w:rPr/>
  </w:style>
  <w:style w:type="character" w:styleId="Style16">
    <w:name w:val="Текст выноски Знак"/>
    <w:qFormat/>
    <w:rPr>
      <w:rFonts w:ascii="Segoe UI" w:hAnsi="Segoe UI" w:eastAsia="Segoe UI"/>
      <w:sz w:val="18"/>
      <w:szCs w:val="18"/>
    </w:rPr>
  </w:style>
  <w:style w:type="character" w:styleId="Style17">
    <w:name w:val="Основной шрифт абзаца"/>
    <w:qFormat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Lucida Sans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ucida Sans"/>
    </w:rPr>
  </w:style>
  <w:style w:type="paragraph" w:styleId="BodyTextIndent2">
    <w:name w:val="Body Text Indent 2"/>
    <w:basedOn w:val="Normal"/>
    <w:link w:val="22"/>
    <w:uiPriority w:val="99"/>
    <w:unhideWhenUsed/>
    <w:qFormat/>
    <w:rsid w:val="00cb3ffa"/>
    <w:pPr>
      <w:ind w:firstLine="1134"/>
    </w:pPr>
    <w:rPr>
      <w:b/>
      <w:sz w:val="28"/>
    </w:rPr>
  </w:style>
  <w:style w:type="paragraph" w:styleId="ConsPlusNormal" w:customStyle="1">
    <w:name w:val="ConsPlusNormal"/>
    <w:qFormat/>
    <w:rsid w:val="00cb3ffa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en-US" w:bidi="ar-SA"/>
    </w:rPr>
  </w:style>
  <w:style w:type="paragraph" w:styleId="NoSpacing">
    <w:name w:val="No Spacing"/>
    <w:link w:val="a4"/>
    <w:qFormat/>
    <w:rsid w:val="009e3c76"/>
    <w:pPr>
      <w:widowControl/>
      <w:bidi w:val="0"/>
      <w:spacing w:lineRule="auto" w:line="240"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0"/>
      <w:szCs w:val="22"/>
      <w:lang w:val="ru-RU" w:eastAsia="en-US" w:bidi="ar-SA"/>
    </w:rPr>
  </w:style>
  <w:style w:type="paragraph" w:styleId="Default" w:customStyle="1">
    <w:name w:val="Default"/>
    <w:qFormat/>
    <w:rsid w:val="009e3c7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11">
    <w:name w:val="Заголовок №1"/>
    <w:basedOn w:val="Normal"/>
    <w:qFormat/>
    <w:pPr>
      <w:shd w:fill="FFFFFF"/>
      <w:spacing w:lineRule="exact" w:line="360" w:before="0" w:after="360"/>
      <w:jc w:val="center"/>
    </w:pPr>
    <w:rPr>
      <w:rFonts w:ascii="Calibri" w:hAnsi="Calibri" w:eastAsia="Times New Roman"/>
      <w:sz w:val="31"/>
      <w:szCs w:val="22"/>
      <w:lang w:eastAsia="ar-SA"/>
    </w:rPr>
  </w:style>
  <w:style w:type="paragraph" w:styleId="Style23">
    <w:name w:val="Без интервала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Liberation Serif"/>
      <w:color w:val="auto"/>
      <w:kern w:val="2"/>
      <w:sz w:val="22"/>
      <w:szCs w:val="22"/>
      <w:lang w:val="ru-RU" w:eastAsia="zh-CN" w:bidi="ar-SA"/>
    </w:rPr>
  </w:style>
  <w:style w:type="paragraph" w:styleId="Style24">
    <w:name w:val="Текст выноски"/>
    <w:basedOn w:val="Normal"/>
    <w:qFormat/>
    <w:pPr/>
    <w:rPr>
      <w:rFonts w:ascii="Segoe UI" w:hAnsi="Segoe UI" w:eastAsia="Segoe UI"/>
      <w:sz w:val="18"/>
      <w:szCs w:val="18"/>
      <w:lang w:eastAsia="ar-SA"/>
    </w:rPr>
  </w:style>
  <w:style w:type="paragraph" w:styleId="23">
    <w:name w:val="Основной текст с отступом 2"/>
    <w:basedOn w:val="Normal"/>
    <w:qFormat/>
    <w:pPr>
      <w:ind w:firstLine="1134"/>
    </w:pPr>
    <w:rPr>
      <w:b/>
      <w:sz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LibreOffice/6.4.3.2$Windows_X86_64 LibreOffice_project/747b5d0ebf89f41c860ec2a39efd7cb15b54f2d8</Application>
  <Pages>2</Pages>
  <Words>444</Words>
  <Characters>2769</Characters>
  <CharactersWithSpaces>3246</CharactersWithSpaces>
  <Paragraphs>100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dc:description/>
  <dc:language>ru-RU</dc:language>
  <cp:lastModifiedBy/>
  <dcterms:modified xsi:type="dcterms:W3CDTF">2026-06-25T08:27:14Z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