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421" w:rsidRDefault="00877421" w:rsidP="00986F00">
      <w:pPr>
        <w:pStyle w:val="15"/>
        <w:jc w:val="center"/>
        <w:outlineLvl w:val="0"/>
        <w:rPr>
          <w:b/>
          <w:sz w:val="24"/>
          <w:szCs w:val="24"/>
        </w:rPr>
      </w:pPr>
    </w:p>
    <w:p w:rsidR="00877421" w:rsidRDefault="00877421" w:rsidP="00986F00">
      <w:pPr>
        <w:pStyle w:val="15"/>
        <w:jc w:val="center"/>
        <w:outlineLvl w:val="0"/>
        <w:rPr>
          <w:b/>
          <w:sz w:val="24"/>
          <w:szCs w:val="24"/>
        </w:rPr>
      </w:pPr>
    </w:p>
    <w:p w:rsidR="00877421" w:rsidRDefault="00877421" w:rsidP="00986F00">
      <w:pPr>
        <w:pStyle w:val="15"/>
        <w:jc w:val="center"/>
        <w:outlineLvl w:val="0"/>
        <w:rPr>
          <w:b/>
          <w:sz w:val="24"/>
          <w:szCs w:val="24"/>
        </w:rPr>
      </w:pPr>
    </w:p>
    <w:p w:rsidR="00877421" w:rsidRDefault="00877421" w:rsidP="00986F00">
      <w:pPr>
        <w:pStyle w:val="15"/>
        <w:jc w:val="center"/>
        <w:outlineLvl w:val="0"/>
        <w:rPr>
          <w:b/>
          <w:sz w:val="24"/>
          <w:szCs w:val="24"/>
        </w:rPr>
      </w:pPr>
    </w:p>
    <w:p w:rsidR="00986F00" w:rsidRPr="00E67F46" w:rsidRDefault="00986F00" w:rsidP="00986F00">
      <w:pPr>
        <w:pStyle w:val="15"/>
        <w:jc w:val="center"/>
        <w:outlineLvl w:val="0"/>
        <w:rPr>
          <w:b/>
          <w:sz w:val="24"/>
          <w:szCs w:val="24"/>
        </w:rPr>
      </w:pPr>
      <w:r w:rsidRPr="00511B83">
        <w:rPr>
          <w:b/>
          <w:sz w:val="24"/>
          <w:szCs w:val="24"/>
        </w:rPr>
        <w:t>ЗАДАНИЕ</w:t>
      </w:r>
      <w:r>
        <w:rPr>
          <w:b/>
          <w:sz w:val="24"/>
          <w:szCs w:val="24"/>
        </w:rPr>
        <w:t xml:space="preserve"> (описание объекта закупки)</w:t>
      </w:r>
      <w:r w:rsidR="00877421">
        <w:rPr>
          <w:b/>
          <w:sz w:val="24"/>
          <w:szCs w:val="24"/>
        </w:rPr>
        <w:t xml:space="preserve"> </w:t>
      </w:r>
      <w:r w:rsidRPr="00E67F46">
        <w:rPr>
          <w:b/>
          <w:sz w:val="24"/>
          <w:szCs w:val="24"/>
        </w:rPr>
        <w:t>на выполнение работ (оказание услуг) по потребности:</w:t>
      </w:r>
    </w:p>
    <w:p w:rsidR="00DD7A00" w:rsidRDefault="00986F00" w:rsidP="007111F3">
      <w:pPr>
        <w:pStyle w:val="15"/>
        <w:jc w:val="center"/>
        <w:outlineLvl w:val="0"/>
        <w:rPr>
          <w:b/>
          <w:sz w:val="24"/>
          <w:szCs w:val="24"/>
        </w:rPr>
      </w:pPr>
      <w:r w:rsidRPr="00782C54">
        <w:rPr>
          <w:b/>
          <w:sz w:val="24"/>
          <w:szCs w:val="24"/>
          <w:lang w:eastAsia="ru-RU"/>
        </w:rPr>
        <w:t>«</w:t>
      </w:r>
      <w:r w:rsidR="007111F3">
        <w:rPr>
          <w:b/>
          <w:sz w:val="24"/>
          <w:szCs w:val="24"/>
          <w:lang w:eastAsia="ru-RU"/>
        </w:rPr>
        <w:t>Поставка периодических печатных изданий</w:t>
      </w:r>
      <w:r w:rsidRPr="00782C54">
        <w:rPr>
          <w:b/>
          <w:sz w:val="24"/>
          <w:szCs w:val="24"/>
        </w:rPr>
        <w:t>»</w:t>
      </w:r>
    </w:p>
    <w:p w:rsidR="00877421" w:rsidRPr="00115648" w:rsidRDefault="00877421" w:rsidP="007111F3">
      <w:pPr>
        <w:pStyle w:val="15"/>
        <w:jc w:val="center"/>
        <w:outlineLvl w:val="0"/>
        <w:rPr>
          <w:b/>
          <w:sz w:val="24"/>
          <w:szCs w:val="24"/>
        </w:rPr>
      </w:pPr>
    </w:p>
    <w:tbl>
      <w:tblPr>
        <w:tblW w:w="4940" w:type="pct"/>
        <w:tblInd w:w="108" w:type="dxa"/>
        <w:tblLook w:val="04A0" w:firstRow="1" w:lastRow="0" w:firstColumn="1" w:lastColumn="0" w:noHBand="0" w:noVBand="1"/>
      </w:tblPr>
      <w:tblGrid>
        <w:gridCol w:w="993"/>
        <w:gridCol w:w="2694"/>
        <w:gridCol w:w="2551"/>
        <w:gridCol w:w="2694"/>
        <w:gridCol w:w="2976"/>
        <w:gridCol w:w="3261"/>
      </w:tblGrid>
      <w:tr w:rsidR="00960731" w:rsidRPr="00162518" w:rsidTr="00856D9B">
        <w:trPr>
          <w:tblHead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hideMark/>
          </w:tcPr>
          <w:p w:rsidR="00960731" w:rsidRPr="008E4F43" w:rsidRDefault="00960731" w:rsidP="00856D9B">
            <w:pPr>
              <w:snapToGrid w:val="0"/>
              <w:rPr>
                <w:b/>
                <w:sz w:val="22"/>
                <w:szCs w:val="22"/>
              </w:rPr>
            </w:pPr>
            <w:r w:rsidRPr="00924C2D">
              <w:rPr>
                <w:b/>
                <w:sz w:val="24"/>
                <w:szCs w:val="24"/>
              </w:rPr>
              <w:t>Таблица 1. Виды работ (услуг),  место выполнения работ (оказания услуг), сроки выполнения работ (оказания услуг), сдачи отчетной документации и подписания документа о приемке исполнения обязательств:</w:t>
            </w:r>
          </w:p>
        </w:tc>
      </w:tr>
      <w:tr w:rsidR="00960731" w:rsidRPr="00162518" w:rsidTr="00877421">
        <w:trPr>
          <w:trHeight w:val="782"/>
          <w:tblHeader/>
        </w:trPr>
        <w:tc>
          <w:tcPr>
            <w:tcW w:w="327" w:type="pct"/>
            <w:tcBorders>
              <w:top w:val="single" w:sz="4" w:space="0" w:color="000000"/>
              <w:left w:val="single" w:sz="4" w:space="0" w:color="000000"/>
              <w:bottom w:val="single" w:sz="4" w:space="0" w:color="000000"/>
              <w:right w:val="single" w:sz="4" w:space="0" w:color="000000"/>
            </w:tcBorders>
            <w:vAlign w:val="center"/>
            <w:hideMark/>
          </w:tcPr>
          <w:p w:rsidR="00960731" w:rsidRPr="003871B1" w:rsidRDefault="009938EF" w:rsidP="00856D9B">
            <w:pPr>
              <w:snapToGrid w:val="0"/>
              <w:jc w:val="center"/>
              <w:rPr>
                <w:b/>
                <w:sz w:val="18"/>
                <w:szCs w:val="18"/>
              </w:rPr>
            </w:pPr>
            <w:r>
              <w:rPr>
                <w:b/>
                <w:sz w:val="18"/>
                <w:szCs w:val="18"/>
              </w:rPr>
              <w:t xml:space="preserve">№ </w:t>
            </w:r>
            <w:proofErr w:type="gramStart"/>
            <w:r>
              <w:rPr>
                <w:b/>
                <w:sz w:val="18"/>
                <w:szCs w:val="18"/>
              </w:rPr>
              <w:t>п</w:t>
            </w:r>
            <w:proofErr w:type="gramEnd"/>
            <w:r>
              <w:rPr>
                <w:b/>
                <w:sz w:val="18"/>
                <w:szCs w:val="18"/>
              </w:rPr>
              <w:t>/п</w:t>
            </w:r>
          </w:p>
        </w:tc>
        <w:tc>
          <w:tcPr>
            <w:tcW w:w="888" w:type="pct"/>
            <w:tcBorders>
              <w:top w:val="single" w:sz="4" w:space="0" w:color="000000"/>
              <w:left w:val="single" w:sz="4" w:space="0" w:color="000000"/>
              <w:bottom w:val="single" w:sz="4" w:space="0" w:color="000000"/>
              <w:right w:val="single" w:sz="4" w:space="0" w:color="000000"/>
            </w:tcBorders>
            <w:vAlign w:val="center"/>
            <w:hideMark/>
          </w:tcPr>
          <w:p w:rsidR="00960731" w:rsidRPr="003871B1" w:rsidRDefault="00960731" w:rsidP="00856D9B">
            <w:pPr>
              <w:snapToGrid w:val="0"/>
              <w:jc w:val="center"/>
              <w:rPr>
                <w:b/>
                <w:sz w:val="18"/>
                <w:szCs w:val="18"/>
              </w:rPr>
            </w:pPr>
            <w:r w:rsidRPr="003871B1">
              <w:rPr>
                <w:b/>
                <w:sz w:val="18"/>
                <w:szCs w:val="18"/>
              </w:rPr>
              <w:t>Виды работ (услуг)</w:t>
            </w:r>
          </w:p>
        </w:tc>
        <w:tc>
          <w:tcPr>
            <w:tcW w:w="841" w:type="pct"/>
            <w:tcBorders>
              <w:top w:val="single" w:sz="4" w:space="0" w:color="000000"/>
              <w:left w:val="single" w:sz="4" w:space="0" w:color="000000"/>
              <w:bottom w:val="single" w:sz="4" w:space="0" w:color="000000"/>
              <w:right w:val="single" w:sz="4" w:space="0" w:color="000000"/>
            </w:tcBorders>
            <w:vAlign w:val="center"/>
          </w:tcPr>
          <w:p w:rsidR="00960731" w:rsidRPr="003871B1" w:rsidRDefault="00960731" w:rsidP="00856D9B">
            <w:pPr>
              <w:jc w:val="center"/>
              <w:rPr>
                <w:b/>
                <w:sz w:val="18"/>
                <w:szCs w:val="18"/>
              </w:rPr>
            </w:pPr>
            <w:r w:rsidRPr="003871B1">
              <w:rPr>
                <w:b/>
                <w:sz w:val="18"/>
                <w:szCs w:val="18"/>
              </w:rPr>
              <w:t>Место вы</w:t>
            </w:r>
            <w:r>
              <w:rPr>
                <w:b/>
                <w:sz w:val="18"/>
                <w:szCs w:val="18"/>
              </w:rPr>
              <w:t>полнения работ (оказания услуг)</w:t>
            </w:r>
          </w:p>
        </w:tc>
        <w:tc>
          <w:tcPr>
            <w:tcW w:w="888" w:type="pct"/>
            <w:tcBorders>
              <w:top w:val="single" w:sz="4" w:space="0" w:color="000000"/>
              <w:left w:val="single" w:sz="4" w:space="0" w:color="000000"/>
              <w:bottom w:val="single" w:sz="4" w:space="0" w:color="000000"/>
              <w:right w:val="single" w:sz="4" w:space="0" w:color="auto"/>
            </w:tcBorders>
            <w:vAlign w:val="center"/>
          </w:tcPr>
          <w:p w:rsidR="00960731" w:rsidRPr="003871B1" w:rsidRDefault="00960731" w:rsidP="00856D9B">
            <w:pPr>
              <w:jc w:val="center"/>
              <w:rPr>
                <w:b/>
                <w:sz w:val="18"/>
                <w:szCs w:val="18"/>
              </w:rPr>
            </w:pPr>
            <w:r w:rsidRPr="003871B1">
              <w:rPr>
                <w:b/>
                <w:sz w:val="18"/>
                <w:szCs w:val="18"/>
              </w:rPr>
              <w:t xml:space="preserve">Периоды </w:t>
            </w:r>
            <w:r w:rsidR="000951D4">
              <w:rPr>
                <w:b/>
                <w:sz w:val="18"/>
                <w:szCs w:val="18"/>
              </w:rPr>
              <w:t xml:space="preserve">(срок) </w:t>
            </w:r>
            <w:r w:rsidRPr="003871B1">
              <w:rPr>
                <w:b/>
                <w:sz w:val="18"/>
                <w:szCs w:val="18"/>
              </w:rPr>
              <w:t>выполнения работ</w:t>
            </w:r>
          </w:p>
          <w:p w:rsidR="00960731" w:rsidRPr="003871B1" w:rsidRDefault="00960731" w:rsidP="00856D9B">
            <w:pPr>
              <w:jc w:val="center"/>
              <w:rPr>
                <w:b/>
                <w:sz w:val="18"/>
                <w:szCs w:val="18"/>
              </w:rPr>
            </w:pPr>
            <w:r w:rsidRPr="003871B1">
              <w:rPr>
                <w:b/>
                <w:sz w:val="18"/>
                <w:szCs w:val="18"/>
              </w:rPr>
              <w:t>(оказания услуг)</w:t>
            </w:r>
          </w:p>
        </w:tc>
        <w:tc>
          <w:tcPr>
            <w:tcW w:w="981" w:type="pct"/>
            <w:tcBorders>
              <w:top w:val="single" w:sz="4" w:space="0" w:color="000000"/>
              <w:left w:val="single" w:sz="4" w:space="0" w:color="000000"/>
              <w:bottom w:val="single" w:sz="4" w:space="0" w:color="000000"/>
              <w:right w:val="single" w:sz="4" w:space="0" w:color="auto"/>
            </w:tcBorders>
            <w:vAlign w:val="center"/>
          </w:tcPr>
          <w:p w:rsidR="00960731" w:rsidRPr="003871B1" w:rsidRDefault="00960731" w:rsidP="00856D9B">
            <w:pPr>
              <w:jc w:val="center"/>
              <w:rPr>
                <w:b/>
                <w:sz w:val="18"/>
                <w:szCs w:val="18"/>
              </w:rPr>
            </w:pPr>
            <w:r w:rsidRPr="003871B1">
              <w:rPr>
                <w:b/>
                <w:sz w:val="18"/>
                <w:szCs w:val="18"/>
              </w:rPr>
              <w:t>Срок предоставления отчетной документации Государственному заказчику</w:t>
            </w:r>
            <w:r>
              <w:rPr>
                <w:b/>
                <w:sz w:val="18"/>
                <w:szCs w:val="18"/>
              </w:rPr>
              <w:t xml:space="preserve"> </w:t>
            </w:r>
          </w:p>
        </w:tc>
        <w:tc>
          <w:tcPr>
            <w:tcW w:w="1075" w:type="pct"/>
            <w:tcBorders>
              <w:top w:val="single" w:sz="4" w:space="0" w:color="000000"/>
              <w:left w:val="single" w:sz="4" w:space="0" w:color="auto"/>
              <w:bottom w:val="single" w:sz="4" w:space="0" w:color="000000"/>
              <w:right w:val="single" w:sz="4" w:space="0" w:color="000000"/>
            </w:tcBorders>
            <w:vAlign w:val="center"/>
          </w:tcPr>
          <w:p w:rsidR="00960731" w:rsidRPr="003871B1" w:rsidRDefault="00960731" w:rsidP="00856D9B">
            <w:pPr>
              <w:jc w:val="center"/>
              <w:rPr>
                <w:b/>
                <w:sz w:val="18"/>
                <w:szCs w:val="18"/>
              </w:rPr>
            </w:pPr>
            <w:r>
              <w:rPr>
                <w:b/>
                <w:sz w:val="18"/>
                <w:szCs w:val="18"/>
              </w:rPr>
              <w:t>Срок</w:t>
            </w:r>
            <w:r w:rsidRPr="003871B1">
              <w:rPr>
                <w:b/>
                <w:sz w:val="18"/>
                <w:szCs w:val="18"/>
              </w:rPr>
              <w:t xml:space="preserve"> подписания </w:t>
            </w:r>
            <w:r w:rsidR="000951D4">
              <w:rPr>
                <w:b/>
                <w:sz w:val="18"/>
                <w:szCs w:val="18"/>
              </w:rPr>
              <w:t xml:space="preserve">Государственным заказчиком </w:t>
            </w:r>
            <w:r>
              <w:rPr>
                <w:b/>
                <w:sz w:val="18"/>
                <w:szCs w:val="18"/>
              </w:rPr>
              <w:t>документа о приемке</w:t>
            </w:r>
            <w:r w:rsidRPr="003871B1">
              <w:rPr>
                <w:b/>
                <w:sz w:val="18"/>
                <w:szCs w:val="18"/>
              </w:rPr>
              <w:t xml:space="preserve"> исполнения обязательств</w:t>
            </w:r>
            <w:r>
              <w:rPr>
                <w:b/>
                <w:sz w:val="18"/>
                <w:szCs w:val="18"/>
              </w:rPr>
              <w:t xml:space="preserve"> </w:t>
            </w:r>
          </w:p>
        </w:tc>
      </w:tr>
      <w:tr w:rsidR="00960731" w:rsidRPr="00162518" w:rsidTr="00877421">
        <w:trPr>
          <w:trHeight w:val="334"/>
          <w:tblHeader/>
        </w:trPr>
        <w:tc>
          <w:tcPr>
            <w:tcW w:w="327" w:type="pct"/>
            <w:tcBorders>
              <w:top w:val="single" w:sz="4" w:space="0" w:color="000000"/>
              <w:left w:val="single" w:sz="4" w:space="0" w:color="000000"/>
              <w:bottom w:val="single" w:sz="4" w:space="0" w:color="000000"/>
              <w:right w:val="single" w:sz="4" w:space="0" w:color="000000"/>
            </w:tcBorders>
            <w:vAlign w:val="center"/>
            <w:hideMark/>
          </w:tcPr>
          <w:p w:rsidR="00960731" w:rsidRPr="003871B1" w:rsidRDefault="00960731" w:rsidP="00856D9B">
            <w:pPr>
              <w:snapToGrid w:val="0"/>
              <w:jc w:val="center"/>
              <w:rPr>
                <w:b/>
                <w:sz w:val="18"/>
                <w:szCs w:val="18"/>
              </w:rPr>
            </w:pPr>
            <w:r w:rsidRPr="003871B1">
              <w:rPr>
                <w:b/>
                <w:sz w:val="18"/>
                <w:szCs w:val="18"/>
              </w:rPr>
              <w:t>1</w:t>
            </w:r>
          </w:p>
        </w:tc>
        <w:tc>
          <w:tcPr>
            <w:tcW w:w="888" w:type="pct"/>
            <w:tcBorders>
              <w:top w:val="single" w:sz="4" w:space="0" w:color="000000"/>
              <w:left w:val="single" w:sz="4" w:space="0" w:color="000000"/>
              <w:bottom w:val="single" w:sz="4" w:space="0" w:color="000000"/>
              <w:right w:val="single" w:sz="4" w:space="0" w:color="000000"/>
            </w:tcBorders>
            <w:vAlign w:val="center"/>
            <w:hideMark/>
          </w:tcPr>
          <w:p w:rsidR="00960731" w:rsidRPr="003871B1" w:rsidRDefault="00960731" w:rsidP="00856D9B">
            <w:pPr>
              <w:snapToGrid w:val="0"/>
              <w:jc w:val="center"/>
              <w:rPr>
                <w:b/>
                <w:sz w:val="18"/>
                <w:szCs w:val="18"/>
              </w:rPr>
            </w:pPr>
            <w:r w:rsidRPr="003871B1">
              <w:rPr>
                <w:b/>
                <w:sz w:val="18"/>
                <w:szCs w:val="18"/>
              </w:rPr>
              <w:t>2</w:t>
            </w:r>
          </w:p>
        </w:tc>
        <w:tc>
          <w:tcPr>
            <w:tcW w:w="841" w:type="pct"/>
            <w:tcBorders>
              <w:top w:val="single" w:sz="4" w:space="0" w:color="000000"/>
              <w:left w:val="single" w:sz="4" w:space="0" w:color="000000"/>
              <w:bottom w:val="single" w:sz="4" w:space="0" w:color="000000"/>
              <w:right w:val="single" w:sz="4" w:space="0" w:color="000000"/>
            </w:tcBorders>
          </w:tcPr>
          <w:p w:rsidR="00960731" w:rsidRPr="003871B1" w:rsidRDefault="00960731" w:rsidP="00856D9B">
            <w:pPr>
              <w:snapToGrid w:val="0"/>
              <w:jc w:val="center"/>
              <w:rPr>
                <w:b/>
                <w:sz w:val="18"/>
                <w:szCs w:val="18"/>
              </w:rPr>
            </w:pPr>
            <w:r>
              <w:rPr>
                <w:b/>
                <w:sz w:val="18"/>
                <w:szCs w:val="18"/>
              </w:rPr>
              <w:t>3</w:t>
            </w:r>
          </w:p>
        </w:tc>
        <w:tc>
          <w:tcPr>
            <w:tcW w:w="888" w:type="pct"/>
            <w:tcBorders>
              <w:top w:val="single" w:sz="4" w:space="0" w:color="000000"/>
              <w:left w:val="single" w:sz="4" w:space="0" w:color="000000"/>
              <w:bottom w:val="single" w:sz="4" w:space="0" w:color="000000"/>
              <w:right w:val="single" w:sz="4" w:space="0" w:color="auto"/>
            </w:tcBorders>
          </w:tcPr>
          <w:p w:rsidR="00960731" w:rsidRPr="003871B1" w:rsidRDefault="00960731" w:rsidP="00856D9B">
            <w:pPr>
              <w:snapToGrid w:val="0"/>
              <w:jc w:val="center"/>
              <w:rPr>
                <w:b/>
                <w:sz w:val="18"/>
                <w:szCs w:val="18"/>
              </w:rPr>
            </w:pPr>
            <w:r>
              <w:rPr>
                <w:b/>
                <w:sz w:val="18"/>
                <w:szCs w:val="18"/>
              </w:rPr>
              <w:t>4</w:t>
            </w:r>
          </w:p>
        </w:tc>
        <w:tc>
          <w:tcPr>
            <w:tcW w:w="981" w:type="pct"/>
            <w:tcBorders>
              <w:top w:val="single" w:sz="4" w:space="0" w:color="000000"/>
              <w:left w:val="single" w:sz="4" w:space="0" w:color="000000"/>
              <w:bottom w:val="single" w:sz="4" w:space="0" w:color="000000"/>
              <w:right w:val="single" w:sz="4" w:space="0" w:color="auto"/>
            </w:tcBorders>
          </w:tcPr>
          <w:p w:rsidR="00960731" w:rsidRPr="003871B1" w:rsidRDefault="00960731" w:rsidP="00856D9B">
            <w:pPr>
              <w:snapToGrid w:val="0"/>
              <w:jc w:val="center"/>
              <w:rPr>
                <w:b/>
                <w:sz w:val="18"/>
                <w:szCs w:val="18"/>
              </w:rPr>
            </w:pPr>
            <w:r>
              <w:rPr>
                <w:b/>
                <w:sz w:val="18"/>
                <w:szCs w:val="18"/>
              </w:rPr>
              <w:t>5</w:t>
            </w:r>
          </w:p>
        </w:tc>
        <w:tc>
          <w:tcPr>
            <w:tcW w:w="1075" w:type="pct"/>
            <w:tcBorders>
              <w:top w:val="single" w:sz="4" w:space="0" w:color="000000"/>
              <w:left w:val="single" w:sz="4" w:space="0" w:color="auto"/>
              <w:bottom w:val="single" w:sz="4" w:space="0" w:color="000000"/>
              <w:right w:val="single" w:sz="4" w:space="0" w:color="000000"/>
            </w:tcBorders>
            <w:vAlign w:val="center"/>
          </w:tcPr>
          <w:p w:rsidR="00960731" w:rsidRPr="003871B1" w:rsidRDefault="00960731" w:rsidP="00856D9B">
            <w:pPr>
              <w:snapToGrid w:val="0"/>
              <w:jc w:val="center"/>
              <w:rPr>
                <w:b/>
                <w:sz w:val="18"/>
                <w:szCs w:val="18"/>
              </w:rPr>
            </w:pPr>
            <w:r>
              <w:rPr>
                <w:b/>
                <w:sz w:val="18"/>
                <w:szCs w:val="18"/>
              </w:rPr>
              <w:t>6</w:t>
            </w:r>
          </w:p>
        </w:tc>
      </w:tr>
      <w:tr w:rsidR="000A1B65" w:rsidRPr="00162518" w:rsidTr="00877421">
        <w:trPr>
          <w:trHeight w:val="867"/>
        </w:trPr>
        <w:tc>
          <w:tcPr>
            <w:tcW w:w="327" w:type="pct"/>
            <w:tcBorders>
              <w:top w:val="single" w:sz="4" w:space="0" w:color="000000"/>
              <w:left w:val="single" w:sz="4" w:space="0" w:color="000000"/>
              <w:bottom w:val="single" w:sz="4" w:space="0" w:color="auto"/>
              <w:right w:val="single" w:sz="4" w:space="0" w:color="000000"/>
            </w:tcBorders>
          </w:tcPr>
          <w:p w:rsidR="000A1B65" w:rsidRPr="00FF333F" w:rsidRDefault="000A1B65" w:rsidP="00877421">
            <w:pPr>
              <w:snapToGrid w:val="0"/>
              <w:rPr>
                <w:sz w:val="18"/>
                <w:szCs w:val="18"/>
              </w:rPr>
            </w:pPr>
            <w:r>
              <w:rPr>
                <w:b/>
                <w:sz w:val="18"/>
                <w:szCs w:val="18"/>
              </w:rPr>
              <w:t>1</w:t>
            </w:r>
          </w:p>
        </w:tc>
        <w:tc>
          <w:tcPr>
            <w:tcW w:w="888" w:type="pct"/>
            <w:tcBorders>
              <w:top w:val="single" w:sz="4" w:space="0" w:color="000000"/>
              <w:left w:val="single" w:sz="4" w:space="0" w:color="000000"/>
              <w:bottom w:val="single" w:sz="4" w:space="0" w:color="auto"/>
              <w:right w:val="single" w:sz="4" w:space="0" w:color="000000"/>
            </w:tcBorders>
          </w:tcPr>
          <w:p w:rsidR="000A1B65" w:rsidRPr="00682B6A" w:rsidRDefault="000A1B65" w:rsidP="00CA46BA">
            <w:r w:rsidRPr="00682B6A">
              <w:t>Поставка периодических печатных изданий</w:t>
            </w:r>
          </w:p>
          <w:p w:rsidR="000A1B65" w:rsidRPr="00682B6A" w:rsidRDefault="000A1B65" w:rsidP="009A3759">
            <w:r w:rsidRPr="00682B6A">
              <w:t>журнал: «Справочник кадровика»</w:t>
            </w:r>
            <w:r w:rsidR="001500C0">
              <w:t xml:space="preserve"> </w:t>
            </w:r>
          </w:p>
        </w:tc>
        <w:tc>
          <w:tcPr>
            <w:tcW w:w="841" w:type="pct"/>
            <w:vMerge w:val="restart"/>
            <w:tcBorders>
              <w:top w:val="single" w:sz="4" w:space="0" w:color="000000"/>
              <w:left w:val="single" w:sz="4" w:space="0" w:color="000000"/>
              <w:right w:val="single" w:sz="4" w:space="0" w:color="000000"/>
            </w:tcBorders>
          </w:tcPr>
          <w:p w:rsidR="000A1B65" w:rsidRPr="00682B6A" w:rsidRDefault="000A1B65" w:rsidP="00CA46BA">
            <w:pPr>
              <w:suppressAutoHyphens w:val="0"/>
            </w:pPr>
            <w:r w:rsidRPr="00682B6A">
              <w:t>Российская Федерация,</w:t>
            </w:r>
          </w:p>
          <w:p w:rsidR="000A1B65" w:rsidRPr="00682B6A" w:rsidRDefault="000A1B65" w:rsidP="00CA46BA">
            <w:pPr>
              <w:suppressAutoHyphens w:val="0"/>
            </w:pPr>
            <w:r w:rsidRPr="00682B6A">
              <w:t xml:space="preserve">г. Москва, </w:t>
            </w:r>
          </w:p>
          <w:p w:rsidR="000A1B65" w:rsidRDefault="000A1B65" w:rsidP="00CA46BA">
            <w:pPr>
              <w:snapToGrid w:val="0"/>
            </w:pPr>
            <w:r w:rsidRPr="00682B6A">
              <w:t xml:space="preserve">ул. Люсиновская, д. 51, </w:t>
            </w:r>
          </w:p>
          <w:p w:rsidR="000A1B65" w:rsidRPr="00682B6A" w:rsidRDefault="000A1B65" w:rsidP="00CA46BA">
            <w:pPr>
              <w:snapToGrid w:val="0"/>
              <w:rPr>
                <w:highlight w:val="yellow"/>
              </w:rPr>
            </w:pPr>
            <w:r w:rsidRPr="00682B6A">
              <w:t>1 этаж, «Экспедиция»</w:t>
            </w:r>
          </w:p>
        </w:tc>
        <w:tc>
          <w:tcPr>
            <w:tcW w:w="888" w:type="pct"/>
            <w:vMerge w:val="restart"/>
            <w:tcBorders>
              <w:top w:val="single" w:sz="4" w:space="0" w:color="000000"/>
              <w:left w:val="single" w:sz="4" w:space="0" w:color="000000"/>
              <w:right w:val="single" w:sz="4" w:space="0" w:color="auto"/>
            </w:tcBorders>
          </w:tcPr>
          <w:p w:rsidR="000A1B65" w:rsidRPr="006D607D" w:rsidRDefault="006D607D" w:rsidP="00D4176D">
            <w:pPr>
              <w:tabs>
                <w:tab w:val="left" w:pos="567"/>
                <w:tab w:val="left" w:pos="709"/>
              </w:tabs>
              <w:rPr>
                <w:szCs w:val="24"/>
              </w:rPr>
            </w:pPr>
            <w:proofErr w:type="gramStart"/>
            <w:r>
              <w:rPr>
                <w:szCs w:val="24"/>
              </w:rPr>
              <w:t>С даты заключения</w:t>
            </w:r>
            <w:proofErr w:type="gramEnd"/>
            <w:r>
              <w:rPr>
                <w:szCs w:val="24"/>
              </w:rPr>
              <w:t xml:space="preserve"> </w:t>
            </w:r>
            <w:r w:rsidR="00C574E4">
              <w:rPr>
                <w:szCs w:val="24"/>
              </w:rPr>
              <w:t xml:space="preserve">Государственного </w:t>
            </w:r>
            <w:r>
              <w:rPr>
                <w:szCs w:val="24"/>
              </w:rPr>
              <w:t>контракта (</w:t>
            </w:r>
            <w:r w:rsidRPr="003A4934">
              <w:rPr>
                <w:szCs w:val="24"/>
              </w:rPr>
              <w:t xml:space="preserve">Поставка журнала должна осуществляться </w:t>
            </w:r>
            <w:r w:rsidR="00AF4E4B">
              <w:rPr>
                <w:szCs w:val="24"/>
              </w:rPr>
              <w:t xml:space="preserve">ежемесячно </w:t>
            </w:r>
            <w:r>
              <w:t xml:space="preserve">с даты выхода журнала в </w:t>
            </w:r>
            <w:r w:rsidR="00C574E4">
              <w:t xml:space="preserve">течение </w:t>
            </w:r>
            <w:r w:rsidR="009A3759">
              <w:t>10</w:t>
            </w:r>
            <w:r>
              <w:t xml:space="preserve"> </w:t>
            </w:r>
            <w:r w:rsidR="00AF4E4B">
              <w:t xml:space="preserve">(десяти) </w:t>
            </w:r>
            <w:r>
              <w:t>рабочих дней</w:t>
            </w:r>
            <w:r w:rsidR="00C574E4">
              <w:t>)</w:t>
            </w:r>
            <w:r w:rsidR="009A3759">
              <w:t xml:space="preserve"> до 3</w:t>
            </w:r>
            <w:r w:rsidR="00D4176D">
              <w:t>1</w:t>
            </w:r>
            <w:r w:rsidR="009A3759">
              <w:t>.05</w:t>
            </w:r>
            <w:r>
              <w:t xml:space="preserve">.2027 </w:t>
            </w:r>
            <w:r>
              <w:rPr>
                <w:szCs w:val="24"/>
              </w:rPr>
              <w:t>.</w:t>
            </w:r>
            <w:r w:rsidR="001500C0">
              <w:rPr>
                <w:kern w:val="22"/>
                <w:lang w:eastAsia="en-US"/>
              </w:rPr>
              <w:t xml:space="preserve"> </w:t>
            </w:r>
          </w:p>
        </w:tc>
        <w:tc>
          <w:tcPr>
            <w:tcW w:w="981" w:type="pct"/>
            <w:vMerge w:val="restart"/>
            <w:tcBorders>
              <w:top w:val="single" w:sz="4" w:space="0" w:color="000000"/>
              <w:left w:val="single" w:sz="4" w:space="0" w:color="000000"/>
              <w:right w:val="single" w:sz="4" w:space="0" w:color="auto"/>
            </w:tcBorders>
          </w:tcPr>
          <w:p w:rsidR="000A1B65" w:rsidRPr="00682B6A" w:rsidRDefault="000A1B65" w:rsidP="00CA46BA">
            <w:pPr>
              <w:rPr>
                <w:color w:val="000000"/>
              </w:rPr>
            </w:pPr>
            <w:r w:rsidRPr="00682B6A">
              <w:rPr>
                <w:color w:val="000000"/>
              </w:rPr>
              <w:t xml:space="preserve">Отчетная документация представляется одновременно </w:t>
            </w:r>
            <w:r>
              <w:rPr>
                <w:color w:val="000000"/>
              </w:rPr>
              <w:br/>
            </w:r>
            <w:r w:rsidRPr="00682B6A">
              <w:rPr>
                <w:color w:val="000000"/>
              </w:rPr>
              <w:t>с передачей периодического печатного издания ежемесячно</w:t>
            </w:r>
            <w:r>
              <w:rPr>
                <w:color w:val="000000"/>
              </w:rPr>
              <w:t>.</w:t>
            </w:r>
          </w:p>
          <w:p w:rsidR="000A1B65" w:rsidRPr="00682B6A" w:rsidRDefault="000A1B65" w:rsidP="00877421">
            <w:pPr>
              <w:tabs>
                <w:tab w:val="left" w:pos="567"/>
                <w:tab w:val="left" w:pos="709"/>
              </w:tabs>
            </w:pPr>
            <w:r w:rsidRPr="00682B6A">
              <w:rPr>
                <w:color w:val="000000"/>
              </w:rPr>
              <w:t>Поставщик должен передать Государственному заказчику журнал и  относящиеся к нему документы.</w:t>
            </w:r>
          </w:p>
        </w:tc>
        <w:tc>
          <w:tcPr>
            <w:tcW w:w="1075" w:type="pct"/>
            <w:vMerge w:val="restart"/>
            <w:tcBorders>
              <w:top w:val="single" w:sz="4" w:space="0" w:color="000000"/>
              <w:left w:val="single" w:sz="4" w:space="0" w:color="auto"/>
              <w:right w:val="single" w:sz="4" w:space="0" w:color="000000"/>
            </w:tcBorders>
          </w:tcPr>
          <w:p w:rsidR="000A1B65" w:rsidRPr="00682B6A" w:rsidRDefault="000A1B65" w:rsidP="00CA46BA">
            <w:pPr>
              <w:snapToGrid w:val="0"/>
            </w:pPr>
            <w:r w:rsidRPr="00682B6A">
              <w:rPr>
                <w:color w:val="000000"/>
              </w:rPr>
              <w:t>В течение</w:t>
            </w:r>
            <w:r w:rsidRPr="00682B6A">
              <w:t xml:space="preserve"> 7</w:t>
            </w:r>
            <w:r w:rsidRPr="00682B6A">
              <w:rPr>
                <w:color w:val="000000"/>
              </w:rPr>
              <w:t xml:space="preserve"> (Семи) рабочих дней с предоставления отчетной документации</w:t>
            </w:r>
          </w:p>
        </w:tc>
      </w:tr>
      <w:tr w:rsidR="000A1B65" w:rsidRPr="00162518" w:rsidTr="00877421">
        <w:trPr>
          <w:trHeight w:val="510"/>
        </w:trPr>
        <w:tc>
          <w:tcPr>
            <w:tcW w:w="327" w:type="pct"/>
            <w:tcBorders>
              <w:top w:val="single" w:sz="4" w:space="0" w:color="auto"/>
              <w:left w:val="single" w:sz="4" w:space="0" w:color="000000"/>
              <w:bottom w:val="single" w:sz="4" w:space="0" w:color="000000"/>
              <w:right w:val="single" w:sz="4" w:space="0" w:color="000000"/>
            </w:tcBorders>
          </w:tcPr>
          <w:p w:rsidR="000A1B65" w:rsidRDefault="009938EF" w:rsidP="00FF333F">
            <w:pPr>
              <w:rPr>
                <w:b/>
                <w:sz w:val="18"/>
                <w:szCs w:val="18"/>
              </w:rPr>
            </w:pPr>
            <w:r>
              <w:rPr>
                <w:sz w:val="18"/>
                <w:szCs w:val="18"/>
              </w:rPr>
              <w:t>2</w:t>
            </w:r>
          </w:p>
        </w:tc>
        <w:tc>
          <w:tcPr>
            <w:tcW w:w="888" w:type="pct"/>
            <w:tcBorders>
              <w:top w:val="single" w:sz="4" w:space="0" w:color="auto"/>
              <w:left w:val="single" w:sz="4" w:space="0" w:color="000000"/>
              <w:bottom w:val="single" w:sz="4" w:space="0" w:color="000000"/>
              <w:right w:val="single" w:sz="4" w:space="0" w:color="000000"/>
            </w:tcBorders>
          </w:tcPr>
          <w:p w:rsidR="000A1B65" w:rsidRPr="008A065F" w:rsidRDefault="000A1B65" w:rsidP="000A1B65">
            <w:r w:rsidRPr="008A065F">
              <w:t>Поставка периодического печатного издания</w:t>
            </w:r>
          </w:p>
          <w:p w:rsidR="000A1B65" w:rsidRPr="00682B6A" w:rsidRDefault="000A1B65" w:rsidP="00877421">
            <w:r w:rsidRPr="008A065F">
              <w:t>журнал «</w:t>
            </w:r>
            <w:r w:rsidR="001500C0">
              <w:t>Для кадровика</w:t>
            </w:r>
            <w:r w:rsidR="00E92056">
              <w:t>: Нормативные акты</w:t>
            </w:r>
            <w:r w:rsidRPr="008A065F">
              <w:t>»</w:t>
            </w:r>
            <w:r w:rsidR="001500C0">
              <w:t xml:space="preserve"> </w:t>
            </w:r>
          </w:p>
        </w:tc>
        <w:tc>
          <w:tcPr>
            <w:tcW w:w="841" w:type="pct"/>
            <w:vMerge/>
            <w:tcBorders>
              <w:left w:val="single" w:sz="4" w:space="0" w:color="000000"/>
              <w:bottom w:val="single" w:sz="4" w:space="0" w:color="000000"/>
              <w:right w:val="single" w:sz="4" w:space="0" w:color="000000"/>
            </w:tcBorders>
          </w:tcPr>
          <w:p w:rsidR="000A1B65" w:rsidRPr="00682B6A" w:rsidRDefault="000A1B65" w:rsidP="00CA46BA">
            <w:pPr>
              <w:suppressAutoHyphens w:val="0"/>
            </w:pPr>
          </w:p>
        </w:tc>
        <w:tc>
          <w:tcPr>
            <w:tcW w:w="888" w:type="pct"/>
            <w:vMerge/>
            <w:tcBorders>
              <w:left w:val="single" w:sz="4" w:space="0" w:color="000000"/>
              <w:bottom w:val="single" w:sz="4" w:space="0" w:color="000000"/>
              <w:right w:val="single" w:sz="4" w:space="0" w:color="auto"/>
            </w:tcBorders>
          </w:tcPr>
          <w:p w:rsidR="000A1B65" w:rsidRDefault="000A1B65" w:rsidP="00CA46BA">
            <w:pPr>
              <w:tabs>
                <w:tab w:val="left" w:pos="567"/>
                <w:tab w:val="left" w:pos="709"/>
              </w:tabs>
            </w:pPr>
          </w:p>
        </w:tc>
        <w:tc>
          <w:tcPr>
            <w:tcW w:w="981" w:type="pct"/>
            <w:vMerge/>
            <w:tcBorders>
              <w:left w:val="single" w:sz="4" w:space="0" w:color="000000"/>
              <w:bottom w:val="single" w:sz="4" w:space="0" w:color="000000"/>
              <w:right w:val="single" w:sz="4" w:space="0" w:color="auto"/>
            </w:tcBorders>
          </w:tcPr>
          <w:p w:rsidR="000A1B65" w:rsidRPr="00682B6A" w:rsidRDefault="000A1B65" w:rsidP="00CA46BA">
            <w:pPr>
              <w:rPr>
                <w:color w:val="000000"/>
              </w:rPr>
            </w:pPr>
          </w:p>
        </w:tc>
        <w:tc>
          <w:tcPr>
            <w:tcW w:w="1075" w:type="pct"/>
            <w:vMerge/>
            <w:tcBorders>
              <w:left w:val="single" w:sz="4" w:space="0" w:color="auto"/>
              <w:bottom w:val="single" w:sz="4" w:space="0" w:color="000000"/>
              <w:right w:val="single" w:sz="4" w:space="0" w:color="000000"/>
            </w:tcBorders>
          </w:tcPr>
          <w:p w:rsidR="000A1B65" w:rsidRPr="00682B6A" w:rsidRDefault="000A1B65" w:rsidP="00CA46BA">
            <w:pPr>
              <w:snapToGrid w:val="0"/>
              <w:rPr>
                <w:color w:val="000000"/>
              </w:rPr>
            </w:pPr>
          </w:p>
        </w:tc>
      </w:tr>
    </w:tbl>
    <w:p w:rsidR="00877421" w:rsidRDefault="00877421">
      <w:pPr>
        <w:rPr>
          <w:sz w:val="24"/>
          <w:szCs w:val="24"/>
        </w:rPr>
      </w:pPr>
    </w:p>
    <w:p w:rsidR="00877421" w:rsidRDefault="00877421">
      <w:pPr>
        <w:rPr>
          <w:sz w:val="24"/>
          <w:szCs w:val="24"/>
        </w:rPr>
        <w:sectPr w:rsidR="00877421" w:rsidSect="00877421">
          <w:pgSz w:w="16838" w:h="11906" w:orient="landscape"/>
          <w:pgMar w:top="568" w:right="567" w:bottom="426" w:left="1134" w:header="720" w:footer="720" w:gutter="0"/>
          <w:cols w:space="720"/>
          <w:titlePg/>
          <w:docGrid w:linePitch="360"/>
        </w:sectPr>
      </w:pPr>
    </w:p>
    <w:tbl>
      <w:tblPr>
        <w:tblW w:w="151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2058"/>
        <w:gridCol w:w="9639"/>
        <w:gridCol w:w="2695"/>
      </w:tblGrid>
      <w:tr w:rsidR="001B2347" w:rsidRPr="008C7F2B" w:rsidTr="0001582F">
        <w:trPr>
          <w:tblHeader/>
        </w:trPr>
        <w:tc>
          <w:tcPr>
            <w:tcW w:w="1516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1B2347" w:rsidRPr="008C7F2B" w:rsidRDefault="001B2347" w:rsidP="0001582F">
            <w:pPr>
              <w:snapToGrid w:val="0"/>
              <w:jc w:val="both"/>
              <w:rPr>
                <w:b/>
                <w:sz w:val="22"/>
                <w:szCs w:val="22"/>
              </w:rPr>
            </w:pPr>
            <w:r w:rsidRPr="008C7F2B">
              <w:rPr>
                <w:b/>
                <w:sz w:val="22"/>
                <w:szCs w:val="22"/>
              </w:rPr>
              <w:lastRenderedPageBreak/>
              <w:t>Таблица 2. Виды работ (услуг), требования, предъявляемые к работам (услугам) и к документам и материалам, включаемым в состав отчетной документации:</w:t>
            </w:r>
          </w:p>
        </w:tc>
      </w:tr>
      <w:tr w:rsidR="001B2347" w:rsidRPr="006F3D0E" w:rsidTr="00877421">
        <w:trPr>
          <w:tblHeader/>
        </w:trPr>
        <w:tc>
          <w:tcPr>
            <w:tcW w:w="777" w:type="dxa"/>
            <w:tcBorders>
              <w:top w:val="single" w:sz="4" w:space="0" w:color="000000"/>
              <w:left w:val="single" w:sz="4" w:space="0" w:color="000000"/>
              <w:bottom w:val="single" w:sz="4" w:space="0" w:color="000000"/>
              <w:right w:val="single" w:sz="4" w:space="0" w:color="000000"/>
            </w:tcBorders>
            <w:vAlign w:val="center"/>
            <w:hideMark/>
          </w:tcPr>
          <w:p w:rsidR="001B2347" w:rsidRPr="006F3D0E" w:rsidRDefault="009938EF" w:rsidP="0001582F">
            <w:pPr>
              <w:snapToGrid w:val="0"/>
              <w:jc w:val="center"/>
              <w:rPr>
                <w:b/>
              </w:rPr>
            </w:pPr>
            <w:r>
              <w:rPr>
                <w:b/>
              </w:rPr>
              <w:t xml:space="preserve">№ </w:t>
            </w:r>
            <w:proofErr w:type="gramStart"/>
            <w:r>
              <w:rPr>
                <w:b/>
              </w:rPr>
              <w:t>п</w:t>
            </w:r>
            <w:proofErr w:type="gramEnd"/>
            <w:r>
              <w:rPr>
                <w:b/>
              </w:rPr>
              <w:t>/п</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1B2347" w:rsidRPr="006F3D0E" w:rsidRDefault="001B2347" w:rsidP="0001582F">
            <w:pPr>
              <w:snapToGrid w:val="0"/>
              <w:jc w:val="center"/>
              <w:rPr>
                <w:b/>
              </w:rPr>
            </w:pPr>
            <w:r w:rsidRPr="006F3D0E">
              <w:rPr>
                <w:b/>
              </w:rPr>
              <w:t>Виды работ (услуг)</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1B2347" w:rsidRPr="006F3D0E" w:rsidRDefault="001B2347" w:rsidP="0001582F">
            <w:pPr>
              <w:snapToGrid w:val="0"/>
              <w:jc w:val="center"/>
              <w:rPr>
                <w:b/>
              </w:rPr>
            </w:pPr>
            <w:r w:rsidRPr="006F3D0E">
              <w:rPr>
                <w:b/>
              </w:rPr>
              <w:t>Требования, предъявляемые к работам (услугам), в том числе к параметрам, определяющим качество заказываемых работ (услуг), и количественным (и/или объемным, структурным и иным) характеристикам</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1B2347" w:rsidRPr="006F3D0E" w:rsidRDefault="001B2347" w:rsidP="0001582F">
            <w:pPr>
              <w:snapToGrid w:val="0"/>
              <w:jc w:val="center"/>
              <w:rPr>
                <w:b/>
              </w:rPr>
            </w:pPr>
            <w:r w:rsidRPr="006F3D0E">
              <w:rPr>
                <w:b/>
              </w:rPr>
              <w:t xml:space="preserve">Состав отчетной документации </w:t>
            </w:r>
          </w:p>
          <w:p w:rsidR="001B2347" w:rsidRPr="006F3D0E" w:rsidRDefault="001B2347" w:rsidP="0001582F">
            <w:pPr>
              <w:snapToGrid w:val="0"/>
              <w:jc w:val="center"/>
              <w:rPr>
                <w:b/>
              </w:rPr>
            </w:pPr>
            <w:r w:rsidRPr="006F3D0E">
              <w:rPr>
                <w:b/>
              </w:rPr>
              <w:t xml:space="preserve">(в том числе требования к составу документов, входящих в отчет) </w:t>
            </w:r>
          </w:p>
        </w:tc>
      </w:tr>
      <w:tr w:rsidR="001B2347" w:rsidRPr="006F3D0E" w:rsidTr="00877421">
        <w:trPr>
          <w:tblHeader/>
        </w:trPr>
        <w:tc>
          <w:tcPr>
            <w:tcW w:w="777" w:type="dxa"/>
            <w:tcBorders>
              <w:top w:val="single" w:sz="4" w:space="0" w:color="000000"/>
              <w:left w:val="single" w:sz="4" w:space="0" w:color="000000"/>
              <w:bottom w:val="single" w:sz="4" w:space="0" w:color="000000"/>
              <w:right w:val="single" w:sz="4" w:space="0" w:color="000000"/>
            </w:tcBorders>
            <w:vAlign w:val="center"/>
            <w:hideMark/>
          </w:tcPr>
          <w:p w:rsidR="001B2347" w:rsidRPr="006F3D0E" w:rsidRDefault="001B2347" w:rsidP="0001582F">
            <w:pPr>
              <w:snapToGrid w:val="0"/>
              <w:jc w:val="center"/>
              <w:rPr>
                <w:b/>
              </w:rPr>
            </w:pPr>
            <w:r w:rsidRPr="006F3D0E">
              <w:rPr>
                <w:b/>
              </w:rPr>
              <w:t>1</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1B2347" w:rsidRPr="006F3D0E" w:rsidRDefault="001B2347" w:rsidP="0001582F">
            <w:pPr>
              <w:snapToGrid w:val="0"/>
              <w:jc w:val="center"/>
              <w:rPr>
                <w:b/>
              </w:rPr>
            </w:pPr>
            <w:r w:rsidRPr="006F3D0E">
              <w:rPr>
                <w:b/>
              </w:rPr>
              <w:t>2</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1B2347" w:rsidRPr="006F3D0E" w:rsidRDefault="001B2347" w:rsidP="0001582F">
            <w:pPr>
              <w:snapToGrid w:val="0"/>
              <w:jc w:val="center"/>
              <w:rPr>
                <w:b/>
              </w:rPr>
            </w:pPr>
            <w:r w:rsidRPr="006F3D0E">
              <w:rPr>
                <w:b/>
              </w:rPr>
              <w:t>3</w:t>
            </w:r>
          </w:p>
        </w:tc>
        <w:tc>
          <w:tcPr>
            <w:tcW w:w="2695" w:type="dxa"/>
            <w:tcBorders>
              <w:top w:val="single" w:sz="4" w:space="0" w:color="000000"/>
              <w:left w:val="single" w:sz="4" w:space="0" w:color="000000"/>
              <w:bottom w:val="single" w:sz="4" w:space="0" w:color="000000"/>
              <w:right w:val="single" w:sz="4" w:space="0" w:color="000000"/>
            </w:tcBorders>
            <w:hideMark/>
          </w:tcPr>
          <w:p w:rsidR="001B2347" w:rsidRPr="006F3D0E" w:rsidRDefault="001B2347" w:rsidP="0001582F">
            <w:pPr>
              <w:snapToGrid w:val="0"/>
              <w:jc w:val="center"/>
              <w:rPr>
                <w:b/>
              </w:rPr>
            </w:pPr>
            <w:r w:rsidRPr="006F3D0E">
              <w:rPr>
                <w:b/>
              </w:rPr>
              <w:t>4</w:t>
            </w:r>
          </w:p>
        </w:tc>
      </w:tr>
      <w:tr w:rsidR="00DA0FD8" w:rsidRPr="006F3D0E" w:rsidTr="00877421">
        <w:trPr>
          <w:trHeight w:val="4736"/>
        </w:trPr>
        <w:tc>
          <w:tcPr>
            <w:tcW w:w="777" w:type="dxa"/>
            <w:tcBorders>
              <w:top w:val="single" w:sz="4" w:space="0" w:color="000000"/>
              <w:left w:val="single" w:sz="4" w:space="0" w:color="000000"/>
              <w:bottom w:val="single" w:sz="4" w:space="0" w:color="auto"/>
              <w:right w:val="single" w:sz="4" w:space="0" w:color="000000"/>
            </w:tcBorders>
          </w:tcPr>
          <w:p w:rsidR="00FF333F" w:rsidRDefault="00FF333F" w:rsidP="00D27CB2">
            <w:pPr>
              <w:snapToGrid w:val="0"/>
              <w:jc w:val="center"/>
              <w:rPr>
                <w:b/>
              </w:rPr>
            </w:pPr>
            <w:r>
              <w:rPr>
                <w:b/>
              </w:rPr>
              <w:t>1</w:t>
            </w:r>
          </w:p>
          <w:p w:rsidR="00DA0FD8" w:rsidRPr="00FF333F" w:rsidRDefault="00DA0FD8" w:rsidP="00877421">
            <w:pPr>
              <w:snapToGrid w:val="0"/>
              <w:jc w:val="center"/>
              <w:rPr>
                <w:b/>
              </w:rPr>
            </w:pPr>
          </w:p>
        </w:tc>
        <w:tc>
          <w:tcPr>
            <w:tcW w:w="2058" w:type="dxa"/>
            <w:tcBorders>
              <w:top w:val="single" w:sz="4" w:space="0" w:color="000000"/>
              <w:left w:val="single" w:sz="4" w:space="0" w:color="000000"/>
              <w:bottom w:val="single" w:sz="4" w:space="0" w:color="auto"/>
              <w:right w:val="single" w:sz="4" w:space="0" w:color="000000"/>
            </w:tcBorders>
          </w:tcPr>
          <w:p w:rsidR="00B532CD" w:rsidRPr="00682B6A" w:rsidRDefault="00B532CD" w:rsidP="00B532CD">
            <w:r w:rsidRPr="00682B6A">
              <w:t>Поставка периодических печатных изданий</w:t>
            </w:r>
          </w:p>
          <w:p w:rsidR="00B532CD" w:rsidRPr="00682B6A" w:rsidRDefault="00B532CD" w:rsidP="00B532CD">
            <w:r w:rsidRPr="00682B6A">
              <w:t>журнал: «Справочник кадровика»</w:t>
            </w:r>
            <w:r>
              <w:t xml:space="preserve"> </w:t>
            </w:r>
          </w:p>
          <w:p w:rsidR="00DA0FD8" w:rsidRPr="006F3D0E" w:rsidRDefault="00DA0FD8" w:rsidP="000951D4"/>
        </w:tc>
        <w:tc>
          <w:tcPr>
            <w:tcW w:w="9639" w:type="dxa"/>
            <w:tcBorders>
              <w:top w:val="single" w:sz="4" w:space="0" w:color="000000"/>
              <w:left w:val="single" w:sz="4" w:space="0" w:color="000000"/>
              <w:bottom w:val="single" w:sz="4" w:space="0" w:color="auto"/>
              <w:right w:val="single" w:sz="4" w:space="0" w:color="auto"/>
            </w:tcBorders>
          </w:tcPr>
          <w:p w:rsidR="00DA0FD8" w:rsidRPr="003A4934" w:rsidRDefault="00DA0FD8" w:rsidP="00A519F3">
            <w:pPr>
              <w:pStyle w:val="17"/>
              <w:spacing w:after="0"/>
              <w:rPr>
                <w:sz w:val="20"/>
                <w:szCs w:val="24"/>
              </w:rPr>
            </w:pPr>
            <w:r w:rsidRPr="003A4934">
              <w:rPr>
                <w:sz w:val="20"/>
                <w:szCs w:val="24"/>
              </w:rPr>
              <w:t xml:space="preserve">Журнал для специалистов кадровой службы </w:t>
            </w:r>
          </w:p>
          <w:p w:rsidR="00B532CD" w:rsidRPr="00682B6A" w:rsidRDefault="00DA0FD8" w:rsidP="00B532CD">
            <w:pPr>
              <w:tabs>
                <w:tab w:val="left" w:pos="567"/>
                <w:tab w:val="left" w:pos="709"/>
              </w:tabs>
            </w:pPr>
            <w:r w:rsidRPr="009A3759">
              <w:rPr>
                <w:szCs w:val="24"/>
              </w:rPr>
              <w:t>Поставка журнала должна осуществляться</w:t>
            </w:r>
            <w:r w:rsidR="00801E2C">
              <w:rPr>
                <w:szCs w:val="24"/>
              </w:rPr>
              <w:t xml:space="preserve"> ежемесячно</w:t>
            </w:r>
            <w:r w:rsidRPr="009A3759">
              <w:rPr>
                <w:szCs w:val="24"/>
              </w:rPr>
              <w:t xml:space="preserve"> </w:t>
            </w:r>
            <w:proofErr w:type="gramStart"/>
            <w:r w:rsidR="00B532CD" w:rsidRPr="009A3759">
              <w:t>с</w:t>
            </w:r>
            <w:r w:rsidR="006D607D" w:rsidRPr="009A3759">
              <w:t xml:space="preserve"> даты выхода</w:t>
            </w:r>
            <w:proofErr w:type="gramEnd"/>
            <w:r w:rsidR="006D607D" w:rsidRPr="009A3759">
              <w:t xml:space="preserve"> журнала в </w:t>
            </w:r>
            <w:r w:rsidR="00C574E4" w:rsidRPr="009A3759">
              <w:t xml:space="preserve">течение </w:t>
            </w:r>
            <w:r w:rsidR="009D56E1" w:rsidRPr="009A3759">
              <w:t>10</w:t>
            </w:r>
            <w:r w:rsidR="006D607D" w:rsidRPr="009A3759">
              <w:t xml:space="preserve"> </w:t>
            </w:r>
            <w:r w:rsidR="00AF4E4B">
              <w:t xml:space="preserve">(десяти) </w:t>
            </w:r>
            <w:r w:rsidR="006D607D" w:rsidRPr="009A3759">
              <w:t xml:space="preserve">рабочих дней </w:t>
            </w:r>
            <w:r w:rsidR="00C574E4" w:rsidRPr="009A3759">
              <w:t>(</w:t>
            </w:r>
            <w:r w:rsidR="006D607D" w:rsidRPr="009A3759">
              <w:t xml:space="preserve">до </w:t>
            </w:r>
            <w:r w:rsidR="00E007B4" w:rsidRPr="009A3759">
              <w:t>3</w:t>
            </w:r>
            <w:r w:rsidR="00D4176D">
              <w:t>1</w:t>
            </w:r>
            <w:r w:rsidR="00E007B4" w:rsidRPr="009A3759">
              <w:t>.0</w:t>
            </w:r>
            <w:r w:rsidR="00656E70" w:rsidRPr="009A3759">
              <w:t>5</w:t>
            </w:r>
            <w:r w:rsidR="00B532CD" w:rsidRPr="009A3759">
              <w:t>.2027</w:t>
            </w:r>
            <w:r w:rsidR="00C574E4" w:rsidRPr="009A3759">
              <w:t>)</w:t>
            </w:r>
            <w:r w:rsidR="00801E2C">
              <w:t>.</w:t>
            </w:r>
          </w:p>
          <w:p w:rsidR="00DA0FD8" w:rsidRPr="003A4934" w:rsidRDefault="00DA0FD8" w:rsidP="00A519F3">
            <w:pPr>
              <w:pStyle w:val="17"/>
              <w:spacing w:after="0"/>
              <w:rPr>
                <w:sz w:val="20"/>
                <w:szCs w:val="24"/>
              </w:rPr>
            </w:pPr>
            <w:r w:rsidRPr="003A4934">
              <w:rPr>
                <w:sz w:val="20"/>
                <w:szCs w:val="24"/>
              </w:rPr>
              <w:t xml:space="preserve">Количество комплектов: 1 шт. </w:t>
            </w:r>
            <w:r>
              <w:rPr>
                <w:sz w:val="20"/>
                <w:szCs w:val="24"/>
              </w:rPr>
              <w:t>в месяц</w:t>
            </w:r>
          </w:p>
          <w:p w:rsidR="00DA0FD8" w:rsidRPr="003A4934" w:rsidRDefault="00DA0FD8" w:rsidP="00A519F3">
            <w:pPr>
              <w:pStyle w:val="17"/>
              <w:spacing w:after="0"/>
              <w:rPr>
                <w:sz w:val="20"/>
                <w:szCs w:val="24"/>
              </w:rPr>
            </w:pPr>
            <w:r w:rsidRPr="003A4934">
              <w:rPr>
                <w:sz w:val="20"/>
                <w:szCs w:val="24"/>
              </w:rPr>
              <w:t xml:space="preserve">Подписной индекс </w:t>
            </w:r>
            <w:r>
              <w:rPr>
                <w:sz w:val="20"/>
                <w:szCs w:val="24"/>
              </w:rPr>
              <w:t xml:space="preserve">Почты России </w:t>
            </w:r>
            <w:r w:rsidRPr="003A4934">
              <w:rPr>
                <w:sz w:val="20"/>
                <w:szCs w:val="24"/>
              </w:rPr>
              <w:t>(может отличаться):  П</w:t>
            </w:r>
            <w:r>
              <w:rPr>
                <w:sz w:val="20"/>
                <w:szCs w:val="24"/>
              </w:rPr>
              <w:t>2592</w:t>
            </w:r>
          </w:p>
          <w:p w:rsidR="00DA0FD8" w:rsidRDefault="00DA0FD8" w:rsidP="00A519F3">
            <w:pPr>
              <w:jc w:val="both"/>
              <w:rPr>
                <w:szCs w:val="24"/>
              </w:rPr>
            </w:pPr>
            <w:r w:rsidRPr="003A4934">
              <w:rPr>
                <w:szCs w:val="24"/>
              </w:rPr>
              <w:t>Периодичность выхода: ежемесячно</w:t>
            </w:r>
          </w:p>
          <w:p w:rsidR="00E92056" w:rsidRPr="00E92056" w:rsidRDefault="00E92056" w:rsidP="000A1B65">
            <w:pPr>
              <w:jc w:val="both"/>
              <w:rPr>
                <w:color w:val="000000"/>
                <w:szCs w:val="24"/>
              </w:rPr>
            </w:pPr>
            <w:r w:rsidRPr="005F74F0">
              <w:rPr>
                <w:kern w:val="22"/>
                <w:lang w:eastAsia="en-US"/>
              </w:rPr>
              <w:t>Время доставки по рабочим дням с 9 час. 00 мин. до 17 час. 00 мин., перерыв на обед с 12.00 до 13.00 по московскому времени</w:t>
            </w:r>
            <w:r>
              <w:rPr>
                <w:color w:val="000000"/>
              </w:rPr>
              <w:t>.</w:t>
            </w:r>
            <w:r w:rsidRPr="00101D3D">
              <w:rPr>
                <w:color w:val="000000"/>
              </w:rPr>
              <w:t xml:space="preserve"> </w:t>
            </w:r>
            <w:r w:rsidRPr="005200BD">
              <w:rPr>
                <w:color w:val="000000"/>
                <w:szCs w:val="24"/>
              </w:rPr>
              <w:t xml:space="preserve">Поставщик за свой счет осуществляет поставку, выгрузку и доставку </w:t>
            </w:r>
            <w:r>
              <w:rPr>
                <w:color w:val="000000"/>
                <w:szCs w:val="24"/>
              </w:rPr>
              <w:t>п</w:t>
            </w:r>
            <w:r w:rsidRPr="005200BD">
              <w:rPr>
                <w:color w:val="000000"/>
              </w:rPr>
              <w:t>ериодического издания</w:t>
            </w:r>
            <w:r w:rsidRPr="005200BD">
              <w:rPr>
                <w:color w:val="000000"/>
                <w:szCs w:val="24"/>
              </w:rPr>
              <w:t xml:space="preserve"> до места складирования</w:t>
            </w:r>
            <w:r>
              <w:rPr>
                <w:color w:val="000000"/>
                <w:szCs w:val="24"/>
              </w:rPr>
              <w:t xml:space="preserve"> «Экспедиция».</w:t>
            </w:r>
          </w:p>
          <w:p w:rsidR="000A1B65" w:rsidRDefault="000A1B65" w:rsidP="000A1B65">
            <w:pPr>
              <w:jc w:val="both"/>
              <w:rPr>
                <w:kern w:val="22"/>
                <w:lang w:eastAsia="en-US"/>
              </w:rPr>
            </w:pPr>
            <w:r w:rsidRPr="00190246">
              <w:rPr>
                <w:kern w:val="22"/>
                <w:lang w:eastAsia="en-US"/>
              </w:rPr>
              <w:t>Периодические издания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установлены действующим законодательством Российской Федерации</w:t>
            </w:r>
            <w:r>
              <w:rPr>
                <w:kern w:val="22"/>
                <w:lang w:eastAsia="en-US"/>
              </w:rPr>
              <w:t>.</w:t>
            </w:r>
          </w:p>
          <w:p w:rsidR="000A1B65" w:rsidRDefault="000A1B65" w:rsidP="000A1B65">
            <w:pPr>
              <w:jc w:val="both"/>
              <w:rPr>
                <w:kern w:val="22"/>
                <w:lang w:eastAsia="en-US"/>
              </w:rPr>
            </w:pPr>
            <w:proofErr w:type="gramStart"/>
            <w:r w:rsidRPr="00190246">
              <w:rPr>
                <w:kern w:val="22"/>
                <w:lang w:eastAsia="en-US"/>
              </w:rPr>
              <w:t xml:space="preserve">В случае доставки периодического печатного издания с недостатками, в том числе с полиграфическим браком, или потерявшего товарный вид, и направлении </w:t>
            </w:r>
            <w:r>
              <w:rPr>
                <w:kern w:val="22"/>
                <w:lang w:eastAsia="en-US"/>
              </w:rPr>
              <w:t>Государственным заказчиком</w:t>
            </w:r>
            <w:r w:rsidRPr="00190246">
              <w:rPr>
                <w:kern w:val="22"/>
                <w:lang w:eastAsia="en-US"/>
              </w:rPr>
              <w:t xml:space="preserve"> претензии, в течение 5 (</w:t>
            </w:r>
            <w:r>
              <w:rPr>
                <w:kern w:val="22"/>
                <w:lang w:eastAsia="en-US"/>
              </w:rPr>
              <w:t>П</w:t>
            </w:r>
            <w:r w:rsidRPr="00190246">
              <w:rPr>
                <w:kern w:val="22"/>
                <w:lang w:eastAsia="en-US"/>
              </w:rPr>
              <w:t xml:space="preserve">яти) дней с момента получения претензии в письменном виде от </w:t>
            </w:r>
            <w:r>
              <w:rPr>
                <w:kern w:val="22"/>
                <w:lang w:eastAsia="en-US"/>
              </w:rPr>
              <w:t>Государственного заказчика</w:t>
            </w:r>
            <w:r w:rsidRPr="00190246">
              <w:rPr>
                <w:kern w:val="22"/>
                <w:lang w:eastAsia="en-US"/>
              </w:rPr>
              <w:t>, производить замену полученного с недостатками экземпляра (экземпляров) на аналогичные номера периодического печатного</w:t>
            </w:r>
            <w:r>
              <w:rPr>
                <w:kern w:val="22"/>
                <w:lang w:eastAsia="en-US"/>
              </w:rPr>
              <w:t xml:space="preserve"> </w:t>
            </w:r>
            <w:r w:rsidRPr="00190246">
              <w:rPr>
                <w:kern w:val="22"/>
                <w:lang w:eastAsia="en-US"/>
              </w:rPr>
              <w:t>издания</w:t>
            </w:r>
            <w:r>
              <w:rPr>
                <w:kern w:val="22"/>
                <w:lang w:eastAsia="en-US"/>
              </w:rPr>
              <w:t>.</w:t>
            </w:r>
            <w:proofErr w:type="gramEnd"/>
          </w:p>
          <w:p w:rsidR="000A1B65" w:rsidRPr="00190246" w:rsidRDefault="000A1B65" w:rsidP="000A1B65">
            <w:pPr>
              <w:tabs>
                <w:tab w:val="left" w:pos="-52"/>
                <w:tab w:val="left" w:pos="709"/>
              </w:tabs>
              <w:ind w:left="-52"/>
              <w:jc w:val="both"/>
            </w:pPr>
            <w:r w:rsidRPr="00190246">
              <w:rPr>
                <w:kern w:val="22"/>
                <w:lang w:eastAsia="en-US"/>
              </w:rPr>
              <w:t xml:space="preserve">В случае недоставки и/или некомплектной доставки номеров периодических печатных изданий и направления </w:t>
            </w:r>
            <w:r>
              <w:rPr>
                <w:kern w:val="22"/>
                <w:lang w:eastAsia="en-US"/>
              </w:rPr>
              <w:t>Государственным заказчиком</w:t>
            </w:r>
            <w:r w:rsidRPr="00190246">
              <w:rPr>
                <w:kern w:val="22"/>
                <w:lang w:eastAsia="en-US"/>
              </w:rPr>
              <w:t xml:space="preserve"> претензии, в течение 10 (</w:t>
            </w:r>
            <w:r>
              <w:rPr>
                <w:kern w:val="22"/>
                <w:lang w:eastAsia="en-US"/>
              </w:rPr>
              <w:t>Д</w:t>
            </w:r>
            <w:r w:rsidRPr="00190246">
              <w:rPr>
                <w:kern w:val="22"/>
                <w:lang w:eastAsia="en-US"/>
              </w:rPr>
              <w:t xml:space="preserve">есяти) дней с момента получения претензии в письменном виде от </w:t>
            </w:r>
            <w:r>
              <w:rPr>
                <w:kern w:val="22"/>
                <w:lang w:eastAsia="en-US"/>
              </w:rPr>
              <w:t>Государственного заказчика</w:t>
            </w:r>
            <w:r w:rsidRPr="00190246">
              <w:rPr>
                <w:kern w:val="22"/>
                <w:lang w:eastAsia="en-US"/>
              </w:rPr>
              <w:t xml:space="preserve"> поставить недостающие номера за свой счет.</w:t>
            </w:r>
          </w:p>
          <w:p w:rsidR="000A1B65" w:rsidRPr="00190246" w:rsidRDefault="000A1B65" w:rsidP="000A1B65">
            <w:pPr>
              <w:tabs>
                <w:tab w:val="left" w:pos="0"/>
                <w:tab w:val="left" w:pos="709"/>
              </w:tabs>
              <w:jc w:val="both"/>
            </w:pPr>
            <w:r w:rsidRPr="00190246">
              <w:rPr>
                <w:kern w:val="22"/>
                <w:lang w:eastAsia="en-US"/>
              </w:rPr>
              <w:t>При несвоевременном выходе в свет периодического печатного издания или изменении его объема, прекращении выпуска, на основании документального подтверждения от редакций, издателей, в течение 5</w:t>
            </w:r>
            <w:r>
              <w:rPr>
                <w:kern w:val="22"/>
                <w:lang w:eastAsia="en-US"/>
              </w:rPr>
              <w:t xml:space="preserve"> (Пяти)</w:t>
            </w:r>
            <w:r w:rsidRPr="00190246">
              <w:rPr>
                <w:kern w:val="22"/>
                <w:lang w:eastAsia="en-US"/>
              </w:rPr>
              <w:t xml:space="preserve"> рабочих дней письменно информировать об этом </w:t>
            </w:r>
            <w:r>
              <w:rPr>
                <w:kern w:val="22"/>
                <w:lang w:eastAsia="en-US"/>
              </w:rPr>
              <w:t>Государственного заказчика</w:t>
            </w:r>
            <w:r w:rsidRPr="00190246">
              <w:t>.</w:t>
            </w:r>
          </w:p>
          <w:p w:rsidR="000A1B65" w:rsidRPr="006F3D0E" w:rsidRDefault="000A1B65" w:rsidP="000A1B65">
            <w:pPr>
              <w:jc w:val="both"/>
            </w:pPr>
            <w:r w:rsidRPr="00190246">
              <w:t>В случае</w:t>
            </w:r>
            <w:proofErr w:type="gramStart"/>
            <w:r w:rsidRPr="00190246">
              <w:t>,</w:t>
            </w:r>
            <w:proofErr w:type="gramEnd"/>
            <w:r w:rsidRPr="00190246">
              <w:t xml:space="preserve"> если выход какого-либо периодического издания выпадает на выходной (суббота, воскресенье) или на праздничный день, то Поставщик обязуется доставить данное издание в рабочий день, следующий за выходным или рабочим днем</w:t>
            </w:r>
          </w:p>
        </w:tc>
        <w:tc>
          <w:tcPr>
            <w:tcW w:w="2695" w:type="dxa"/>
            <w:vMerge w:val="restart"/>
            <w:tcBorders>
              <w:top w:val="single" w:sz="4" w:space="0" w:color="000000"/>
              <w:left w:val="single" w:sz="4" w:space="0" w:color="auto"/>
              <w:right w:val="single" w:sz="4" w:space="0" w:color="000000"/>
            </w:tcBorders>
          </w:tcPr>
          <w:p w:rsidR="00DA0FD8" w:rsidRDefault="00DA0FD8" w:rsidP="00492C10">
            <w:pPr>
              <w:snapToGrid w:val="0"/>
            </w:pPr>
            <w:r>
              <w:t>В состав отчетной документации входит: документ о приемке исполнения обязательств по Государственному контракту, товарная накладная или УПД, счет-фактура (при наличии).</w:t>
            </w:r>
          </w:p>
          <w:p w:rsidR="0013461B" w:rsidRDefault="0013461B" w:rsidP="00492C10">
            <w:pPr>
              <w:snapToGrid w:val="0"/>
              <w:rPr>
                <w:color w:val="000000"/>
              </w:rPr>
            </w:pPr>
          </w:p>
          <w:p w:rsidR="0013461B" w:rsidRPr="006F3D0E" w:rsidRDefault="0013461B" w:rsidP="00492C10">
            <w:pPr>
              <w:snapToGrid w:val="0"/>
            </w:pPr>
            <w:r w:rsidRPr="001472EA">
              <w:rPr>
                <w:color w:val="000000"/>
              </w:rPr>
              <w:t>Отчетная документация представляется в Департамент правового обеспечения, администрирования и государственн</w:t>
            </w:r>
            <w:r>
              <w:rPr>
                <w:color w:val="000000"/>
              </w:rPr>
              <w:t>ой службы Минпросвещения России</w:t>
            </w:r>
          </w:p>
        </w:tc>
      </w:tr>
      <w:tr w:rsidR="00DA0FD8" w:rsidRPr="006F3D0E" w:rsidTr="00877421">
        <w:trPr>
          <w:trHeight w:val="1475"/>
        </w:trPr>
        <w:tc>
          <w:tcPr>
            <w:tcW w:w="777" w:type="dxa"/>
            <w:vMerge w:val="restart"/>
            <w:tcBorders>
              <w:top w:val="single" w:sz="4" w:space="0" w:color="auto"/>
              <w:left w:val="single" w:sz="4" w:space="0" w:color="000000"/>
              <w:right w:val="single" w:sz="4" w:space="0" w:color="000000"/>
            </w:tcBorders>
          </w:tcPr>
          <w:p w:rsidR="00DA0FD8" w:rsidRPr="0013461B" w:rsidRDefault="009938EF" w:rsidP="00D27CB2">
            <w:pPr>
              <w:snapToGrid w:val="0"/>
              <w:jc w:val="center"/>
              <w:rPr>
                <w:b/>
              </w:rPr>
            </w:pPr>
            <w:bookmarkStart w:id="0" w:name="_GoBack" w:colFirst="2" w:colLast="2"/>
            <w:r>
              <w:rPr>
                <w:b/>
              </w:rPr>
              <w:t>2</w:t>
            </w:r>
          </w:p>
        </w:tc>
        <w:tc>
          <w:tcPr>
            <w:tcW w:w="2058" w:type="dxa"/>
            <w:vMerge w:val="restart"/>
            <w:tcBorders>
              <w:top w:val="single" w:sz="4" w:space="0" w:color="auto"/>
              <w:left w:val="single" w:sz="4" w:space="0" w:color="000000"/>
              <w:right w:val="single" w:sz="4" w:space="0" w:color="auto"/>
            </w:tcBorders>
          </w:tcPr>
          <w:p w:rsidR="00DA0FD8" w:rsidRDefault="008A065F" w:rsidP="00877421">
            <w:pPr>
              <w:rPr>
                <w:sz w:val="24"/>
                <w:szCs w:val="18"/>
              </w:rPr>
            </w:pPr>
            <w:r w:rsidRPr="008A065F">
              <w:t>Поставка периодического печатного издания</w:t>
            </w:r>
            <w:r w:rsidR="000951D4">
              <w:t xml:space="preserve"> </w:t>
            </w:r>
            <w:r w:rsidR="00DA0FD8" w:rsidRPr="008A065F">
              <w:t>журнал</w:t>
            </w:r>
            <w:r w:rsidR="00E92056">
              <w:t>: «Для кадровика: Нормативные акты»</w:t>
            </w:r>
          </w:p>
        </w:tc>
        <w:tc>
          <w:tcPr>
            <w:tcW w:w="9639" w:type="dxa"/>
            <w:tcBorders>
              <w:top w:val="single" w:sz="4" w:space="0" w:color="auto"/>
              <w:left w:val="single" w:sz="4" w:space="0" w:color="auto"/>
              <w:bottom w:val="nil"/>
              <w:right w:val="single" w:sz="4" w:space="0" w:color="auto"/>
            </w:tcBorders>
          </w:tcPr>
          <w:p w:rsidR="00E92056" w:rsidRPr="003A4934" w:rsidRDefault="00E92056" w:rsidP="00E92056">
            <w:pPr>
              <w:pStyle w:val="17"/>
              <w:spacing w:after="0"/>
              <w:rPr>
                <w:sz w:val="20"/>
                <w:szCs w:val="24"/>
              </w:rPr>
            </w:pPr>
            <w:r w:rsidRPr="003A4934">
              <w:rPr>
                <w:sz w:val="20"/>
                <w:szCs w:val="24"/>
              </w:rPr>
              <w:t xml:space="preserve">Журнал для специалистов кадровой службы </w:t>
            </w:r>
          </w:p>
          <w:p w:rsidR="00E92056" w:rsidRPr="00682B6A" w:rsidRDefault="006D607D" w:rsidP="00E92056">
            <w:pPr>
              <w:tabs>
                <w:tab w:val="left" w:pos="567"/>
                <w:tab w:val="left" w:pos="709"/>
              </w:tabs>
            </w:pPr>
            <w:r w:rsidRPr="003A4934">
              <w:rPr>
                <w:szCs w:val="24"/>
              </w:rPr>
              <w:t xml:space="preserve">Поставка журнала должна осуществляться </w:t>
            </w:r>
            <w:r w:rsidR="00801E2C">
              <w:rPr>
                <w:szCs w:val="24"/>
              </w:rPr>
              <w:t xml:space="preserve">ежемесячно </w:t>
            </w:r>
            <w:proofErr w:type="gramStart"/>
            <w:r>
              <w:t>с даты выхода</w:t>
            </w:r>
            <w:proofErr w:type="gramEnd"/>
            <w:r>
              <w:t xml:space="preserve"> журнала в </w:t>
            </w:r>
            <w:r w:rsidR="00C574E4">
              <w:t xml:space="preserve">течение </w:t>
            </w:r>
            <w:r w:rsidR="009A3759">
              <w:t>10</w:t>
            </w:r>
            <w:r>
              <w:t xml:space="preserve"> </w:t>
            </w:r>
            <w:r w:rsidR="00AF4E4B">
              <w:t xml:space="preserve">(десяти) </w:t>
            </w:r>
            <w:r>
              <w:t xml:space="preserve">рабочих дней </w:t>
            </w:r>
            <w:r w:rsidR="00C574E4">
              <w:t>(</w:t>
            </w:r>
            <w:r>
              <w:t xml:space="preserve">до </w:t>
            </w:r>
            <w:r w:rsidR="009A3759">
              <w:t>3</w:t>
            </w:r>
            <w:r w:rsidR="00D4176D">
              <w:t>1</w:t>
            </w:r>
            <w:r w:rsidR="009A3759">
              <w:t>.05</w:t>
            </w:r>
            <w:r>
              <w:t>.2027</w:t>
            </w:r>
            <w:r w:rsidR="00C574E4">
              <w:t>).</w:t>
            </w:r>
          </w:p>
          <w:p w:rsidR="00E92056" w:rsidRPr="003A4934" w:rsidRDefault="00E92056" w:rsidP="00E92056">
            <w:pPr>
              <w:pStyle w:val="17"/>
              <w:spacing w:after="0"/>
              <w:rPr>
                <w:sz w:val="20"/>
                <w:szCs w:val="24"/>
              </w:rPr>
            </w:pPr>
            <w:r w:rsidRPr="003A4934">
              <w:rPr>
                <w:sz w:val="20"/>
                <w:szCs w:val="24"/>
              </w:rPr>
              <w:t xml:space="preserve">Количество комплектов: 1 шт. </w:t>
            </w:r>
            <w:r>
              <w:rPr>
                <w:sz w:val="20"/>
                <w:szCs w:val="24"/>
              </w:rPr>
              <w:t>в месяц</w:t>
            </w:r>
          </w:p>
          <w:p w:rsidR="00E92056" w:rsidRPr="003A4934" w:rsidRDefault="00E92056" w:rsidP="00E92056">
            <w:pPr>
              <w:pStyle w:val="17"/>
              <w:spacing w:after="0"/>
              <w:rPr>
                <w:sz w:val="20"/>
                <w:szCs w:val="24"/>
              </w:rPr>
            </w:pPr>
            <w:r w:rsidRPr="003A4934">
              <w:rPr>
                <w:sz w:val="20"/>
                <w:szCs w:val="24"/>
              </w:rPr>
              <w:t xml:space="preserve">Подписной индекс </w:t>
            </w:r>
            <w:r>
              <w:rPr>
                <w:sz w:val="20"/>
                <w:szCs w:val="24"/>
              </w:rPr>
              <w:t xml:space="preserve">Почты России </w:t>
            </w:r>
            <w:r w:rsidRPr="003A4934">
              <w:rPr>
                <w:sz w:val="20"/>
                <w:szCs w:val="24"/>
              </w:rPr>
              <w:t>(может отличаться):  П</w:t>
            </w:r>
            <w:r>
              <w:rPr>
                <w:sz w:val="20"/>
                <w:szCs w:val="24"/>
              </w:rPr>
              <w:t>2592</w:t>
            </w:r>
          </w:p>
          <w:p w:rsidR="009A3759" w:rsidRPr="009A3759" w:rsidRDefault="00E92056" w:rsidP="009A3759">
            <w:pPr>
              <w:jc w:val="both"/>
              <w:rPr>
                <w:szCs w:val="24"/>
              </w:rPr>
            </w:pPr>
            <w:r w:rsidRPr="003A4934">
              <w:rPr>
                <w:szCs w:val="24"/>
              </w:rPr>
              <w:t>Периодичность выхода: ежемесячно</w:t>
            </w:r>
            <w:r w:rsidR="009A3759">
              <w:rPr>
                <w:szCs w:val="24"/>
              </w:rPr>
              <w:t>.</w:t>
            </w:r>
          </w:p>
        </w:tc>
        <w:tc>
          <w:tcPr>
            <w:tcW w:w="2695" w:type="dxa"/>
            <w:vMerge/>
            <w:tcBorders>
              <w:left w:val="single" w:sz="4" w:space="0" w:color="auto"/>
              <w:right w:val="single" w:sz="4" w:space="0" w:color="000000"/>
            </w:tcBorders>
          </w:tcPr>
          <w:p w:rsidR="00DA0FD8" w:rsidRDefault="00DA0FD8" w:rsidP="00492C10">
            <w:pPr>
              <w:snapToGrid w:val="0"/>
            </w:pPr>
          </w:p>
        </w:tc>
      </w:tr>
      <w:tr w:rsidR="00DA0FD8" w:rsidRPr="006F3D0E" w:rsidTr="00877421">
        <w:trPr>
          <w:trHeight w:val="483"/>
        </w:trPr>
        <w:tc>
          <w:tcPr>
            <w:tcW w:w="777" w:type="dxa"/>
            <w:vMerge/>
            <w:tcBorders>
              <w:left w:val="single" w:sz="4" w:space="0" w:color="000000"/>
              <w:bottom w:val="single" w:sz="4" w:space="0" w:color="000000"/>
              <w:right w:val="single" w:sz="4" w:space="0" w:color="000000"/>
            </w:tcBorders>
          </w:tcPr>
          <w:p w:rsidR="00DA0FD8" w:rsidRPr="00E92056" w:rsidRDefault="00DA0FD8" w:rsidP="00D27CB2">
            <w:pPr>
              <w:snapToGrid w:val="0"/>
              <w:jc w:val="center"/>
              <w:rPr>
                <w:b/>
              </w:rPr>
            </w:pPr>
          </w:p>
        </w:tc>
        <w:tc>
          <w:tcPr>
            <w:tcW w:w="2058" w:type="dxa"/>
            <w:vMerge/>
            <w:tcBorders>
              <w:left w:val="single" w:sz="4" w:space="0" w:color="000000"/>
              <w:bottom w:val="single" w:sz="4" w:space="0" w:color="000000"/>
              <w:right w:val="single" w:sz="4" w:space="0" w:color="auto"/>
            </w:tcBorders>
          </w:tcPr>
          <w:p w:rsidR="00DA0FD8" w:rsidRDefault="00DA0FD8" w:rsidP="008B19BC">
            <w:pPr>
              <w:rPr>
                <w:sz w:val="24"/>
                <w:szCs w:val="18"/>
              </w:rPr>
            </w:pPr>
          </w:p>
        </w:tc>
        <w:tc>
          <w:tcPr>
            <w:tcW w:w="9639" w:type="dxa"/>
            <w:tcBorders>
              <w:top w:val="nil"/>
              <w:left w:val="single" w:sz="4" w:space="0" w:color="auto"/>
              <w:bottom w:val="single" w:sz="4" w:space="0" w:color="auto"/>
              <w:right w:val="single" w:sz="4" w:space="0" w:color="auto"/>
            </w:tcBorders>
          </w:tcPr>
          <w:p w:rsidR="00682B6A" w:rsidRDefault="00682B6A" w:rsidP="00031339">
            <w:pPr>
              <w:jc w:val="both"/>
              <w:rPr>
                <w:kern w:val="22"/>
                <w:lang w:eastAsia="en-US"/>
              </w:rPr>
            </w:pPr>
            <w:r w:rsidRPr="005F74F0">
              <w:rPr>
                <w:kern w:val="22"/>
                <w:lang w:eastAsia="en-US"/>
              </w:rPr>
              <w:t>Время доставки по рабочим дням с 9 час. 00 мин. до 17 час. 00 мин., перерыв на обед с 12.00 до 13.00 по московскому времени</w:t>
            </w:r>
            <w:r>
              <w:rPr>
                <w:color w:val="000000"/>
              </w:rPr>
              <w:t>.</w:t>
            </w:r>
            <w:r w:rsidRPr="00101D3D">
              <w:rPr>
                <w:color w:val="000000"/>
              </w:rPr>
              <w:t xml:space="preserve"> </w:t>
            </w:r>
            <w:r w:rsidRPr="005200BD">
              <w:rPr>
                <w:color w:val="000000"/>
                <w:szCs w:val="24"/>
              </w:rPr>
              <w:t xml:space="preserve">Поставщик за свой счет осуществляет поставку, выгрузку и доставку </w:t>
            </w:r>
            <w:r>
              <w:rPr>
                <w:color w:val="000000"/>
                <w:szCs w:val="24"/>
              </w:rPr>
              <w:t>п</w:t>
            </w:r>
            <w:r w:rsidRPr="005200BD">
              <w:rPr>
                <w:color w:val="000000"/>
              </w:rPr>
              <w:t>ериодического издания</w:t>
            </w:r>
            <w:r w:rsidRPr="005200BD">
              <w:rPr>
                <w:color w:val="000000"/>
                <w:szCs w:val="24"/>
              </w:rPr>
              <w:t xml:space="preserve"> до места складирования</w:t>
            </w:r>
            <w:r>
              <w:rPr>
                <w:color w:val="000000"/>
                <w:szCs w:val="24"/>
              </w:rPr>
              <w:t xml:space="preserve"> «Экспедиция».</w:t>
            </w:r>
          </w:p>
          <w:p w:rsidR="00031339" w:rsidRDefault="00031339" w:rsidP="00031339">
            <w:pPr>
              <w:jc w:val="both"/>
              <w:rPr>
                <w:kern w:val="22"/>
                <w:lang w:eastAsia="en-US"/>
              </w:rPr>
            </w:pPr>
            <w:r w:rsidRPr="00190246">
              <w:rPr>
                <w:kern w:val="22"/>
                <w:lang w:eastAsia="en-US"/>
              </w:rPr>
              <w:t xml:space="preserve">Периодические издания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w:t>
            </w:r>
            <w:r w:rsidRPr="00190246">
              <w:rPr>
                <w:kern w:val="22"/>
                <w:lang w:eastAsia="en-US"/>
              </w:rPr>
              <w:lastRenderedPageBreak/>
              <w:t>стандартам и т.п.), если такие требования установлены действующим законодательством Российской Федерации</w:t>
            </w:r>
            <w:r>
              <w:rPr>
                <w:kern w:val="22"/>
                <w:lang w:eastAsia="en-US"/>
              </w:rPr>
              <w:t>.</w:t>
            </w:r>
          </w:p>
          <w:p w:rsidR="00031339" w:rsidRDefault="00031339" w:rsidP="00031339">
            <w:pPr>
              <w:jc w:val="both"/>
              <w:rPr>
                <w:kern w:val="22"/>
                <w:lang w:eastAsia="en-US"/>
              </w:rPr>
            </w:pPr>
            <w:proofErr w:type="gramStart"/>
            <w:r w:rsidRPr="00190246">
              <w:rPr>
                <w:kern w:val="22"/>
                <w:lang w:eastAsia="en-US"/>
              </w:rPr>
              <w:t xml:space="preserve">В случае доставки периодического печатного издания с недостатками, в том числе с полиграфическим браком, или потерявшего товарный вид, и направлении </w:t>
            </w:r>
            <w:r>
              <w:rPr>
                <w:kern w:val="22"/>
                <w:lang w:eastAsia="en-US"/>
              </w:rPr>
              <w:t>Государственным заказчиком</w:t>
            </w:r>
            <w:r w:rsidRPr="00190246">
              <w:rPr>
                <w:kern w:val="22"/>
                <w:lang w:eastAsia="en-US"/>
              </w:rPr>
              <w:t xml:space="preserve"> претензии, в течение 5 (</w:t>
            </w:r>
            <w:r>
              <w:rPr>
                <w:kern w:val="22"/>
                <w:lang w:eastAsia="en-US"/>
              </w:rPr>
              <w:t>П</w:t>
            </w:r>
            <w:r w:rsidRPr="00190246">
              <w:rPr>
                <w:kern w:val="22"/>
                <w:lang w:eastAsia="en-US"/>
              </w:rPr>
              <w:t xml:space="preserve">яти) дней с момента получения претензии в письменном виде от </w:t>
            </w:r>
            <w:r>
              <w:rPr>
                <w:kern w:val="22"/>
                <w:lang w:eastAsia="en-US"/>
              </w:rPr>
              <w:t>Государственного заказчика</w:t>
            </w:r>
            <w:r w:rsidRPr="00190246">
              <w:rPr>
                <w:kern w:val="22"/>
                <w:lang w:eastAsia="en-US"/>
              </w:rPr>
              <w:t>, производить замену полученного с недостатками экземпляра (экземпляров) на аналогичные номера периодического печатного</w:t>
            </w:r>
            <w:r>
              <w:rPr>
                <w:kern w:val="22"/>
                <w:lang w:eastAsia="en-US"/>
              </w:rPr>
              <w:t xml:space="preserve"> </w:t>
            </w:r>
            <w:r w:rsidRPr="00190246">
              <w:rPr>
                <w:kern w:val="22"/>
                <w:lang w:eastAsia="en-US"/>
              </w:rPr>
              <w:t>издания</w:t>
            </w:r>
            <w:r>
              <w:rPr>
                <w:kern w:val="22"/>
                <w:lang w:eastAsia="en-US"/>
              </w:rPr>
              <w:t>.</w:t>
            </w:r>
            <w:proofErr w:type="gramEnd"/>
          </w:p>
          <w:p w:rsidR="00DA0FD8" w:rsidRPr="00190246" w:rsidRDefault="00DA0FD8" w:rsidP="00031339">
            <w:pPr>
              <w:tabs>
                <w:tab w:val="left" w:pos="-52"/>
                <w:tab w:val="left" w:pos="709"/>
              </w:tabs>
              <w:ind w:left="-52"/>
              <w:jc w:val="both"/>
            </w:pPr>
            <w:r w:rsidRPr="00190246">
              <w:rPr>
                <w:kern w:val="22"/>
                <w:lang w:eastAsia="en-US"/>
              </w:rPr>
              <w:t xml:space="preserve">В случае недоставки и/или некомплектной доставки номеров периодических печатных изданий и направления </w:t>
            </w:r>
            <w:r>
              <w:rPr>
                <w:kern w:val="22"/>
                <w:lang w:eastAsia="en-US"/>
              </w:rPr>
              <w:t>Государственным заказчиком</w:t>
            </w:r>
            <w:r w:rsidRPr="00190246">
              <w:rPr>
                <w:kern w:val="22"/>
                <w:lang w:eastAsia="en-US"/>
              </w:rPr>
              <w:t xml:space="preserve"> претензии, в течение 10 (</w:t>
            </w:r>
            <w:r>
              <w:rPr>
                <w:kern w:val="22"/>
                <w:lang w:eastAsia="en-US"/>
              </w:rPr>
              <w:t>Д</w:t>
            </w:r>
            <w:r w:rsidRPr="00190246">
              <w:rPr>
                <w:kern w:val="22"/>
                <w:lang w:eastAsia="en-US"/>
              </w:rPr>
              <w:t xml:space="preserve">есяти) дней с момента получения претензии в письменном виде от </w:t>
            </w:r>
            <w:r>
              <w:rPr>
                <w:kern w:val="22"/>
                <w:lang w:eastAsia="en-US"/>
              </w:rPr>
              <w:t>Государственного заказчика</w:t>
            </w:r>
            <w:r w:rsidRPr="00190246">
              <w:rPr>
                <w:kern w:val="22"/>
                <w:lang w:eastAsia="en-US"/>
              </w:rPr>
              <w:t xml:space="preserve"> поставить недостающие номера за свой счет.</w:t>
            </w:r>
          </w:p>
          <w:p w:rsidR="00DA0FD8" w:rsidRPr="00190246" w:rsidRDefault="00DA0FD8" w:rsidP="00A519F3">
            <w:pPr>
              <w:tabs>
                <w:tab w:val="left" w:pos="0"/>
                <w:tab w:val="left" w:pos="709"/>
              </w:tabs>
              <w:jc w:val="both"/>
            </w:pPr>
            <w:r w:rsidRPr="00190246">
              <w:rPr>
                <w:kern w:val="22"/>
                <w:lang w:eastAsia="en-US"/>
              </w:rPr>
              <w:t>При несвоевременном выходе в свет периодического печатного издания или изменении его объема, прекращении выпуска, на основании документального подтверждения от редакций, издателей, в течение 5</w:t>
            </w:r>
            <w:r>
              <w:rPr>
                <w:kern w:val="22"/>
                <w:lang w:eastAsia="en-US"/>
              </w:rPr>
              <w:t xml:space="preserve"> (Пяти)</w:t>
            </w:r>
            <w:r w:rsidRPr="00190246">
              <w:rPr>
                <w:kern w:val="22"/>
                <w:lang w:eastAsia="en-US"/>
              </w:rPr>
              <w:t xml:space="preserve"> рабочих дней письменно информировать об этом </w:t>
            </w:r>
            <w:r>
              <w:rPr>
                <w:kern w:val="22"/>
                <w:lang w:eastAsia="en-US"/>
              </w:rPr>
              <w:t>Государственного заказчика</w:t>
            </w:r>
            <w:r w:rsidRPr="00190246">
              <w:t>.</w:t>
            </w:r>
          </w:p>
          <w:p w:rsidR="00DA0FD8" w:rsidRPr="008B55D6" w:rsidRDefault="00DA0FD8" w:rsidP="00A519F3">
            <w:pPr>
              <w:widowControl w:val="0"/>
              <w:jc w:val="both"/>
              <w:rPr>
                <w:szCs w:val="24"/>
              </w:rPr>
            </w:pPr>
            <w:r w:rsidRPr="00190246">
              <w:t>В случае</w:t>
            </w:r>
            <w:proofErr w:type="gramStart"/>
            <w:r w:rsidRPr="00190246">
              <w:t>,</w:t>
            </w:r>
            <w:proofErr w:type="gramEnd"/>
            <w:r w:rsidRPr="00190246">
              <w:t xml:space="preserve"> если выход какого-либо периодического издания выпадает на выходной (суббота, воскресенье) или на праздничный день, то Поставщик обязуется доставить данное издание в рабочий день, следующий за выходным или рабочим днем</w:t>
            </w:r>
            <w:r>
              <w:t>.</w:t>
            </w:r>
          </w:p>
        </w:tc>
        <w:tc>
          <w:tcPr>
            <w:tcW w:w="2695" w:type="dxa"/>
            <w:vMerge/>
            <w:tcBorders>
              <w:left w:val="single" w:sz="4" w:space="0" w:color="auto"/>
              <w:bottom w:val="single" w:sz="4" w:space="0" w:color="000000"/>
              <w:right w:val="single" w:sz="4" w:space="0" w:color="000000"/>
            </w:tcBorders>
          </w:tcPr>
          <w:p w:rsidR="00DA0FD8" w:rsidRDefault="00DA0FD8" w:rsidP="00492C10">
            <w:pPr>
              <w:snapToGrid w:val="0"/>
            </w:pPr>
          </w:p>
        </w:tc>
      </w:tr>
      <w:bookmarkEnd w:id="0"/>
    </w:tbl>
    <w:p w:rsidR="001B2347" w:rsidRPr="00877421" w:rsidRDefault="001B2347">
      <w:pPr>
        <w:rPr>
          <w:sz w:val="16"/>
          <w:szCs w:val="16"/>
        </w:rPr>
      </w:pPr>
    </w:p>
    <w:tbl>
      <w:tblPr>
        <w:tblW w:w="4940" w:type="pct"/>
        <w:tblInd w:w="108" w:type="dxa"/>
        <w:tblLook w:val="0000" w:firstRow="0" w:lastRow="0" w:firstColumn="0" w:lastColumn="0" w:noHBand="0" w:noVBand="0"/>
      </w:tblPr>
      <w:tblGrid>
        <w:gridCol w:w="849"/>
        <w:gridCol w:w="3119"/>
        <w:gridCol w:w="8222"/>
        <w:gridCol w:w="2979"/>
      </w:tblGrid>
      <w:tr w:rsidR="001F2C51" w:rsidRPr="00F15A3A" w:rsidTr="002709B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rsidR="001F2C51" w:rsidRPr="00F15A3A" w:rsidRDefault="001F2C51" w:rsidP="0001582F">
            <w:pPr>
              <w:snapToGrid w:val="0"/>
              <w:rPr>
                <w:sz w:val="24"/>
                <w:szCs w:val="24"/>
              </w:rPr>
            </w:pPr>
            <w:r w:rsidRPr="00F15A3A">
              <w:rPr>
                <w:b/>
                <w:sz w:val="24"/>
                <w:szCs w:val="24"/>
              </w:rPr>
              <w:t>Таблица 3. Требования о налич</w:t>
            </w:r>
            <w:proofErr w:type="gramStart"/>
            <w:r w:rsidRPr="00F15A3A">
              <w:rPr>
                <w:b/>
                <w:sz w:val="24"/>
                <w:szCs w:val="24"/>
              </w:rPr>
              <w:t>ии у И</w:t>
            </w:r>
            <w:proofErr w:type="gramEnd"/>
            <w:r w:rsidRPr="00F15A3A">
              <w:rPr>
                <w:b/>
                <w:sz w:val="24"/>
                <w:szCs w:val="24"/>
              </w:rPr>
              <w:t>сполнителя лицензии, об обладании правами на объекты интеллектуальной собственности:</w:t>
            </w:r>
          </w:p>
        </w:tc>
      </w:tr>
      <w:tr w:rsidR="001F2C51" w:rsidRPr="001766A0" w:rsidTr="00877421">
        <w:tc>
          <w:tcPr>
            <w:tcW w:w="280" w:type="pct"/>
            <w:tcBorders>
              <w:top w:val="single" w:sz="4" w:space="0" w:color="000000"/>
              <w:left w:val="single" w:sz="4" w:space="0" w:color="000000"/>
              <w:bottom w:val="single" w:sz="4" w:space="0" w:color="000000"/>
            </w:tcBorders>
          </w:tcPr>
          <w:p w:rsidR="001F2C51" w:rsidRPr="001766A0" w:rsidRDefault="009938EF" w:rsidP="0001582F">
            <w:pPr>
              <w:snapToGrid w:val="0"/>
              <w:jc w:val="center"/>
              <w:rPr>
                <w:b/>
              </w:rPr>
            </w:pPr>
            <w:r>
              <w:rPr>
                <w:b/>
              </w:rPr>
              <w:t xml:space="preserve">№ </w:t>
            </w:r>
            <w:proofErr w:type="gramStart"/>
            <w:r>
              <w:rPr>
                <w:b/>
              </w:rPr>
              <w:t>п</w:t>
            </w:r>
            <w:proofErr w:type="gramEnd"/>
            <w:r>
              <w:rPr>
                <w:b/>
              </w:rPr>
              <w:t>/п</w:t>
            </w:r>
          </w:p>
        </w:tc>
        <w:tc>
          <w:tcPr>
            <w:tcW w:w="1028" w:type="pct"/>
            <w:tcBorders>
              <w:top w:val="single" w:sz="4" w:space="0" w:color="000000"/>
              <w:left w:val="single" w:sz="4" w:space="0" w:color="000000"/>
              <w:bottom w:val="single" w:sz="4" w:space="0" w:color="000000"/>
            </w:tcBorders>
            <w:shd w:val="clear" w:color="auto" w:fill="auto"/>
            <w:vAlign w:val="center"/>
          </w:tcPr>
          <w:p w:rsidR="001F2C51" w:rsidRPr="001766A0" w:rsidRDefault="001F2C51" w:rsidP="0001582F">
            <w:pPr>
              <w:snapToGrid w:val="0"/>
              <w:jc w:val="center"/>
            </w:pPr>
            <w:r w:rsidRPr="001766A0">
              <w:rPr>
                <w:b/>
              </w:rPr>
              <w:t>Виды работ (услуг)</w:t>
            </w:r>
          </w:p>
        </w:tc>
        <w:tc>
          <w:tcPr>
            <w:tcW w:w="2710" w:type="pct"/>
            <w:tcBorders>
              <w:top w:val="single" w:sz="4" w:space="0" w:color="000000"/>
              <w:left w:val="single" w:sz="4" w:space="0" w:color="000000"/>
              <w:bottom w:val="single" w:sz="4" w:space="0" w:color="000000"/>
            </w:tcBorders>
            <w:shd w:val="clear" w:color="auto" w:fill="auto"/>
            <w:vAlign w:val="center"/>
          </w:tcPr>
          <w:p w:rsidR="001F2C51" w:rsidRPr="001766A0" w:rsidRDefault="001F2C51" w:rsidP="0001582F">
            <w:pPr>
              <w:snapToGrid w:val="0"/>
              <w:jc w:val="center"/>
            </w:pPr>
            <w:r w:rsidRPr="001766A0">
              <w:rPr>
                <w:b/>
              </w:rPr>
              <w:t>Требование о налич</w:t>
            </w:r>
            <w:proofErr w:type="gramStart"/>
            <w:r w:rsidRPr="001766A0">
              <w:rPr>
                <w:b/>
              </w:rPr>
              <w:t>ии у И</w:t>
            </w:r>
            <w:proofErr w:type="gramEnd"/>
            <w:r w:rsidRPr="001766A0">
              <w:rPr>
                <w:b/>
              </w:rPr>
              <w:t xml:space="preserve">сполнителя лицензии с указанием вида требуемой лицензии и вида лицензируемой деятельности со ссылкой на правоустанавливающий нормативный акт, иные разрешительные документы </w:t>
            </w: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C51" w:rsidRPr="001766A0" w:rsidRDefault="001F2C51" w:rsidP="0001582F">
            <w:pPr>
              <w:snapToGrid w:val="0"/>
              <w:jc w:val="center"/>
            </w:pPr>
            <w:r w:rsidRPr="001766A0">
              <w:rPr>
                <w:b/>
              </w:rPr>
              <w:t>Требование об обладании Исполнителем правами на объекты интеллектуальной собственности</w:t>
            </w:r>
          </w:p>
        </w:tc>
      </w:tr>
      <w:tr w:rsidR="001F2C51" w:rsidRPr="001766A0" w:rsidTr="00877421">
        <w:tc>
          <w:tcPr>
            <w:tcW w:w="280" w:type="pct"/>
            <w:tcBorders>
              <w:top w:val="single" w:sz="4" w:space="0" w:color="000000"/>
              <w:left w:val="single" w:sz="4" w:space="0" w:color="000000"/>
              <w:bottom w:val="single" w:sz="4" w:space="0" w:color="000000"/>
            </w:tcBorders>
            <w:vAlign w:val="center"/>
          </w:tcPr>
          <w:p w:rsidR="001F2C51" w:rsidRPr="001766A0" w:rsidRDefault="001F2C51" w:rsidP="0001582F">
            <w:pPr>
              <w:snapToGrid w:val="0"/>
              <w:jc w:val="center"/>
              <w:rPr>
                <w:b/>
              </w:rPr>
            </w:pPr>
            <w:r w:rsidRPr="006F3D0E">
              <w:rPr>
                <w:b/>
              </w:rPr>
              <w:t>1</w:t>
            </w:r>
          </w:p>
        </w:tc>
        <w:tc>
          <w:tcPr>
            <w:tcW w:w="1028" w:type="pct"/>
            <w:tcBorders>
              <w:top w:val="single" w:sz="4" w:space="0" w:color="000000"/>
              <w:left w:val="single" w:sz="4" w:space="0" w:color="000000"/>
              <w:bottom w:val="single" w:sz="4" w:space="0" w:color="000000"/>
            </w:tcBorders>
            <w:shd w:val="clear" w:color="auto" w:fill="auto"/>
            <w:vAlign w:val="center"/>
          </w:tcPr>
          <w:p w:rsidR="001F2C51" w:rsidRPr="001766A0" w:rsidRDefault="001F2C51" w:rsidP="0001582F">
            <w:pPr>
              <w:snapToGrid w:val="0"/>
              <w:jc w:val="center"/>
            </w:pPr>
            <w:r w:rsidRPr="001766A0">
              <w:rPr>
                <w:b/>
              </w:rPr>
              <w:t>2</w:t>
            </w:r>
          </w:p>
        </w:tc>
        <w:tc>
          <w:tcPr>
            <w:tcW w:w="2710" w:type="pct"/>
            <w:tcBorders>
              <w:top w:val="single" w:sz="4" w:space="0" w:color="000000"/>
              <w:left w:val="single" w:sz="4" w:space="0" w:color="000000"/>
              <w:bottom w:val="single" w:sz="4" w:space="0" w:color="000000"/>
            </w:tcBorders>
            <w:shd w:val="clear" w:color="auto" w:fill="auto"/>
            <w:vAlign w:val="center"/>
          </w:tcPr>
          <w:p w:rsidR="001F2C51" w:rsidRPr="001766A0" w:rsidRDefault="001F2C51" w:rsidP="0001582F">
            <w:pPr>
              <w:snapToGrid w:val="0"/>
              <w:jc w:val="center"/>
            </w:pPr>
            <w:r w:rsidRPr="001766A0">
              <w:rPr>
                <w:b/>
              </w:rPr>
              <w:t>3</w:t>
            </w: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2C51" w:rsidRPr="001766A0" w:rsidRDefault="001F2C51" w:rsidP="0001582F">
            <w:pPr>
              <w:snapToGrid w:val="0"/>
              <w:jc w:val="center"/>
            </w:pPr>
            <w:r w:rsidRPr="001766A0">
              <w:rPr>
                <w:b/>
              </w:rPr>
              <w:t>4</w:t>
            </w:r>
          </w:p>
        </w:tc>
      </w:tr>
      <w:tr w:rsidR="000A1B65" w:rsidRPr="001766A0" w:rsidTr="00877421">
        <w:trPr>
          <w:trHeight w:val="510"/>
        </w:trPr>
        <w:tc>
          <w:tcPr>
            <w:tcW w:w="280" w:type="pct"/>
            <w:tcBorders>
              <w:top w:val="single" w:sz="4" w:space="0" w:color="000000"/>
              <w:left w:val="single" w:sz="4" w:space="0" w:color="000000"/>
              <w:bottom w:val="single" w:sz="4" w:space="0" w:color="auto"/>
            </w:tcBorders>
          </w:tcPr>
          <w:p w:rsidR="000A1B65" w:rsidRDefault="00FF333F" w:rsidP="0001582F">
            <w:pPr>
              <w:rPr>
                <w:b/>
              </w:rPr>
            </w:pPr>
            <w:r>
              <w:rPr>
                <w:b/>
              </w:rPr>
              <w:t>1</w:t>
            </w:r>
          </w:p>
          <w:p w:rsidR="00FF333F" w:rsidRPr="00FF333F" w:rsidRDefault="00FF333F" w:rsidP="0001582F">
            <w:pPr>
              <w:rPr>
                <w:sz w:val="24"/>
                <w:szCs w:val="18"/>
              </w:rPr>
            </w:pPr>
          </w:p>
        </w:tc>
        <w:tc>
          <w:tcPr>
            <w:tcW w:w="1028" w:type="pct"/>
            <w:tcBorders>
              <w:top w:val="single" w:sz="4" w:space="0" w:color="000000"/>
              <w:left w:val="single" w:sz="4" w:space="0" w:color="000000"/>
              <w:bottom w:val="single" w:sz="4" w:space="0" w:color="auto"/>
            </w:tcBorders>
            <w:shd w:val="clear" w:color="auto" w:fill="auto"/>
          </w:tcPr>
          <w:p w:rsidR="000A1B65" w:rsidRPr="00A35C4E" w:rsidRDefault="000A1B65" w:rsidP="008B19BC">
            <w:pPr>
              <w:rPr>
                <w:b/>
              </w:rPr>
            </w:pPr>
            <w:r w:rsidRPr="00682B6A">
              <w:t>Поставка периодическ</w:t>
            </w:r>
            <w:r>
              <w:t>ого</w:t>
            </w:r>
            <w:r w:rsidRPr="00682B6A">
              <w:t xml:space="preserve"> печатн</w:t>
            </w:r>
            <w:r>
              <w:t xml:space="preserve">ого </w:t>
            </w:r>
            <w:r w:rsidRPr="008A065F">
              <w:t>издания</w:t>
            </w:r>
            <w:r w:rsidR="000951D4">
              <w:t xml:space="preserve"> </w:t>
            </w:r>
            <w:r w:rsidRPr="008A065F">
              <w:t>журнал: «Справочник кадровика»</w:t>
            </w:r>
          </w:p>
        </w:tc>
        <w:tc>
          <w:tcPr>
            <w:tcW w:w="2710" w:type="pct"/>
            <w:vMerge w:val="restart"/>
            <w:tcBorders>
              <w:top w:val="single" w:sz="4" w:space="0" w:color="000000"/>
              <w:left w:val="single" w:sz="4" w:space="0" w:color="000000"/>
            </w:tcBorders>
            <w:shd w:val="clear" w:color="auto" w:fill="auto"/>
            <w:vAlign w:val="center"/>
          </w:tcPr>
          <w:p w:rsidR="000A1B65" w:rsidRPr="00A35C4E" w:rsidRDefault="000A1B65" w:rsidP="000A1B65">
            <w:pPr>
              <w:snapToGrid w:val="0"/>
              <w:jc w:val="center"/>
              <w:rPr>
                <w:b/>
              </w:rPr>
            </w:pPr>
            <w:r w:rsidRPr="00A35C4E">
              <w:t>Не предусмотрено</w:t>
            </w:r>
          </w:p>
        </w:tc>
        <w:tc>
          <w:tcPr>
            <w:tcW w:w="982" w:type="pct"/>
            <w:vMerge w:val="restart"/>
            <w:tcBorders>
              <w:top w:val="single" w:sz="4" w:space="0" w:color="000000"/>
              <w:left w:val="single" w:sz="4" w:space="0" w:color="000000"/>
              <w:right w:val="single" w:sz="4" w:space="0" w:color="000000"/>
            </w:tcBorders>
            <w:shd w:val="clear" w:color="auto" w:fill="auto"/>
            <w:vAlign w:val="center"/>
          </w:tcPr>
          <w:p w:rsidR="000A1B65" w:rsidRPr="00A35C4E" w:rsidRDefault="000A1B65" w:rsidP="000A1B65">
            <w:pPr>
              <w:snapToGrid w:val="0"/>
              <w:jc w:val="center"/>
              <w:rPr>
                <w:b/>
              </w:rPr>
            </w:pPr>
            <w:r w:rsidRPr="00A35C4E">
              <w:t>Не предусмотрено</w:t>
            </w:r>
          </w:p>
        </w:tc>
      </w:tr>
      <w:tr w:rsidR="000A1B65" w:rsidRPr="001766A0" w:rsidTr="00877421">
        <w:trPr>
          <w:trHeight w:val="420"/>
        </w:trPr>
        <w:tc>
          <w:tcPr>
            <w:tcW w:w="280" w:type="pct"/>
            <w:tcBorders>
              <w:top w:val="single" w:sz="4" w:space="0" w:color="auto"/>
              <w:left w:val="single" w:sz="4" w:space="0" w:color="000000"/>
              <w:bottom w:val="single" w:sz="4" w:space="0" w:color="000000"/>
            </w:tcBorders>
          </w:tcPr>
          <w:p w:rsidR="000A1B65" w:rsidRPr="006F3D0E" w:rsidRDefault="009938EF" w:rsidP="0001582F">
            <w:pPr>
              <w:rPr>
                <w:b/>
                <w:lang w:val="en-US"/>
              </w:rPr>
            </w:pPr>
            <w:r>
              <w:rPr>
                <w:b/>
              </w:rPr>
              <w:t>2</w:t>
            </w:r>
          </w:p>
        </w:tc>
        <w:tc>
          <w:tcPr>
            <w:tcW w:w="1028" w:type="pct"/>
            <w:tcBorders>
              <w:top w:val="single" w:sz="4" w:space="0" w:color="auto"/>
              <w:left w:val="single" w:sz="4" w:space="0" w:color="000000"/>
              <w:bottom w:val="single" w:sz="4" w:space="0" w:color="000000"/>
            </w:tcBorders>
            <w:shd w:val="clear" w:color="auto" w:fill="auto"/>
          </w:tcPr>
          <w:p w:rsidR="000A1B65" w:rsidRPr="00A35C4E" w:rsidRDefault="0016780A" w:rsidP="00C574E4">
            <w:r w:rsidRPr="008A065F">
              <w:t>Поставка периодического печатного издания</w:t>
            </w:r>
            <w:r>
              <w:t xml:space="preserve"> </w:t>
            </w:r>
            <w:r w:rsidRPr="008A065F">
              <w:t>журнал</w:t>
            </w:r>
            <w:r>
              <w:t>: «Для кадровика: Нормативные акты»</w:t>
            </w:r>
          </w:p>
        </w:tc>
        <w:tc>
          <w:tcPr>
            <w:tcW w:w="2710" w:type="pct"/>
            <w:vMerge/>
            <w:tcBorders>
              <w:left w:val="single" w:sz="4" w:space="0" w:color="000000"/>
              <w:bottom w:val="single" w:sz="4" w:space="0" w:color="000000"/>
            </w:tcBorders>
            <w:shd w:val="clear" w:color="auto" w:fill="auto"/>
          </w:tcPr>
          <w:p w:rsidR="000A1B65" w:rsidRPr="00A35C4E" w:rsidRDefault="000A1B65" w:rsidP="00CA46BA">
            <w:pPr>
              <w:snapToGrid w:val="0"/>
              <w:jc w:val="center"/>
            </w:pPr>
          </w:p>
        </w:tc>
        <w:tc>
          <w:tcPr>
            <w:tcW w:w="982" w:type="pct"/>
            <w:vMerge/>
            <w:tcBorders>
              <w:left w:val="single" w:sz="4" w:space="0" w:color="000000"/>
              <w:bottom w:val="single" w:sz="4" w:space="0" w:color="000000"/>
              <w:right w:val="single" w:sz="4" w:space="0" w:color="000000"/>
            </w:tcBorders>
            <w:shd w:val="clear" w:color="auto" w:fill="auto"/>
          </w:tcPr>
          <w:p w:rsidR="000A1B65" w:rsidRPr="00A35C4E" w:rsidRDefault="000A1B65" w:rsidP="00A56F85">
            <w:pPr>
              <w:snapToGrid w:val="0"/>
              <w:jc w:val="center"/>
            </w:pPr>
          </w:p>
        </w:tc>
      </w:tr>
    </w:tbl>
    <w:p w:rsidR="00016B69" w:rsidRPr="00877421" w:rsidRDefault="00016B69">
      <w:pPr>
        <w:rPr>
          <w:sz w:val="16"/>
          <w:szCs w:val="16"/>
        </w:rPr>
      </w:pPr>
    </w:p>
    <w:tbl>
      <w:tblPr>
        <w:tblW w:w="4940" w:type="pct"/>
        <w:tblInd w:w="108" w:type="dxa"/>
        <w:tblLook w:val="0000" w:firstRow="0" w:lastRow="0" w:firstColumn="0" w:lastColumn="0" w:noHBand="0" w:noVBand="0"/>
      </w:tblPr>
      <w:tblGrid>
        <w:gridCol w:w="880"/>
        <w:gridCol w:w="3771"/>
        <w:gridCol w:w="5782"/>
        <w:gridCol w:w="4736"/>
      </w:tblGrid>
      <w:tr w:rsidR="00DD7A00" w:rsidRPr="00F15A3A" w:rsidTr="002709B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rsidR="00DD7A00" w:rsidRPr="00F15A3A" w:rsidRDefault="00DD7A00" w:rsidP="00C10706">
            <w:pPr>
              <w:snapToGrid w:val="0"/>
              <w:rPr>
                <w:sz w:val="24"/>
                <w:szCs w:val="24"/>
              </w:rPr>
            </w:pPr>
            <w:r w:rsidRPr="00F15A3A">
              <w:rPr>
                <w:b/>
                <w:sz w:val="24"/>
                <w:szCs w:val="24"/>
              </w:rPr>
              <w:t>Таблица 4. Прочие и особые условия и (или) способы исполнения обязательств, включая гарантийные обязательства Исполнителя, специфические обязанности Государственного заказчика:</w:t>
            </w:r>
          </w:p>
        </w:tc>
      </w:tr>
      <w:tr w:rsidR="00DD7A00" w:rsidRPr="00C10706" w:rsidTr="002709B8">
        <w:tc>
          <w:tcPr>
            <w:tcW w:w="290" w:type="pct"/>
            <w:tcBorders>
              <w:top w:val="single" w:sz="4" w:space="0" w:color="000000"/>
              <w:left w:val="single" w:sz="4" w:space="0" w:color="000000"/>
              <w:bottom w:val="single" w:sz="4" w:space="0" w:color="000000"/>
            </w:tcBorders>
            <w:shd w:val="clear" w:color="auto" w:fill="auto"/>
            <w:vAlign w:val="center"/>
          </w:tcPr>
          <w:p w:rsidR="00DD7A00" w:rsidRPr="00C10706" w:rsidRDefault="009938EF">
            <w:pPr>
              <w:snapToGrid w:val="0"/>
              <w:jc w:val="center"/>
            </w:pPr>
            <w:r>
              <w:rPr>
                <w:b/>
              </w:rPr>
              <w:t xml:space="preserve">№ </w:t>
            </w:r>
            <w:proofErr w:type="gramStart"/>
            <w:r>
              <w:rPr>
                <w:b/>
              </w:rPr>
              <w:t>п</w:t>
            </w:r>
            <w:proofErr w:type="gramEnd"/>
            <w:r>
              <w:rPr>
                <w:b/>
              </w:rPr>
              <w:t>/п</w:t>
            </w:r>
          </w:p>
        </w:tc>
        <w:tc>
          <w:tcPr>
            <w:tcW w:w="1243" w:type="pct"/>
            <w:tcBorders>
              <w:top w:val="single" w:sz="4" w:space="0" w:color="000000"/>
              <w:left w:val="single" w:sz="4" w:space="0" w:color="000000"/>
              <w:bottom w:val="single" w:sz="4" w:space="0" w:color="000000"/>
            </w:tcBorders>
            <w:shd w:val="clear" w:color="auto" w:fill="auto"/>
            <w:vAlign w:val="center"/>
          </w:tcPr>
          <w:p w:rsidR="00DD7A00" w:rsidRPr="00C10706" w:rsidRDefault="00DD7A00" w:rsidP="00675203">
            <w:pPr>
              <w:snapToGrid w:val="0"/>
              <w:jc w:val="center"/>
            </w:pPr>
            <w:r w:rsidRPr="00C10706">
              <w:rPr>
                <w:b/>
              </w:rPr>
              <w:t>Виды работ (услуг)</w:t>
            </w:r>
          </w:p>
        </w:tc>
        <w:tc>
          <w:tcPr>
            <w:tcW w:w="1906" w:type="pct"/>
            <w:tcBorders>
              <w:top w:val="single" w:sz="4" w:space="0" w:color="000000"/>
              <w:left w:val="single" w:sz="4" w:space="0" w:color="000000"/>
              <w:bottom w:val="single" w:sz="4" w:space="0" w:color="000000"/>
            </w:tcBorders>
            <w:shd w:val="clear" w:color="auto" w:fill="auto"/>
            <w:vAlign w:val="center"/>
          </w:tcPr>
          <w:p w:rsidR="00DD7A00" w:rsidRPr="00C10706" w:rsidRDefault="00DD7A00">
            <w:pPr>
              <w:snapToGrid w:val="0"/>
              <w:jc w:val="center"/>
            </w:pPr>
            <w:r w:rsidRPr="00C10706">
              <w:rPr>
                <w:b/>
              </w:rPr>
              <w:t xml:space="preserve">Гарантийные обязательства Исполнителя. </w:t>
            </w:r>
          </w:p>
          <w:p w:rsidR="00DD7A00" w:rsidRPr="00C10706" w:rsidRDefault="00DD7A00">
            <w:pPr>
              <w:snapToGrid w:val="0"/>
              <w:jc w:val="center"/>
            </w:pPr>
            <w:r w:rsidRPr="00C10706">
              <w:rPr>
                <w:b/>
              </w:rPr>
              <w:t>Срок гарантии качества</w:t>
            </w:r>
          </w:p>
        </w:tc>
        <w:tc>
          <w:tcPr>
            <w:tcW w:w="1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D7A00" w:rsidRPr="00C10706" w:rsidRDefault="00DD7A00">
            <w:pPr>
              <w:suppressAutoHyphens w:val="0"/>
              <w:jc w:val="center"/>
            </w:pPr>
            <w:r w:rsidRPr="00C10706">
              <w:rPr>
                <w:b/>
                <w:color w:val="000000"/>
              </w:rPr>
              <w:t>Специфические обязанности Государственного заказчика</w:t>
            </w:r>
          </w:p>
        </w:tc>
      </w:tr>
      <w:tr w:rsidR="00DD7A00" w:rsidRPr="00C10706" w:rsidTr="002709B8">
        <w:tc>
          <w:tcPr>
            <w:tcW w:w="290" w:type="pct"/>
            <w:tcBorders>
              <w:top w:val="single" w:sz="4" w:space="0" w:color="000000"/>
              <w:left w:val="single" w:sz="4" w:space="0" w:color="000000"/>
              <w:bottom w:val="single" w:sz="4" w:space="0" w:color="000000"/>
            </w:tcBorders>
            <w:shd w:val="clear" w:color="auto" w:fill="auto"/>
            <w:vAlign w:val="center"/>
          </w:tcPr>
          <w:p w:rsidR="00DD7A00" w:rsidRPr="00C10706" w:rsidRDefault="00DD7A00">
            <w:pPr>
              <w:snapToGrid w:val="0"/>
              <w:jc w:val="center"/>
            </w:pPr>
            <w:r w:rsidRPr="00C10706">
              <w:rPr>
                <w:b/>
              </w:rPr>
              <w:t>1</w:t>
            </w:r>
          </w:p>
        </w:tc>
        <w:tc>
          <w:tcPr>
            <w:tcW w:w="1243" w:type="pct"/>
            <w:tcBorders>
              <w:top w:val="single" w:sz="4" w:space="0" w:color="000000"/>
              <w:left w:val="single" w:sz="4" w:space="0" w:color="000000"/>
              <w:bottom w:val="single" w:sz="4" w:space="0" w:color="000000"/>
            </w:tcBorders>
            <w:shd w:val="clear" w:color="auto" w:fill="auto"/>
            <w:vAlign w:val="center"/>
          </w:tcPr>
          <w:p w:rsidR="00DD7A00" w:rsidRPr="00C10706" w:rsidRDefault="00DD7A00">
            <w:pPr>
              <w:snapToGrid w:val="0"/>
              <w:jc w:val="center"/>
            </w:pPr>
            <w:r w:rsidRPr="00C10706">
              <w:rPr>
                <w:b/>
                <w:lang w:val="en-US"/>
              </w:rPr>
              <w:t>2</w:t>
            </w:r>
          </w:p>
        </w:tc>
        <w:tc>
          <w:tcPr>
            <w:tcW w:w="1906" w:type="pct"/>
            <w:tcBorders>
              <w:top w:val="single" w:sz="4" w:space="0" w:color="000000"/>
              <w:left w:val="single" w:sz="4" w:space="0" w:color="000000"/>
              <w:bottom w:val="single" w:sz="4" w:space="0" w:color="000000"/>
            </w:tcBorders>
            <w:shd w:val="clear" w:color="auto" w:fill="auto"/>
            <w:vAlign w:val="center"/>
          </w:tcPr>
          <w:p w:rsidR="00DD7A00" w:rsidRPr="00C10706" w:rsidRDefault="00DD7A00">
            <w:pPr>
              <w:snapToGrid w:val="0"/>
              <w:jc w:val="center"/>
            </w:pPr>
            <w:r w:rsidRPr="00C10706">
              <w:rPr>
                <w:b/>
                <w:lang w:val="en-US"/>
              </w:rPr>
              <w:t>3</w:t>
            </w:r>
          </w:p>
        </w:tc>
        <w:tc>
          <w:tcPr>
            <w:tcW w:w="1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D7A00" w:rsidRPr="00C10706" w:rsidRDefault="00DD7A00">
            <w:pPr>
              <w:snapToGrid w:val="0"/>
              <w:jc w:val="center"/>
            </w:pPr>
            <w:r w:rsidRPr="00C10706">
              <w:rPr>
                <w:b/>
              </w:rPr>
              <w:t>4</w:t>
            </w:r>
          </w:p>
        </w:tc>
      </w:tr>
      <w:tr w:rsidR="000A1B65" w:rsidRPr="00C10706" w:rsidTr="00877421">
        <w:trPr>
          <w:trHeight w:val="266"/>
        </w:trPr>
        <w:tc>
          <w:tcPr>
            <w:tcW w:w="290" w:type="pct"/>
            <w:tcBorders>
              <w:top w:val="single" w:sz="4" w:space="0" w:color="000000"/>
              <w:left w:val="single" w:sz="4" w:space="0" w:color="000000"/>
              <w:bottom w:val="single" w:sz="4" w:space="0" w:color="auto"/>
            </w:tcBorders>
            <w:shd w:val="clear" w:color="auto" w:fill="auto"/>
          </w:tcPr>
          <w:p w:rsidR="000A1B65" w:rsidRDefault="00FF333F">
            <w:pPr>
              <w:snapToGrid w:val="0"/>
              <w:spacing w:after="120"/>
              <w:jc w:val="center"/>
              <w:rPr>
                <w:b/>
              </w:rPr>
            </w:pPr>
            <w:r>
              <w:rPr>
                <w:b/>
              </w:rPr>
              <w:t>1</w:t>
            </w:r>
          </w:p>
          <w:p w:rsidR="00FF333F" w:rsidRPr="00FF333F" w:rsidRDefault="00FF333F">
            <w:pPr>
              <w:snapToGrid w:val="0"/>
              <w:spacing w:after="120"/>
              <w:jc w:val="center"/>
              <w:rPr>
                <w:b/>
              </w:rPr>
            </w:pPr>
          </w:p>
        </w:tc>
        <w:tc>
          <w:tcPr>
            <w:tcW w:w="1243" w:type="pct"/>
            <w:tcBorders>
              <w:top w:val="single" w:sz="4" w:space="0" w:color="000000"/>
              <w:left w:val="single" w:sz="4" w:space="0" w:color="000000"/>
              <w:bottom w:val="single" w:sz="4" w:space="0" w:color="auto"/>
            </w:tcBorders>
            <w:shd w:val="clear" w:color="auto" w:fill="auto"/>
          </w:tcPr>
          <w:p w:rsidR="000A1B65" w:rsidRPr="00C10706" w:rsidRDefault="000A1B65" w:rsidP="000951D4">
            <w:r w:rsidRPr="00682B6A">
              <w:t>Поставка периодическ</w:t>
            </w:r>
            <w:r>
              <w:t>ого</w:t>
            </w:r>
            <w:r w:rsidRPr="00682B6A">
              <w:t xml:space="preserve"> печатн</w:t>
            </w:r>
            <w:r>
              <w:t xml:space="preserve">ого </w:t>
            </w:r>
            <w:r w:rsidRPr="008A065F">
              <w:t>издания</w:t>
            </w:r>
            <w:r w:rsidR="000951D4">
              <w:t xml:space="preserve"> </w:t>
            </w:r>
            <w:r w:rsidRPr="008A065F">
              <w:t>журнал: «Справочник кадровика»</w:t>
            </w:r>
          </w:p>
        </w:tc>
        <w:tc>
          <w:tcPr>
            <w:tcW w:w="1906" w:type="pct"/>
            <w:vMerge w:val="restart"/>
            <w:tcBorders>
              <w:top w:val="single" w:sz="4" w:space="0" w:color="000000"/>
              <w:left w:val="single" w:sz="4" w:space="0" w:color="000000"/>
            </w:tcBorders>
            <w:shd w:val="clear" w:color="auto" w:fill="auto"/>
          </w:tcPr>
          <w:p w:rsidR="000A1B65" w:rsidRPr="00AF2A5E" w:rsidRDefault="000A1B65">
            <w:pPr>
              <w:snapToGrid w:val="0"/>
              <w:jc w:val="center"/>
            </w:pPr>
            <w:r w:rsidRPr="00AF2A5E">
              <w:t xml:space="preserve">Не </w:t>
            </w:r>
            <w:proofErr w:type="gramStart"/>
            <w:r w:rsidRPr="00AF2A5E">
              <w:t>установлены</w:t>
            </w:r>
            <w:proofErr w:type="gramEnd"/>
          </w:p>
        </w:tc>
        <w:tc>
          <w:tcPr>
            <w:tcW w:w="1561" w:type="pct"/>
            <w:vMerge w:val="restart"/>
            <w:tcBorders>
              <w:top w:val="single" w:sz="4" w:space="0" w:color="000000"/>
              <w:left w:val="single" w:sz="4" w:space="0" w:color="000000"/>
              <w:right w:val="single" w:sz="4" w:space="0" w:color="000000"/>
            </w:tcBorders>
            <w:shd w:val="clear" w:color="auto" w:fill="auto"/>
          </w:tcPr>
          <w:p w:rsidR="000A1B65" w:rsidRPr="00AF2A5E" w:rsidRDefault="000A1B65">
            <w:pPr>
              <w:snapToGrid w:val="0"/>
              <w:jc w:val="center"/>
            </w:pPr>
            <w:r w:rsidRPr="00AF2A5E">
              <w:t xml:space="preserve">Не </w:t>
            </w:r>
            <w:proofErr w:type="gramStart"/>
            <w:r w:rsidRPr="00AF2A5E">
              <w:t>установлены</w:t>
            </w:r>
            <w:proofErr w:type="gramEnd"/>
          </w:p>
        </w:tc>
      </w:tr>
      <w:tr w:rsidR="000A1B65" w:rsidRPr="00C10706" w:rsidTr="009938EF">
        <w:trPr>
          <w:trHeight w:val="675"/>
        </w:trPr>
        <w:tc>
          <w:tcPr>
            <w:tcW w:w="290" w:type="pct"/>
            <w:tcBorders>
              <w:top w:val="single" w:sz="4" w:space="0" w:color="auto"/>
              <w:left w:val="single" w:sz="4" w:space="0" w:color="000000"/>
              <w:bottom w:val="single" w:sz="4" w:space="0" w:color="000000"/>
            </w:tcBorders>
            <w:shd w:val="clear" w:color="auto" w:fill="auto"/>
          </w:tcPr>
          <w:p w:rsidR="000A1B65" w:rsidRDefault="009938EF" w:rsidP="00877421">
            <w:pPr>
              <w:snapToGrid w:val="0"/>
              <w:spacing w:after="120"/>
              <w:jc w:val="center"/>
              <w:rPr>
                <w:b/>
                <w:lang w:val="en-US"/>
              </w:rPr>
            </w:pPr>
            <w:r>
              <w:rPr>
                <w:b/>
              </w:rPr>
              <w:lastRenderedPageBreak/>
              <w:t>2</w:t>
            </w:r>
          </w:p>
        </w:tc>
        <w:tc>
          <w:tcPr>
            <w:tcW w:w="1243" w:type="pct"/>
            <w:tcBorders>
              <w:top w:val="single" w:sz="4" w:space="0" w:color="auto"/>
              <w:left w:val="single" w:sz="4" w:space="0" w:color="000000"/>
              <w:bottom w:val="single" w:sz="4" w:space="0" w:color="000000"/>
            </w:tcBorders>
            <w:shd w:val="clear" w:color="auto" w:fill="auto"/>
          </w:tcPr>
          <w:p w:rsidR="000A1B65" w:rsidRPr="00A35C4E" w:rsidRDefault="0016780A" w:rsidP="00C574E4">
            <w:r w:rsidRPr="008A065F">
              <w:t>Поставка периодического печатного издания</w:t>
            </w:r>
            <w:r>
              <w:t xml:space="preserve"> </w:t>
            </w:r>
            <w:r w:rsidRPr="008A065F">
              <w:t>журнал</w:t>
            </w:r>
            <w:r>
              <w:t>: «Для кадровика: Нормативные акты»</w:t>
            </w:r>
          </w:p>
        </w:tc>
        <w:tc>
          <w:tcPr>
            <w:tcW w:w="1906" w:type="pct"/>
            <w:vMerge/>
            <w:tcBorders>
              <w:left w:val="single" w:sz="4" w:space="0" w:color="000000"/>
              <w:bottom w:val="single" w:sz="4" w:space="0" w:color="000000"/>
            </w:tcBorders>
            <w:shd w:val="clear" w:color="auto" w:fill="auto"/>
          </w:tcPr>
          <w:p w:rsidR="000A1B65" w:rsidRPr="00AF2A5E" w:rsidRDefault="000A1B65">
            <w:pPr>
              <w:snapToGrid w:val="0"/>
              <w:jc w:val="center"/>
            </w:pPr>
          </w:p>
        </w:tc>
        <w:tc>
          <w:tcPr>
            <w:tcW w:w="1561" w:type="pct"/>
            <w:vMerge/>
            <w:tcBorders>
              <w:left w:val="single" w:sz="4" w:space="0" w:color="000000"/>
              <w:bottom w:val="single" w:sz="4" w:space="0" w:color="000000"/>
              <w:right w:val="single" w:sz="4" w:space="0" w:color="000000"/>
            </w:tcBorders>
            <w:shd w:val="clear" w:color="auto" w:fill="auto"/>
          </w:tcPr>
          <w:p w:rsidR="000A1B65" w:rsidRPr="00AF2A5E" w:rsidRDefault="000A1B65">
            <w:pPr>
              <w:snapToGrid w:val="0"/>
              <w:jc w:val="center"/>
            </w:pPr>
          </w:p>
        </w:tc>
      </w:tr>
    </w:tbl>
    <w:p w:rsidR="000C619E" w:rsidRPr="00877421" w:rsidRDefault="000C619E" w:rsidP="00BB3BB3">
      <w:pPr>
        <w:pStyle w:val="af7"/>
        <w:ind w:left="0"/>
        <w:rPr>
          <w:b/>
          <w:sz w:val="16"/>
          <w:szCs w:val="16"/>
          <w:lang w:val="ru-RU"/>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95"/>
        <w:gridCol w:w="3683"/>
        <w:gridCol w:w="5811"/>
        <w:gridCol w:w="4677"/>
      </w:tblGrid>
      <w:tr w:rsidR="00960337" w:rsidRPr="0057290F" w:rsidTr="000A1B65">
        <w:trPr>
          <w:trHeight w:val="21"/>
        </w:trPr>
        <w:tc>
          <w:tcPr>
            <w:tcW w:w="15166" w:type="dxa"/>
            <w:gridSpan w:val="4"/>
            <w:shd w:val="clear" w:color="auto" w:fill="BFBFBF"/>
          </w:tcPr>
          <w:p w:rsidR="00960337" w:rsidRPr="0057290F" w:rsidRDefault="00960337" w:rsidP="00856D9B">
            <w:pPr>
              <w:rPr>
                <w:b/>
                <w:bCs/>
                <w:highlight w:val="lightGray"/>
              </w:rPr>
            </w:pPr>
            <w:r w:rsidRPr="006C2493">
              <w:rPr>
                <w:b/>
                <w:bCs/>
                <w:sz w:val="22"/>
                <w:highlight w:val="lightGray"/>
              </w:rPr>
              <w:t xml:space="preserve">Таблица 5. </w:t>
            </w:r>
            <w:r>
              <w:rPr>
                <w:b/>
                <w:bCs/>
                <w:sz w:val="22"/>
              </w:rPr>
              <w:t>Ц</w:t>
            </w:r>
            <w:r w:rsidRPr="00004F53">
              <w:rPr>
                <w:b/>
                <w:bCs/>
                <w:sz w:val="22"/>
              </w:rPr>
              <w:t>ена Госуда</w:t>
            </w:r>
            <w:r>
              <w:rPr>
                <w:b/>
                <w:bCs/>
                <w:sz w:val="22"/>
              </w:rPr>
              <w:t>рственного контракта (в рублях), коды ОКПД</w:t>
            </w:r>
          </w:p>
        </w:tc>
      </w:tr>
      <w:tr w:rsidR="00960337" w:rsidTr="000A1B65">
        <w:trPr>
          <w:trHeight w:val="21"/>
        </w:trPr>
        <w:tc>
          <w:tcPr>
            <w:tcW w:w="995" w:type="dxa"/>
            <w:shd w:val="clear" w:color="auto" w:fill="auto"/>
            <w:vAlign w:val="center"/>
          </w:tcPr>
          <w:p w:rsidR="00960337" w:rsidRPr="00C61313" w:rsidRDefault="009938EF" w:rsidP="00856D9B">
            <w:pPr>
              <w:jc w:val="center"/>
              <w:rPr>
                <w:b/>
                <w:bCs/>
                <w:sz w:val="18"/>
                <w:szCs w:val="18"/>
              </w:rPr>
            </w:pPr>
            <w:r>
              <w:rPr>
                <w:b/>
                <w:bCs/>
                <w:sz w:val="18"/>
                <w:szCs w:val="18"/>
              </w:rPr>
              <w:t xml:space="preserve">№ </w:t>
            </w:r>
            <w:proofErr w:type="gramStart"/>
            <w:r>
              <w:rPr>
                <w:b/>
                <w:bCs/>
                <w:sz w:val="18"/>
                <w:szCs w:val="18"/>
              </w:rPr>
              <w:t>п</w:t>
            </w:r>
            <w:proofErr w:type="gramEnd"/>
            <w:r>
              <w:rPr>
                <w:b/>
                <w:bCs/>
                <w:sz w:val="18"/>
                <w:szCs w:val="18"/>
              </w:rPr>
              <w:t>/п</w:t>
            </w:r>
          </w:p>
        </w:tc>
        <w:tc>
          <w:tcPr>
            <w:tcW w:w="3683" w:type="dxa"/>
            <w:shd w:val="clear" w:color="auto" w:fill="auto"/>
            <w:vAlign w:val="center"/>
          </w:tcPr>
          <w:p w:rsidR="00960337" w:rsidRPr="00C61313" w:rsidRDefault="00960337" w:rsidP="00856D9B">
            <w:pPr>
              <w:jc w:val="center"/>
              <w:rPr>
                <w:b/>
                <w:bCs/>
                <w:sz w:val="18"/>
                <w:szCs w:val="18"/>
              </w:rPr>
            </w:pPr>
            <w:r w:rsidRPr="00D24C2F">
              <w:rPr>
                <w:b/>
                <w:sz w:val="18"/>
                <w:szCs w:val="18"/>
              </w:rPr>
              <w:t>Виды работ (услуг)</w:t>
            </w:r>
          </w:p>
        </w:tc>
        <w:tc>
          <w:tcPr>
            <w:tcW w:w="5811" w:type="dxa"/>
            <w:shd w:val="clear" w:color="auto" w:fill="auto"/>
            <w:vAlign w:val="center"/>
          </w:tcPr>
          <w:p w:rsidR="00960337" w:rsidRPr="00FD7420" w:rsidRDefault="00960337" w:rsidP="00856D9B">
            <w:pPr>
              <w:snapToGrid w:val="0"/>
              <w:jc w:val="center"/>
              <w:rPr>
                <w:b/>
                <w:sz w:val="18"/>
                <w:szCs w:val="18"/>
              </w:rPr>
            </w:pPr>
            <w:r w:rsidRPr="00FD7420">
              <w:rPr>
                <w:b/>
                <w:sz w:val="18"/>
                <w:szCs w:val="18"/>
              </w:rPr>
              <w:t xml:space="preserve">Код по Общероссийскому классификатору продукции видов экономической деятельности (ОКПД) </w:t>
            </w:r>
          </w:p>
          <w:p w:rsidR="00960337" w:rsidRPr="00C61313" w:rsidRDefault="00960337" w:rsidP="00856D9B">
            <w:pPr>
              <w:jc w:val="center"/>
              <w:rPr>
                <w:b/>
                <w:bCs/>
                <w:sz w:val="18"/>
                <w:szCs w:val="18"/>
              </w:rPr>
            </w:pPr>
            <w:proofErr w:type="gramStart"/>
            <w:r w:rsidRPr="00FD7420">
              <w:rPr>
                <w:b/>
                <w:sz w:val="18"/>
                <w:szCs w:val="18"/>
              </w:rPr>
              <w:t>ОК</w:t>
            </w:r>
            <w:proofErr w:type="gramEnd"/>
            <w:r w:rsidRPr="00FD7420">
              <w:rPr>
                <w:b/>
                <w:sz w:val="18"/>
                <w:szCs w:val="18"/>
              </w:rPr>
              <w:t xml:space="preserve"> 034-2014 (КПЕС 2008)</w:t>
            </w:r>
            <w:r>
              <w:rPr>
                <w:b/>
                <w:sz w:val="18"/>
                <w:szCs w:val="18"/>
              </w:rPr>
              <w:t xml:space="preserve"> </w:t>
            </w:r>
          </w:p>
        </w:tc>
        <w:tc>
          <w:tcPr>
            <w:tcW w:w="4677" w:type="dxa"/>
          </w:tcPr>
          <w:p w:rsidR="00960337" w:rsidRDefault="00960337" w:rsidP="00856D9B">
            <w:pPr>
              <w:jc w:val="center"/>
              <w:rPr>
                <w:b/>
                <w:bCs/>
                <w:sz w:val="18"/>
                <w:szCs w:val="18"/>
              </w:rPr>
            </w:pPr>
            <w:r>
              <w:rPr>
                <w:b/>
                <w:bCs/>
                <w:sz w:val="18"/>
                <w:szCs w:val="18"/>
              </w:rPr>
              <w:t>Стоимость</w:t>
            </w:r>
            <w:r w:rsidRPr="00C61313">
              <w:rPr>
                <w:b/>
                <w:bCs/>
                <w:sz w:val="18"/>
                <w:szCs w:val="18"/>
              </w:rPr>
              <w:t>, руб.</w:t>
            </w:r>
          </w:p>
        </w:tc>
      </w:tr>
      <w:tr w:rsidR="00960337" w:rsidRPr="00C61313" w:rsidTr="000A1B65">
        <w:trPr>
          <w:trHeight w:val="21"/>
        </w:trPr>
        <w:tc>
          <w:tcPr>
            <w:tcW w:w="995" w:type="dxa"/>
            <w:vAlign w:val="center"/>
          </w:tcPr>
          <w:p w:rsidR="00960337" w:rsidRPr="00C61313" w:rsidRDefault="00960337" w:rsidP="00856D9B">
            <w:pPr>
              <w:snapToGrid w:val="0"/>
              <w:jc w:val="center"/>
              <w:rPr>
                <w:b/>
                <w:color w:val="000000"/>
                <w:sz w:val="18"/>
                <w:szCs w:val="18"/>
              </w:rPr>
            </w:pPr>
            <w:r w:rsidRPr="00C61313">
              <w:rPr>
                <w:b/>
                <w:color w:val="000000"/>
                <w:sz w:val="18"/>
                <w:szCs w:val="18"/>
              </w:rPr>
              <w:t>1</w:t>
            </w:r>
          </w:p>
        </w:tc>
        <w:tc>
          <w:tcPr>
            <w:tcW w:w="3683" w:type="dxa"/>
            <w:vAlign w:val="center"/>
          </w:tcPr>
          <w:p w:rsidR="00960337" w:rsidRPr="00C61313" w:rsidRDefault="00960337" w:rsidP="00856D9B">
            <w:pPr>
              <w:snapToGrid w:val="0"/>
              <w:jc w:val="center"/>
              <w:rPr>
                <w:b/>
                <w:color w:val="000000"/>
                <w:sz w:val="18"/>
                <w:szCs w:val="18"/>
              </w:rPr>
            </w:pPr>
            <w:r w:rsidRPr="00C61313">
              <w:rPr>
                <w:b/>
                <w:color w:val="000000"/>
                <w:sz w:val="18"/>
                <w:szCs w:val="18"/>
              </w:rPr>
              <w:t>2</w:t>
            </w:r>
          </w:p>
        </w:tc>
        <w:tc>
          <w:tcPr>
            <w:tcW w:w="5811" w:type="dxa"/>
          </w:tcPr>
          <w:p w:rsidR="00960337" w:rsidRPr="00C61313" w:rsidRDefault="00960337" w:rsidP="00856D9B">
            <w:pPr>
              <w:snapToGrid w:val="0"/>
              <w:jc w:val="center"/>
              <w:rPr>
                <w:b/>
                <w:color w:val="000000"/>
                <w:sz w:val="18"/>
                <w:szCs w:val="18"/>
              </w:rPr>
            </w:pPr>
            <w:r w:rsidRPr="00C61313">
              <w:rPr>
                <w:b/>
                <w:color w:val="000000"/>
                <w:sz w:val="18"/>
                <w:szCs w:val="18"/>
              </w:rPr>
              <w:t>3</w:t>
            </w:r>
          </w:p>
        </w:tc>
        <w:tc>
          <w:tcPr>
            <w:tcW w:w="4677" w:type="dxa"/>
          </w:tcPr>
          <w:p w:rsidR="00960337" w:rsidRPr="00C61313" w:rsidRDefault="00960337" w:rsidP="00856D9B">
            <w:pPr>
              <w:snapToGrid w:val="0"/>
              <w:jc w:val="center"/>
              <w:rPr>
                <w:b/>
                <w:color w:val="000000"/>
                <w:sz w:val="18"/>
                <w:szCs w:val="18"/>
              </w:rPr>
            </w:pPr>
            <w:r>
              <w:rPr>
                <w:b/>
                <w:color w:val="000000"/>
                <w:sz w:val="18"/>
                <w:szCs w:val="18"/>
              </w:rPr>
              <w:t>4</w:t>
            </w:r>
          </w:p>
        </w:tc>
      </w:tr>
      <w:tr w:rsidR="000A1B65" w:rsidRPr="00C61313" w:rsidTr="004B6004">
        <w:trPr>
          <w:trHeight w:val="510"/>
        </w:trPr>
        <w:tc>
          <w:tcPr>
            <w:tcW w:w="995" w:type="dxa"/>
            <w:vAlign w:val="center"/>
          </w:tcPr>
          <w:p w:rsidR="00FF333F" w:rsidRPr="00C61313" w:rsidRDefault="000A1B65" w:rsidP="00877421">
            <w:pPr>
              <w:snapToGrid w:val="0"/>
              <w:jc w:val="center"/>
              <w:rPr>
                <w:b/>
                <w:color w:val="000000"/>
                <w:sz w:val="18"/>
                <w:szCs w:val="18"/>
              </w:rPr>
            </w:pPr>
            <w:r>
              <w:rPr>
                <w:b/>
                <w:color w:val="000000"/>
                <w:sz w:val="18"/>
                <w:szCs w:val="18"/>
              </w:rPr>
              <w:t>1</w:t>
            </w:r>
          </w:p>
        </w:tc>
        <w:tc>
          <w:tcPr>
            <w:tcW w:w="3683" w:type="dxa"/>
          </w:tcPr>
          <w:p w:rsidR="000A1B65" w:rsidRPr="00A35C4E" w:rsidRDefault="000A1B65" w:rsidP="000951D4">
            <w:r w:rsidRPr="00682B6A">
              <w:t>Поставка периодическ</w:t>
            </w:r>
            <w:r>
              <w:t>ого</w:t>
            </w:r>
            <w:r w:rsidRPr="00682B6A">
              <w:t xml:space="preserve"> печатн</w:t>
            </w:r>
            <w:r>
              <w:t xml:space="preserve">ого </w:t>
            </w:r>
            <w:r w:rsidRPr="008A065F">
              <w:t>издания</w:t>
            </w:r>
            <w:r w:rsidR="000951D4">
              <w:t xml:space="preserve"> </w:t>
            </w:r>
            <w:r w:rsidRPr="008A065F">
              <w:t>журнал: «Справочник кадровика»</w:t>
            </w:r>
          </w:p>
        </w:tc>
        <w:tc>
          <w:tcPr>
            <w:tcW w:w="5811" w:type="dxa"/>
          </w:tcPr>
          <w:p w:rsidR="000A1B65" w:rsidRPr="002B72E8" w:rsidRDefault="000A1B65" w:rsidP="00856D9B">
            <w:pPr>
              <w:snapToGrid w:val="0"/>
              <w:jc w:val="center"/>
              <w:rPr>
                <w:color w:val="000000"/>
              </w:rPr>
            </w:pPr>
            <w:r w:rsidRPr="002B72E8">
              <w:rPr>
                <w:color w:val="000000"/>
              </w:rPr>
              <w:t>58.14.10.000</w:t>
            </w:r>
          </w:p>
        </w:tc>
        <w:tc>
          <w:tcPr>
            <w:tcW w:w="4677" w:type="dxa"/>
          </w:tcPr>
          <w:p w:rsidR="000A1B65" w:rsidRPr="002B72E8" w:rsidRDefault="00806824" w:rsidP="00C944C3">
            <w:pPr>
              <w:snapToGrid w:val="0"/>
              <w:jc w:val="center"/>
              <w:rPr>
                <w:b/>
                <w:color w:val="000000"/>
              </w:rPr>
            </w:pPr>
            <w:r w:rsidRPr="00806824">
              <w:rPr>
                <w:b/>
                <w:color w:val="000000"/>
              </w:rPr>
              <w:t>62 608,</w:t>
            </w:r>
            <w:r w:rsidR="00C944C3" w:rsidRPr="00806824">
              <w:rPr>
                <w:b/>
                <w:color w:val="000000"/>
              </w:rPr>
              <w:t>3</w:t>
            </w:r>
            <w:r w:rsidR="00C944C3">
              <w:rPr>
                <w:b/>
                <w:color w:val="000000"/>
              </w:rPr>
              <w:t>2</w:t>
            </w:r>
          </w:p>
        </w:tc>
      </w:tr>
      <w:tr w:rsidR="000A1B65" w:rsidRPr="00C61313" w:rsidTr="004B6004">
        <w:trPr>
          <w:trHeight w:val="675"/>
        </w:trPr>
        <w:tc>
          <w:tcPr>
            <w:tcW w:w="995" w:type="dxa"/>
            <w:vAlign w:val="center"/>
          </w:tcPr>
          <w:p w:rsidR="000A1B65" w:rsidRDefault="009938EF" w:rsidP="00856D9B">
            <w:pPr>
              <w:snapToGrid w:val="0"/>
              <w:jc w:val="center"/>
              <w:rPr>
                <w:b/>
                <w:color w:val="000000"/>
                <w:sz w:val="18"/>
                <w:szCs w:val="18"/>
              </w:rPr>
            </w:pPr>
            <w:r>
              <w:rPr>
                <w:b/>
                <w:color w:val="000000"/>
                <w:sz w:val="18"/>
                <w:szCs w:val="18"/>
              </w:rPr>
              <w:t>2</w:t>
            </w:r>
          </w:p>
        </w:tc>
        <w:tc>
          <w:tcPr>
            <w:tcW w:w="3683" w:type="dxa"/>
          </w:tcPr>
          <w:p w:rsidR="000A1B65" w:rsidRPr="00A35C4E" w:rsidRDefault="0016780A" w:rsidP="00C574E4">
            <w:r w:rsidRPr="008A065F">
              <w:t>Поставка периодического печатного издания</w:t>
            </w:r>
            <w:r>
              <w:t xml:space="preserve"> </w:t>
            </w:r>
            <w:r w:rsidRPr="008A065F">
              <w:t>журнал</w:t>
            </w:r>
            <w:r>
              <w:t>: «Для кадровика: Нормативные акты»</w:t>
            </w:r>
          </w:p>
        </w:tc>
        <w:tc>
          <w:tcPr>
            <w:tcW w:w="5811" w:type="dxa"/>
          </w:tcPr>
          <w:p w:rsidR="000A1B65" w:rsidRPr="002B72E8" w:rsidRDefault="000A1B65" w:rsidP="00856D9B">
            <w:pPr>
              <w:snapToGrid w:val="0"/>
              <w:jc w:val="center"/>
              <w:rPr>
                <w:color w:val="000000"/>
              </w:rPr>
            </w:pPr>
            <w:r w:rsidRPr="002B72E8">
              <w:rPr>
                <w:color w:val="000000"/>
              </w:rPr>
              <w:t>58.14.10.000</w:t>
            </w:r>
          </w:p>
        </w:tc>
        <w:tc>
          <w:tcPr>
            <w:tcW w:w="4677" w:type="dxa"/>
          </w:tcPr>
          <w:p w:rsidR="000A1B65" w:rsidRPr="00E63739" w:rsidRDefault="00806824" w:rsidP="00C944C3">
            <w:pPr>
              <w:snapToGrid w:val="0"/>
              <w:jc w:val="center"/>
              <w:rPr>
                <w:b/>
                <w:color w:val="000000"/>
              </w:rPr>
            </w:pPr>
            <w:r w:rsidRPr="00806824">
              <w:rPr>
                <w:b/>
                <w:color w:val="000000"/>
              </w:rPr>
              <w:t>38 759,</w:t>
            </w:r>
            <w:r w:rsidR="00C944C3" w:rsidRPr="00806824">
              <w:rPr>
                <w:b/>
                <w:color w:val="000000"/>
              </w:rPr>
              <w:t>7</w:t>
            </w:r>
            <w:r w:rsidR="00C944C3">
              <w:rPr>
                <w:b/>
                <w:color w:val="000000"/>
              </w:rPr>
              <w:t>6</w:t>
            </w:r>
          </w:p>
        </w:tc>
      </w:tr>
      <w:tr w:rsidR="000A1B65" w:rsidRPr="008A1E25" w:rsidTr="000A1B65">
        <w:trPr>
          <w:trHeight w:val="350"/>
        </w:trPr>
        <w:tc>
          <w:tcPr>
            <w:tcW w:w="10489" w:type="dxa"/>
            <w:gridSpan w:val="3"/>
            <w:vAlign w:val="center"/>
          </w:tcPr>
          <w:p w:rsidR="000A1B65" w:rsidRPr="002A07FD" w:rsidRDefault="000A1B65" w:rsidP="00856D9B">
            <w:pPr>
              <w:jc w:val="right"/>
              <w:rPr>
                <w:b/>
              </w:rPr>
            </w:pPr>
            <w:r w:rsidRPr="002A07FD">
              <w:rPr>
                <w:b/>
              </w:rPr>
              <w:t>ИТОГО:</w:t>
            </w:r>
          </w:p>
        </w:tc>
        <w:tc>
          <w:tcPr>
            <w:tcW w:w="4677" w:type="dxa"/>
          </w:tcPr>
          <w:p w:rsidR="000A1B65" w:rsidRPr="00E63739" w:rsidRDefault="00806824" w:rsidP="00C944C3">
            <w:pPr>
              <w:jc w:val="center"/>
              <w:rPr>
                <w:b/>
              </w:rPr>
            </w:pPr>
            <w:r>
              <w:rPr>
                <w:b/>
              </w:rPr>
              <w:t>101 368,</w:t>
            </w:r>
            <w:r w:rsidR="00C944C3">
              <w:rPr>
                <w:b/>
              </w:rPr>
              <w:t xml:space="preserve">08 </w:t>
            </w:r>
          </w:p>
        </w:tc>
      </w:tr>
    </w:tbl>
    <w:p w:rsidR="00960337" w:rsidRPr="00877421" w:rsidRDefault="00960337" w:rsidP="00BB3BB3">
      <w:pPr>
        <w:pStyle w:val="af7"/>
        <w:ind w:left="0"/>
        <w:rPr>
          <w:b/>
          <w:sz w:val="16"/>
          <w:szCs w:val="16"/>
          <w:lang w:val="ru-RU"/>
        </w:rPr>
      </w:pPr>
    </w:p>
    <w:tbl>
      <w:tblPr>
        <w:tblW w:w="4948" w:type="pct"/>
        <w:tblInd w:w="108" w:type="dxa"/>
        <w:tblLook w:val="04A0" w:firstRow="1" w:lastRow="0" w:firstColumn="1" w:lastColumn="0" w:noHBand="0" w:noVBand="1"/>
      </w:tblPr>
      <w:tblGrid>
        <w:gridCol w:w="15193"/>
      </w:tblGrid>
      <w:tr w:rsidR="00F30CD8" w:rsidRPr="001A7755" w:rsidTr="00877421">
        <w:tc>
          <w:tcPr>
            <w:tcW w:w="15193" w:type="dxa"/>
            <w:tcBorders>
              <w:top w:val="single" w:sz="4" w:space="0" w:color="000000"/>
              <w:left w:val="single" w:sz="4" w:space="0" w:color="000000"/>
              <w:bottom w:val="single" w:sz="4" w:space="0" w:color="000000"/>
              <w:right w:val="single" w:sz="4" w:space="0" w:color="000000"/>
            </w:tcBorders>
            <w:shd w:val="clear" w:color="auto" w:fill="D9D9D9"/>
          </w:tcPr>
          <w:p w:rsidR="00F30CD8" w:rsidRPr="00F30CD8" w:rsidRDefault="00F30CD8" w:rsidP="00F30CD8">
            <w:pPr>
              <w:rPr>
                <w:b/>
                <w:sz w:val="24"/>
                <w:szCs w:val="24"/>
              </w:rPr>
            </w:pPr>
            <w:r w:rsidRPr="00F30CD8">
              <w:rPr>
                <w:b/>
                <w:sz w:val="24"/>
                <w:szCs w:val="24"/>
              </w:rPr>
              <w:t>Таблица 6. Порядок приемки исполнения обязательств по Государственному контракту:</w:t>
            </w:r>
          </w:p>
        </w:tc>
      </w:tr>
      <w:tr w:rsidR="00F30CD8" w:rsidRPr="001A7755" w:rsidTr="00877421">
        <w:tc>
          <w:tcPr>
            <w:tcW w:w="15193" w:type="dxa"/>
            <w:tcBorders>
              <w:left w:val="single" w:sz="4" w:space="0" w:color="000000"/>
              <w:bottom w:val="single" w:sz="4" w:space="0" w:color="000000"/>
              <w:right w:val="single" w:sz="4" w:space="0" w:color="000000"/>
            </w:tcBorders>
            <w:shd w:val="clear" w:color="auto" w:fill="auto"/>
          </w:tcPr>
          <w:p w:rsidR="00F30CD8" w:rsidRPr="00AF2A5E" w:rsidRDefault="00F30CD8" w:rsidP="0001582F">
            <w:pPr>
              <w:jc w:val="both"/>
            </w:pPr>
            <w:r w:rsidRPr="00AF2A5E">
              <w:t xml:space="preserve">Приемка исполнения обязательств по Государственному контракту осуществляется в соответствии с требованиями Федерального закона </w:t>
            </w:r>
            <w:r w:rsidRPr="00AF2A5E">
              <w:br/>
              <w:t>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нормативных правовых актов в сфере государственных закупок, в порядке, предусмотренном Государственным контрактом.</w:t>
            </w:r>
          </w:p>
          <w:p w:rsidR="00F30CD8" w:rsidRPr="00CA4380" w:rsidRDefault="002A07FD" w:rsidP="0001582F">
            <w:pPr>
              <w:jc w:val="both"/>
            </w:pPr>
            <w:r w:rsidRPr="00CA4380">
              <w:t>Выполнение работы (оказанные услуги)</w:t>
            </w:r>
            <w:r w:rsidR="00F30CD8" w:rsidRPr="00CA4380">
              <w:t xml:space="preserve"> принима</w:t>
            </w:r>
            <w:r w:rsidRPr="00CA4380">
              <w:t>ютс</w:t>
            </w:r>
            <w:r w:rsidR="00C55BF6" w:rsidRPr="00CA4380">
              <w:t>я</w:t>
            </w:r>
            <w:r w:rsidR="00F30CD8" w:rsidRPr="00CA4380">
              <w:t xml:space="preserve"> Государственным заказчиком по отчетной документации по Государственному контракту.</w:t>
            </w:r>
          </w:p>
          <w:p w:rsidR="00F30CD8" w:rsidRPr="001A7755" w:rsidRDefault="00F30CD8" w:rsidP="002A07FD">
            <w:pPr>
              <w:jc w:val="both"/>
              <w:rPr>
                <w:sz w:val="24"/>
                <w:szCs w:val="24"/>
              </w:rPr>
            </w:pPr>
            <w:r w:rsidRPr="00AF2A5E">
              <w:t xml:space="preserve">В случае невозможности принять поставленный Товар Государственный заказчик направляет мотивированный отказ от принятия исполнения обязательств по Государственному контракту (по этапу Государственного контракта) не позднее 3 (Трех) рабочих дней </w:t>
            </w:r>
            <w:proofErr w:type="gramStart"/>
            <w:r w:rsidRPr="00AF2A5E">
              <w:t>с даты предоставления</w:t>
            </w:r>
            <w:proofErr w:type="gramEnd"/>
            <w:r w:rsidRPr="00AF2A5E">
              <w:t xml:space="preserve"> отчетной документации.</w:t>
            </w:r>
          </w:p>
        </w:tc>
      </w:tr>
    </w:tbl>
    <w:p w:rsidR="00F30CD8" w:rsidRPr="001A7755" w:rsidRDefault="00F30CD8" w:rsidP="00F30CD8">
      <w:pPr>
        <w:ind w:left="720"/>
        <w:contextualSpacing/>
        <w:jc w:val="center"/>
        <w:rPr>
          <w:b/>
          <w:sz w:val="22"/>
          <w:szCs w:val="22"/>
        </w:rPr>
      </w:pPr>
      <w:r w:rsidRPr="001A7755">
        <w:rPr>
          <w:b/>
          <w:sz w:val="22"/>
          <w:szCs w:val="22"/>
        </w:rPr>
        <w:t>Форма, сроки и порядок оплаты</w:t>
      </w:r>
    </w:p>
    <w:p w:rsidR="00F30CD8" w:rsidRPr="00682B6A" w:rsidRDefault="00F30CD8" w:rsidP="00F30CD8">
      <w:pPr>
        <w:tabs>
          <w:tab w:val="left" w:pos="0"/>
        </w:tabs>
        <w:ind w:firstLine="567"/>
        <w:jc w:val="both"/>
        <w:rPr>
          <w:bCs/>
          <w:iCs/>
          <w:sz w:val="22"/>
          <w:szCs w:val="22"/>
        </w:rPr>
      </w:pPr>
      <w:r w:rsidRPr="00682B6A">
        <w:rPr>
          <w:bCs/>
          <w:iCs/>
          <w:sz w:val="22"/>
          <w:szCs w:val="22"/>
        </w:rPr>
        <w:t xml:space="preserve">Оплата </w:t>
      </w:r>
      <w:r w:rsidR="00C55BF6" w:rsidRPr="00682B6A">
        <w:rPr>
          <w:bCs/>
          <w:iCs/>
          <w:sz w:val="22"/>
          <w:szCs w:val="22"/>
        </w:rPr>
        <w:t>выполненных работ (оказанных услуг)</w:t>
      </w:r>
      <w:r w:rsidRPr="00682B6A">
        <w:rPr>
          <w:bCs/>
          <w:iCs/>
          <w:sz w:val="22"/>
          <w:szCs w:val="22"/>
        </w:rPr>
        <w:t xml:space="preserve"> по </w:t>
      </w:r>
      <w:r w:rsidR="00494C2E" w:rsidRPr="00682B6A">
        <w:rPr>
          <w:bCs/>
          <w:iCs/>
          <w:sz w:val="22"/>
          <w:szCs w:val="22"/>
        </w:rPr>
        <w:t xml:space="preserve">настоящему </w:t>
      </w:r>
      <w:r w:rsidRPr="00682B6A">
        <w:rPr>
          <w:bCs/>
          <w:iCs/>
          <w:sz w:val="22"/>
          <w:szCs w:val="22"/>
        </w:rPr>
        <w:t xml:space="preserve">Государственному контракту производится Государственным заказчиком по безналичному расчету путем перечисления денежных средств на счет </w:t>
      </w:r>
      <w:r w:rsidR="00AC0609" w:rsidRPr="00682B6A">
        <w:rPr>
          <w:bCs/>
          <w:iCs/>
          <w:sz w:val="22"/>
          <w:szCs w:val="22"/>
        </w:rPr>
        <w:t xml:space="preserve">Исполнителя </w:t>
      </w:r>
      <w:r w:rsidRPr="00682B6A">
        <w:rPr>
          <w:bCs/>
          <w:iCs/>
          <w:sz w:val="22"/>
          <w:szCs w:val="22"/>
        </w:rPr>
        <w:t>платежными поручениями в следующем порядке:</w:t>
      </w:r>
    </w:p>
    <w:p w:rsidR="00494C2E" w:rsidRPr="00682B6A" w:rsidRDefault="00494C2E" w:rsidP="00494C2E">
      <w:pPr>
        <w:tabs>
          <w:tab w:val="left" w:pos="0"/>
        </w:tabs>
        <w:ind w:firstLine="567"/>
        <w:jc w:val="both"/>
        <w:rPr>
          <w:bCs/>
          <w:iCs/>
          <w:color w:val="000000"/>
          <w:sz w:val="22"/>
          <w:szCs w:val="22"/>
        </w:rPr>
      </w:pPr>
      <w:r w:rsidRPr="00682B6A">
        <w:rPr>
          <w:bCs/>
          <w:iCs/>
          <w:color w:val="000000"/>
          <w:sz w:val="22"/>
          <w:szCs w:val="22"/>
        </w:rPr>
        <w:t xml:space="preserve">Авансовый платеж в размере 100% цены Государственного контракта перечисляется на расчетный счет </w:t>
      </w:r>
      <w:r w:rsidR="000951D4">
        <w:rPr>
          <w:bCs/>
          <w:iCs/>
          <w:color w:val="000000"/>
          <w:sz w:val="22"/>
          <w:szCs w:val="22"/>
        </w:rPr>
        <w:t>Исполнителя</w:t>
      </w:r>
      <w:r w:rsidR="000951D4" w:rsidRPr="00682B6A">
        <w:rPr>
          <w:bCs/>
          <w:iCs/>
          <w:color w:val="000000"/>
          <w:sz w:val="22"/>
          <w:szCs w:val="22"/>
        </w:rPr>
        <w:t xml:space="preserve"> </w:t>
      </w:r>
      <w:r w:rsidRPr="00682B6A">
        <w:rPr>
          <w:bCs/>
          <w:iCs/>
          <w:color w:val="000000"/>
          <w:sz w:val="22"/>
          <w:szCs w:val="22"/>
        </w:rPr>
        <w:t xml:space="preserve">на основании выставленного счета в течение 20 (Двадцати) календарных дней. Оплата по Государственному контракту осуществляется за счет средств федерального бюджета, лимитов бюджетных обязательств </w:t>
      </w:r>
      <w:r w:rsidR="00B231A2" w:rsidRPr="00682B6A">
        <w:rPr>
          <w:bCs/>
          <w:iCs/>
          <w:color w:val="000000"/>
          <w:sz w:val="22"/>
          <w:szCs w:val="22"/>
        </w:rPr>
        <w:t>202</w:t>
      </w:r>
      <w:r w:rsidR="00B231A2">
        <w:rPr>
          <w:bCs/>
          <w:iCs/>
          <w:color w:val="000000"/>
          <w:sz w:val="22"/>
          <w:szCs w:val="22"/>
        </w:rPr>
        <w:t>6</w:t>
      </w:r>
      <w:r w:rsidR="00B231A2" w:rsidRPr="00682B6A">
        <w:rPr>
          <w:bCs/>
          <w:iCs/>
          <w:color w:val="000000"/>
          <w:sz w:val="22"/>
          <w:szCs w:val="22"/>
        </w:rPr>
        <w:t xml:space="preserve"> </w:t>
      </w:r>
      <w:r w:rsidRPr="00682B6A">
        <w:rPr>
          <w:bCs/>
          <w:iCs/>
          <w:color w:val="000000"/>
          <w:sz w:val="22"/>
          <w:szCs w:val="22"/>
        </w:rPr>
        <w:t>года.</w:t>
      </w:r>
    </w:p>
    <w:p w:rsidR="00F30CD8" w:rsidRPr="00682B6A" w:rsidRDefault="00F30CD8" w:rsidP="00F30CD8">
      <w:pPr>
        <w:tabs>
          <w:tab w:val="left" w:pos="0"/>
        </w:tabs>
        <w:ind w:firstLine="567"/>
        <w:jc w:val="both"/>
        <w:rPr>
          <w:sz w:val="22"/>
          <w:szCs w:val="22"/>
        </w:rPr>
      </w:pPr>
      <w:r w:rsidRPr="00682B6A">
        <w:rPr>
          <w:sz w:val="22"/>
          <w:szCs w:val="22"/>
        </w:rPr>
        <w:t xml:space="preserve">Цена </w:t>
      </w:r>
      <w:r w:rsidRPr="00682B6A">
        <w:rPr>
          <w:bCs/>
          <w:iCs/>
          <w:sz w:val="22"/>
          <w:szCs w:val="22"/>
        </w:rPr>
        <w:t>Государственного</w:t>
      </w:r>
      <w:r w:rsidRPr="00682B6A">
        <w:rPr>
          <w:sz w:val="22"/>
          <w:szCs w:val="22"/>
        </w:rPr>
        <w:t xml:space="preserve"> контракта</w:t>
      </w:r>
      <w:r w:rsidRPr="00682B6A" w:rsidDel="00F02BDC">
        <w:rPr>
          <w:sz w:val="22"/>
          <w:szCs w:val="22"/>
        </w:rPr>
        <w:t xml:space="preserve"> </w:t>
      </w:r>
      <w:r w:rsidRPr="00682B6A">
        <w:rPr>
          <w:sz w:val="22"/>
          <w:szCs w:val="22"/>
        </w:rPr>
        <w:t xml:space="preserve">включает в себя расходы </w:t>
      </w:r>
      <w:r w:rsidR="00E01FCE" w:rsidRPr="00682B6A">
        <w:rPr>
          <w:sz w:val="22"/>
          <w:szCs w:val="22"/>
        </w:rPr>
        <w:t xml:space="preserve">Исполнителя </w:t>
      </w:r>
      <w:r w:rsidRPr="00682B6A">
        <w:rPr>
          <w:sz w:val="22"/>
          <w:szCs w:val="22"/>
        </w:rPr>
        <w:t>по оплате всех необходимых налогов, пошлин и сборов, и иные затраты, издержки и расходы, связанные с исполнением Государственного контракта.</w:t>
      </w:r>
    </w:p>
    <w:p w:rsidR="00F30CD8" w:rsidRPr="00682B6A" w:rsidRDefault="00F30CD8" w:rsidP="00F30CD8">
      <w:pPr>
        <w:tabs>
          <w:tab w:val="left" w:pos="0"/>
        </w:tabs>
        <w:ind w:firstLine="567"/>
        <w:jc w:val="center"/>
        <w:rPr>
          <w:b/>
          <w:bCs/>
          <w:iCs/>
          <w:sz w:val="22"/>
          <w:szCs w:val="22"/>
        </w:rPr>
      </w:pPr>
      <w:r w:rsidRPr="00682B6A">
        <w:rPr>
          <w:b/>
          <w:bCs/>
          <w:iCs/>
          <w:sz w:val="22"/>
          <w:szCs w:val="22"/>
        </w:rPr>
        <w:t>Ответственность сторон</w:t>
      </w:r>
    </w:p>
    <w:p w:rsidR="00F30CD8" w:rsidRPr="00682B6A" w:rsidRDefault="00F30CD8" w:rsidP="00F30CD8">
      <w:pPr>
        <w:tabs>
          <w:tab w:val="left" w:pos="0"/>
        </w:tabs>
        <w:ind w:firstLine="567"/>
        <w:jc w:val="both"/>
        <w:rPr>
          <w:bCs/>
          <w:iCs/>
          <w:sz w:val="22"/>
          <w:szCs w:val="22"/>
        </w:rPr>
      </w:pPr>
      <w:r w:rsidRPr="00682B6A">
        <w:rPr>
          <w:bCs/>
          <w:iCs/>
          <w:sz w:val="22"/>
          <w:szCs w:val="22"/>
        </w:rPr>
        <w:t xml:space="preserve">В случае просрочки исполнения </w:t>
      </w:r>
      <w:r w:rsidR="00AC0609" w:rsidRPr="00682B6A">
        <w:rPr>
          <w:bCs/>
          <w:iCs/>
          <w:sz w:val="22"/>
          <w:szCs w:val="22"/>
        </w:rPr>
        <w:t xml:space="preserve">Исполнителем </w:t>
      </w:r>
      <w:r w:rsidRPr="00682B6A">
        <w:rPr>
          <w:bCs/>
          <w:iCs/>
          <w:sz w:val="22"/>
          <w:szCs w:val="22"/>
        </w:rPr>
        <w:t xml:space="preserve">обязательств, предусмотренных Государственным контрактом, а также в иных случаях ненадлежащего исполнения </w:t>
      </w:r>
      <w:r w:rsidR="00AC0609" w:rsidRPr="00682B6A">
        <w:rPr>
          <w:bCs/>
          <w:iCs/>
          <w:sz w:val="22"/>
          <w:szCs w:val="22"/>
        </w:rPr>
        <w:t xml:space="preserve">Исполнителем </w:t>
      </w:r>
      <w:r w:rsidRPr="00682B6A">
        <w:rPr>
          <w:bCs/>
          <w:iCs/>
          <w:sz w:val="22"/>
          <w:szCs w:val="22"/>
        </w:rPr>
        <w:t xml:space="preserve">обязательств, предусмотренных Государственным контрактом, Государственный заказчик направляет </w:t>
      </w:r>
      <w:r w:rsidR="00E01FCE" w:rsidRPr="00682B6A">
        <w:rPr>
          <w:bCs/>
          <w:iCs/>
          <w:sz w:val="22"/>
          <w:szCs w:val="22"/>
        </w:rPr>
        <w:t>Исполнителю</w:t>
      </w:r>
      <w:r w:rsidR="00AC0609" w:rsidRPr="00682B6A">
        <w:rPr>
          <w:bCs/>
          <w:iCs/>
          <w:sz w:val="22"/>
          <w:szCs w:val="22"/>
        </w:rPr>
        <w:t xml:space="preserve"> </w:t>
      </w:r>
      <w:r w:rsidRPr="00682B6A">
        <w:rPr>
          <w:bCs/>
          <w:iCs/>
          <w:sz w:val="22"/>
          <w:szCs w:val="22"/>
        </w:rPr>
        <w:t>требование об уплате неустоек (штрафов, пеней).</w:t>
      </w:r>
    </w:p>
    <w:p w:rsidR="00F30CD8" w:rsidRPr="00682B6A" w:rsidRDefault="00F30CD8" w:rsidP="00F30CD8">
      <w:pPr>
        <w:tabs>
          <w:tab w:val="left" w:pos="0"/>
        </w:tabs>
        <w:ind w:firstLine="567"/>
        <w:jc w:val="both"/>
        <w:rPr>
          <w:bCs/>
          <w:iCs/>
          <w:sz w:val="22"/>
          <w:szCs w:val="22"/>
        </w:rPr>
      </w:pPr>
      <w:proofErr w:type="gramStart"/>
      <w:r w:rsidRPr="00682B6A">
        <w:rPr>
          <w:bCs/>
          <w:iCs/>
          <w:sz w:val="22"/>
          <w:szCs w:val="22"/>
        </w:rPr>
        <w:t xml:space="preserve">Пеня начисляется за каждый день просрочки исполнения </w:t>
      </w:r>
      <w:r w:rsidR="00AC0609" w:rsidRPr="00682B6A">
        <w:rPr>
          <w:bCs/>
          <w:iCs/>
          <w:sz w:val="22"/>
          <w:szCs w:val="22"/>
        </w:rPr>
        <w:t xml:space="preserve">Исполнителем </w:t>
      </w:r>
      <w:r w:rsidRPr="00682B6A">
        <w:rPr>
          <w:bCs/>
          <w:iCs/>
          <w:sz w:val="22"/>
          <w:szCs w:val="22"/>
        </w:rPr>
        <w:t xml:space="preserve">обязательства, предусмотренного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w:t>
      </w:r>
      <w:r w:rsidR="00AC0609" w:rsidRPr="00682B6A">
        <w:rPr>
          <w:bCs/>
          <w:iCs/>
          <w:sz w:val="22"/>
          <w:szCs w:val="22"/>
        </w:rPr>
        <w:t>Исполнителем</w:t>
      </w:r>
      <w:r w:rsidRPr="00682B6A">
        <w:rPr>
          <w:bCs/>
          <w:iCs/>
          <w:sz w:val="22"/>
          <w:szCs w:val="22"/>
        </w:rPr>
        <w:t>, за исключением случаев, если законодательством</w:t>
      </w:r>
      <w:proofErr w:type="gramEnd"/>
      <w:r w:rsidRPr="00682B6A">
        <w:rPr>
          <w:bCs/>
          <w:iCs/>
          <w:sz w:val="22"/>
          <w:szCs w:val="22"/>
        </w:rPr>
        <w:t xml:space="preserve"> Российской Федерации установлен иной порядок начисления пени.</w:t>
      </w:r>
    </w:p>
    <w:p w:rsidR="00F30CD8" w:rsidRPr="00682B6A" w:rsidRDefault="00F30CD8" w:rsidP="00F30CD8">
      <w:pPr>
        <w:tabs>
          <w:tab w:val="left" w:pos="0"/>
        </w:tabs>
        <w:ind w:firstLine="567"/>
        <w:jc w:val="both"/>
        <w:rPr>
          <w:bCs/>
          <w:iCs/>
          <w:sz w:val="22"/>
          <w:szCs w:val="22"/>
        </w:rPr>
      </w:pPr>
      <w:r w:rsidRPr="00682B6A">
        <w:rPr>
          <w:bCs/>
          <w:iCs/>
          <w:sz w:val="22"/>
          <w:szCs w:val="22"/>
        </w:rPr>
        <w:lastRenderedPageBreak/>
        <w:t xml:space="preserve">За каждый факт неисполнения или ненадлежащего исполнения </w:t>
      </w:r>
      <w:r w:rsidR="00AC0609" w:rsidRPr="00682B6A">
        <w:rPr>
          <w:bCs/>
          <w:iCs/>
          <w:sz w:val="22"/>
          <w:szCs w:val="22"/>
        </w:rPr>
        <w:t xml:space="preserve">Исполнителем </w:t>
      </w:r>
      <w:r w:rsidRPr="00682B6A">
        <w:rPr>
          <w:bCs/>
          <w:iCs/>
          <w:sz w:val="22"/>
          <w:szCs w:val="22"/>
        </w:rPr>
        <w:t>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составляет 10 процентов цены Государственного контракта.</w:t>
      </w:r>
    </w:p>
    <w:p w:rsidR="00F30CD8" w:rsidRPr="00682B6A" w:rsidRDefault="00F30CD8" w:rsidP="00F30CD8">
      <w:pPr>
        <w:tabs>
          <w:tab w:val="left" w:pos="0"/>
        </w:tabs>
        <w:ind w:firstLine="567"/>
        <w:jc w:val="both"/>
        <w:rPr>
          <w:bCs/>
          <w:iCs/>
          <w:sz w:val="22"/>
          <w:szCs w:val="22"/>
        </w:rPr>
      </w:pPr>
      <w:r w:rsidRPr="00682B6A">
        <w:rPr>
          <w:bCs/>
          <w:iCs/>
          <w:sz w:val="22"/>
          <w:szCs w:val="22"/>
        </w:rPr>
        <w:t xml:space="preserve">За каждый факт неисполнения или ненадлежащего исполнения </w:t>
      </w:r>
      <w:r w:rsidR="00E01FCE" w:rsidRPr="00682B6A">
        <w:rPr>
          <w:bCs/>
          <w:iCs/>
          <w:sz w:val="22"/>
          <w:szCs w:val="22"/>
        </w:rPr>
        <w:t>Исполнителем</w:t>
      </w:r>
      <w:r w:rsidR="00AC0609" w:rsidRPr="00682B6A">
        <w:rPr>
          <w:bCs/>
          <w:iCs/>
          <w:sz w:val="22"/>
          <w:szCs w:val="22"/>
        </w:rPr>
        <w:t xml:space="preserve"> </w:t>
      </w:r>
      <w:r w:rsidRPr="00682B6A">
        <w:rPr>
          <w:bCs/>
          <w:iCs/>
          <w:sz w:val="22"/>
          <w:szCs w:val="22"/>
        </w:rPr>
        <w:t>обязательства, предусмотренного Государственным контрактом, которое не имеет стоимостного выражения (при наличии в Государственном контракте таких обязательств), размер штрафа составляет 1 000 (Одна тысяча) рублей.</w:t>
      </w:r>
    </w:p>
    <w:p w:rsidR="00F30CD8" w:rsidRPr="00682B6A" w:rsidRDefault="00F30CD8" w:rsidP="00F30CD8">
      <w:pPr>
        <w:tabs>
          <w:tab w:val="left" w:pos="0"/>
        </w:tabs>
        <w:ind w:firstLine="567"/>
        <w:jc w:val="both"/>
        <w:rPr>
          <w:bCs/>
          <w:iCs/>
          <w:sz w:val="22"/>
          <w:szCs w:val="22"/>
        </w:rPr>
      </w:pPr>
      <w:r w:rsidRPr="00682B6A">
        <w:rPr>
          <w:bCs/>
          <w:iCs/>
          <w:sz w:val="22"/>
          <w:szCs w:val="22"/>
        </w:rPr>
        <w:t xml:space="preserve">Убытки, нанесенные Государственному заказчику в связи с неисполнением или ненадлежащим исполнением </w:t>
      </w:r>
      <w:r w:rsidR="00AC0609" w:rsidRPr="00682B6A">
        <w:rPr>
          <w:bCs/>
          <w:iCs/>
          <w:sz w:val="22"/>
          <w:szCs w:val="22"/>
        </w:rPr>
        <w:t>И</w:t>
      </w:r>
      <w:r w:rsidR="00E01FCE" w:rsidRPr="00682B6A">
        <w:rPr>
          <w:bCs/>
          <w:iCs/>
          <w:sz w:val="22"/>
          <w:szCs w:val="22"/>
        </w:rPr>
        <w:t>с</w:t>
      </w:r>
      <w:r w:rsidR="00AC0609" w:rsidRPr="00682B6A">
        <w:rPr>
          <w:bCs/>
          <w:iCs/>
          <w:sz w:val="22"/>
          <w:szCs w:val="22"/>
        </w:rPr>
        <w:t>пол</w:t>
      </w:r>
      <w:r w:rsidR="00E01FCE" w:rsidRPr="00682B6A">
        <w:rPr>
          <w:bCs/>
          <w:iCs/>
          <w:sz w:val="22"/>
          <w:szCs w:val="22"/>
        </w:rPr>
        <w:t>ни</w:t>
      </w:r>
      <w:r w:rsidR="00AC0609" w:rsidRPr="00682B6A">
        <w:rPr>
          <w:bCs/>
          <w:iCs/>
          <w:sz w:val="22"/>
          <w:szCs w:val="22"/>
        </w:rPr>
        <w:t xml:space="preserve">телем </w:t>
      </w:r>
      <w:r w:rsidRPr="00682B6A">
        <w:rPr>
          <w:bCs/>
          <w:iCs/>
          <w:sz w:val="22"/>
          <w:szCs w:val="22"/>
        </w:rPr>
        <w:t>своих обязательств по Государственному контракту, могут быть взысканы в полной сумме сверх неустойки.</w:t>
      </w:r>
    </w:p>
    <w:p w:rsidR="00F30CD8" w:rsidRPr="00682B6A" w:rsidRDefault="00E01FCE" w:rsidP="00F30CD8">
      <w:pPr>
        <w:tabs>
          <w:tab w:val="left" w:pos="0"/>
        </w:tabs>
        <w:ind w:firstLine="567"/>
        <w:jc w:val="both"/>
        <w:rPr>
          <w:bCs/>
          <w:iCs/>
          <w:sz w:val="22"/>
          <w:szCs w:val="22"/>
        </w:rPr>
      </w:pPr>
      <w:r w:rsidRPr="00682B6A">
        <w:rPr>
          <w:bCs/>
          <w:iCs/>
          <w:sz w:val="22"/>
          <w:szCs w:val="22"/>
        </w:rPr>
        <w:t xml:space="preserve">Исполнитель </w:t>
      </w:r>
      <w:r w:rsidR="00F30CD8" w:rsidRPr="00682B6A">
        <w:rPr>
          <w:bCs/>
          <w:iCs/>
          <w:sz w:val="22"/>
          <w:szCs w:val="22"/>
        </w:rPr>
        <w:t>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Государственного заказчика.</w:t>
      </w:r>
    </w:p>
    <w:p w:rsidR="00F30CD8" w:rsidRPr="00682B6A" w:rsidRDefault="00F30CD8" w:rsidP="00F30CD8">
      <w:pPr>
        <w:tabs>
          <w:tab w:val="left" w:pos="0"/>
        </w:tabs>
        <w:ind w:firstLine="567"/>
        <w:jc w:val="both"/>
        <w:rPr>
          <w:bCs/>
          <w:iCs/>
          <w:sz w:val="22"/>
          <w:szCs w:val="22"/>
        </w:rPr>
      </w:pPr>
      <w:r w:rsidRPr="00682B6A">
        <w:rPr>
          <w:bCs/>
          <w:iCs/>
          <w:sz w:val="22"/>
          <w:szCs w:val="22"/>
        </w:rPr>
        <w:t xml:space="preserve">Общая сумма начисленных штрафов за ненадлежащее исполнение </w:t>
      </w:r>
      <w:r w:rsidR="004C4EE4" w:rsidRPr="00682B6A">
        <w:rPr>
          <w:bCs/>
          <w:iCs/>
          <w:sz w:val="22"/>
          <w:szCs w:val="22"/>
        </w:rPr>
        <w:t>Исполнителем</w:t>
      </w:r>
      <w:r w:rsidR="00E01FCE" w:rsidRPr="00682B6A">
        <w:rPr>
          <w:bCs/>
          <w:iCs/>
          <w:sz w:val="22"/>
          <w:szCs w:val="22"/>
        </w:rPr>
        <w:t xml:space="preserve"> </w:t>
      </w:r>
      <w:r w:rsidRPr="00682B6A">
        <w:rPr>
          <w:bCs/>
          <w:iCs/>
          <w:sz w:val="22"/>
          <w:szCs w:val="22"/>
        </w:rPr>
        <w:t>обязательств, предусмотренных Государственным контрактом, не может превышать цену Государственного контракта.</w:t>
      </w:r>
    </w:p>
    <w:p w:rsidR="00F30CD8" w:rsidRPr="00682B6A" w:rsidRDefault="00F30CD8" w:rsidP="00F30CD8">
      <w:pPr>
        <w:tabs>
          <w:tab w:val="left" w:pos="0"/>
        </w:tabs>
        <w:ind w:firstLine="567"/>
        <w:jc w:val="both"/>
        <w:rPr>
          <w:bCs/>
          <w:iCs/>
          <w:sz w:val="22"/>
          <w:szCs w:val="22"/>
        </w:rPr>
      </w:pPr>
      <w:r w:rsidRPr="00682B6A">
        <w:rPr>
          <w:bCs/>
          <w:iCs/>
          <w:sz w:val="22"/>
          <w:szCs w:val="22"/>
        </w:rPr>
        <w:t xml:space="preserve">Уплата </w:t>
      </w:r>
      <w:r w:rsidR="00E01FCE" w:rsidRPr="00682B6A">
        <w:rPr>
          <w:bCs/>
          <w:iCs/>
          <w:sz w:val="22"/>
          <w:szCs w:val="22"/>
        </w:rPr>
        <w:t xml:space="preserve">Исполнителем </w:t>
      </w:r>
      <w:r w:rsidRPr="00682B6A">
        <w:rPr>
          <w:bCs/>
          <w:iCs/>
          <w:sz w:val="22"/>
          <w:szCs w:val="22"/>
        </w:rPr>
        <w:t xml:space="preserve">неустойки или применение иной формы ответственности не освобождает его от исполнения обязательств по Государственному контракту. </w:t>
      </w:r>
    </w:p>
    <w:p w:rsidR="00F30CD8" w:rsidRPr="00877421" w:rsidRDefault="00F30CD8" w:rsidP="00877421">
      <w:pPr>
        <w:tabs>
          <w:tab w:val="left" w:pos="0"/>
        </w:tabs>
        <w:ind w:firstLine="567"/>
        <w:jc w:val="both"/>
        <w:rPr>
          <w:b/>
          <w:bCs/>
          <w:iCs/>
          <w:sz w:val="16"/>
          <w:szCs w:val="16"/>
        </w:rPr>
      </w:pPr>
      <w:r w:rsidRPr="00682B6A">
        <w:rPr>
          <w:bCs/>
          <w:iCs/>
          <w:sz w:val="22"/>
          <w:szCs w:val="22"/>
        </w:rPr>
        <w:t xml:space="preserve">В случаях, неисполнения </w:t>
      </w:r>
      <w:r w:rsidR="00E01FCE" w:rsidRPr="00682B6A">
        <w:rPr>
          <w:bCs/>
          <w:iCs/>
          <w:sz w:val="22"/>
          <w:szCs w:val="22"/>
        </w:rPr>
        <w:t xml:space="preserve">Исполнителем </w:t>
      </w:r>
      <w:r w:rsidRPr="00682B6A">
        <w:rPr>
          <w:bCs/>
          <w:iCs/>
          <w:sz w:val="22"/>
          <w:szCs w:val="22"/>
        </w:rPr>
        <w:t xml:space="preserve">требований об уплате неустоек (штрафов, пеней), Государственный заказчик вправе удержать сумму предъявленных к </w:t>
      </w:r>
      <w:r w:rsidR="00E01FCE" w:rsidRPr="00682B6A">
        <w:rPr>
          <w:bCs/>
          <w:iCs/>
          <w:sz w:val="22"/>
          <w:szCs w:val="22"/>
        </w:rPr>
        <w:t xml:space="preserve">Исполнителю </w:t>
      </w:r>
      <w:r w:rsidRPr="00682B6A">
        <w:rPr>
          <w:bCs/>
          <w:iCs/>
          <w:sz w:val="22"/>
          <w:szCs w:val="22"/>
        </w:rPr>
        <w:t xml:space="preserve">неустоек (штрафов, пеней) из суммы, подлежащей оплате </w:t>
      </w:r>
      <w:r w:rsidR="00E01FCE" w:rsidRPr="00682B6A">
        <w:rPr>
          <w:bCs/>
          <w:iCs/>
          <w:sz w:val="22"/>
          <w:szCs w:val="22"/>
        </w:rPr>
        <w:t xml:space="preserve">Исполнителем </w:t>
      </w:r>
      <w:r w:rsidRPr="00682B6A">
        <w:rPr>
          <w:bCs/>
          <w:iCs/>
          <w:sz w:val="22"/>
          <w:szCs w:val="22"/>
        </w:rPr>
        <w:t xml:space="preserve">за </w:t>
      </w:r>
      <w:r w:rsidR="00E01FCE" w:rsidRPr="00682B6A">
        <w:rPr>
          <w:bCs/>
          <w:iCs/>
          <w:sz w:val="22"/>
          <w:szCs w:val="22"/>
        </w:rPr>
        <w:t>выполненные им работы (оказанные</w:t>
      </w:r>
      <w:r w:rsidR="00CA4380">
        <w:rPr>
          <w:bCs/>
          <w:iCs/>
          <w:sz w:val="22"/>
          <w:szCs w:val="22"/>
        </w:rPr>
        <w:t xml:space="preserve"> им</w:t>
      </w:r>
      <w:r w:rsidR="00E01FCE" w:rsidRPr="00682B6A">
        <w:rPr>
          <w:bCs/>
          <w:iCs/>
          <w:sz w:val="22"/>
          <w:szCs w:val="22"/>
        </w:rPr>
        <w:t xml:space="preserve"> услуги)</w:t>
      </w:r>
      <w:r w:rsidRPr="00682B6A">
        <w:rPr>
          <w:bCs/>
          <w:iCs/>
          <w:sz w:val="22"/>
          <w:szCs w:val="22"/>
        </w:rPr>
        <w:t>.</w:t>
      </w:r>
    </w:p>
    <w:p w:rsidR="00F30CD8" w:rsidRPr="00682B6A" w:rsidRDefault="00F30CD8" w:rsidP="00F30CD8">
      <w:pPr>
        <w:tabs>
          <w:tab w:val="left" w:pos="0"/>
        </w:tabs>
        <w:jc w:val="center"/>
        <w:rPr>
          <w:b/>
          <w:bCs/>
          <w:iCs/>
          <w:sz w:val="22"/>
          <w:szCs w:val="22"/>
        </w:rPr>
      </w:pPr>
      <w:r w:rsidRPr="00682B6A">
        <w:rPr>
          <w:b/>
          <w:bCs/>
          <w:iCs/>
          <w:sz w:val="22"/>
          <w:szCs w:val="22"/>
        </w:rPr>
        <w:t>Изменение и расторжение Государственного контракта</w:t>
      </w:r>
    </w:p>
    <w:p w:rsidR="00F30CD8" w:rsidRPr="00682B6A" w:rsidRDefault="00F30CD8" w:rsidP="00F30CD8">
      <w:pPr>
        <w:autoSpaceDE w:val="0"/>
        <w:autoSpaceDN w:val="0"/>
        <w:adjustRightInd w:val="0"/>
        <w:ind w:firstLine="709"/>
        <w:jc w:val="both"/>
        <w:rPr>
          <w:sz w:val="22"/>
          <w:szCs w:val="22"/>
        </w:rPr>
      </w:pPr>
      <w:r w:rsidRPr="00682B6A">
        <w:rPr>
          <w:sz w:val="22"/>
          <w:szCs w:val="22"/>
        </w:rPr>
        <w:t xml:space="preserve">Государственный контракт может быть изменен по соглашению Сторон при снижении цены Государственного контракта без изменения предусмотренных Государственным контрактом </w:t>
      </w:r>
      <w:r w:rsidR="00E01FCE" w:rsidRPr="00682B6A">
        <w:rPr>
          <w:sz w:val="22"/>
          <w:szCs w:val="22"/>
        </w:rPr>
        <w:t>объема работы или услуг</w:t>
      </w:r>
      <w:r w:rsidRPr="00682B6A">
        <w:rPr>
          <w:sz w:val="22"/>
          <w:szCs w:val="22"/>
        </w:rPr>
        <w:t xml:space="preserve">, качества </w:t>
      </w:r>
      <w:r w:rsidR="002B3102" w:rsidRPr="00682B6A">
        <w:rPr>
          <w:sz w:val="22"/>
          <w:szCs w:val="22"/>
        </w:rPr>
        <w:t xml:space="preserve">выполняемой </w:t>
      </w:r>
      <w:r w:rsidR="00E01FCE" w:rsidRPr="00682B6A">
        <w:rPr>
          <w:sz w:val="22"/>
          <w:szCs w:val="22"/>
        </w:rPr>
        <w:t>работ</w:t>
      </w:r>
      <w:r w:rsidR="002B3102" w:rsidRPr="00682B6A">
        <w:rPr>
          <w:sz w:val="22"/>
          <w:szCs w:val="22"/>
        </w:rPr>
        <w:t>ы</w:t>
      </w:r>
      <w:r w:rsidR="00E01FCE" w:rsidRPr="00682B6A">
        <w:rPr>
          <w:sz w:val="22"/>
          <w:szCs w:val="22"/>
        </w:rPr>
        <w:t xml:space="preserve"> (оказ</w:t>
      </w:r>
      <w:r w:rsidR="004C4EE4" w:rsidRPr="00682B6A">
        <w:rPr>
          <w:sz w:val="22"/>
          <w:szCs w:val="22"/>
        </w:rPr>
        <w:t>ы</w:t>
      </w:r>
      <w:r w:rsidR="002B3102" w:rsidRPr="00682B6A">
        <w:rPr>
          <w:sz w:val="22"/>
          <w:szCs w:val="22"/>
        </w:rPr>
        <w:t xml:space="preserve">ваемой </w:t>
      </w:r>
      <w:r w:rsidR="00E01FCE" w:rsidRPr="00682B6A">
        <w:rPr>
          <w:sz w:val="22"/>
          <w:szCs w:val="22"/>
        </w:rPr>
        <w:t>услуг</w:t>
      </w:r>
      <w:r w:rsidR="002B3102" w:rsidRPr="00682B6A">
        <w:rPr>
          <w:sz w:val="22"/>
          <w:szCs w:val="22"/>
        </w:rPr>
        <w:t>и</w:t>
      </w:r>
      <w:r w:rsidR="00E01FCE" w:rsidRPr="00682B6A">
        <w:rPr>
          <w:sz w:val="22"/>
          <w:szCs w:val="22"/>
        </w:rPr>
        <w:t>)</w:t>
      </w:r>
      <w:r w:rsidRPr="00682B6A">
        <w:rPr>
          <w:sz w:val="22"/>
          <w:szCs w:val="22"/>
        </w:rPr>
        <w:t xml:space="preserve"> и иных условий Государственного контракта.</w:t>
      </w:r>
    </w:p>
    <w:p w:rsidR="00F30CD8" w:rsidRPr="00682B6A" w:rsidRDefault="00F30CD8" w:rsidP="00F30CD8">
      <w:pPr>
        <w:tabs>
          <w:tab w:val="left" w:pos="720"/>
        </w:tabs>
        <w:ind w:firstLine="709"/>
        <w:jc w:val="both"/>
        <w:rPr>
          <w:sz w:val="22"/>
          <w:szCs w:val="22"/>
        </w:rPr>
      </w:pPr>
      <w:r w:rsidRPr="00682B6A">
        <w:rPr>
          <w:sz w:val="22"/>
          <w:szCs w:val="22"/>
        </w:rPr>
        <w:t xml:space="preserve">Государственный заказчик по согласованию с </w:t>
      </w:r>
      <w:r w:rsidR="00E01FCE" w:rsidRPr="00682B6A">
        <w:rPr>
          <w:sz w:val="22"/>
          <w:szCs w:val="22"/>
        </w:rPr>
        <w:t xml:space="preserve">Исполнителем </w:t>
      </w:r>
      <w:r w:rsidRPr="00682B6A">
        <w:rPr>
          <w:sz w:val="22"/>
          <w:szCs w:val="22"/>
        </w:rPr>
        <w:t>вправе увеличить или уменьшить предусмотренн</w:t>
      </w:r>
      <w:r w:rsidR="002B3102" w:rsidRPr="00682B6A">
        <w:rPr>
          <w:sz w:val="22"/>
          <w:szCs w:val="22"/>
        </w:rPr>
        <w:t>ые</w:t>
      </w:r>
      <w:r w:rsidRPr="00682B6A">
        <w:rPr>
          <w:sz w:val="22"/>
          <w:szCs w:val="22"/>
        </w:rPr>
        <w:t xml:space="preserve"> Государственным контрактом </w:t>
      </w:r>
      <w:r w:rsidR="00E01FCE" w:rsidRPr="00682B6A">
        <w:rPr>
          <w:sz w:val="22"/>
          <w:szCs w:val="22"/>
        </w:rPr>
        <w:t>объем работы иди услуги</w:t>
      </w:r>
      <w:r w:rsidRPr="00682B6A">
        <w:rPr>
          <w:sz w:val="22"/>
          <w:szCs w:val="22"/>
        </w:rPr>
        <w:t xml:space="preserve"> не более чем на десять процентов</w:t>
      </w:r>
      <w:r w:rsidR="002B3102" w:rsidRPr="00682B6A">
        <w:rPr>
          <w:sz w:val="22"/>
          <w:szCs w:val="22"/>
        </w:rPr>
        <w:t>.</w:t>
      </w:r>
      <w:r w:rsidRPr="00682B6A">
        <w:rPr>
          <w:sz w:val="22"/>
          <w:szCs w:val="22"/>
        </w:rPr>
        <w:t xml:space="preserve"> </w:t>
      </w:r>
      <w:r w:rsidR="002B3102" w:rsidRPr="00682B6A">
        <w:rPr>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объему работы или услуги исходя из установленной в Государственном контракте цены единицы работы или услуги, но не более чем на десять процентов цены Государственного контракта. При уменьшении </w:t>
      </w:r>
      <w:proofErr w:type="gramStart"/>
      <w:r w:rsidR="002B3102" w:rsidRPr="00682B6A">
        <w:rPr>
          <w:sz w:val="22"/>
          <w:szCs w:val="22"/>
        </w:rPr>
        <w:t>предусмотренных</w:t>
      </w:r>
      <w:proofErr w:type="gramEnd"/>
      <w:r w:rsidR="002B3102" w:rsidRPr="00682B6A">
        <w:rPr>
          <w:sz w:val="22"/>
          <w:szCs w:val="22"/>
        </w:rPr>
        <w:t xml:space="preserve"> Государственным контрактом объема работы или услуги Стороны Государственного контракта обязаны уменьшить цену Государственного контракта исходя из цены единицы работы или услуги</w:t>
      </w:r>
      <w:r w:rsidRPr="00682B6A">
        <w:rPr>
          <w:sz w:val="22"/>
          <w:szCs w:val="22"/>
        </w:rPr>
        <w:t>.</w:t>
      </w:r>
    </w:p>
    <w:p w:rsidR="00F30CD8" w:rsidRPr="00682B6A" w:rsidRDefault="00F30CD8" w:rsidP="00F30CD8">
      <w:pPr>
        <w:tabs>
          <w:tab w:val="left" w:pos="0"/>
        </w:tabs>
        <w:ind w:firstLine="567"/>
        <w:jc w:val="both"/>
        <w:rPr>
          <w:bCs/>
          <w:iCs/>
          <w:sz w:val="22"/>
          <w:szCs w:val="22"/>
        </w:rPr>
      </w:pPr>
      <w:r w:rsidRPr="00682B6A">
        <w:rPr>
          <w:bCs/>
          <w:iCs/>
          <w:sz w:val="22"/>
          <w:szCs w:val="22"/>
        </w:rPr>
        <w:t>Любые изменения и дополнения к настоящему Государственному контракту являются неотъемлемой частью настоящего Государственного контракта и действительны при условии, если они совершены в письменной форме и скреплены печатями (при наличии)</w:t>
      </w:r>
      <w:r w:rsidR="002B3102" w:rsidRPr="00682B6A">
        <w:rPr>
          <w:bCs/>
          <w:iCs/>
          <w:sz w:val="22"/>
          <w:szCs w:val="22"/>
        </w:rPr>
        <w:t xml:space="preserve"> или электронной форме и подписаны электронными подписями Сторон на ЕАТ</w:t>
      </w:r>
      <w:r w:rsidR="000951D4">
        <w:rPr>
          <w:bCs/>
          <w:iCs/>
          <w:sz w:val="22"/>
          <w:szCs w:val="22"/>
        </w:rPr>
        <w:t>.</w:t>
      </w:r>
      <w:r w:rsidR="002B3102" w:rsidRPr="00682B6A">
        <w:rPr>
          <w:bCs/>
          <w:iCs/>
          <w:sz w:val="22"/>
          <w:szCs w:val="22"/>
        </w:rPr>
        <w:t xml:space="preserve"> </w:t>
      </w:r>
    </w:p>
    <w:p w:rsidR="00F30CD8" w:rsidRPr="00877421" w:rsidRDefault="00F30CD8" w:rsidP="00877421">
      <w:pPr>
        <w:autoSpaceDE w:val="0"/>
        <w:autoSpaceDN w:val="0"/>
        <w:adjustRightInd w:val="0"/>
        <w:ind w:firstLine="567"/>
        <w:jc w:val="both"/>
        <w:rPr>
          <w:b/>
          <w:bCs/>
          <w:iCs/>
          <w:sz w:val="16"/>
          <w:szCs w:val="16"/>
        </w:rPr>
      </w:pPr>
      <w:r w:rsidRPr="00682B6A">
        <w:rPr>
          <w:sz w:val="22"/>
          <w:szCs w:val="22"/>
        </w:rPr>
        <w:t xml:space="preserve"> </w:t>
      </w:r>
      <w:r w:rsidRPr="00682B6A">
        <w:rPr>
          <w:bCs/>
          <w:sz w:val="22"/>
          <w:szCs w:val="22"/>
        </w:rPr>
        <w:t xml:space="preserve">Расторжение </w:t>
      </w:r>
      <w:r w:rsidRPr="00682B6A">
        <w:rPr>
          <w:sz w:val="22"/>
          <w:szCs w:val="22"/>
        </w:rPr>
        <w:t xml:space="preserve">Государственного контракта </w:t>
      </w:r>
      <w:r w:rsidRPr="00682B6A">
        <w:rPr>
          <w:bCs/>
          <w:sz w:val="22"/>
          <w:szCs w:val="22"/>
        </w:rPr>
        <w:t xml:space="preserve">допускается по соглашению Сторон, по решению суда, в случае одностороннего отказа Стороны </w:t>
      </w:r>
      <w:r w:rsidRPr="00682B6A">
        <w:rPr>
          <w:sz w:val="22"/>
          <w:szCs w:val="22"/>
        </w:rPr>
        <w:t xml:space="preserve">Государственного контракта </w:t>
      </w:r>
      <w:r w:rsidRPr="00682B6A">
        <w:rPr>
          <w:bCs/>
          <w:sz w:val="22"/>
          <w:szCs w:val="22"/>
        </w:rPr>
        <w:t xml:space="preserve">от исполнения </w:t>
      </w:r>
      <w:r w:rsidRPr="00682B6A">
        <w:rPr>
          <w:sz w:val="22"/>
          <w:szCs w:val="22"/>
        </w:rPr>
        <w:t xml:space="preserve">Государственного контракта </w:t>
      </w:r>
      <w:r w:rsidRPr="00682B6A">
        <w:rPr>
          <w:bCs/>
          <w:sz w:val="22"/>
          <w:szCs w:val="22"/>
        </w:rPr>
        <w:t>в соответствии с гражданским законодательством Российской Федерации.</w:t>
      </w:r>
    </w:p>
    <w:p w:rsidR="00F30CD8" w:rsidRPr="00682B6A" w:rsidRDefault="00F30CD8" w:rsidP="00F30CD8">
      <w:pPr>
        <w:tabs>
          <w:tab w:val="left" w:pos="0"/>
        </w:tabs>
        <w:ind w:firstLine="567"/>
        <w:jc w:val="center"/>
        <w:rPr>
          <w:b/>
          <w:bCs/>
          <w:iCs/>
          <w:sz w:val="22"/>
          <w:szCs w:val="22"/>
        </w:rPr>
      </w:pPr>
      <w:r w:rsidRPr="00682B6A">
        <w:rPr>
          <w:b/>
          <w:bCs/>
          <w:iCs/>
          <w:sz w:val="22"/>
          <w:szCs w:val="22"/>
        </w:rPr>
        <w:t xml:space="preserve">Прочие условия </w:t>
      </w:r>
    </w:p>
    <w:p w:rsidR="00F30CD8" w:rsidRPr="001A7755" w:rsidRDefault="00F30CD8" w:rsidP="00F30CD8">
      <w:pPr>
        <w:tabs>
          <w:tab w:val="left" w:pos="1134"/>
        </w:tabs>
        <w:ind w:firstLine="709"/>
        <w:jc w:val="both"/>
        <w:rPr>
          <w:bCs/>
          <w:iCs/>
          <w:sz w:val="22"/>
          <w:szCs w:val="22"/>
        </w:rPr>
      </w:pPr>
      <w:proofErr w:type="gramStart"/>
      <w:r w:rsidRPr="00682B6A">
        <w:rPr>
          <w:bCs/>
          <w:iCs/>
          <w:color w:val="000000"/>
          <w:sz w:val="22"/>
          <w:szCs w:val="22"/>
        </w:rPr>
        <w:t xml:space="preserve">При подаче ценового предложения Участник закупки подтверждает свое соответствие требованиям части 1 статьи 31 Закон о контрактной системе, а </w:t>
      </w:r>
      <w:r w:rsidR="00445C4B" w:rsidRPr="00682B6A">
        <w:rPr>
          <w:bCs/>
          <w:iCs/>
          <w:color w:val="000000"/>
          <w:sz w:val="22"/>
          <w:szCs w:val="22"/>
        </w:rPr>
        <w:t xml:space="preserve">соответствие выполнения работ (оказания услуг) </w:t>
      </w:r>
      <w:r w:rsidRPr="00682B6A">
        <w:rPr>
          <w:bCs/>
          <w:iCs/>
          <w:color w:val="000000"/>
          <w:sz w:val="22"/>
          <w:szCs w:val="22"/>
        </w:rPr>
        <w:t xml:space="preserve"> – требованиям, указанным в настоящем Задании на </w:t>
      </w:r>
      <w:r w:rsidR="000C7A19" w:rsidRPr="00682B6A">
        <w:rPr>
          <w:bCs/>
          <w:iCs/>
          <w:color w:val="000000"/>
          <w:sz w:val="22"/>
          <w:szCs w:val="22"/>
        </w:rPr>
        <w:t xml:space="preserve">выполнения работ </w:t>
      </w:r>
      <w:r w:rsidR="00445C4B" w:rsidRPr="00682B6A">
        <w:rPr>
          <w:bCs/>
          <w:iCs/>
          <w:color w:val="000000"/>
          <w:sz w:val="22"/>
          <w:szCs w:val="22"/>
        </w:rPr>
        <w:t>оказания услуг)</w:t>
      </w:r>
      <w:r w:rsidRPr="00682B6A">
        <w:rPr>
          <w:bCs/>
          <w:iCs/>
          <w:sz w:val="22"/>
          <w:szCs w:val="22"/>
        </w:rPr>
        <w:t>.</w:t>
      </w:r>
      <w:proofErr w:type="gramEnd"/>
    </w:p>
    <w:p w:rsidR="00F30CD8" w:rsidRPr="00877421" w:rsidRDefault="00F30CD8" w:rsidP="00F30CD8">
      <w:pPr>
        <w:tabs>
          <w:tab w:val="left" w:pos="1134"/>
        </w:tabs>
        <w:ind w:firstLine="709"/>
        <w:jc w:val="both"/>
        <w:rPr>
          <w:i/>
          <w:sz w:val="16"/>
          <w:szCs w:val="16"/>
        </w:rPr>
      </w:pPr>
    </w:p>
    <w:p w:rsidR="00DD7A00" w:rsidRDefault="00DD7A00">
      <w:pPr>
        <w:pStyle w:val="21"/>
        <w:tabs>
          <w:tab w:val="left" w:pos="0"/>
        </w:tabs>
        <w:ind w:left="0" w:firstLine="0"/>
        <w:jc w:val="center"/>
        <w:rPr>
          <w:bCs w:val="0"/>
          <w:sz w:val="24"/>
          <w:szCs w:val="24"/>
        </w:rPr>
      </w:pPr>
      <w:r w:rsidRPr="00F15A3A">
        <w:rPr>
          <w:bCs w:val="0"/>
          <w:sz w:val="24"/>
          <w:szCs w:val="24"/>
        </w:rPr>
        <w:t>Контактное лицо по вопросам, касающимся содержания требований Государственного заказчика:</w:t>
      </w:r>
    </w:p>
    <w:p w:rsidR="00035B0A" w:rsidRPr="00877421" w:rsidRDefault="00035B0A">
      <w:pPr>
        <w:pStyle w:val="21"/>
        <w:tabs>
          <w:tab w:val="left" w:pos="0"/>
        </w:tabs>
        <w:ind w:left="0" w:firstLine="0"/>
        <w:jc w:val="center"/>
        <w:rPr>
          <w:sz w:val="16"/>
          <w:szCs w:val="16"/>
        </w:rPr>
      </w:pPr>
    </w:p>
    <w:tbl>
      <w:tblPr>
        <w:tblW w:w="0" w:type="auto"/>
        <w:tblInd w:w="108" w:type="dxa"/>
        <w:tblLayout w:type="fixed"/>
        <w:tblLook w:val="0000" w:firstRow="0" w:lastRow="0" w:firstColumn="0" w:lastColumn="0" w:noHBand="0" w:noVBand="0"/>
      </w:tblPr>
      <w:tblGrid>
        <w:gridCol w:w="2520"/>
        <w:gridCol w:w="12668"/>
      </w:tblGrid>
      <w:tr w:rsidR="00DD7A00" w:rsidRPr="00F15A3A">
        <w:tc>
          <w:tcPr>
            <w:tcW w:w="2520" w:type="dxa"/>
            <w:tcBorders>
              <w:top w:val="single" w:sz="4" w:space="0" w:color="000000"/>
              <w:left w:val="single" w:sz="4" w:space="0" w:color="000000"/>
              <w:bottom w:val="single" w:sz="4" w:space="0" w:color="000000"/>
            </w:tcBorders>
            <w:shd w:val="clear" w:color="auto" w:fill="auto"/>
          </w:tcPr>
          <w:p w:rsidR="00DD7A00" w:rsidRPr="00F15A3A" w:rsidRDefault="00DD7A00">
            <w:pPr>
              <w:widowControl w:val="0"/>
              <w:tabs>
                <w:tab w:val="left" w:pos="0"/>
              </w:tabs>
              <w:autoSpaceDE w:val="0"/>
              <w:snapToGrid w:val="0"/>
              <w:jc w:val="both"/>
              <w:rPr>
                <w:sz w:val="24"/>
                <w:szCs w:val="24"/>
              </w:rPr>
            </w:pPr>
            <w:r w:rsidRPr="00F15A3A">
              <w:rPr>
                <w:sz w:val="24"/>
                <w:szCs w:val="24"/>
              </w:rPr>
              <w:t>Ф.И.О., должность:</w:t>
            </w:r>
          </w:p>
        </w:tc>
        <w:tc>
          <w:tcPr>
            <w:tcW w:w="12668" w:type="dxa"/>
            <w:tcBorders>
              <w:top w:val="single" w:sz="4" w:space="0" w:color="000000"/>
              <w:left w:val="single" w:sz="4" w:space="0" w:color="000000"/>
              <w:bottom w:val="single" w:sz="4" w:space="0" w:color="000000"/>
              <w:right w:val="single" w:sz="4" w:space="0" w:color="000000"/>
            </w:tcBorders>
            <w:shd w:val="clear" w:color="auto" w:fill="auto"/>
          </w:tcPr>
          <w:p w:rsidR="00DD7A00" w:rsidRPr="00F15A3A" w:rsidRDefault="005723CD">
            <w:pPr>
              <w:widowControl w:val="0"/>
              <w:tabs>
                <w:tab w:val="left" w:pos="0"/>
              </w:tabs>
              <w:autoSpaceDE w:val="0"/>
              <w:snapToGrid w:val="0"/>
              <w:jc w:val="both"/>
              <w:rPr>
                <w:sz w:val="24"/>
                <w:szCs w:val="24"/>
              </w:rPr>
            </w:pPr>
            <w:r>
              <w:rPr>
                <w:sz w:val="24"/>
                <w:szCs w:val="24"/>
              </w:rPr>
              <w:t>Михеева Анна Юрьевна</w:t>
            </w:r>
          </w:p>
        </w:tc>
      </w:tr>
      <w:tr w:rsidR="00DD7A00" w:rsidRPr="00F15A3A">
        <w:tc>
          <w:tcPr>
            <w:tcW w:w="2520" w:type="dxa"/>
            <w:tcBorders>
              <w:top w:val="single" w:sz="4" w:space="0" w:color="000000"/>
              <w:left w:val="single" w:sz="4" w:space="0" w:color="000000"/>
              <w:bottom w:val="single" w:sz="4" w:space="0" w:color="000000"/>
            </w:tcBorders>
            <w:shd w:val="clear" w:color="auto" w:fill="auto"/>
          </w:tcPr>
          <w:p w:rsidR="00DD7A00" w:rsidRPr="00F15A3A" w:rsidRDefault="00DD7A00">
            <w:pPr>
              <w:widowControl w:val="0"/>
              <w:tabs>
                <w:tab w:val="left" w:pos="0"/>
              </w:tabs>
              <w:autoSpaceDE w:val="0"/>
              <w:snapToGrid w:val="0"/>
              <w:jc w:val="both"/>
              <w:rPr>
                <w:sz w:val="24"/>
                <w:szCs w:val="24"/>
              </w:rPr>
            </w:pPr>
            <w:r w:rsidRPr="00F15A3A">
              <w:rPr>
                <w:sz w:val="24"/>
                <w:szCs w:val="24"/>
              </w:rPr>
              <w:t>Контактный телефон:</w:t>
            </w:r>
          </w:p>
        </w:tc>
        <w:tc>
          <w:tcPr>
            <w:tcW w:w="12668" w:type="dxa"/>
            <w:tcBorders>
              <w:top w:val="single" w:sz="4" w:space="0" w:color="000000"/>
              <w:left w:val="single" w:sz="4" w:space="0" w:color="000000"/>
              <w:bottom w:val="single" w:sz="4" w:space="0" w:color="000000"/>
              <w:right w:val="single" w:sz="4" w:space="0" w:color="000000"/>
            </w:tcBorders>
            <w:shd w:val="clear" w:color="auto" w:fill="auto"/>
          </w:tcPr>
          <w:p w:rsidR="00DD7A00" w:rsidRPr="00F15A3A" w:rsidRDefault="005723CD" w:rsidP="0016780A">
            <w:pPr>
              <w:widowControl w:val="0"/>
              <w:tabs>
                <w:tab w:val="left" w:pos="0"/>
              </w:tabs>
              <w:autoSpaceDE w:val="0"/>
              <w:snapToGrid w:val="0"/>
              <w:jc w:val="both"/>
              <w:rPr>
                <w:sz w:val="24"/>
                <w:szCs w:val="24"/>
              </w:rPr>
            </w:pPr>
            <w:r>
              <w:rPr>
                <w:sz w:val="24"/>
                <w:szCs w:val="24"/>
              </w:rPr>
              <w:t>8 (495) 587 01-10, доб. 3781</w:t>
            </w:r>
            <w:r w:rsidR="0016780A">
              <w:rPr>
                <w:sz w:val="24"/>
                <w:szCs w:val="24"/>
              </w:rPr>
              <w:t>,2816</w:t>
            </w:r>
          </w:p>
        </w:tc>
      </w:tr>
      <w:tr w:rsidR="00DD7A00" w:rsidRPr="00754DBD">
        <w:trPr>
          <w:trHeight w:val="219"/>
        </w:trPr>
        <w:tc>
          <w:tcPr>
            <w:tcW w:w="2520" w:type="dxa"/>
            <w:tcBorders>
              <w:top w:val="single" w:sz="4" w:space="0" w:color="000000"/>
              <w:left w:val="single" w:sz="4" w:space="0" w:color="000000"/>
              <w:bottom w:val="single" w:sz="4" w:space="0" w:color="000000"/>
            </w:tcBorders>
            <w:shd w:val="clear" w:color="auto" w:fill="auto"/>
          </w:tcPr>
          <w:p w:rsidR="00DD7A00" w:rsidRPr="00F15A3A" w:rsidRDefault="00DD7A00">
            <w:pPr>
              <w:widowControl w:val="0"/>
              <w:tabs>
                <w:tab w:val="left" w:pos="0"/>
              </w:tabs>
              <w:autoSpaceDE w:val="0"/>
              <w:snapToGrid w:val="0"/>
              <w:jc w:val="both"/>
              <w:rPr>
                <w:sz w:val="24"/>
                <w:szCs w:val="24"/>
              </w:rPr>
            </w:pPr>
            <w:r w:rsidRPr="00F15A3A">
              <w:rPr>
                <w:sz w:val="24"/>
                <w:szCs w:val="24"/>
              </w:rPr>
              <w:t xml:space="preserve">Адрес эл. почты: </w:t>
            </w:r>
          </w:p>
        </w:tc>
        <w:tc>
          <w:tcPr>
            <w:tcW w:w="12668" w:type="dxa"/>
            <w:tcBorders>
              <w:top w:val="single" w:sz="4" w:space="0" w:color="000000"/>
              <w:left w:val="single" w:sz="4" w:space="0" w:color="000000"/>
              <w:bottom w:val="single" w:sz="4" w:space="0" w:color="000000"/>
              <w:right w:val="single" w:sz="4" w:space="0" w:color="000000"/>
            </w:tcBorders>
            <w:shd w:val="clear" w:color="auto" w:fill="auto"/>
          </w:tcPr>
          <w:p w:rsidR="00DD7A00" w:rsidRPr="0016780A" w:rsidRDefault="00B80A80">
            <w:pPr>
              <w:widowControl w:val="0"/>
              <w:tabs>
                <w:tab w:val="left" w:pos="0"/>
              </w:tabs>
              <w:autoSpaceDE w:val="0"/>
              <w:snapToGrid w:val="0"/>
              <w:jc w:val="both"/>
              <w:rPr>
                <w:sz w:val="24"/>
                <w:szCs w:val="24"/>
              </w:rPr>
            </w:pPr>
            <w:r w:rsidRPr="00754DBD">
              <w:rPr>
                <w:sz w:val="24"/>
                <w:szCs w:val="24"/>
              </w:rPr>
              <w:t xml:space="preserve"> </w:t>
            </w:r>
            <w:proofErr w:type="spellStart"/>
            <w:r w:rsidR="005723CD">
              <w:rPr>
                <w:sz w:val="24"/>
                <w:szCs w:val="24"/>
                <w:lang w:val="en-US"/>
              </w:rPr>
              <w:t>miheeva</w:t>
            </w:r>
            <w:proofErr w:type="spellEnd"/>
            <w:r w:rsidR="008475BB" w:rsidRPr="00754DBD">
              <w:rPr>
                <w:sz w:val="24"/>
                <w:szCs w:val="24"/>
              </w:rPr>
              <w:t>-</w:t>
            </w:r>
            <w:r w:rsidR="005723CD">
              <w:rPr>
                <w:sz w:val="24"/>
                <w:szCs w:val="24"/>
                <w:lang w:val="en-US"/>
              </w:rPr>
              <w:t>ay</w:t>
            </w:r>
            <w:r w:rsidR="00DD7A00" w:rsidRPr="00754DBD">
              <w:rPr>
                <w:sz w:val="24"/>
                <w:szCs w:val="24"/>
              </w:rPr>
              <w:t>@</w:t>
            </w:r>
            <w:proofErr w:type="spellStart"/>
            <w:r w:rsidR="00DD7A00" w:rsidRPr="00275AAD">
              <w:rPr>
                <w:sz w:val="24"/>
                <w:szCs w:val="24"/>
                <w:lang w:val="en-US"/>
              </w:rPr>
              <w:t>edu</w:t>
            </w:r>
            <w:proofErr w:type="spellEnd"/>
            <w:r w:rsidR="00DD7A00" w:rsidRPr="00754DBD">
              <w:rPr>
                <w:sz w:val="24"/>
                <w:szCs w:val="24"/>
              </w:rPr>
              <w:t>.</w:t>
            </w:r>
            <w:proofErr w:type="spellStart"/>
            <w:r w:rsidR="00DD7A00" w:rsidRPr="00275AAD">
              <w:rPr>
                <w:sz w:val="24"/>
                <w:szCs w:val="24"/>
                <w:lang w:val="en-US"/>
              </w:rPr>
              <w:t>gov</w:t>
            </w:r>
            <w:proofErr w:type="spellEnd"/>
            <w:r w:rsidR="00DD7A00" w:rsidRPr="00754DBD">
              <w:rPr>
                <w:sz w:val="24"/>
                <w:szCs w:val="24"/>
              </w:rPr>
              <w:t>.</w:t>
            </w:r>
            <w:proofErr w:type="spellStart"/>
            <w:r w:rsidR="00DD7A00" w:rsidRPr="00275AAD">
              <w:rPr>
                <w:sz w:val="24"/>
                <w:szCs w:val="24"/>
                <w:lang w:val="en-US"/>
              </w:rPr>
              <w:t>ru</w:t>
            </w:r>
            <w:proofErr w:type="spellEnd"/>
            <w:r w:rsidR="0016780A">
              <w:rPr>
                <w:sz w:val="24"/>
                <w:szCs w:val="24"/>
              </w:rPr>
              <w:t>,</w:t>
            </w:r>
            <w:r w:rsidR="0016780A">
              <w:t xml:space="preserve"> </w:t>
            </w:r>
            <w:r w:rsidR="0016780A" w:rsidRPr="0016780A">
              <w:rPr>
                <w:sz w:val="24"/>
                <w:szCs w:val="24"/>
              </w:rPr>
              <w:t>mironova-eo@edu.gov.ru</w:t>
            </w:r>
          </w:p>
        </w:tc>
      </w:tr>
    </w:tbl>
    <w:p w:rsidR="00522D00" w:rsidRPr="00877421" w:rsidRDefault="00522D00" w:rsidP="00522D00">
      <w:pPr>
        <w:rPr>
          <w:sz w:val="16"/>
          <w:szCs w:val="16"/>
        </w:rPr>
      </w:pPr>
    </w:p>
    <w:p w:rsidR="002A07FD" w:rsidRPr="00877421" w:rsidRDefault="00522D00" w:rsidP="00522D00">
      <w:pPr>
        <w:suppressAutoHyphens w:val="0"/>
        <w:rPr>
          <w:sz w:val="16"/>
          <w:szCs w:val="16"/>
          <w:lang w:eastAsia="ru-RU"/>
        </w:rPr>
      </w:pPr>
      <w:r w:rsidRPr="00C4667F">
        <w:rPr>
          <w:sz w:val="24"/>
          <w:szCs w:val="24"/>
          <w:lang w:eastAsia="ru-RU"/>
        </w:rPr>
        <w:t>Исполнитель: _________________ /_______________</w:t>
      </w:r>
    </w:p>
    <w:p w:rsidR="003C4401" w:rsidRDefault="00522D00" w:rsidP="003C4401">
      <w:pPr>
        <w:suppressAutoHyphens w:val="0"/>
        <w:rPr>
          <w:sz w:val="24"/>
          <w:szCs w:val="24"/>
          <w:vertAlign w:val="subscript"/>
          <w:lang w:eastAsia="ru-RU"/>
        </w:rPr>
      </w:pPr>
      <w:r w:rsidRPr="00C4667F">
        <w:rPr>
          <w:sz w:val="24"/>
          <w:szCs w:val="24"/>
          <w:vertAlign w:val="subscript"/>
          <w:lang w:eastAsia="ru-RU"/>
        </w:rPr>
        <w:t xml:space="preserve">                                                   (подпись)                                  (Ф.И.О.)</w:t>
      </w:r>
    </w:p>
    <w:p w:rsidR="003C4401" w:rsidRDefault="003C4401" w:rsidP="003C4401">
      <w:pPr>
        <w:suppressAutoHyphens w:val="0"/>
        <w:rPr>
          <w:sz w:val="24"/>
          <w:szCs w:val="24"/>
          <w:vertAlign w:val="subscript"/>
          <w:lang w:eastAsia="ru-RU"/>
        </w:rPr>
      </w:pPr>
    </w:p>
    <w:p w:rsidR="003C4401" w:rsidRDefault="003C4401">
      <w:pPr>
        <w:suppressAutoHyphens w:val="0"/>
        <w:rPr>
          <w:sz w:val="24"/>
          <w:szCs w:val="24"/>
          <w:vertAlign w:val="subscript"/>
          <w:lang w:eastAsia="ru-RU"/>
        </w:rPr>
        <w:sectPr w:rsidR="003C4401" w:rsidSect="00877421">
          <w:pgSz w:w="16838" w:h="11906" w:orient="landscape"/>
          <w:pgMar w:top="568" w:right="567" w:bottom="426" w:left="1134" w:header="720" w:footer="720" w:gutter="0"/>
          <w:cols w:space="720"/>
          <w:titlePg/>
          <w:docGrid w:linePitch="360"/>
        </w:sectPr>
      </w:pPr>
    </w:p>
    <w:p w:rsidR="003C4401" w:rsidRDefault="003C4401">
      <w:pPr>
        <w:suppressAutoHyphens w:val="0"/>
        <w:rPr>
          <w:sz w:val="24"/>
          <w:szCs w:val="24"/>
          <w:vertAlign w:val="subscript"/>
          <w:lang w:eastAsia="ru-RU"/>
        </w:rPr>
      </w:pPr>
    </w:p>
    <w:p w:rsidR="003C4401" w:rsidRDefault="003C4401" w:rsidP="003C4401">
      <w:pPr>
        <w:jc w:val="right"/>
        <w:rPr>
          <w:sz w:val="22"/>
        </w:rPr>
      </w:pPr>
      <w:r w:rsidRPr="00AE735A">
        <w:rPr>
          <w:sz w:val="22"/>
        </w:rPr>
        <w:t>Приложение № 1 к Заданию</w:t>
      </w:r>
    </w:p>
    <w:p w:rsidR="003C4401" w:rsidRDefault="003C4401" w:rsidP="003C4401">
      <w:pPr>
        <w:jc w:val="right"/>
        <w:rPr>
          <w:sz w:val="22"/>
        </w:rPr>
      </w:pPr>
    </w:p>
    <w:p w:rsidR="003C4401" w:rsidRPr="001D3214" w:rsidRDefault="003C4401" w:rsidP="003C4401">
      <w:pPr>
        <w:jc w:val="right"/>
        <w:rPr>
          <w:color w:val="C00000"/>
          <w:sz w:val="22"/>
        </w:rPr>
      </w:pPr>
      <w:r w:rsidRPr="001D3214">
        <w:rPr>
          <w:color w:val="C00000"/>
          <w:sz w:val="22"/>
        </w:rPr>
        <w:t>Образец акта</w:t>
      </w:r>
    </w:p>
    <w:p w:rsidR="003C4401" w:rsidRPr="00AE735A" w:rsidRDefault="003C4401" w:rsidP="003C4401">
      <w:pPr>
        <w:jc w:val="right"/>
        <w:rPr>
          <w:sz w:val="22"/>
        </w:rPr>
      </w:pPr>
    </w:p>
    <w:tbl>
      <w:tblPr>
        <w:tblW w:w="10314" w:type="dxa"/>
        <w:tblLook w:val="01E0" w:firstRow="1" w:lastRow="1" w:firstColumn="1" w:lastColumn="1" w:noHBand="0" w:noVBand="0"/>
      </w:tblPr>
      <w:tblGrid>
        <w:gridCol w:w="5070"/>
        <w:gridCol w:w="5244"/>
      </w:tblGrid>
      <w:tr w:rsidR="003C4401" w:rsidRPr="00AE735A" w:rsidTr="003B5335">
        <w:tc>
          <w:tcPr>
            <w:tcW w:w="5070" w:type="dxa"/>
          </w:tcPr>
          <w:p w:rsidR="003C4401" w:rsidRPr="00AE735A" w:rsidRDefault="003C4401" w:rsidP="000951D4">
            <w:pPr>
              <w:jc w:val="center"/>
              <w:rPr>
                <w:b/>
                <w:sz w:val="22"/>
              </w:rPr>
            </w:pPr>
            <w:r w:rsidRPr="00AE735A">
              <w:rPr>
                <w:b/>
                <w:sz w:val="22"/>
              </w:rPr>
              <w:t>«</w:t>
            </w:r>
            <w:r w:rsidR="000951D4">
              <w:rPr>
                <w:b/>
                <w:sz w:val="22"/>
              </w:rPr>
              <w:t>Исполнитель</w:t>
            </w:r>
            <w:r w:rsidRPr="00AE735A">
              <w:rPr>
                <w:b/>
                <w:sz w:val="22"/>
              </w:rPr>
              <w:t xml:space="preserve">» </w:t>
            </w:r>
          </w:p>
        </w:tc>
        <w:tc>
          <w:tcPr>
            <w:tcW w:w="5244" w:type="dxa"/>
          </w:tcPr>
          <w:p w:rsidR="003C4401" w:rsidRPr="00AE735A" w:rsidRDefault="003C4401" w:rsidP="003B5335">
            <w:pPr>
              <w:ind w:left="-108"/>
              <w:jc w:val="center"/>
              <w:rPr>
                <w:b/>
                <w:sz w:val="22"/>
              </w:rPr>
            </w:pPr>
            <w:r w:rsidRPr="00AE735A">
              <w:rPr>
                <w:b/>
                <w:sz w:val="22"/>
              </w:rPr>
              <w:t>«</w:t>
            </w:r>
            <w:r>
              <w:rPr>
                <w:b/>
                <w:sz w:val="22"/>
              </w:rPr>
              <w:t>Государственный з</w:t>
            </w:r>
            <w:r w:rsidRPr="00AE735A">
              <w:rPr>
                <w:b/>
                <w:sz w:val="22"/>
              </w:rPr>
              <w:t>аказчик»</w:t>
            </w:r>
          </w:p>
        </w:tc>
      </w:tr>
      <w:tr w:rsidR="003C4401" w:rsidRPr="00AE735A" w:rsidTr="003B5335">
        <w:tc>
          <w:tcPr>
            <w:tcW w:w="5070" w:type="dxa"/>
          </w:tcPr>
          <w:p w:rsidR="003C4401" w:rsidRPr="00AE735A" w:rsidRDefault="003C4401" w:rsidP="003B5335">
            <w:pPr>
              <w:jc w:val="center"/>
              <w:rPr>
                <w:sz w:val="22"/>
              </w:rPr>
            </w:pPr>
            <w:r w:rsidRPr="00AE735A">
              <w:rPr>
                <w:sz w:val="22"/>
              </w:rPr>
              <w:t>ООО / ИП</w:t>
            </w:r>
          </w:p>
          <w:p w:rsidR="003C4401" w:rsidRPr="00AE735A" w:rsidRDefault="003C4401" w:rsidP="003B5335">
            <w:pPr>
              <w:jc w:val="center"/>
              <w:rPr>
                <w:sz w:val="22"/>
              </w:rPr>
            </w:pPr>
            <w:r w:rsidRPr="00AE735A">
              <w:rPr>
                <w:sz w:val="22"/>
              </w:rPr>
              <w:t xml:space="preserve">«__________________»  </w:t>
            </w:r>
            <w:r w:rsidRPr="00AE735A">
              <w:rPr>
                <w:sz w:val="22"/>
              </w:rPr>
              <w:br/>
            </w:r>
          </w:p>
        </w:tc>
        <w:tc>
          <w:tcPr>
            <w:tcW w:w="5244" w:type="dxa"/>
          </w:tcPr>
          <w:p w:rsidR="003C4401" w:rsidRPr="00AE735A" w:rsidRDefault="003C4401" w:rsidP="003B5335">
            <w:pPr>
              <w:ind w:left="-108"/>
              <w:jc w:val="center"/>
              <w:rPr>
                <w:sz w:val="22"/>
              </w:rPr>
            </w:pPr>
            <w:r w:rsidRPr="00AE735A">
              <w:rPr>
                <w:sz w:val="22"/>
              </w:rPr>
              <w:t xml:space="preserve">Министерство просвещения </w:t>
            </w:r>
            <w:r w:rsidRPr="00AE735A">
              <w:rPr>
                <w:sz w:val="22"/>
              </w:rPr>
              <w:br/>
              <w:t>Российской Федерации</w:t>
            </w:r>
          </w:p>
          <w:p w:rsidR="003C4401" w:rsidRPr="00AE735A" w:rsidRDefault="003C4401" w:rsidP="003B5335">
            <w:pPr>
              <w:ind w:left="-108"/>
              <w:jc w:val="center"/>
              <w:rPr>
                <w:sz w:val="22"/>
              </w:rPr>
            </w:pPr>
          </w:p>
        </w:tc>
      </w:tr>
      <w:tr w:rsidR="003C4401" w:rsidRPr="00AE735A" w:rsidTr="003B5335">
        <w:tc>
          <w:tcPr>
            <w:tcW w:w="5070" w:type="dxa"/>
          </w:tcPr>
          <w:p w:rsidR="003C4401" w:rsidRPr="00AE735A" w:rsidRDefault="003C4401" w:rsidP="003B5335">
            <w:pPr>
              <w:rPr>
                <w:sz w:val="22"/>
              </w:rPr>
            </w:pPr>
            <w:r w:rsidRPr="00AE735A">
              <w:rPr>
                <w:sz w:val="22"/>
              </w:rPr>
              <w:t xml:space="preserve">Юридический/Фактический адрес                               (адрес местонахождения): </w:t>
            </w:r>
          </w:p>
          <w:p w:rsidR="003C4401" w:rsidRPr="00AE735A" w:rsidRDefault="003C4401" w:rsidP="003B5335">
            <w:pPr>
              <w:rPr>
                <w:sz w:val="22"/>
              </w:rPr>
            </w:pPr>
          </w:p>
          <w:p w:rsidR="003C4401" w:rsidRPr="00AE735A" w:rsidRDefault="003C4401" w:rsidP="003B5335">
            <w:pPr>
              <w:rPr>
                <w:sz w:val="22"/>
              </w:rPr>
            </w:pPr>
            <w:r w:rsidRPr="00AE735A">
              <w:rPr>
                <w:sz w:val="22"/>
              </w:rPr>
              <w:t xml:space="preserve">ИНН </w:t>
            </w:r>
          </w:p>
          <w:p w:rsidR="003C4401" w:rsidRPr="00AE735A" w:rsidRDefault="003C4401" w:rsidP="003B5335">
            <w:pPr>
              <w:rPr>
                <w:sz w:val="22"/>
              </w:rPr>
            </w:pPr>
            <w:r w:rsidRPr="00AE735A">
              <w:rPr>
                <w:sz w:val="22"/>
              </w:rPr>
              <w:t xml:space="preserve">КПП </w:t>
            </w:r>
          </w:p>
          <w:p w:rsidR="003C4401" w:rsidRPr="00AE735A" w:rsidRDefault="003C4401" w:rsidP="003B5335">
            <w:pPr>
              <w:rPr>
                <w:sz w:val="22"/>
              </w:rPr>
            </w:pPr>
          </w:p>
          <w:p w:rsidR="003C4401" w:rsidRPr="00AE735A" w:rsidRDefault="003C4401" w:rsidP="003B5335">
            <w:pPr>
              <w:rPr>
                <w:sz w:val="22"/>
              </w:rPr>
            </w:pPr>
          </w:p>
          <w:p w:rsidR="003C4401" w:rsidRPr="00AE735A" w:rsidRDefault="003C4401" w:rsidP="003B5335">
            <w:pPr>
              <w:rPr>
                <w:sz w:val="22"/>
              </w:rPr>
            </w:pPr>
            <w:r w:rsidRPr="00AE735A">
              <w:rPr>
                <w:sz w:val="22"/>
              </w:rPr>
              <w:t xml:space="preserve"> </w:t>
            </w:r>
          </w:p>
        </w:tc>
        <w:tc>
          <w:tcPr>
            <w:tcW w:w="5244" w:type="dxa"/>
          </w:tcPr>
          <w:p w:rsidR="003C4401" w:rsidRPr="00AE735A" w:rsidRDefault="003C4401" w:rsidP="003B5335">
            <w:pPr>
              <w:jc w:val="center"/>
              <w:rPr>
                <w:spacing w:val="-4"/>
                <w:sz w:val="22"/>
              </w:rPr>
            </w:pPr>
            <w:r w:rsidRPr="00AE735A">
              <w:rPr>
                <w:spacing w:val="-4"/>
                <w:sz w:val="22"/>
              </w:rPr>
              <w:t>Адрес места нахождения:</w:t>
            </w:r>
          </w:p>
          <w:p w:rsidR="003C4401" w:rsidRPr="00AE735A" w:rsidRDefault="003C4401" w:rsidP="003B5335">
            <w:pPr>
              <w:jc w:val="center"/>
              <w:rPr>
                <w:color w:val="000000"/>
                <w:sz w:val="22"/>
              </w:rPr>
            </w:pPr>
            <w:r w:rsidRPr="00AE735A">
              <w:rPr>
                <w:color w:val="000000"/>
                <w:sz w:val="22"/>
              </w:rPr>
              <w:t>115093, г. Москва,</w:t>
            </w:r>
          </w:p>
          <w:p w:rsidR="003C4401" w:rsidRPr="00AE735A" w:rsidRDefault="003C4401" w:rsidP="003B5335">
            <w:pPr>
              <w:ind w:left="175" w:right="-108"/>
              <w:jc w:val="center"/>
              <w:rPr>
                <w:spacing w:val="-4"/>
                <w:sz w:val="22"/>
              </w:rPr>
            </w:pPr>
            <w:r w:rsidRPr="00AE735A">
              <w:rPr>
                <w:color w:val="000000"/>
                <w:sz w:val="22"/>
              </w:rPr>
              <w:t>ул. Люсиновская, 51</w:t>
            </w:r>
          </w:p>
          <w:p w:rsidR="003C4401" w:rsidRPr="00AE735A" w:rsidRDefault="003C4401" w:rsidP="003B5335">
            <w:pPr>
              <w:ind w:left="175" w:right="-108"/>
              <w:jc w:val="center"/>
              <w:rPr>
                <w:spacing w:val="-4"/>
                <w:sz w:val="22"/>
              </w:rPr>
            </w:pPr>
            <w:r w:rsidRPr="00AE735A">
              <w:rPr>
                <w:spacing w:val="-4"/>
                <w:sz w:val="22"/>
              </w:rPr>
              <w:t>ИНН 7707418081</w:t>
            </w:r>
          </w:p>
          <w:p w:rsidR="003C4401" w:rsidRPr="00AE735A" w:rsidRDefault="003C4401" w:rsidP="003B5335">
            <w:pPr>
              <w:ind w:left="175" w:right="-108"/>
              <w:jc w:val="center"/>
              <w:rPr>
                <w:spacing w:val="-4"/>
                <w:sz w:val="22"/>
              </w:rPr>
            </w:pPr>
            <w:r w:rsidRPr="00AE735A">
              <w:rPr>
                <w:spacing w:val="-4"/>
                <w:sz w:val="22"/>
              </w:rPr>
              <w:t>КПП 772501001</w:t>
            </w:r>
          </w:p>
          <w:p w:rsidR="003C4401" w:rsidRPr="00AE735A" w:rsidRDefault="003C4401" w:rsidP="003B5335">
            <w:pPr>
              <w:ind w:left="175" w:right="-108"/>
              <w:jc w:val="center"/>
              <w:rPr>
                <w:spacing w:val="-4"/>
                <w:sz w:val="22"/>
              </w:rPr>
            </w:pPr>
          </w:p>
        </w:tc>
      </w:tr>
    </w:tbl>
    <w:p w:rsidR="003C4401" w:rsidRPr="00AE735A" w:rsidRDefault="003C4401" w:rsidP="003C4401">
      <w:pPr>
        <w:suppressAutoHyphens w:val="0"/>
        <w:jc w:val="center"/>
        <w:rPr>
          <w:b/>
          <w:bCs/>
          <w:sz w:val="22"/>
          <w:lang w:eastAsia="ru-RU"/>
        </w:rPr>
      </w:pPr>
      <w:r w:rsidRPr="00AE735A">
        <w:rPr>
          <w:b/>
          <w:bCs/>
          <w:sz w:val="22"/>
          <w:lang w:eastAsia="ru-RU"/>
        </w:rPr>
        <w:t xml:space="preserve">АКТ </w:t>
      </w:r>
    </w:p>
    <w:p w:rsidR="003C4401" w:rsidRPr="00AE735A" w:rsidRDefault="003C4401" w:rsidP="003C4401">
      <w:pPr>
        <w:suppressAutoHyphens w:val="0"/>
        <w:spacing w:line="317" w:lineRule="exact"/>
        <w:jc w:val="center"/>
        <w:rPr>
          <w:b/>
          <w:sz w:val="22"/>
          <w:lang w:eastAsia="ru-RU"/>
        </w:rPr>
      </w:pPr>
      <w:r w:rsidRPr="00AE735A">
        <w:rPr>
          <w:b/>
          <w:sz w:val="22"/>
          <w:lang w:eastAsia="ru-RU"/>
        </w:rPr>
        <w:t xml:space="preserve">сдачи-приемки исполнения обязательств </w:t>
      </w:r>
    </w:p>
    <w:p w:rsidR="003C4401" w:rsidRPr="00AE735A" w:rsidRDefault="003C4401" w:rsidP="003C4401">
      <w:pPr>
        <w:suppressAutoHyphens w:val="0"/>
        <w:jc w:val="center"/>
        <w:rPr>
          <w:b/>
          <w:sz w:val="22"/>
          <w:lang w:eastAsia="ru-RU"/>
        </w:rPr>
      </w:pPr>
      <w:r w:rsidRPr="00AE735A">
        <w:rPr>
          <w:b/>
          <w:sz w:val="22"/>
          <w:lang w:eastAsia="ru-RU"/>
        </w:rPr>
        <w:t xml:space="preserve">по контракту от __________ </w:t>
      </w:r>
      <w:proofErr w:type="gramStart"/>
      <w:r w:rsidRPr="00AE735A">
        <w:rPr>
          <w:b/>
          <w:sz w:val="22"/>
          <w:lang w:eastAsia="ru-RU"/>
        </w:rPr>
        <w:t>г</w:t>
      </w:r>
      <w:proofErr w:type="gramEnd"/>
      <w:r w:rsidRPr="00AE735A">
        <w:rPr>
          <w:b/>
          <w:sz w:val="22"/>
          <w:lang w:eastAsia="ru-RU"/>
        </w:rPr>
        <w:t>.      № ______________________________</w:t>
      </w:r>
    </w:p>
    <w:p w:rsidR="003C4401" w:rsidRPr="00AE735A" w:rsidRDefault="003C4401" w:rsidP="003C4401">
      <w:pPr>
        <w:tabs>
          <w:tab w:val="left" w:leader="underscore" w:pos="-5245"/>
        </w:tabs>
        <w:suppressAutoHyphens w:val="0"/>
        <w:jc w:val="center"/>
        <w:rPr>
          <w:b/>
          <w:sz w:val="22"/>
          <w:lang w:eastAsia="ru-RU"/>
        </w:rPr>
      </w:pPr>
    </w:p>
    <w:p w:rsidR="003C4401" w:rsidRPr="00AE735A" w:rsidRDefault="003C4401" w:rsidP="003C4401">
      <w:pPr>
        <w:ind w:right="-1"/>
        <w:jc w:val="both"/>
        <w:rPr>
          <w:sz w:val="22"/>
        </w:rPr>
      </w:pPr>
      <w:r w:rsidRPr="00AE735A">
        <w:rPr>
          <w:sz w:val="22"/>
        </w:rPr>
        <w:t>г. Москва</w:t>
      </w:r>
      <w:r w:rsidRPr="00AE735A">
        <w:rPr>
          <w:sz w:val="22"/>
        </w:rPr>
        <w:tab/>
        <w:t xml:space="preserve">                                                                                           _______202</w:t>
      </w:r>
      <w:r w:rsidR="00D94DEB">
        <w:rPr>
          <w:sz w:val="22"/>
        </w:rPr>
        <w:t>6</w:t>
      </w:r>
      <w:r w:rsidRPr="00AE735A">
        <w:rPr>
          <w:sz w:val="22"/>
        </w:rPr>
        <w:t xml:space="preserve"> г.</w:t>
      </w:r>
    </w:p>
    <w:p w:rsidR="003C4401" w:rsidRPr="00AE735A" w:rsidRDefault="003C4401" w:rsidP="003C4401">
      <w:pPr>
        <w:tabs>
          <w:tab w:val="right" w:pos="9356"/>
        </w:tabs>
        <w:jc w:val="both"/>
        <w:rPr>
          <w:sz w:val="22"/>
        </w:rPr>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5452"/>
      </w:tblGrid>
      <w:tr w:rsidR="003C4401" w:rsidRPr="00AE735A" w:rsidTr="003B5335">
        <w:tc>
          <w:tcPr>
            <w:tcW w:w="1984" w:type="pct"/>
          </w:tcPr>
          <w:p w:rsidR="003C4401" w:rsidRPr="00AE735A" w:rsidRDefault="003C4401" w:rsidP="003B5335">
            <w:pPr>
              <w:tabs>
                <w:tab w:val="right" w:pos="9356"/>
              </w:tabs>
              <w:snapToGrid w:val="0"/>
              <w:jc w:val="both"/>
              <w:rPr>
                <w:sz w:val="22"/>
              </w:rPr>
            </w:pPr>
            <w:r w:rsidRPr="00AE735A">
              <w:rPr>
                <w:sz w:val="22"/>
              </w:rPr>
              <w:t>Предмет контракта:</w:t>
            </w:r>
          </w:p>
        </w:tc>
        <w:tc>
          <w:tcPr>
            <w:tcW w:w="3016" w:type="pct"/>
          </w:tcPr>
          <w:p w:rsidR="003C4401" w:rsidRPr="00AE735A" w:rsidRDefault="003C4401" w:rsidP="003B5335">
            <w:pPr>
              <w:suppressAutoHyphens w:val="0"/>
              <w:spacing w:line="326" w:lineRule="exact"/>
              <w:jc w:val="both"/>
              <w:rPr>
                <w:bCs/>
                <w:sz w:val="22"/>
                <w:lang w:eastAsia="ru-RU"/>
              </w:rPr>
            </w:pPr>
          </w:p>
        </w:tc>
      </w:tr>
      <w:tr w:rsidR="003C4401" w:rsidRPr="00AE735A" w:rsidTr="003B5335">
        <w:trPr>
          <w:trHeight w:val="794"/>
        </w:trPr>
        <w:tc>
          <w:tcPr>
            <w:tcW w:w="1984" w:type="pct"/>
          </w:tcPr>
          <w:p w:rsidR="003C4401" w:rsidRPr="00AE735A" w:rsidRDefault="003C4401" w:rsidP="003B5335">
            <w:pPr>
              <w:tabs>
                <w:tab w:val="right" w:pos="9356"/>
              </w:tabs>
              <w:snapToGrid w:val="0"/>
              <w:rPr>
                <w:sz w:val="22"/>
              </w:rPr>
            </w:pPr>
            <w:r w:rsidRPr="00AE735A">
              <w:rPr>
                <w:sz w:val="22"/>
              </w:rPr>
              <w:t>Основание составления акта:</w:t>
            </w:r>
          </w:p>
        </w:tc>
        <w:tc>
          <w:tcPr>
            <w:tcW w:w="3016" w:type="pct"/>
          </w:tcPr>
          <w:p w:rsidR="003C4401" w:rsidRPr="00AE735A" w:rsidRDefault="003C4401" w:rsidP="003B5335">
            <w:pPr>
              <w:tabs>
                <w:tab w:val="right" w:pos="9356"/>
              </w:tabs>
              <w:jc w:val="both"/>
              <w:rPr>
                <w:b/>
                <w:bCs/>
                <w:sz w:val="22"/>
              </w:rPr>
            </w:pPr>
            <w:r w:rsidRPr="00AE735A">
              <w:rPr>
                <w:bCs/>
                <w:sz w:val="22"/>
              </w:rPr>
              <w:t>УПД (или ТН)</w:t>
            </w:r>
            <w:r w:rsidR="000951D4">
              <w:rPr>
                <w:bCs/>
                <w:sz w:val="22"/>
              </w:rPr>
              <w:t xml:space="preserve"> или Акт</w:t>
            </w:r>
          </w:p>
        </w:tc>
      </w:tr>
    </w:tbl>
    <w:p w:rsidR="003C4401" w:rsidRPr="00AE735A" w:rsidRDefault="003C4401" w:rsidP="003C4401">
      <w:pPr>
        <w:tabs>
          <w:tab w:val="right" w:pos="9356"/>
        </w:tabs>
        <w:suppressAutoHyphens w:val="0"/>
        <w:ind w:firstLine="720"/>
        <w:jc w:val="both"/>
        <w:rPr>
          <w:sz w:val="22"/>
        </w:rPr>
      </w:pPr>
    </w:p>
    <w:p w:rsidR="003C4401" w:rsidRPr="00CD0EB1" w:rsidRDefault="003C4401" w:rsidP="003C4401">
      <w:pPr>
        <w:tabs>
          <w:tab w:val="right" w:pos="9356"/>
        </w:tabs>
        <w:suppressAutoHyphens w:val="0"/>
        <w:ind w:firstLine="720"/>
        <w:jc w:val="both"/>
        <w:rPr>
          <w:sz w:val="22"/>
          <w:lang w:eastAsia="ru-RU"/>
        </w:rPr>
      </w:pPr>
      <w:r w:rsidRPr="00AE735A">
        <w:rPr>
          <w:sz w:val="22"/>
        </w:rPr>
        <w:t xml:space="preserve">Мы, нижеподписавшиеся, представитель </w:t>
      </w:r>
      <w:r w:rsidR="000951D4">
        <w:rPr>
          <w:sz w:val="22"/>
        </w:rPr>
        <w:t xml:space="preserve">Исполнителя </w:t>
      </w:r>
      <w:r w:rsidRPr="00AE735A">
        <w:rPr>
          <w:sz w:val="22"/>
        </w:rPr>
        <w:t>_______________________________________________________________________________</w:t>
      </w:r>
      <w:r w:rsidRPr="00AE735A">
        <w:rPr>
          <w:sz w:val="22"/>
          <w:lang w:eastAsia="ru-RU"/>
        </w:rPr>
        <w:t xml:space="preserve">, действующий на основании Устава, с одной стороны, и представитель Государственного заказчика, </w:t>
      </w:r>
      <w:r>
        <w:rPr>
          <w:sz w:val="22"/>
          <w:lang w:eastAsia="ru-RU"/>
        </w:rPr>
        <w:t>__________</w:t>
      </w:r>
      <w:r w:rsidRPr="00AE735A">
        <w:rPr>
          <w:sz w:val="22"/>
          <w:lang w:eastAsia="ru-RU"/>
        </w:rPr>
        <w:t xml:space="preserve"> Департамента правового обеспечения, администрирования и государственной службы </w:t>
      </w:r>
      <w:r>
        <w:rPr>
          <w:sz w:val="22"/>
          <w:lang w:eastAsia="ru-RU"/>
        </w:rPr>
        <w:t>_____________</w:t>
      </w:r>
      <w:r w:rsidRPr="00AE735A">
        <w:rPr>
          <w:sz w:val="22"/>
          <w:lang w:eastAsia="ru-RU"/>
        </w:rPr>
        <w:t xml:space="preserve">, </w:t>
      </w:r>
      <w:r w:rsidRPr="00CD0EB1">
        <w:rPr>
          <w:sz w:val="22"/>
          <w:lang w:eastAsia="ru-RU"/>
        </w:rPr>
        <w:t>действующий на основании доверенности     _________________________</w:t>
      </w:r>
      <w:proofErr w:type="gramStart"/>
      <w:r w:rsidRPr="00AE735A">
        <w:rPr>
          <w:sz w:val="22"/>
          <w:lang w:eastAsia="ru-RU"/>
        </w:rPr>
        <w:t xml:space="preserve"> ,</w:t>
      </w:r>
      <w:proofErr w:type="gramEnd"/>
      <w:r w:rsidRPr="00AE735A">
        <w:rPr>
          <w:sz w:val="22"/>
          <w:lang w:eastAsia="ru-RU"/>
        </w:rPr>
        <w:t xml:space="preserve"> с другой стороны, составили настоящий акт о нижеследующем:</w:t>
      </w:r>
    </w:p>
    <w:p w:rsidR="003C4401" w:rsidRPr="00AE735A" w:rsidRDefault="003C4401" w:rsidP="00CD0EB1">
      <w:pPr>
        <w:tabs>
          <w:tab w:val="right" w:pos="9356"/>
        </w:tabs>
        <w:suppressAutoHyphens w:val="0"/>
        <w:ind w:firstLine="720"/>
        <w:jc w:val="both"/>
        <w:rPr>
          <w:sz w:val="22"/>
          <w:lang w:eastAsia="ru-RU"/>
        </w:rPr>
      </w:pPr>
      <w:proofErr w:type="gramStart"/>
      <w:r w:rsidRPr="00AE735A">
        <w:rPr>
          <w:sz w:val="22"/>
          <w:lang w:eastAsia="ru-RU"/>
        </w:rPr>
        <w:t xml:space="preserve">Обязательства </w:t>
      </w:r>
      <w:r w:rsidR="000951D4">
        <w:rPr>
          <w:sz w:val="22"/>
          <w:lang w:eastAsia="ru-RU"/>
        </w:rPr>
        <w:t>Исполнителя</w:t>
      </w:r>
      <w:r w:rsidR="000951D4" w:rsidRPr="00AE735A">
        <w:rPr>
          <w:sz w:val="22"/>
          <w:lang w:eastAsia="ru-RU"/>
        </w:rPr>
        <w:t xml:space="preserve"> </w:t>
      </w:r>
      <w:r w:rsidRPr="00AE735A">
        <w:rPr>
          <w:sz w:val="22"/>
          <w:lang w:eastAsia="ru-RU"/>
        </w:rPr>
        <w:t xml:space="preserve">по контракту от </w:t>
      </w:r>
      <w:r w:rsidRPr="00CD0EB1">
        <w:rPr>
          <w:sz w:val="22"/>
          <w:lang w:eastAsia="ru-RU"/>
        </w:rPr>
        <w:t>___________________</w:t>
      </w:r>
      <w:r w:rsidRPr="00AE735A">
        <w:rPr>
          <w:sz w:val="22"/>
          <w:lang w:eastAsia="ru-RU"/>
        </w:rPr>
        <w:t xml:space="preserve"> </w:t>
      </w:r>
      <w:r w:rsidRPr="00AE735A">
        <w:rPr>
          <w:sz w:val="22"/>
          <w:lang w:eastAsia="ru-RU"/>
        </w:rPr>
        <w:br/>
        <w:t xml:space="preserve">№ ____________________________ исполнены в установленный срок и соответствуют условиям государственного контракта (далее - контракт). </w:t>
      </w:r>
      <w:proofErr w:type="gramEnd"/>
    </w:p>
    <w:p w:rsidR="003C4401" w:rsidRPr="00CD0EB1" w:rsidRDefault="003C4401" w:rsidP="00CD0EB1">
      <w:pPr>
        <w:tabs>
          <w:tab w:val="right" w:pos="9356"/>
        </w:tabs>
        <w:suppressAutoHyphens w:val="0"/>
        <w:ind w:firstLine="720"/>
        <w:jc w:val="both"/>
        <w:rPr>
          <w:sz w:val="22"/>
          <w:lang w:eastAsia="ru-RU"/>
        </w:rPr>
      </w:pPr>
      <w:proofErr w:type="gramStart"/>
      <w:r w:rsidRPr="00CD0EB1">
        <w:rPr>
          <w:sz w:val="22"/>
          <w:lang w:eastAsia="ru-RU"/>
        </w:rPr>
        <w:t>Общая стоимость (цена) работ по контракту составляет ____________ рублей ___ копеек (__________________________</w:t>
      </w:r>
      <w:proofErr w:type="spellStart"/>
      <w:r w:rsidRPr="00CD0EB1">
        <w:rPr>
          <w:sz w:val="22"/>
          <w:lang w:eastAsia="ru-RU"/>
        </w:rPr>
        <w:t>руб</w:t>
      </w:r>
      <w:proofErr w:type="spellEnd"/>
      <w:r w:rsidRPr="00CD0EB1">
        <w:rPr>
          <w:sz w:val="22"/>
          <w:lang w:eastAsia="ru-RU"/>
        </w:rPr>
        <w:t>.______________коп.), НДС облагается</w:t>
      </w:r>
      <w:r w:rsidR="00B231A2" w:rsidRPr="00CD0EB1">
        <w:rPr>
          <w:sz w:val="22"/>
          <w:lang w:eastAsia="ru-RU"/>
        </w:rPr>
        <w:t xml:space="preserve"> (указать размер)</w:t>
      </w:r>
      <w:r w:rsidRPr="00CD0EB1">
        <w:rPr>
          <w:sz w:val="22"/>
          <w:lang w:eastAsia="ru-RU"/>
        </w:rPr>
        <w:t>/ не облагается</w:t>
      </w:r>
      <w:r w:rsidR="00B231A2" w:rsidRPr="00CD0EB1">
        <w:rPr>
          <w:sz w:val="22"/>
          <w:lang w:eastAsia="ru-RU"/>
        </w:rPr>
        <w:t xml:space="preserve"> (указать основание)</w:t>
      </w:r>
      <w:r w:rsidRPr="00CD0EB1">
        <w:rPr>
          <w:sz w:val="22"/>
          <w:lang w:eastAsia="ru-RU"/>
        </w:rPr>
        <w:t>.</w:t>
      </w:r>
      <w:proofErr w:type="gramEnd"/>
    </w:p>
    <w:p w:rsidR="003C4401" w:rsidRPr="00CD0EB1" w:rsidRDefault="003C4401" w:rsidP="00CD0EB1">
      <w:pPr>
        <w:tabs>
          <w:tab w:val="right" w:pos="9356"/>
        </w:tabs>
        <w:suppressAutoHyphens w:val="0"/>
        <w:ind w:firstLine="720"/>
        <w:jc w:val="both"/>
        <w:rPr>
          <w:sz w:val="22"/>
          <w:lang w:eastAsia="ru-RU"/>
        </w:rPr>
      </w:pPr>
      <w:r w:rsidRPr="00AE735A">
        <w:rPr>
          <w:sz w:val="22"/>
          <w:lang w:eastAsia="ru-RU"/>
        </w:rPr>
        <w:t xml:space="preserve">Следует к перечислению сумма </w:t>
      </w:r>
      <w:r w:rsidRPr="00CD0EB1">
        <w:rPr>
          <w:sz w:val="22"/>
          <w:lang w:eastAsia="ru-RU"/>
        </w:rPr>
        <w:t>_______________ рублей _____ копеек (________________________</w:t>
      </w:r>
      <w:proofErr w:type="spellStart"/>
      <w:r w:rsidRPr="00CD0EB1">
        <w:rPr>
          <w:sz w:val="22"/>
          <w:lang w:eastAsia="ru-RU"/>
        </w:rPr>
        <w:t>руб</w:t>
      </w:r>
      <w:proofErr w:type="spellEnd"/>
      <w:r w:rsidRPr="00CD0EB1">
        <w:rPr>
          <w:sz w:val="22"/>
          <w:lang w:eastAsia="ru-RU"/>
        </w:rPr>
        <w:t>.____________коп.), НДС облагается</w:t>
      </w:r>
      <w:r w:rsidR="00B231A2" w:rsidRPr="00CD0EB1">
        <w:rPr>
          <w:sz w:val="22"/>
          <w:lang w:eastAsia="ru-RU"/>
        </w:rPr>
        <w:t xml:space="preserve"> (указать размер)</w:t>
      </w:r>
      <w:r w:rsidRPr="00CD0EB1">
        <w:rPr>
          <w:sz w:val="22"/>
          <w:lang w:eastAsia="ru-RU"/>
        </w:rPr>
        <w:t>/ не облагается</w:t>
      </w:r>
      <w:r w:rsidR="00B231A2" w:rsidRPr="00CD0EB1">
        <w:rPr>
          <w:sz w:val="22"/>
          <w:lang w:eastAsia="ru-RU"/>
        </w:rPr>
        <w:t xml:space="preserve"> (указать основание)</w:t>
      </w:r>
      <w:r w:rsidRPr="00CD0EB1">
        <w:rPr>
          <w:sz w:val="22"/>
          <w:lang w:eastAsia="ru-RU"/>
        </w:rPr>
        <w:t>.</w:t>
      </w:r>
    </w:p>
    <w:p w:rsidR="003C4401" w:rsidRDefault="003C4401" w:rsidP="003C4401">
      <w:pPr>
        <w:ind w:firstLine="709"/>
        <w:jc w:val="both"/>
        <w:rPr>
          <w:spacing w:val="6"/>
          <w:sz w:val="22"/>
        </w:rPr>
      </w:pPr>
    </w:p>
    <w:p w:rsidR="003C4401" w:rsidRPr="00AE735A" w:rsidRDefault="003C4401" w:rsidP="003C4401">
      <w:pPr>
        <w:ind w:firstLine="709"/>
        <w:jc w:val="both"/>
        <w:rPr>
          <w:spacing w:val="6"/>
          <w:sz w:val="22"/>
        </w:rPr>
      </w:pPr>
    </w:p>
    <w:tbl>
      <w:tblPr>
        <w:tblW w:w="10718" w:type="dxa"/>
        <w:tblInd w:w="-3" w:type="dxa"/>
        <w:tblLook w:val="01E0" w:firstRow="1" w:lastRow="1" w:firstColumn="1" w:lastColumn="1" w:noHBand="0" w:noVBand="0"/>
      </w:tblPr>
      <w:tblGrid>
        <w:gridCol w:w="5648"/>
        <w:gridCol w:w="5070"/>
      </w:tblGrid>
      <w:tr w:rsidR="003C4401" w:rsidRPr="00AE735A" w:rsidTr="003B5335">
        <w:tc>
          <w:tcPr>
            <w:tcW w:w="5648" w:type="dxa"/>
            <w:hideMark/>
          </w:tcPr>
          <w:p w:rsidR="003C4401" w:rsidRPr="00AE735A" w:rsidRDefault="000951D4" w:rsidP="000951D4">
            <w:pPr>
              <w:jc w:val="both"/>
              <w:rPr>
                <w:b/>
                <w:bCs/>
                <w:sz w:val="22"/>
              </w:rPr>
            </w:pPr>
            <w:r>
              <w:rPr>
                <w:b/>
                <w:bCs/>
                <w:sz w:val="22"/>
              </w:rPr>
              <w:t>Исполнитель</w:t>
            </w:r>
            <w:r w:rsidR="003C4401" w:rsidRPr="00AE735A">
              <w:rPr>
                <w:b/>
                <w:bCs/>
                <w:sz w:val="22"/>
              </w:rPr>
              <w:t>:</w:t>
            </w:r>
          </w:p>
        </w:tc>
        <w:tc>
          <w:tcPr>
            <w:tcW w:w="5070" w:type="dxa"/>
            <w:hideMark/>
          </w:tcPr>
          <w:p w:rsidR="003C4401" w:rsidRPr="00AE735A" w:rsidRDefault="003C4401" w:rsidP="003B5335">
            <w:pPr>
              <w:ind w:left="-108"/>
              <w:jc w:val="both"/>
              <w:rPr>
                <w:b/>
                <w:bCs/>
                <w:sz w:val="22"/>
              </w:rPr>
            </w:pPr>
            <w:r>
              <w:rPr>
                <w:b/>
                <w:bCs/>
                <w:sz w:val="22"/>
              </w:rPr>
              <w:t>Государственный з</w:t>
            </w:r>
            <w:r w:rsidRPr="00AE735A">
              <w:rPr>
                <w:b/>
                <w:bCs/>
                <w:sz w:val="22"/>
              </w:rPr>
              <w:t>аказчик:</w:t>
            </w:r>
          </w:p>
        </w:tc>
      </w:tr>
      <w:tr w:rsidR="003C4401" w:rsidRPr="00AE735A" w:rsidTr="003B5335">
        <w:tc>
          <w:tcPr>
            <w:tcW w:w="5648" w:type="dxa"/>
          </w:tcPr>
          <w:p w:rsidR="003C4401" w:rsidRPr="00AE735A" w:rsidRDefault="003C4401" w:rsidP="003B5335">
            <w:pPr>
              <w:rPr>
                <w:bCs/>
                <w:sz w:val="22"/>
              </w:rPr>
            </w:pPr>
            <w:r w:rsidRPr="00AE735A">
              <w:rPr>
                <w:sz w:val="22"/>
              </w:rPr>
              <w:t>Общество с ограниченной ответственностью</w:t>
            </w:r>
            <w:r w:rsidR="00B231A2">
              <w:rPr>
                <w:sz w:val="22"/>
              </w:rPr>
              <w:t>/ ИП</w:t>
            </w:r>
            <w:r w:rsidRPr="00AE735A">
              <w:rPr>
                <w:sz w:val="22"/>
              </w:rPr>
              <w:t xml:space="preserve"> «_______________»</w:t>
            </w:r>
            <w:r w:rsidRPr="00AE735A">
              <w:rPr>
                <w:bCs/>
                <w:sz w:val="22"/>
              </w:rPr>
              <w:t xml:space="preserve"> </w:t>
            </w:r>
          </w:p>
          <w:p w:rsidR="003C4401" w:rsidRPr="00AE735A" w:rsidRDefault="003C4401" w:rsidP="003B5335">
            <w:pPr>
              <w:jc w:val="both"/>
              <w:rPr>
                <w:bCs/>
                <w:sz w:val="22"/>
              </w:rPr>
            </w:pPr>
          </w:p>
          <w:p w:rsidR="003C4401" w:rsidRPr="00AE735A" w:rsidRDefault="003C4401" w:rsidP="003B5335">
            <w:pPr>
              <w:jc w:val="both"/>
              <w:rPr>
                <w:bCs/>
                <w:sz w:val="22"/>
              </w:rPr>
            </w:pPr>
          </w:p>
          <w:p w:rsidR="003C4401" w:rsidRPr="00AE735A" w:rsidRDefault="003C4401" w:rsidP="003B5335">
            <w:pPr>
              <w:jc w:val="both"/>
              <w:rPr>
                <w:bCs/>
                <w:sz w:val="22"/>
              </w:rPr>
            </w:pPr>
            <w:r w:rsidRPr="00AE735A">
              <w:rPr>
                <w:bCs/>
                <w:sz w:val="22"/>
              </w:rPr>
              <w:t xml:space="preserve">Генеральный директор </w:t>
            </w:r>
          </w:p>
        </w:tc>
        <w:tc>
          <w:tcPr>
            <w:tcW w:w="5070" w:type="dxa"/>
          </w:tcPr>
          <w:p w:rsidR="003C4401" w:rsidRPr="00AE735A" w:rsidRDefault="003C4401" w:rsidP="003B5335">
            <w:pPr>
              <w:ind w:left="-108"/>
              <w:jc w:val="both"/>
              <w:rPr>
                <w:bCs/>
                <w:sz w:val="22"/>
              </w:rPr>
            </w:pPr>
            <w:r w:rsidRPr="00AE735A">
              <w:rPr>
                <w:bCs/>
                <w:sz w:val="22"/>
              </w:rPr>
              <w:t xml:space="preserve">Министерство просвещения </w:t>
            </w:r>
            <w:r w:rsidRPr="00AE735A">
              <w:rPr>
                <w:bCs/>
                <w:sz w:val="22"/>
              </w:rPr>
              <w:br/>
              <w:t>Российской Федерации</w:t>
            </w:r>
          </w:p>
          <w:p w:rsidR="003C4401" w:rsidRPr="00AE735A" w:rsidRDefault="003C4401" w:rsidP="003B5335">
            <w:pPr>
              <w:ind w:left="-108"/>
              <w:jc w:val="both"/>
              <w:rPr>
                <w:bCs/>
                <w:sz w:val="22"/>
              </w:rPr>
            </w:pPr>
          </w:p>
          <w:p w:rsidR="003C4401" w:rsidRPr="00AE735A" w:rsidRDefault="003C4401" w:rsidP="003B5335">
            <w:pPr>
              <w:ind w:left="-108"/>
              <w:rPr>
                <w:bCs/>
                <w:sz w:val="22"/>
              </w:rPr>
            </w:pPr>
          </w:p>
        </w:tc>
      </w:tr>
      <w:tr w:rsidR="003C4401" w:rsidRPr="00AE735A" w:rsidTr="003B5335">
        <w:tc>
          <w:tcPr>
            <w:tcW w:w="5648" w:type="dxa"/>
          </w:tcPr>
          <w:p w:rsidR="003C4401" w:rsidRPr="00AE735A" w:rsidRDefault="003C4401" w:rsidP="003B5335">
            <w:pPr>
              <w:jc w:val="both"/>
              <w:rPr>
                <w:bCs/>
                <w:sz w:val="22"/>
              </w:rPr>
            </w:pPr>
          </w:p>
          <w:p w:rsidR="003C4401" w:rsidRPr="00AE735A" w:rsidRDefault="003C4401" w:rsidP="003B5335">
            <w:pPr>
              <w:jc w:val="both"/>
              <w:rPr>
                <w:bCs/>
                <w:sz w:val="22"/>
              </w:rPr>
            </w:pPr>
            <w:r w:rsidRPr="00AE735A">
              <w:rPr>
                <w:bCs/>
                <w:sz w:val="22"/>
              </w:rPr>
              <w:t>____________________(____________)</w:t>
            </w:r>
          </w:p>
          <w:p w:rsidR="003C4401" w:rsidRPr="00AE735A" w:rsidRDefault="003C4401" w:rsidP="003B5335">
            <w:pPr>
              <w:jc w:val="both"/>
              <w:rPr>
                <w:bCs/>
                <w:sz w:val="22"/>
              </w:rPr>
            </w:pPr>
            <w:proofErr w:type="spellStart"/>
            <w:r w:rsidRPr="00AE735A">
              <w:rPr>
                <w:bCs/>
                <w:sz w:val="22"/>
              </w:rPr>
              <w:t>м.п</w:t>
            </w:r>
            <w:proofErr w:type="spellEnd"/>
            <w:r w:rsidRPr="00AE735A">
              <w:rPr>
                <w:bCs/>
                <w:sz w:val="22"/>
              </w:rPr>
              <w:t>.</w:t>
            </w:r>
          </w:p>
        </w:tc>
        <w:tc>
          <w:tcPr>
            <w:tcW w:w="5070" w:type="dxa"/>
          </w:tcPr>
          <w:p w:rsidR="003C4401" w:rsidRPr="00AE735A" w:rsidRDefault="003C4401" w:rsidP="003B5335">
            <w:pPr>
              <w:ind w:left="-108"/>
              <w:jc w:val="both"/>
              <w:rPr>
                <w:bCs/>
                <w:sz w:val="22"/>
              </w:rPr>
            </w:pPr>
          </w:p>
          <w:p w:rsidR="003C4401" w:rsidRPr="00AE735A" w:rsidRDefault="003C4401" w:rsidP="003B5335">
            <w:pPr>
              <w:ind w:left="-108"/>
              <w:jc w:val="both"/>
              <w:rPr>
                <w:bCs/>
                <w:sz w:val="22"/>
              </w:rPr>
            </w:pPr>
            <w:r w:rsidRPr="00AE735A">
              <w:rPr>
                <w:bCs/>
                <w:sz w:val="22"/>
              </w:rPr>
              <w:t>___________________(_______________)</w:t>
            </w:r>
          </w:p>
          <w:p w:rsidR="003C4401" w:rsidRPr="00AE735A" w:rsidRDefault="003C4401" w:rsidP="003B5335">
            <w:pPr>
              <w:ind w:left="-108"/>
              <w:jc w:val="both"/>
              <w:rPr>
                <w:bCs/>
                <w:sz w:val="22"/>
              </w:rPr>
            </w:pPr>
            <w:proofErr w:type="spellStart"/>
            <w:r w:rsidRPr="00AE735A">
              <w:rPr>
                <w:bCs/>
                <w:sz w:val="22"/>
              </w:rPr>
              <w:t>м.п</w:t>
            </w:r>
            <w:proofErr w:type="spellEnd"/>
            <w:r w:rsidRPr="00AE735A">
              <w:rPr>
                <w:bCs/>
                <w:sz w:val="22"/>
              </w:rPr>
              <w:t>.</w:t>
            </w:r>
          </w:p>
        </w:tc>
      </w:tr>
    </w:tbl>
    <w:p w:rsidR="00AC04E6" w:rsidRPr="00F15A3A" w:rsidRDefault="00AC04E6" w:rsidP="003C4401">
      <w:pPr>
        <w:suppressAutoHyphens w:val="0"/>
        <w:rPr>
          <w:sz w:val="24"/>
          <w:szCs w:val="24"/>
        </w:rPr>
      </w:pPr>
    </w:p>
    <w:sectPr w:rsidR="00AC04E6" w:rsidRPr="00F15A3A" w:rsidSect="003C4401">
      <w:pgSz w:w="11906" w:h="16838"/>
      <w:pgMar w:top="567"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AF" w:rsidRDefault="004579AF" w:rsidP="00AC04E6">
      <w:r>
        <w:separator/>
      </w:r>
    </w:p>
  </w:endnote>
  <w:endnote w:type="continuationSeparator" w:id="0">
    <w:p w:rsidR="004579AF" w:rsidRDefault="004579AF" w:rsidP="00AC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Sans">
    <w:altName w:val="Arial"/>
    <w:charset w:val="01"/>
    <w:family w:val="swiss"/>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lvetsky 12pt">
    <w:altName w:val="Times New Roman"/>
    <w:charset w:val="00"/>
    <w:family w:val="auto"/>
    <w:pitch w:val="default"/>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AF" w:rsidRDefault="004579AF" w:rsidP="00AC04E6">
      <w:r>
        <w:separator/>
      </w:r>
    </w:p>
  </w:footnote>
  <w:footnote w:type="continuationSeparator" w:id="0">
    <w:p w:rsidR="004579AF" w:rsidRDefault="004579AF" w:rsidP="00AC0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8A9515A"/>
    <w:multiLevelType w:val="hybridMultilevel"/>
    <w:tmpl w:val="BB9CF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96CB0"/>
    <w:multiLevelType w:val="hybridMultilevel"/>
    <w:tmpl w:val="F2EE47CC"/>
    <w:lvl w:ilvl="0" w:tplc="B284DF0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551F51D2"/>
    <w:multiLevelType w:val="hybridMultilevel"/>
    <w:tmpl w:val="5AB89BBE"/>
    <w:lvl w:ilvl="0" w:tplc="313E9D8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5E45882"/>
    <w:multiLevelType w:val="hybridMultilevel"/>
    <w:tmpl w:val="9C2CE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DC7173"/>
    <w:multiLevelType w:val="hybridMultilevel"/>
    <w:tmpl w:val="49C0CE6C"/>
    <w:lvl w:ilvl="0" w:tplc="313E9D8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75221F6"/>
    <w:multiLevelType w:val="multilevel"/>
    <w:tmpl w:val="FFEA820C"/>
    <w:lvl w:ilvl="0">
      <w:start w:val="1"/>
      <w:numFmt w:val="decimal"/>
      <w:lvlText w:val="%1."/>
      <w:lvlJc w:val="left"/>
      <w:pPr>
        <w:ind w:left="1070" w:hanging="360"/>
      </w:pPr>
      <w:rPr>
        <w:rFonts w:hint="default"/>
        <w:b/>
        <w:bCs/>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66063359"/>
    <w:multiLevelType w:val="hybridMultilevel"/>
    <w:tmpl w:val="499A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1C33D0"/>
    <w:multiLevelType w:val="multilevel"/>
    <w:tmpl w:val="FB0C8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AB4B54"/>
    <w:multiLevelType w:val="multilevel"/>
    <w:tmpl w:val="B1A21576"/>
    <w:name w:val="WW8Num2522"/>
    <w:lvl w:ilvl="0">
      <w:start w:val="1"/>
      <w:numFmt w:val="none"/>
      <w:lvlText w:val="5."/>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Times New Roman" w:eastAsia="Times New Roman" w:hAnsi="Times New Roman" w:cs="Times New Roman"/>
        <w:i w:val="0"/>
        <w:sz w:val="24"/>
        <w:szCs w:val="24"/>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0"/>
  </w:num>
  <w:num w:numId="2">
    <w:abstractNumId w:val="7"/>
  </w:num>
  <w:num w:numId="3">
    <w:abstractNumId w:val="2"/>
  </w:num>
  <w:num w:numId="4">
    <w:abstractNumId w:val="4"/>
  </w:num>
  <w:num w:numId="5">
    <w:abstractNumId w:val="6"/>
  </w:num>
  <w:num w:numId="6">
    <w:abstractNumId w:val="5"/>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33"/>
    <w:rsid w:val="00005F20"/>
    <w:rsid w:val="000061F7"/>
    <w:rsid w:val="00006848"/>
    <w:rsid w:val="0001459C"/>
    <w:rsid w:val="00016B69"/>
    <w:rsid w:val="000170B6"/>
    <w:rsid w:val="00031339"/>
    <w:rsid w:val="0003358D"/>
    <w:rsid w:val="00035B0A"/>
    <w:rsid w:val="00035F1C"/>
    <w:rsid w:val="0004314E"/>
    <w:rsid w:val="0004740D"/>
    <w:rsid w:val="00055B56"/>
    <w:rsid w:val="000621E8"/>
    <w:rsid w:val="0006491F"/>
    <w:rsid w:val="00090440"/>
    <w:rsid w:val="000951D4"/>
    <w:rsid w:val="000A1B65"/>
    <w:rsid w:val="000A327F"/>
    <w:rsid w:val="000A6580"/>
    <w:rsid w:val="000B7A72"/>
    <w:rsid w:val="000C619E"/>
    <w:rsid w:val="000C7427"/>
    <w:rsid w:val="000C7A19"/>
    <w:rsid w:val="000D7637"/>
    <w:rsid w:val="000F4DB2"/>
    <w:rsid w:val="00107D9C"/>
    <w:rsid w:val="00110451"/>
    <w:rsid w:val="00115648"/>
    <w:rsid w:val="00120800"/>
    <w:rsid w:val="00125D05"/>
    <w:rsid w:val="0012795A"/>
    <w:rsid w:val="0013461B"/>
    <w:rsid w:val="00134CE2"/>
    <w:rsid w:val="001500C0"/>
    <w:rsid w:val="001500DC"/>
    <w:rsid w:val="00156A37"/>
    <w:rsid w:val="00163CF2"/>
    <w:rsid w:val="0016780A"/>
    <w:rsid w:val="00171707"/>
    <w:rsid w:val="00172B4D"/>
    <w:rsid w:val="001765DB"/>
    <w:rsid w:val="001766A0"/>
    <w:rsid w:val="001777F4"/>
    <w:rsid w:val="001B2347"/>
    <w:rsid w:val="001C2D33"/>
    <w:rsid w:val="001C4419"/>
    <w:rsid w:val="001E5C5E"/>
    <w:rsid w:val="001F2C51"/>
    <w:rsid w:val="00200CD6"/>
    <w:rsid w:val="0021016C"/>
    <w:rsid w:val="00216FED"/>
    <w:rsid w:val="0021731D"/>
    <w:rsid w:val="002213DE"/>
    <w:rsid w:val="00237B40"/>
    <w:rsid w:val="00237BD0"/>
    <w:rsid w:val="002452DC"/>
    <w:rsid w:val="00257CFF"/>
    <w:rsid w:val="002605E3"/>
    <w:rsid w:val="00265479"/>
    <w:rsid w:val="002656FD"/>
    <w:rsid w:val="002709B8"/>
    <w:rsid w:val="00275AAD"/>
    <w:rsid w:val="00282277"/>
    <w:rsid w:val="002867BC"/>
    <w:rsid w:val="00286C87"/>
    <w:rsid w:val="002929BA"/>
    <w:rsid w:val="00294892"/>
    <w:rsid w:val="002A07FD"/>
    <w:rsid w:val="002A0953"/>
    <w:rsid w:val="002A483B"/>
    <w:rsid w:val="002B3102"/>
    <w:rsid w:val="002B72E8"/>
    <w:rsid w:val="002F15D5"/>
    <w:rsid w:val="0030551A"/>
    <w:rsid w:val="003131F8"/>
    <w:rsid w:val="00336DDC"/>
    <w:rsid w:val="00341F69"/>
    <w:rsid w:val="0034247D"/>
    <w:rsid w:val="00343B96"/>
    <w:rsid w:val="00344618"/>
    <w:rsid w:val="00355113"/>
    <w:rsid w:val="00355F53"/>
    <w:rsid w:val="003719F6"/>
    <w:rsid w:val="00387B66"/>
    <w:rsid w:val="00390354"/>
    <w:rsid w:val="003B228B"/>
    <w:rsid w:val="003B67B8"/>
    <w:rsid w:val="003C4401"/>
    <w:rsid w:val="003C5D7B"/>
    <w:rsid w:val="003D2034"/>
    <w:rsid w:val="003E2F28"/>
    <w:rsid w:val="003F33A6"/>
    <w:rsid w:val="003F35F4"/>
    <w:rsid w:val="00410047"/>
    <w:rsid w:val="00425D55"/>
    <w:rsid w:val="00433FB2"/>
    <w:rsid w:val="004361D8"/>
    <w:rsid w:val="00440247"/>
    <w:rsid w:val="00445C4B"/>
    <w:rsid w:val="004579AF"/>
    <w:rsid w:val="004604EE"/>
    <w:rsid w:val="004773E6"/>
    <w:rsid w:val="00492C10"/>
    <w:rsid w:val="00494C2E"/>
    <w:rsid w:val="004A1AD5"/>
    <w:rsid w:val="004A5944"/>
    <w:rsid w:val="004B02D8"/>
    <w:rsid w:val="004B6004"/>
    <w:rsid w:val="004C310E"/>
    <w:rsid w:val="004C4EE4"/>
    <w:rsid w:val="004D3DCF"/>
    <w:rsid w:val="004E66B7"/>
    <w:rsid w:val="004F28C1"/>
    <w:rsid w:val="004F2E7B"/>
    <w:rsid w:val="004F6305"/>
    <w:rsid w:val="004F69E0"/>
    <w:rsid w:val="00507BF1"/>
    <w:rsid w:val="00514D10"/>
    <w:rsid w:val="00521437"/>
    <w:rsid w:val="00522D00"/>
    <w:rsid w:val="005263FD"/>
    <w:rsid w:val="00537AD1"/>
    <w:rsid w:val="005433D1"/>
    <w:rsid w:val="005536C3"/>
    <w:rsid w:val="00563367"/>
    <w:rsid w:val="005707BB"/>
    <w:rsid w:val="00571C0D"/>
    <w:rsid w:val="005723CD"/>
    <w:rsid w:val="00586E8C"/>
    <w:rsid w:val="005923B6"/>
    <w:rsid w:val="00597981"/>
    <w:rsid w:val="005A482F"/>
    <w:rsid w:val="005A5634"/>
    <w:rsid w:val="005A56A1"/>
    <w:rsid w:val="005B1E7B"/>
    <w:rsid w:val="005C45E0"/>
    <w:rsid w:val="005D3FEA"/>
    <w:rsid w:val="005E0347"/>
    <w:rsid w:val="005E1A76"/>
    <w:rsid w:val="005E45AF"/>
    <w:rsid w:val="005F4A8B"/>
    <w:rsid w:val="00601035"/>
    <w:rsid w:val="00613BED"/>
    <w:rsid w:val="00615132"/>
    <w:rsid w:val="00622B47"/>
    <w:rsid w:val="00624443"/>
    <w:rsid w:val="006351A5"/>
    <w:rsid w:val="00635F0F"/>
    <w:rsid w:val="00641241"/>
    <w:rsid w:val="00646637"/>
    <w:rsid w:val="00656E70"/>
    <w:rsid w:val="0066031B"/>
    <w:rsid w:val="00667400"/>
    <w:rsid w:val="0067444D"/>
    <w:rsid w:val="00675203"/>
    <w:rsid w:val="0068130C"/>
    <w:rsid w:val="00682B6A"/>
    <w:rsid w:val="006A3753"/>
    <w:rsid w:val="006A6AA5"/>
    <w:rsid w:val="006B03AF"/>
    <w:rsid w:val="006C5163"/>
    <w:rsid w:val="006C54F5"/>
    <w:rsid w:val="006C5994"/>
    <w:rsid w:val="006C7952"/>
    <w:rsid w:val="006D607D"/>
    <w:rsid w:val="006E2F50"/>
    <w:rsid w:val="006E4F7D"/>
    <w:rsid w:val="006F13B6"/>
    <w:rsid w:val="00700CD0"/>
    <w:rsid w:val="007026BB"/>
    <w:rsid w:val="007045F0"/>
    <w:rsid w:val="0070534A"/>
    <w:rsid w:val="007111F3"/>
    <w:rsid w:val="00715F76"/>
    <w:rsid w:val="00716344"/>
    <w:rsid w:val="007220D0"/>
    <w:rsid w:val="00722B52"/>
    <w:rsid w:val="00733961"/>
    <w:rsid w:val="007372C4"/>
    <w:rsid w:val="00746FBF"/>
    <w:rsid w:val="0075044B"/>
    <w:rsid w:val="00754DBD"/>
    <w:rsid w:val="00764AC8"/>
    <w:rsid w:val="00770A90"/>
    <w:rsid w:val="00770B16"/>
    <w:rsid w:val="0078365E"/>
    <w:rsid w:val="00784168"/>
    <w:rsid w:val="00791AC9"/>
    <w:rsid w:val="00791F0C"/>
    <w:rsid w:val="007A3434"/>
    <w:rsid w:val="007A7866"/>
    <w:rsid w:val="007B7EEA"/>
    <w:rsid w:val="007D1182"/>
    <w:rsid w:val="007E5326"/>
    <w:rsid w:val="007E74B6"/>
    <w:rsid w:val="007E789E"/>
    <w:rsid w:val="007F0A05"/>
    <w:rsid w:val="007F7E26"/>
    <w:rsid w:val="00801E2C"/>
    <w:rsid w:val="00806824"/>
    <w:rsid w:val="00817952"/>
    <w:rsid w:val="008215A5"/>
    <w:rsid w:val="00822152"/>
    <w:rsid w:val="0082328C"/>
    <w:rsid w:val="008374AD"/>
    <w:rsid w:val="00837E59"/>
    <w:rsid w:val="00840F21"/>
    <w:rsid w:val="00843001"/>
    <w:rsid w:val="00844472"/>
    <w:rsid w:val="00846996"/>
    <w:rsid w:val="008475BB"/>
    <w:rsid w:val="00860E6E"/>
    <w:rsid w:val="0086438E"/>
    <w:rsid w:val="0086639C"/>
    <w:rsid w:val="0086709E"/>
    <w:rsid w:val="00872831"/>
    <w:rsid w:val="00875BE3"/>
    <w:rsid w:val="00877421"/>
    <w:rsid w:val="00877F96"/>
    <w:rsid w:val="00882545"/>
    <w:rsid w:val="008855F0"/>
    <w:rsid w:val="008A065F"/>
    <w:rsid w:val="008A1616"/>
    <w:rsid w:val="008A2674"/>
    <w:rsid w:val="008A7299"/>
    <w:rsid w:val="008B19BC"/>
    <w:rsid w:val="008C27BD"/>
    <w:rsid w:val="008C4DB0"/>
    <w:rsid w:val="008C5F6B"/>
    <w:rsid w:val="008C7443"/>
    <w:rsid w:val="008E457C"/>
    <w:rsid w:val="008F1EB0"/>
    <w:rsid w:val="00911EEE"/>
    <w:rsid w:val="009249B6"/>
    <w:rsid w:val="00924C2D"/>
    <w:rsid w:val="00932889"/>
    <w:rsid w:val="0094321B"/>
    <w:rsid w:val="009560D9"/>
    <w:rsid w:val="00957547"/>
    <w:rsid w:val="009579D3"/>
    <w:rsid w:val="00960337"/>
    <w:rsid w:val="00960731"/>
    <w:rsid w:val="009614F7"/>
    <w:rsid w:val="00963C1F"/>
    <w:rsid w:val="00966EEA"/>
    <w:rsid w:val="00970707"/>
    <w:rsid w:val="00986F00"/>
    <w:rsid w:val="009938EF"/>
    <w:rsid w:val="009970F9"/>
    <w:rsid w:val="009A3759"/>
    <w:rsid w:val="009C05C0"/>
    <w:rsid w:val="009D05B4"/>
    <w:rsid w:val="009D0C4B"/>
    <w:rsid w:val="009D426A"/>
    <w:rsid w:val="009D44EB"/>
    <w:rsid w:val="009D56E1"/>
    <w:rsid w:val="009D724F"/>
    <w:rsid w:val="00A05844"/>
    <w:rsid w:val="00A22BDF"/>
    <w:rsid w:val="00A35C4E"/>
    <w:rsid w:val="00A36B0E"/>
    <w:rsid w:val="00A4321D"/>
    <w:rsid w:val="00A519F3"/>
    <w:rsid w:val="00A53279"/>
    <w:rsid w:val="00A56F85"/>
    <w:rsid w:val="00A62FC1"/>
    <w:rsid w:val="00A7550A"/>
    <w:rsid w:val="00A922DA"/>
    <w:rsid w:val="00AA2927"/>
    <w:rsid w:val="00AA397E"/>
    <w:rsid w:val="00AB13B5"/>
    <w:rsid w:val="00AB3480"/>
    <w:rsid w:val="00AB3F04"/>
    <w:rsid w:val="00AB73CD"/>
    <w:rsid w:val="00AC04E6"/>
    <w:rsid w:val="00AC0609"/>
    <w:rsid w:val="00AC6E9C"/>
    <w:rsid w:val="00AD2133"/>
    <w:rsid w:val="00AD77F3"/>
    <w:rsid w:val="00AE3750"/>
    <w:rsid w:val="00AF2A5E"/>
    <w:rsid w:val="00AF4E4B"/>
    <w:rsid w:val="00B02D13"/>
    <w:rsid w:val="00B131AF"/>
    <w:rsid w:val="00B231A2"/>
    <w:rsid w:val="00B2429E"/>
    <w:rsid w:val="00B30F6B"/>
    <w:rsid w:val="00B41470"/>
    <w:rsid w:val="00B42E7F"/>
    <w:rsid w:val="00B43AE1"/>
    <w:rsid w:val="00B532CD"/>
    <w:rsid w:val="00B53533"/>
    <w:rsid w:val="00B538B6"/>
    <w:rsid w:val="00B55075"/>
    <w:rsid w:val="00B56F8F"/>
    <w:rsid w:val="00B61079"/>
    <w:rsid w:val="00B80A80"/>
    <w:rsid w:val="00B90EBC"/>
    <w:rsid w:val="00BA0EFB"/>
    <w:rsid w:val="00BA69C4"/>
    <w:rsid w:val="00BB3BB3"/>
    <w:rsid w:val="00BB7886"/>
    <w:rsid w:val="00BC2469"/>
    <w:rsid w:val="00BD3DAA"/>
    <w:rsid w:val="00C0772B"/>
    <w:rsid w:val="00C10706"/>
    <w:rsid w:val="00C31517"/>
    <w:rsid w:val="00C50A55"/>
    <w:rsid w:val="00C55A4C"/>
    <w:rsid w:val="00C55BF6"/>
    <w:rsid w:val="00C574E4"/>
    <w:rsid w:val="00C6084B"/>
    <w:rsid w:val="00C62A1F"/>
    <w:rsid w:val="00C90669"/>
    <w:rsid w:val="00C908A6"/>
    <w:rsid w:val="00C90D27"/>
    <w:rsid w:val="00C91020"/>
    <w:rsid w:val="00C944C3"/>
    <w:rsid w:val="00C95FF5"/>
    <w:rsid w:val="00CA2351"/>
    <w:rsid w:val="00CA3104"/>
    <w:rsid w:val="00CA4380"/>
    <w:rsid w:val="00CA46BA"/>
    <w:rsid w:val="00CA4B29"/>
    <w:rsid w:val="00CA5E11"/>
    <w:rsid w:val="00CA6A33"/>
    <w:rsid w:val="00CD0EB1"/>
    <w:rsid w:val="00CE4F9B"/>
    <w:rsid w:val="00CF0DD0"/>
    <w:rsid w:val="00CF1152"/>
    <w:rsid w:val="00D0012A"/>
    <w:rsid w:val="00D01F6C"/>
    <w:rsid w:val="00D119A9"/>
    <w:rsid w:val="00D150FE"/>
    <w:rsid w:val="00D17720"/>
    <w:rsid w:val="00D20DF6"/>
    <w:rsid w:val="00D27CB2"/>
    <w:rsid w:val="00D30F49"/>
    <w:rsid w:val="00D3544B"/>
    <w:rsid w:val="00D4176D"/>
    <w:rsid w:val="00D51F37"/>
    <w:rsid w:val="00D6162F"/>
    <w:rsid w:val="00D67509"/>
    <w:rsid w:val="00D865F7"/>
    <w:rsid w:val="00D94DEB"/>
    <w:rsid w:val="00D96869"/>
    <w:rsid w:val="00DA0FD8"/>
    <w:rsid w:val="00DA239A"/>
    <w:rsid w:val="00DB582D"/>
    <w:rsid w:val="00DC1399"/>
    <w:rsid w:val="00DC3DE9"/>
    <w:rsid w:val="00DC7EFA"/>
    <w:rsid w:val="00DD7A00"/>
    <w:rsid w:val="00E007B4"/>
    <w:rsid w:val="00E01FCE"/>
    <w:rsid w:val="00E10AAB"/>
    <w:rsid w:val="00E20420"/>
    <w:rsid w:val="00E32C8E"/>
    <w:rsid w:val="00E359B6"/>
    <w:rsid w:val="00E462C1"/>
    <w:rsid w:val="00E53861"/>
    <w:rsid w:val="00E559CA"/>
    <w:rsid w:val="00E6317C"/>
    <w:rsid w:val="00E63739"/>
    <w:rsid w:val="00E72FA3"/>
    <w:rsid w:val="00E76AD0"/>
    <w:rsid w:val="00E80BA5"/>
    <w:rsid w:val="00E84883"/>
    <w:rsid w:val="00E91022"/>
    <w:rsid w:val="00E92056"/>
    <w:rsid w:val="00E92C12"/>
    <w:rsid w:val="00EB5F94"/>
    <w:rsid w:val="00EC43E0"/>
    <w:rsid w:val="00EC4432"/>
    <w:rsid w:val="00EC4E40"/>
    <w:rsid w:val="00EE4A71"/>
    <w:rsid w:val="00EE6A82"/>
    <w:rsid w:val="00EF6E84"/>
    <w:rsid w:val="00F01973"/>
    <w:rsid w:val="00F02ABF"/>
    <w:rsid w:val="00F03ABD"/>
    <w:rsid w:val="00F0704F"/>
    <w:rsid w:val="00F07679"/>
    <w:rsid w:val="00F1098A"/>
    <w:rsid w:val="00F1226A"/>
    <w:rsid w:val="00F124F5"/>
    <w:rsid w:val="00F12F99"/>
    <w:rsid w:val="00F14D09"/>
    <w:rsid w:val="00F15A3A"/>
    <w:rsid w:val="00F200A8"/>
    <w:rsid w:val="00F237C8"/>
    <w:rsid w:val="00F25981"/>
    <w:rsid w:val="00F26248"/>
    <w:rsid w:val="00F30CD8"/>
    <w:rsid w:val="00F3416E"/>
    <w:rsid w:val="00F424EC"/>
    <w:rsid w:val="00F4300F"/>
    <w:rsid w:val="00F67290"/>
    <w:rsid w:val="00F75B31"/>
    <w:rsid w:val="00F81DC0"/>
    <w:rsid w:val="00FA319E"/>
    <w:rsid w:val="00FA7CAB"/>
    <w:rsid w:val="00FB18A1"/>
    <w:rsid w:val="00FB7ACF"/>
    <w:rsid w:val="00FC2890"/>
    <w:rsid w:val="00FC3CD8"/>
    <w:rsid w:val="00FD4914"/>
    <w:rsid w:val="00FE2D97"/>
    <w:rsid w:val="00FE4E83"/>
    <w:rsid w:val="00FF333F"/>
    <w:rsid w:val="00FF6677"/>
    <w:rsid w:val="00FF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0"/>
    <w:qFormat/>
    <w:pPr>
      <w:numPr>
        <w:numId w:val="1"/>
      </w:numPr>
      <w:suppressAutoHyphens w:val="0"/>
      <w:spacing w:before="280" w:after="280"/>
      <w:outlineLvl w:val="0"/>
    </w:pPr>
    <w:rPr>
      <w:b/>
      <w:bCs/>
      <w:kern w:val="2"/>
      <w:sz w:val="48"/>
      <w:szCs w:val="4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b w:val="0"/>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a4">
    <w:name w:val="Символ сноски"/>
    <w:rPr>
      <w:rFonts w:ascii="Times New Roman" w:hAnsi="Times New Roman" w:cs="Times New Roman" w:hint="default"/>
      <w:vertAlign w:val="superscript"/>
    </w:rPr>
  </w:style>
  <w:style w:type="character" w:customStyle="1" w:styleId="a5">
    <w:name w:val="Текст выноски Знак"/>
    <w:rPr>
      <w:rFonts w:ascii="Tahoma" w:eastAsia="Times New Roman" w:hAnsi="Tahoma" w:cs="Tahoma"/>
      <w:sz w:val="16"/>
      <w:szCs w:val="16"/>
    </w:rPr>
  </w:style>
  <w:style w:type="character" w:customStyle="1" w:styleId="a6">
    <w:name w:val="Основной текст Знак"/>
    <w:rPr>
      <w:rFonts w:eastAsia="Times New Roman" w:cs="Times New Roman"/>
      <w:b/>
      <w:bCs/>
      <w:sz w:val="32"/>
      <w:szCs w:val="24"/>
    </w:rPr>
  </w:style>
  <w:style w:type="character" w:customStyle="1" w:styleId="a7">
    <w:name w:val="Текст сноски Знак"/>
    <w:rPr>
      <w:rFonts w:eastAsia="Times New Roman" w:cs="Times New Roman"/>
      <w:sz w:val="20"/>
      <w:szCs w:val="20"/>
      <w:lang w:val="x-none"/>
    </w:rPr>
  </w:style>
  <w:style w:type="character" w:customStyle="1" w:styleId="a8">
    <w:name w:val="Верхний колонтитул Знак"/>
    <w:rPr>
      <w:rFonts w:eastAsia="Times New Roman" w:cs="Times New Roman"/>
      <w:sz w:val="20"/>
      <w:szCs w:val="20"/>
      <w:lang w:val="x-none"/>
    </w:rPr>
  </w:style>
  <w:style w:type="character" w:customStyle="1" w:styleId="11">
    <w:name w:val="Знак примечания1"/>
    <w:rPr>
      <w:sz w:val="16"/>
      <w:szCs w:val="16"/>
    </w:rPr>
  </w:style>
  <w:style w:type="character" w:customStyle="1" w:styleId="a9">
    <w:name w:val="Текст примечания Знак"/>
    <w:uiPriority w:val="99"/>
    <w:rPr>
      <w:rFonts w:eastAsia="Times New Roman" w:cs="Times New Roman"/>
      <w:sz w:val="20"/>
      <w:szCs w:val="20"/>
    </w:rPr>
  </w:style>
  <w:style w:type="character" w:customStyle="1" w:styleId="aa">
    <w:name w:val="Тема примечания Знак"/>
    <w:rPr>
      <w:rFonts w:eastAsia="Times New Roman" w:cs="Times New Roman"/>
      <w:b/>
      <w:bCs/>
      <w:sz w:val="20"/>
      <w:szCs w:val="20"/>
    </w:rPr>
  </w:style>
  <w:style w:type="character" w:customStyle="1" w:styleId="ab">
    <w:name w:val="Абзац списка Знак"/>
    <w:aliases w:val="Bullet List Знак,FooterText Знак,numbered Знак,Paragraphe de liste1 Знак,lp1 Знак"/>
    <w:uiPriority w:val="34"/>
    <w:rPr>
      <w:rFonts w:eastAsia="Times New Roman" w:cs="Times New Roman"/>
      <w:sz w:val="20"/>
      <w:szCs w:val="20"/>
    </w:rPr>
  </w:style>
  <w:style w:type="character" w:styleId="ac">
    <w:name w:val="Hyperlink"/>
    <w:uiPriority w:val="99"/>
    <w:rPr>
      <w:color w:val="0000FF"/>
      <w:u w:val="single"/>
    </w:rPr>
  </w:style>
  <w:style w:type="character" w:customStyle="1" w:styleId="b-col">
    <w:name w:val="b-col"/>
    <w:basedOn w:val="10"/>
  </w:style>
  <w:style w:type="character" w:customStyle="1" w:styleId="i-dib">
    <w:name w:val="i-dib"/>
    <w:basedOn w:val="10"/>
  </w:style>
  <w:style w:type="character" w:customStyle="1" w:styleId="i-fs30">
    <w:name w:val="i-fs30"/>
    <w:basedOn w:val="10"/>
  </w:style>
  <w:style w:type="character" w:styleId="ad">
    <w:name w:val="FollowedHyperlink"/>
    <w:rPr>
      <w:color w:val="800080"/>
      <w:u w:val="single"/>
    </w:rPr>
  </w:style>
  <w:style w:type="character" w:customStyle="1" w:styleId="12">
    <w:name w:val="Заголовок 1 Знак"/>
    <w:rPr>
      <w:rFonts w:eastAsia="Times New Roman" w:cs="Times New Roman"/>
      <w:b/>
      <w:bCs/>
      <w:kern w:val="2"/>
      <w:sz w:val="48"/>
      <w:szCs w:val="48"/>
    </w:rPr>
  </w:style>
  <w:style w:type="character" w:customStyle="1" w:styleId="ae">
    <w:name w:val="Нижний колонтитул Знак"/>
    <w:rPr>
      <w:rFonts w:eastAsia="Times New Roman" w:cs="Times New Roman"/>
      <w:sz w:val="20"/>
      <w:szCs w:val="20"/>
    </w:rPr>
  </w:style>
  <w:style w:type="paragraph" w:customStyle="1" w:styleId="13">
    <w:name w:val="Заголовок1"/>
    <w:basedOn w:val="a"/>
    <w:next w:val="a0"/>
    <w:pPr>
      <w:keepNext/>
      <w:spacing w:before="240" w:after="120"/>
    </w:pPr>
    <w:rPr>
      <w:rFonts w:ascii="PT Sans" w:eastAsia="Tahoma" w:hAnsi="PT Sans" w:cs="Noto Sans Devanagari"/>
      <w:sz w:val="28"/>
      <w:szCs w:val="28"/>
    </w:rPr>
  </w:style>
  <w:style w:type="paragraph" w:styleId="a0">
    <w:name w:val="Body Text"/>
    <w:basedOn w:val="a"/>
    <w:pPr>
      <w:jc w:val="center"/>
    </w:pPr>
    <w:rPr>
      <w:b/>
      <w:bCs/>
      <w:sz w:val="32"/>
      <w:szCs w:val="24"/>
      <w:lang w:val="x-none"/>
    </w:rPr>
  </w:style>
  <w:style w:type="paragraph" w:styleId="af">
    <w:name w:val="List"/>
    <w:basedOn w:val="a0"/>
    <w:rPr>
      <w:rFonts w:ascii="PT Sans" w:hAnsi="PT Sans" w:cs="Noto Sans Devanagari"/>
    </w:rPr>
  </w:style>
  <w:style w:type="paragraph" w:styleId="af0">
    <w:name w:val="caption"/>
    <w:basedOn w:val="a"/>
    <w:qFormat/>
    <w:pPr>
      <w:suppressLineNumbers/>
      <w:spacing w:before="120" w:after="120"/>
    </w:pPr>
    <w:rPr>
      <w:rFonts w:ascii="PT Sans" w:hAnsi="PT Sans" w:cs="Noto Sans Devanagari"/>
      <w:i/>
      <w:iCs/>
      <w:sz w:val="24"/>
      <w:szCs w:val="24"/>
    </w:rPr>
  </w:style>
  <w:style w:type="paragraph" w:customStyle="1" w:styleId="14">
    <w:name w:val="Указатель1"/>
    <w:basedOn w:val="a"/>
    <w:pPr>
      <w:suppressLineNumbers/>
    </w:pPr>
    <w:rPr>
      <w:rFonts w:ascii="PT Sans" w:hAnsi="PT Sans" w:cs="Noto Sans Devanagari"/>
    </w:rPr>
  </w:style>
  <w:style w:type="paragraph" w:styleId="af1">
    <w:name w:val="Normal (Web)"/>
    <w:aliases w:val="Обычный (Web)"/>
    <w:basedOn w:val="a"/>
    <w:uiPriority w:val="99"/>
    <w:pPr>
      <w:suppressAutoHyphens w:val="0"/>
      <w:spacing w:before="100" w:after="100"/>
    </w:pPr>
    <w:rPr>
      <w:rFonts w:eastAsia="Calibri"/>
      <w:sz w:val="24"/>
    </w:rPr>
  </w:style>
  <w:style w:type="paragraph" w:styleId="af2">
    <w:name w:val="Balloon Text"/>
    <w:basedOn w:val="a"/>
    <w:rPr>
      <w:rFonts w:ascii="Tahoma" w:hAnsi="Tahoma" w:cs="Tahoma"/>
      <w:sz w:val="16"/>
      <w:szCs w:val="16"/>
      <w:lang w:val="x-none"/>
    </w:rPr>
  </w:style>
  <w:style w:type="paragraph" w:customStyle="1" w:styleId="15">
    <w:name w:val="Обычный1"/>
    <w:pPr>
      <w:suppressAutoHyphens/>
      <w:snapToGrid w:val="0"/>
    </w:pPr>
    <w:rPr>
      <w:rFonts w:eastAsia="Arial"/>
      <w:lang w:eastAsia="zh-CN"/>
    </w:rPr>
  </w:style>
  <w:style w:type="paragraph" w:customStyle="1" w:styleId="21">
    <w:name w:val="Список 21"/>
    <w:basedOn w:val="a"/>
    <w:qFormat/>
    <w:pPr>
      <w:widowControl w:val="0"/>
      <w:autoSpaceDE w:val="0"/>
      <w:ind w:left="566" w:hanging="283"/>
    </w:pPr>
    <w:rPr>
      <w:b/>
      <w:bCs/>
    </w:rPr>
  </w:style>
  <w:style w:type="paragraph" w:styleId="af3">
    <w:name w:val="footnote text"/>
    <w:basedOn w:val="a"/>
    <w:rPr>
      <w:lang w:val="x-none"/>
    </w:rPr>
  </w:style>
  <w:style w:type="paragraph" w:customStyle="1" w:styleId="af4">
    <w:name w:val="текст сноски"/>
    <w:basedOn w:val="a"/>
    <w:pPr>
      <w:widowControl w:val="0"/>
      <w:suppressAutoHyphens w:val="0"/>
    </w:pPr>
    <w:rPr>
      <w:rFonts w:ascii="Gelvetsky 12pt" w:hAnsi="Gelvetsky 12pt" w:cs="Gelvetsky 12pt"/>
      <w:sz w:val="24"/>
      <w:lang w:val="en-US"/>
    </w:rPr>
  </w:style>
  <w:style w:type="paragraph" w:customStyle="1" w:styleId="ConsNormal">
    <w:name w:val="ConsNormal"/>
    <w:pPr>
      <w:widowControl w:val="0"/>
      <w:suppressAutoHyphens/>
      <w:ind w:firstLine="720"/>
    </w:pPr>
    <w:rPr>
      <w:rFonts w:ascii="Consultant" w:hAnsi="Consultant" w:cs="Consultant"/>
      <w:lang w:eastAsia="zh-CN"/>
    </w:rPr>
  </w:style>
  <w:style w:type="paragraph" w:styleId="af5">
    <w:name w:val="header"/>
    <w:basedOn w:val="a"/>
    <w:rPr>
      <w:lang w:val="x-none"/>
    </w:rPr>
  </w:style>
  <w:style w:type="paragraph" w:customStyle="1" w:styleId="FormField">
    <w:name w:val="FormField"/>
    <w:basedOn w:val="a"/>
    <w:pPr>
      <w:widowControl w:val="0"/>
      <w:suppressAutoHyphens w:val="0"/>
      <w:spacing w:before="120"/>
    </w:pPr>
    <w:rPr>
      <w:rFonts w:ascii="Arial" w:hAnsi="Arial" w:cs="Arial"/>
      <w:b/>
      <w:sz w:val="24"/>
    </w:rPr>
  </w:style>
  <w:style w:type="paragraph" w:customStyle="1" w:styleId="16">
    <w:name w:val="Текст примечания1"/>
    <w:basedOn w:val="a"/>
    <w:rPr>
      <w:lang w:val="x-none"/>
    </w:rPr>
  </w:style>
  <w:style w:type="paragraph" w:styleId="af6">
    <w:name w:val="annotation subject"/>
    <w:basedOn w:val="16"/>
    <w:next w:val="16"/>
    <w:rPr>
      <w:b/>
      <w:bCs/>
    </w:rPr>
  </w:style>
  <w:style w:type="paragraph" w:customStyle="1" w:styleId="17">
    <w:name w:val="Основной текст1"/>
    <w:basedOn w:val="a"/>
    <w:qFormat/>
    <w:pPr>
      <w:widowControl w:val="0"/>
      <w:shd w:val="clear" w:color="auto" w:fill="FFFFFF"/>
      <w:suppressAutoHyphens w:val="0"/>
      <w:spacing w:after="420" w:line="240" w:lineRule="atLeast"/>
      <w:jc w:val="both"/>
    </w:pPr>
    <w:rPr>
      <w:rFonts w:eastAsia="Courier New"/>
      <w:color w:val="000000"/>
      <w:sz w:val="26"/>
      <w:szCs w:val="26"/>
    </w:rPr>
  </w:style>
  <w:style w:type="paragraph" w:customStyle="1" w:styleId="ConsPlusNormal">
    <w:name w:val="ConsPlusNormal"/>
    <w:pPr>
      <w:suppressAutoHyphens/>
      <w:autoSpaceDE w:val="0"/>
    </w:pPr>
    <w:rPr>
      <w:rFonts w:eastAsia="Calibri"/>
      <w:b/>
      <w:bCs/>
      <w:sz w:val="18"/>
      <w:szCs w:val="18"/>
      <w:lang w:eastAsia="zh-CN"/>
    </w:rPr>
  </w:style>
  <w:style w:type="paragraph" w:styleId="af7">
    <w:name w:val="List Paragraph"/>
    <w:aliases w:val="Bullet List,FooterText,numbered,Paragraphe de liste1,lp1"/>
    <w:basedOn w:val="a"/>
    <w:uiPriority w:val="34"/>
    <w:qFormat/>
    <w:pPr>
      <w:ind w:left="720"/>
      <w:contextualSpacing/>
    </w:pPr>
    <w:rPr>
      <w:lang w:val="x-none"/>
    </w:rPr>
  </w:style>
  <w:style w:type="paragraph" w:styleId="af8">
    <w:name w:val="footer"/>
    <w:basedOn w:val="a"/>
    <w:rPr>
      <w:lang w:val="x-none"/>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table" w:styleId="afb">
    <w:name w:val="Table Grid"/>
    <w:basedOn w:val="a2"/>
    <w:uiPriority w:val="59"/>
    <w:rsid w:val="008F1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1"/>
    <w:uiPriority w:val="99"/>
    <w:semiHidden/>
    <w:unhideWhenUsed/>
    <w:rsid w:val="00AC6E9C"/>
    <w:rPr>
      <w:sz w:val="16"/>
      <w:szCs w:val="16"/>
    </w:rPr>
  </w:style>
  <w:style w:type="paragraph" w:styleId="afd">
    <w:name w:val="annotation text"/>
    <w:basedOn w:val="a"/>
    <w:link w:val="18"/>
    <w:uiPriority w:val="99"/>
    <w:semiHidden/>
    <w:unhideWhenUsed/>
    <w:rsid w:val="00AC6E9C"/>
  </w:style>
  <w:style w:type="character" w:customStyle="1" w:styleId="18">
    <w:name w:val="Текст примечания Знак1"/>
    <w:basedOn w:val="a1"/>
    <w:link w:val="afd"/>
    <w:uiPriority w:val="99"/>
    <w:semiHidden/>
    <w:rsid w:val="00AC6E9C"/>
    <w:rPr>
      <w:lang w:eastAsia="zh-CN"/>
    </w:rPr>
  </w:style>
  <w:style w:type="character" w:styleId="afe">
    <w:name w:val="footnote reference"/>
    <w:aliases w:val="fr,Used by Word for Help footnote symbols,Ссылка на сноску 45,Знак сноски-FN,Ciae niinee-FN,Знак сноски 1,Referencia nota al pie,SUPERS,16 Point,Superscript 6 Point"/>
    <w:link w:val="19"/>
    <w:unhideWhenUsed/>
    <w:qFormat/>
    <w:rsid w:val="000C619E"/>
    <w:rPr>
      <w:rFonts w:ascii="Times New Roman" w:hAnsi="Times New Roman" w:cs="Times New Roman" w:hint="default"/>
      <w:vertAlign w:val="superscript"/>
    </w:rPr>
  </w:style>
  <w:style w:type="paragraph" w:styleId="aff">
    <w:name w:val="Revision"/>
    <w:hidden/>
    <w:uiPriority w:val="99"/>
    <w:semiHidden/>
    <w:rsid w:val="00AC0609"/>
    <w:rPr>
      <w:lang w:eastAsia="zh-CN"/>
    </w:rPr>
  </w:style>
  <w:style w:type="paragraph" w:customStyle="1" w:styleId="19">
    <w:name w:val="Знак сноски1"/>
    <w:link w:val="afe"/>
    <w:qFormat/>
    <w:rsid w:val="007111F3"/>
    <w:pPr>
      <w:spacing w:line="360" w:lineRule="auto"/>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0"/>
    <w:qFormat/>
    <w:pPr>
      <w:numPr>
        <w:numId w:val="1"/>
      </w:numPr>
      <w:suppressAutoHyphens w:val="0"/>
      <w:spacing w:before="280" w:after="280"/>
      <w:outlineLvl w:val="0"/>
    </w:pPr>
    <w:rPr>
      <w:b/>
      <w:bCs/>
      <w:kern w:val="2"/>
      <w:sz w:val="48"/>
      <w:szCs w:val="4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b w:val="0"/>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a4">
    <w:name w:val="Символ сноски"/>
    <w:rPr>
      <w:rFonts w:ascii="Times New Roman" w:hAnsi="Times New Roman" w:cs="Times New Roman" w:hint="default"/>
      <w:vertAlign w:val="superscript"/>
    </w:rPr>
  </w:style>
  <w:style w:type="character" w:customStyle="1" w:styleId="a5">
    <w:name w:val="Текст выноски Знак"/>
    <w:rPr>
      <w:rFonts w:ascii="Tahoma" w:eastAsia="Times New Roman" w:hAnsi="Tahoma" w:cs="Tahoma"/>
      <w:sz w:val="16"/>
      <w:szCs w:val="16"/>
    </w:rPr>
  </w:style>
  <w:style w:type="character" w:customStyle="1" w:styleId="a6">
    <w:name w:val="Основной текст Знак"/>
    <w:rPr>
      <w:rFonts w:eastAsia="Times New Roman" w:cs="Times New Roman"/>
      <w:b/>
      <w:bCs/>
      <w:sz w:val="32"/>
      <w:szCs w:val="24"/>
    </w:rPr>
  </w:style>
  <w:style w:type="character" w:customStyle="1" w:styleId="a7">
    <w:name w:val="Текст сноски Знак"/>
    <w:rPr>
      <w:rFonts w:eastAsia="Times New Roman" w:cs="Times New Roman"/>
      <w:sz w:val="20"/>
      <w:szCs w:val="20"/>
      <w:lang w:val="x-none"/>
    </w:rPr>
  </w:style>
  <w:style w:type="character" w:customStyle="1" w:styleId="a8">
    <w:name w:val="Верхний колонтитул Знак"/>
    <w:rPr>
      <w:rFonts w:eastAsia="Times New Roman" w:cs="Times New Roman"/>
      <w:sz w:val="20"/>
      <w:szCs w:val="20"/>
      <w:lang w:val="x-none"/>
    </w:rPr>
  </w:style>
  <w:style w:type="character" w:customStyle="1" w:styleId="11">
    <w:name w:val="Знак примечания1"/>
    <w:rPr>
      <w:sz w:val="16"/>
      <w:szCs w:val="16"/>
    </w:rPr>
  </w:style>
  <w:style w:type="character" w:customStyle="1" w:styleId="a9">
    <w:name w:val="Текст примечания Знак"/>
    <w:uiPriority w:val="99"/>
    <w:rPr>
      <w:rFonts w:eastAsia="Times New Roman" w:cs="Times New Roman"/>
      <w:sz w:val="20"/>
      <w:szCs w:val="20"/>
    </w:rPr>
  </w:style>
  <w:style w:type="character" w:customStyle="1" w:styleId="aa">
    <w:name w:val="Тема примечания Знак"/>
    <w:rPr>
      <w:rFonts w:eastAsia="Times New Roman" w:cs="Times New Roman"/>
      <w:b/>
      <w:bCs/>
      <w:sz w:val="20"/>
      <w:szCs w:val="20"/>
    </w:rPr>
  </w:style>
  <w:style w:type="character" w:customStyle="1" w:styleId="ab">
    <w:name w:val="Абзац списка Знак"/>
    <w:aliases w:val="Bullet List Знак,FooterText Знак,numbered Знак,Paragraphe de liste1 Знак,lp1 Знак"/>
    <w:uiPriority w:val="34"/>
    <w:rPr>
      <w:rFonts w:eastAsia="Times New Roman" w:cs="Times New Roman"/>
      <w:sz w:val="20"/>
      <w:szCs w:val="20"/>
    </w:rPr>
  </w:style>
  <w:style w:type="character" w:styleId="ac">
    <w:name w:val="Hyperlink"/>
    <w:uiPriority w:val="99"/>
    <w:rPr>
      <w:color w:val="0000FF"/>
      <w:u w:val="single"/>
    </w:rPr>
  </w:style>
  <w:style w:type="character" w:customStyle="1" w:styleId="b-col">
    <w:name w:val="b-col"/>
    <w:basedOn w:val="10"/>
  </w:style>
  <w:style w:type="character" w:customStyle="1" w:styleId="i-dib">
    <w:name w:val="i-dib"/>
    <w:basedOn w:val="10"/>
  </w:style>
  <w:style w:type="character" w:customStyle="1" w:styleId="i-fs30">
    <w:name w:val="i-fs30"/>
    <w:basedOn w:val="10"/>
  </w:style>
  <w:style w:type="character" w:styleId="ad">
    <w:name w:val="FollowedHyperlink"/>
    <w:rPr>
      <w:color w:val="800080"/>
      <w:u w:val="single"/>
    </w:rPr>
  </w:style>
  <w:style w:type="character" w:customStyle="1" w:styleId="12">
    <w:name w:val="Заголовок 1 Знак"/>
    <w:rPr>
      <w:rFonts w:eastAsia="Times New Roman" w:cs="Times New Roman"/>
      <w:b/>
      <w:bCs/>
      <w:kern w:val="2"/>
      <w:sz w:val="48"/>
      <w:szCs w:val="48"/>
    </w:rPr>
  </w:style>
  <w:style w:type="character" w:customStyle="1" w:styleId="ae">
    <w:name w:val="Нижний колонтитул Знак"/>
    <w:rPr>
      <w:rFonts w:eastAsia="Times New Roman" w:cs="Times New Roman"/>
      <w:sz w:val="20"/>
      <w:szCs w:val="20"/>
    </w:rPr>
  </w:style>
  <w:style w:type="paragraph" w:customStyle="1" w:styleId="13">
    <w:name w:val="Заголовок1"/>
    <w:basedOn w:val="a"/>
    <w:next w:val="a0"/>
    <w:pPr>
      <w:keepNext/>
      <w:spacing w:before="240" w:after="120"/>
    </w:pPr>
    <w:rPr>
      <w:rFonts w:ascii="PT Sans" w:eastAsia="Tahoma" w:hAnsi="PT Sans" w:cs="Noto Sans Devanagari"/>
      <w:sz w:val="28"/>
      <w:szCs w:val="28"/>
    </w:rPr>
  </w:style>
  <w:style w:type="paragraph" w:styleId="a0">
    <w:name w:val="Body Text"/>
    <w:basedOn w:val="a"/>
    <w:pPr>
      <w:jc w:val="center"/>
    </w:pPr>
    <w:rPr>
      <w:b/>
      <w:bCs/>
      <w:sz w:val="32"/>
      <w:szCs w:val="24"/>
      <w:lang w:val="x-none"/>
    </w:rPr>
  </w:style>
  <w:style w:type="paragraph" w:styleId="af">
    <w:name w:val="List"/>
    <w:basedOn w:val="a0"/>
    <w:rPr>
      <w:rFonts w:ascii="PT Sans" w:hAnsi="PT Sans" w:cs="Noto Sans Devanagari"/>
    </w:rPr>
  </w:style>
  <w:style w:type="paragraph" w:styleId="af0">
    <w:name w:val="caption"/>
    <w:basedOn w:val="a"/>
    <w:qFormat/>
    <w:pPr>
      <w:suppressLineNumbers/>
      <w:spacing w:before="120" w:after="120"/>
    </w:pPr>
    <w:rPr>
      <w:rFonts w:ascii="PT Sans" w:hAnsi="PT Sans" w:cs="Noto Sans Devanagari"/>
      <w:i/>
      <w:iCs/>
      <w:sz w:val="24"/>
      <w:szCs w:val="24"/>
    </w:rPr>
  </w:style>
  <w:style w:type="paragraph" w:customStyle="1" w:styleId="14">
    <w:name w:val="Указатель1"/>
    <w:basedOn w:val="a"/>
    <w:pPr>
      <w:suppressLineNumbers/>
    </w:pPr>
    <w:rPr>
      <w:rFonts w:ascii="PT Sans" w:hAnsi="PT Sans" w:cs="Noto Sans Devanagari"/>
    </w:rPr>
  </w:style>
  <w:style w:type="paragraph" w:styleId="af1">
    <w:name w:val="Normal (Web)"/>
    <w:aliases w:val="Обычный (Web)"/>
    <w:basedOn w:val="a"/>
    <w:uiPriority w:val="99"/>
    <w:pPr>
      <w:suppressAutoHyphens w:val="0"/>
      <w:spacing w:before="100" w:after="100"/>
    </w:pPr>
    <w:rPr>
      <w:rFonts w:eastAsia="Calibri"/>
      <w:sz w:val="24"/>
    </w:rPr>
  </w:style>
  <w:style w:type="paragraph" w:styleId="af2">
    <w:name w:val="Balloon Text"/>
    <w:basedOn w:val="a"/>
    <w:rPr>
      <w:rFonts w:ascii="Tahoma" w:hAnsi="Tahoma" w:cs="Tahoma"/>
      <w:sz w:val="16"/>
      <w:szCs w:val="16"/>
      <w:lang w:val="x-none"/>
    </w:rPr>
  </w:style>
  <w:style w:type="paragraph" w:customStyle="1" w:styleId="15">
    <w:name w:val="Обычный1"/>
    <w:pPr>
      <w:suppressAutoHyphens/>
      <w:snapToGrid w:val="0"/>
    </w:pPr>
    <w:rPr>
      <w:rFonts w:eastAsia="Arial"/>
      <w:lang w:eastAsia="zh-CN"/>
    </w:rPr>
  </w:style>
  <w:style w:type="paragraph" w:customStyle="1" w:styleId="21">
    <w:name w:val="Список 21"/>
    <w:basedOn w:val="a"/>
    <w:qFormat/>
    <w:pPr>
      <w:widowControl w:val="0"/>
      <w:autoSpaceDE w:val="0"/>
      <w:ind w:left="566" w:hanging="283"/>
    </w:pPr>
    <w:rPr>
      <w:b/>
      <w:bCs/>
    </w:rPr>
  </w:style>
  <w:style w:type="paragraph" w:styleId="af3">
    <w:name w:val="footnote text"/>
    <w:basedOn w:val="a"/>
    <w:rPr>
      <w:lang w:val="x-none"/>
    </w:rPr>
  </w:style>
  <w:style w:type="paragraph" w:customStyle="1" w:styleId="af4">
    <w:name w:val="текст сноски"/>
    <w:basedOn w:val="a"/>
    <w:pPr>
      <w:widowControl w:val="0"/>
      <w:suppressAutoHyphens w:val="0"/>
    </w:pPr>
    <w:rPr>
      <w:rFonts w:ascii="Gelvetsky 12pt" w:hAnsi="Gelvetsky 12pt" w:cs="Gelvetsky 12pt"/>
      <w:sz w:val="24"/>
      <w:lang w:val="en-US"/>
    </w:rPr>
  </w:style>
  <w:style w:type="paragraph" w:customStyle="1" w:styleId="ConsNormal">
    <w:name w:val="ConsNormal"/>
    <w:pPr>
      <w:widowControl w:val="0"/>
      <w:suppressAutoHyphens/>
      <w:ind w:firstLine="720"/>
    </w:pPr>
    <w:rPr>
      <w:rFonts w:ascii="Consultant" w:hAnsi="Consultant" w:cs="Consultant"/>
      <w:lang w:eastAsia="zh-CN"/>
    </w:rPr>
  </w:style>
  <w:style w:type="paragraph" w:styleId="af5">
    <w:name w:val="header"/>
    <w:basedOn w:val="a"/>
    <w:rPr>
      <w:lang w:val="x-none"/>
    </w:rPr>
  </w:style>
  <w:style w:type="paragraph" w:customStyle="1" w:styleId="FormField">
    <w:name w:val="FormField"/>
    <w:basedOn w:val="a"/>
    <w:pPr>
      <w:widowControl w:val="0"/>
      <w:suppressAutoHyphens w:val="0"/>
      <w:spacing w:before="120"/>
    </w:pPr>
    <w:rPr>
      <w:rFonts w:ascii="Arial" w:hAnsi="Arial" w:cs="Arial"/>
      <w:b/>
      <w:sz w:val="24"/>
    </w:rPr>
  </w:style>
  <w:style w:type="paragraph" w:customStyle="1" w:styleId="16">
    <w:name w:val="Текст примечания1"/>
    <w:basedOn w:val="a"/>
    <w:rPr>
      <w:lang w:val="x-none"/>
    </w:rPr>
  </w:style>
  <w:style w:type="paragraph" w:styleId="af6">
    <w:name w:val="annotation subject"/>
    <w:basedOn w:val="16"/>
    <w:next w:val="16"/>
    <w:rPr>
      <w:b/>
      <w:bCs/>
    </w:rPr>
  </w:style>
  <w:style w:type="paragraph" w:customStyle="1" w:styleId="17">
    <w:name w:val="Основной текст1"/>
    <w:basedOn w:val="a"/>
    <w:qFormat/>
    <w:pPr>
      <w:widowControl w:val="0"/>
      <w:shd w:val="clear" w:color="auto" w:fill="FFFFFF"/>
      <w:suppressAutoHyphens w:val="0"/>
      <w:spacing w:after="420" w:line="240" w:lineRule="atLeast"/>
      <w:jc w:val="both"/>
    </w:pPr>
    <w:rPr>
      <w:rFonts w:eastAsia="Courier New"/>
      <w:color w:val="000000"/>
      <w:sz w:val="26"/>
      <w:szCs w:val="26"/>
    </w:rPr>
  </w:style>
  <w:style w:type="paragraph" w:customStyle="1" w:styleId="ConsPlusNormal">
    <w:name w:val="ConsPlusNormal"/>
    <w:pPr>
      <w:suppressAutoHyphens/>
      <w:autoSpaceDE w:val="0"/>
    </w:pPr>
    <w:rPr>
      <w:rFonts w:eastAsia="Calibri"/>
      <w:b/>
      <w:bCs/>
      <w:sz w:val="18"/>
      <w:szCs w:val="18"/>
      <w:lang w:eastAsia="zh-CN"/>
    </w:rPr>
  </w:style>
  <w:style w:type="paragraph" w:styleId="af7">
    <w:name w:val="List Paragraph"/>
    <w:aliases w:val="Bullet List,FooterText,numbered,Paragraphe de liste1,lp1"/>
    <w:basedOn w:val="a"/>
    <w:uiPriority w:val="34"/>
    <w:qFormat/>
    <w:pPr>
      <w:ind w:left="720"/>
      <w:contextualSpacing/>
    </w:pPr>
    <w:rPr>
      <w:lang w:val="x-none"/>
    </w:rPr>
  </w:style>
  <w:style w:type="paragraph" w:styleId="af8">
    <w:name w:val="footer"/>
    <w:basedOn w:val="a"/>
    <w:rPr>
      <w:lang w:val="x-none"/>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table" w:styleId="afb">
    <w:name w:val="Table Grid"/>
    <w:basedOn w:val="a2"/>
    <w:uiPriority w:val="59"/>
    <w:rsid w:val="008F1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1"/>
    <w:uiPriority w:val="99"/>
    <w:semiHidden/>
    <w:unhideWhenUsed/>
    <w:rsid w:val="00AC6E9C"/>
    <w:rPr>
      <w:sz w:val="16"/>
      <w:szCs w:val="16"/>
    </w:rPr>
  </w:style>
  <w:style w:type="paragraph" w:styleId="afd">
    <w:name w:val="annotation text"/>
    <w:basedOn w:val="a"/>
    <w:link w:val="18"/>
    <w:uiPriority w:val="99"/>
    <w:semiHidden/>
    <w:unhideWhenUsed/>
    <w:rsid w:val="00AC6E9C"/>
  </w:style>
  <w:style w:type="character" w:customStyle="1" w:styleId="18">
    <w:name w:val="Текст примечания Знак1"/>
    <w:basedOn w:val="a1"/>
    <w:link w:val="afd"/>
    <w:uiPriority w:val="99"/>
    <w:semiHidden/>
    <w:rsid w:val="00AC6E9C"/>
    <w:rPr>
      <w:lang w:eastAsia="zh-CN"/>
    </w:rPr>
  </w:style>
  <w:style w:type="character" w:styleId="afe">
    <w:name w:val="footnote reference"/>
    <w:aliases w:val="fr,Used by Word for Help footnote symbols,Ссылка на сноску 45,Знак сноски-FN,Ciae niinee-FN,Знак сноски 1,Referencia nota al pie,SUPERS,16 Point,Superscript 6 Point"/>
    <w:link w:val="19"/>
    <w:unhideWhenUsed/>
    <w:qFormat/>
    <w:rsid w:val="000C619E"/>
    <w:rPr>
      <w:rFonts w:ascii="Times New Roman" w:hAnsi="Times New Roman" w:cs="Times New Roman" w:hint="default"/>
      <w:vertAlign w:val="superscript"/>
    </w:rPr>
  </w:style>
  <w:style w:type="paragraph" w:styleId="aff">
    <w:name w:val="Revision"/>
    <w:hidden/>
    <w:uiPriority w:val="99"/>
    <w:semiHidden/>
    <w:rsid w:val="00AC0609"/>
    <w:rPr>
      <w:lang w:eastAsia="zh-CN"/>
    </w:rPr>
  </w:style>
  <w:style w:type="paragraph" w:customStyle="1" w:styleId="19">
    <w:name w:val="Знак сноски1"/>
    <w:link w:val="afe"/>
    <w:qFormat/>
    <w:rsid w:val="007111F3"/>
    <w:pPr>
      <w:spacing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5188">
      <w:bodyDiv w:val="1"/>
      <w:marLeft w:val="0"/>
      <w:marRight w:val="0"/>
      <w:marTop w:val="0"/>
      <w:marBottom w:val="0"/>
      <w:divBdr>
        <w:top w:val="none" w:sz="0" w:space="0" w:color="auto"/>
        <w:left w:val="none" w:sz="0" w:space="0" w:color="auto"/>
        <w:bottom w:val="none" w:sz="0" w:space="0" w:color="auto"/>
        <w:right w:val="none" w:sz="0" w:space="0" w:color="auto"/>
      </w:divBdr>
    </w:div>
    <w:div w:id="166874318">
      <w:bodyDiv w:val="1"/>
      <w:marLeft w:val="0"/>
      <w:marRight w:val="0"/>
      <w:marTop w:val="0"/>
      <w:marBottom w:val="0"/>
      <w:divBdr>
        <w:top w:val="none" w:sz="0" w:space="0" w:color="auto"/>
        <w:left w:val="none" w:sz="0" w:space="0" w:color="auto"/>
        <w:bottom w:val="none" w:sz="0" w:space="0" w:color="auto"/>
        <w:right w:val="none" w:sz="0" w:space="0" w:color="auto"/>
      </w:divBdr>
    </w:div>
    <w:div w:id="442263279">
      <w:bodyDiv w:val="1"/>
      <w:marLeft w:val="0"/>
      <w:marRight w:val="0"/>
      <w:marTop w:val="0"/>
      <w:marBottom w:val="0"/>
      <w:divBdr>
        <w:top w:val="none" w:sz="0" w:space="0" w:color="auto"/>
        <w:left w:val="none" w:sz="0" w:space="0" w:color="auto"/>
        <w:bottom w:val="none" w:sz="0" w:space="0" w:color="auto"/>
        <w:right w:val="none" w:sz="0" w:space="0" w:color="auto"/>
      </w:divBdr>
    </w:div>
    <w:div w:id="578709877">
      <w:bodyDiv w:val="1"/>
      <w:marLeft w:val="0"/>
      <w:marRight w:val="0"/>
      <w:marTop w:val="0"/>
      <w:marBottom w:val="0"/>
      <w:divBdr>
        <w:top w:val="none" w:sz="0" w:space="0" w:color="auto"/>
        <w:left w:val="none" w:sz="0" w:space="0" w:color="auto"/>
        <w:bottom w:val="none" w:sz="0" w:space="0" w:color="auto"/>
        <w:right w:val="none" w:sz="0" w:space="0" w:color="auto"/>
      </w:divBdr>
    </w:div>
    <w:div w:id="688144038">
      <w:bodyDiv w:val="1"/>
      <w:marLeft w:val="0"/>
      <w:marRight w:val="0"/>
      <w:marTop w:val="0"/>
      <w:marBottom w:val="0"/>
      <w:divBdr>
        <w:top w:val="none" w:sz="0" w:space="0" w:color="auto"/>
        <w:left w:val="none" w:sz="0" w:space="0" w:color="auto"/>
        <w:bottom w:val="none" w:sz="0" w:space="0" w:color="auto"/>
        <w:right w:val="none" w:sz="0" w:space="0" w:color="auto"/>
      </w:divBdr>
    </w:div>
    <w:div w:id="717242324">
      <w:bodyDiv w:val="1"/>
      <w:marLeft w:val="0"/>
      <w:marRight w:val="0"/>
      <w:marTop w:val="0"/>
      <w:marBottom w:val="0"/>
      <w:divBdr>
        <w:top w:val="none" w:sz="0" w:space="0" w:color="auto"/>
        <w:left w:val="none" w:sz="0" w:space="0" w:color="auto"/>
        <w:bottom w:val="none" w:sz="0" w:space="0" w:color="auto"/>
        <w:right w:val="none" w:sz="0" w:space="0" w:color="auto"/>
      </w:divBdr>
    </w:div>
    <w:div w:id="1226258366">
      <w:bodyDiv w:val="1"/>
      <w:marLeft w:val="0"/>
      <w:marRight w:val="0"/>
      <w:marTop w:val="0"/>
      <w:marBottom w:val="0"/>
      <w:divBdr>
        <w:top w:val="none" w:sz="0" w:space="0" w:color="auto"/>
        <w:left w:val="none" w:sz="0" w:space="0" w:color="auto"/>
        <w:bottom w:val="none" w:sz="0" w:space="0" w:color="auto"/>
        <w:right w:val="none" w:sz="0" w:space="0" w:color="auto"/>
      </w:divBdr>
    </w:div>
    <w:div w:id="1232541701">
      <w:bodyDiv w:val="1"/>
      <w:marLeft w:val="0"/>
      <w:marRight w:val="0"/>
      <w:marTop w:val="0"/>
      <w:marBottom w:val="0"/>
      <w:divBdr>
        <w:top w:val="none" w:sz="0" w:space="0" w:color="auto"/>
        <w:left w:val="none" w:sz="0" w:space="0" w:color="auto"/>
        <w:bottom w:val="none" w:sz="0" w:space="0" w:color="auto"/>
        <w:right w:val="none" w:sz="0" w:space="0" w:color="auto"/>
      </w:divBdr>
    </w:div>
    <w:div w:id="1542791815">
      <w:bodyDiv w:val="1"/>
      <w:marLeft w:val="0"/>
      <w:marRight w:val="0"/>
      <w:marTop w:val="0"/>
      <w:marBottom w:val="0"/>
      <w:divBdr>
        <w:top w:val="none" w:sz="0" w:space="0" w:color="auto"/>
        <w:left w:val="none" w:sz="0" w:space="0" w:color="auto"/>
        <w:bottom w:val="none" w:sz="0" w:space="0" w:color="auto"/>
        <w:right w:val="none" w:sz="0" w:space="0" w:color="auto"/>
      </w:divBdr>
    </w:div>
    <w:div w:id="1855606882">
      <w:bodyDiv w:val="1"/>
      <w:marLeft w:val="0"/>
      <w:marRight w:val="0"/>
      <w:marTop w:val="0"/>
      <w:marBottom w:val="0"/>
      <w:divBdr>
        <w:top w:val="none" w:sz="0" w:space="0" w:color="auto"/>
        <w:left w:val="none" w:sz="0" w:space="0" w:color="auto"/>
        <w:bottom w:val="none" w:sz="0" w:space="0" w:color="auto"/>
        <w:right w:val="none" w:sz="0" w:space="0" w:color="auto"/>
      </w:divBdr>
    </w:div>
    <w:div w:id="21184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0F56-B93E-4164-8385-4B9F5CF2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2499</Words>
  <Characters>14247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16713</CharactersWithSpaces>
  <SharedDoc>false</SharedDoc>
  <HLinks>
    <vt:vector size="6" baseType="variant">
      <vt:variant>
        <vt:i4>3538983</vt:i4>
      </vt:variant>
      <vt:variant>
        <vt:i4>0</vt:i4>
      </vt:variant>
      <vt:variant>
        <vt:i4>0</vt:i4>
      </vt:variant>
      <vt:variant>
        <vt:i4>5</vt:i4>
      </vt:variant>
      <vt:variant>
        <vt:lpwstr>https://agregatoreat.ru/p/uslugi-po-izgotovleniyu-poligraficheskoj-produkcii/300858088.000000002_19?classifier=Classifier_EAT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Безносова Ирина Олеговна</dc:creator>
  <cp:lastModifiedBy>Луканина Марианна Николавна</cp:lastModifiedBy>
  <cp:revision>3</cp:revision>
  <cp:lastPrinted>2020-10-06T07:59:00Z</cp:lastPrinted>
  <dcterms:created xsi:type="dcterms:W3CDTF">2026-05-25T07:15:00Z</dcterms:created>
  <dcterms:modified xsi:type="dcterms:W3CDTF">2026-05-25T08:02:00Z</dcterms:modified>
</cp:coreProperties>
</file>