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4889" w14:textId="5BBE760F" w:rsidR="002A75AB" w:rsidRPr="00917DB7" w:rsidRDefault="00917DB7" w:rsidP="006F1FB4">
      <w:pPr>
        <w:spacing w:line="240" w:lineRule="auto"/>
        <w:ind w:firstLine="709"/>
        <w:rPr>
          <w:b/>
          <w:bCs/>
          <w:sz w:val="28"/>
          <w:szCs w:val="28"/>
          <w:lang w:eastAsia="en-US"/>
        </w:rPr>
      </w:pPr>
      <w:r w:rsidRPr="00917DB7">
        <w:rPr>
          <w:b/>
          <w:bCs/>
          <w:sz w:val="28"/>
          <w:szCs w:val="28"/>
          <w:lang w:eastAsia="en-US"/>
        </w:rPr>
        <w:t xml:space="preserve">Техническое задание </w:t>
      </w:r>
    </w:p>
    <w:p w14:paraId="277C0452" w14:textId="77777777" w:rsidR="00917DB7" w:rsidRPr="008D441F" w:rsidRDefault="00917DB7" w:rsidP="006F1FB4">
      <w:pPr>
        <w:spacing w:line="240" w:lineRule="auto"/>
        <w:ind w:firstLine="709"/>
        <w:rPr>
          <w:b/>
          <w:bCs/>
          <w:sz w:val="28"/>
          <w:szCs w:val="28"/>
        </w:rPr>
      </w:pPr>
    </w:p>
    <w:p w14:paraId="0EC474C8" w14:textId="509A0BAD" w:rsidR="002E7D30" w:rsidRDefault="00C04BBB" w:rsidP="000E7E75">
      <w:pPr>
        <w:pStyle w:val="a8"/>
        <w:numPr>
          <w:ilvl w:val="0"/>
          <w:numId w:val="3"/>
        </w:numPr>
        <w:spacing w:line="240" w:lineRule="auto"/>
        <w:jc w:val="both"/>
      </w:pPr>
      <w:r w:rsidRPr="008E5E2F">
        <w:rPr>
          <w:b/>
        </w:rPr>
        <w:t>Предмет закупки:</w:t>
      </w:r>
      <w:r w:rsidR="002E7D30">
        <w:t xml:space="preserve"> </w:t>
      </w:r>
      <w:r w:rsidR="003C38A0">
        <w:rPr>
          <w:bCs/>
          <w:color w:val="000000"/>
        </w:rPr>
        <w:t>Поставка кресел офисных</w:t>
      </w:r>
      <w:r w:rsidR="003C38A0" w:rsidRPr="003C38A0">
        <w:rPr>
          <w:bCs/>
          <w:color w:val="000000"/>
        </w:rPr>
        <w:t xml:space="preserve"> (</w:t>
      </w:r>
      <w:r w:rsidR="003C38A0">
        <w:rPr>
          <w:bCs/>
          <w:color w:val="000000"/>
        </w:rPr>
        <w:t>далее – Товар)</w:t>
      </w:r>
      <w:r w:rsidR="00260EEA" w:rsidRPr="00EE2857">
        <w:t>.</w:t>
      </w:r>
    </w:p>
    <w:p w14:paraId="21C0DB4C" w14:textId="77777777" w:rsidR="008E5E2F" w:rsidRPr="008E5E2F" w:rsidRDefault="008E5E2F" w:rsidP="00AC181D">
      <w:pPr>
        <w:spacing w:line="240" w:lineRule="auto"/>
        <w:ind w:firstLine="709"/>
        <w:jc w:val="both"/>
        <w:rPr>
          <w:b/>
        </w:rPr>
      </w:pPr>
    </w:p>
    <w:p w14:paraId="7EA9C6C0" w14:textId="77777777" w:rsidR="00C04BBB" w:rsidRPr="006C7E2E" w:rsidRDefault="00C04BBB" w:rsidP="00AC181D">
      <w:pPr>
        <w:spacing w:line="240" w:lineRule="auto"/>
        <w:ind w:firstLine="709"/>
        <w:jc w:val="both"/>
      </w:pPr>
      <w:r w:rsidRPr="006C7E2E">
        <w:rPr>
          <w:b/>
        </w:rPr>
        <w:t>2. Заказчик:</w:t>
      </w:r>
      <w:r w:rsidRPr="006C7E2E">
        <w:t xml:space="preserve"> Федеральное казенное учреждение «Центр по обеспечению деятельности Казначейства России» Межрегиональный филиал Федерального казенного учреждения «Центр по обеспечению деятельности Казначейства России» в г. Екатеринбурге.</w:t>
      </w:r>
    </w:p>
    <w:p w14:paraId="523AB347" w14:textId="77777777" w:rsidR="00C04BBB" w:rsidRPr="006707F7" w:rsidRDefault="00C04BBB" w:rsidP="00AC181D">
      <w:pPr>
        <w:spacing w:line="240" w:lineRule="auto"/>
        <w:ind w:firstLine="709"/>
        <w:jc w:val="both"/>
        <w:rPr>
          <w:highlight w:val="yellow"/>
        </w:rPr>
      </w:pPr>
    </w:p>
    <w:p w14:paraId="30FC8AA1" w14:textId="77777777" w:rsidR="00C04BBB" w:rsidRPr="006C7E2E" w:rsidRDefault="00C04BBB" w:rsidP="00AC181D">
      <w:pPr>
        <w:spacing w:line="240" w:lineRule="auto"/>
        <w:ind w:firstLine="709"/>
        <w:jc w:val="both"/>
      </w:pPr>
      <w:r w:rsidRPr="006C7E2E">
        <w:rPr>
          <w:b/>
        </w:rPr>
        <w:t>3. Получатель товара:</w:t>
      </w:r>
      <w:r w:rsidRPr="006C7E2E">
        <w:t xml:space="preserve"> </w:t>
      </w:r>
      <w:r w:rsidR="0004116A" w:rsidRPr="006C7E2E">
        <w:t>Межрегиональный филиал Федерального казенного учреждения «Центр по обеспечению деятельности Казначейства России» в г. Екатеринбурге</w:t>
      </w:r>
      <w:r w:rsidRPr="006C7E2E">
        <w:rPr>
          <w:noProof/>
        </w:rPr>
        <w:t xml:space="preserve">. </w:t>
      </w:r>
    </w:p>
    <w:p w14:paraId="635F022D" w14:textId="77777777" w:rsidR="00C04BBB" w:rsidRPr="001D2160" w:rsidRDefault="00C04BBB" w:rsidP="00AC181D">
      <w:pPr>
        <w:spacing w:line="240" w:lineRule="auto"/>
        <w:ind w:firstLine="709"/>
        <w:jc w:val="both"/>
      </w:pPr>
    </w:p>
    <w:p w14:paraId="4EE36152" w14:textId="723F456E" w:rsidR="00D405AD" w:rsidRDefault="00C04BBB" w:rsidP="00AC181D">
      <w:pPr>
        <w:spacing w:line="240" w:lineRule="auto"/>
        <w:ind w:firstLine="709"/>
        <w:jc w:val="both"/>
        <w:rPr>
          <w:color w:val="000000" w:themeColor="text1"/>
          <w:kern w:val="32"/>
        </w:rPr>
      </w:pPr>
      <w:r w:rsidRPr="001D2160">
        <w:rPr>
          <w:b/>
        </w:rPr>
        <w:t xml:space="preserve">4. </w:t>
      </w:r>
      <w:r w:rsidR="00D405AD">
        <w:rPr>
          <w:b/>
        </w:rPr>
        <w:t>Адрес и м</w:t>
      </w:r>
      <w:r w:rsidRPr="001D2160">
        <w:rPr>
          <w:b/>
        </w:rPr>
        <w:t xml:space="preserve">есто поставки </w:t>
      </w:r>
      <w:r w:rsidRPr="001D1529">
        <w:rPr>
          <w:b/>
          <w:color w:val="000000" w:themeColor="text1"/>
        </w:rPr>
        <w:t>Товара:</w:t>
      </w:r>
      <w:r w:rsidR="00611A5E" w:rsidRPr="001D1529">
        <w:rPr>
          <w:b/>
          <w:color w:val="000000" w:themeColor="text1"/>
        </w:rPr>
        <w:t xml:space="preserve"> </w:t>
      </w:r>
      <w:r w:rsidR="00D405AD" w:rsidRPr="00E66D3A">
        <w:rPr>
          <w:color w:val="000000" w:themeColor="text1"/>
          <w:kern w:val="32"/>
        </w:rPr>
        <w:t xml:space="preserve">г. </w:t>
      </w:r>
      <w:r w:rsidR="0026642C">
        <w:rPr>
          <w:color w:val="000000" w:themeColor="text1"/>
          <w:kern w:val="32"/>
        </w:rPr>
        <w:t>Екатеринбург, ул. Хохрякова, 87.</w:t>
      </w:r>
    </w:p>
    <w:p w14:paraId="041972FD" w14:textId="77777777" w:rsidR="00F91E94" w:rsidRPr="006707F7" w:rsidRDefault="00F91E94" w:rsidP="00AC181D">
      <w:pPr>
        <w:spacing w:line="240" w:lineRule="auto"/>
        <w:ind w:firstLine="709"/>
        <w:jc w:val="both"/>
        <w:rPr>
          <w:highlight w:val="yellow"/>
        </w:rPr>
      </w:pPr>
    </w:p>
    <w:p w14:paraId="5F5D1279" w14:textId="77777777" w:rsidR="00C04BBB" w:rsidRDefault="00C04BBB" w:rsidP="00AC181D">
      <w:pPr>
        <w:widowControl w:val="0"/>
        <w:tabs>
          <w:tab w:val="left" w:pos="1087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kern w:val="32"/>
        </w:rPr>
      </w:pPr>
      <w:r w:rsidRPr="001D2160">
        <w:rPr>
          <w:b/>
          <w:bCs/>
        </w:rPr>
        <w:t>5. Срок и график поставки Товара:</w:t>
      </w:r>
      <w:r w:rsidRPr="001D2160">
        <w:rPr>
          <w:b/>
          <w:kern w:val="32"/>
        </w:rPr>
        <w:t xml:space="preserve"> </w:t>
      </w:r>
    </w:p>
    <w:p w14:paraId="109A9F80" w14:textId="77777777" w:rsidR="00D405AD" w:rsidRDefault="00D405AD" w:rsidP="00AC181D">
      <w:pPr>
        <w:spacing w:line="240" w:lineRule="auto"/>
        <w:ind w:firstLine="709"/>
        <w:jc w:val="both"/>
      </w:pPr>
      <w:r>
        <w:t xml:space="preserve">Дата начала исполнения Контракта: с даты заключения Контракта. </w:t>
      </w:r>
    </w:p>
    <w:p w14:paraId="16E5A86D" w14:textId="64B0C5F1" w:rsidR="00D405AD" w:rsidRPr="00876FD3" w:rsidRDefault="00D405AD" w:rsidP="00AC181D">
      <w:pPr>
        <w:spacing w:line="240" w:lineRule="auto"/>
        <w:ind w:firstLine="709"/>
        <w:jc w:val="both"/>
      </w:pPr>
      <w:r w:rsidRPr="00522C19">
        <w:t>Срок поставки Товара</w:t>
      </w:r>
      <w:r w:rsidRPr="00876FD3">
        <w:t>: в</w:t>
      </w:r>
      <w:r>
        <w:t xml:space="preserve"> течение </w:t>
      </w:r>
      <w:r w:rsidR="003C38A0">
        <w:t>10</w:t>
      </w:r>
      <w:r w:rsidRPr="00917156">
        <w:t xml:space="preserve"> (</w:t>
      </w:r>
      <w:r w:rsidR="00F4482A">
        <w:t>д</w:t>
      </w:r>
      <w:r w:rsidR="003C38A0">
        <w:t>есяти</w:t>
      </w:r>
      <w:r w:rsidRPr="00917156">
        <w:t xml:space="preserve">) </w:t>
      </w:r>
      <w:r w:rsidR="00917156">
        <w:t>рабочих</w:t>
      </w:r>
      <w:r w:rsidRPr="00876FD3">
        <w:t xml:space="preserve"> дней с даты заключения контракта. </w:t>
      </w:r>
    </w:p>
    <w:p w14:paraId="037B168C" w14:textId="77777777" w:rsidR="00D405AD" w:rsidRPr="00876FD3" w:rsidRDefault="00D405AD" w:rsidP="00AC181D">
      <w:pPr>
        <w:spacing w:line="240" w:lineRule="auto"/>
        <w:ind w:firstLine="709"/>
        <w:jc w:val="both"/>
      </w:pPr>
      <w:r w:rsidRPr="00876FD3">
        <w:t>График поставки Товара: в рабочие дни, в рабочее время с понедельника по четверг с 08:30 до 17:00, в пятницу с 08:30 до 16:00 (суббота, воскресенье – выходные дни), время перерыва с 12:00 до 14:00 (</w:t>
      </w:r>
      <w:r>
        <w:t>время местное</w:t>
      </w:r>
      <w:r w:rsidRPr="00876FD3">
        <w:t>).</w:t>
      </w:r>
    </w:p>
    <w:p w14:paraId="241CAE23" w14:textId="77777777" w:rsidR="00C04BBB" w:rsidRPr="006707F7" w:rsidRDefault="00C04BBB" w:rsidP="00AC181D">
      <w:pPr>
        <w:widowControl w:val="0"/>
        <w:tabs>
          <w:tab w:val="left" w:pos="1087"/>
          <w:tab w:val="left" w:pos="6330"/>
        </w:tabs>
        <w:autoSpaceDE w:val="0"/>
        <w:autoSpaceDN w:val="0"/>
        <w:adjustRightInd w:val="0"/>
        <w:spacing w:line="240" w:lineRule="auto"/>
        <w:ind w:firstLine="709"/>
        <w:jc w:val="both"/>
        <w:rPr>
          <w:kern w:val="32"/>
          <w:highlight w:val="yellow"/>
        </w:rPr>
      </w:pPr>
    </w:p>
    <w:p w14:paraId="7B512DCF" w14:textId="77777777" w:rsidR="00C04BBB" w:rsidRPr="001D2160" w:rsidRDefault="00C04BBB" w:rsidP="00AC181D">
      <w:pPr>
        <w:widowControl w:val="0"/>
        <w:tabs>
          <w:tab w:val="left" w:pos="1087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</w:rPr>
      </w:pPr>
      <w:r w:rsidRPr="001D2160">
        <w:rPr>
          <w:b/>
          <w:bCs/>
        </w:rPr>
        <w:t>6. Перечень и объем поставляемого товара:</w:t>
      </w:r>
    </w:p>
    <w:p w14:paraId="745747C5" w14:textId="77777777" w:rsidR="00D405AD" w:rsidRPr="00486CA7" w:rsidRDefault="00D405AD" w:rsidP="00AC181D">
      <w:pPr>
        <w:spacing w:line="240" w:lineRule="auto"/>
        <w:ind w:firstLine="709"/>
        <w:jc w:val="both"/>
      </w:pPr>
      <w:r w:rsidRPr="00486CA7">
        <w:t>Перечень, технические характеристики и количество поставляем</w:t>
      </w:r>
      <w:r>
        <w:t>ого Товара указаны в Таблице №1.</w:t>
      </w:r>
    </w:p>
    <w:p w14:paraId="0ACA3824" w14:textId="77777777" w:rsidR="00C04BBB" w:rsidRPr="006707F7" w:rsidRDefault="00C04BBB" w:rsidP="00AC181D">
      <w:pPr>
        <w:widowControl w:val="0"/>
        <w:tabs>
          <w:tab w:val="left" w:pos="1087"/>
          <w:tab w:val="left" w:pos="6330"/>
        </w:tabs>
        <w:autoSpaceDE w:val="0"/>
        <w:autoSpaceDN w:val="0"/>
        <w:adjustRightInd w:val="0"/>
        <w:spacing w:line="240" w:lineRule="auto"/>
        <w:ind w:firstLine="709"/>
        <w:jc w:val="both"/>
        <w:rPr>
          <w:highlight w:val="yellow"/>
        </w:rPr>
      </w:pPr>
    </w:p>
    <w:p w14:paraId="0AD87A73" w14:textId="77777777" w:rsidR="00C04BBB" w:rsidRDefault="00C04BBB" w:rsidP="00AC181D">
      <w:pPr>
        <w:widowControl w:val="0"/>
        <w:tabs>
          <w:tab w:val="left" w:pos="1087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</w:rPr>
      </w:pPr>
      <w:r w:rsidRPr="00FC5C7B">
        <w:rPr>
          <w:b/>
          <w:bCs/>
        </w:rPr>
        <w:t>7</w:t>
      </w:r>
      <w:r w:rsidRPr="001D2160">
        <w:rPr>
          <w:b/>
          <w:bCs/>
        </w:rPr>
        <w:t>. Требование к поставляемому товару (функциональные, технические и качественные характеристики товара):</w:t>
      </w:r>
    </w:p>
    <w:p w14:paraId="0DEDD198" w14:textId="77777777" w:rsidR="000E7E75" w:rsidRDefault="000E7E75" w:rsidP="00AC181D">
      <w:pPr>
        <w:widowControl w:val="0"/>
        <w:tabs>
          <w:tab w:val="left" w:pos="1087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</w:rPr>
      </w:pPr>
    </w:p>
    <w:p w14:paraId="778E7388" w14:textId="6D53C8E9" w:rsidR="000E7E75" w:rsidRPr="00F4482A" w:rsidRDefault="000E7E75" w:rsidP="00AC181D">
      <w:pPr>
        <w:widowControl w:val="0"/>
        <w:tabs>
          <w:tab w:val="left" w:pos="1087"/>
        </w:tabs>
        <w:autoSpaceDE w:val="0"/>
        <w:autoSpaceDN w:val="0"/>
        <w:adjustRightInd w:val="0"/>
        <w:spacing w:line="240" w:lineRule="auto"/>
        <w:ind w:firstLine="709"/>
        <w:jc w:val="both"/>
        <w:rPr>
          <w:bCs/>
        </w:rPr>
      </w:pPr>
      <w:r>
        <w:rPr>
          <w:b/>
          <w:bCs/>
        </w:rPr>
        <w:t>Функциональные характеристики:</w:t>
      </w:r>
      <w:r w:rsidR="00F4482A">
        <w:rPr>
          <w:b/>
          <w:bCs/>
        </w:rPr>
        <w:t xml:space="preserve"> </w:t>
      </w:r>
      <w:r w:rsidR="00F4482A">
        <w:rPr>
          <w:bCs/>
        </w:rPr>
        <w:t xml:space="preserve">офисные </w:t>
      </w:r>
      <w:r w:rsidR="004D0496">
        <w:rPr>
          <w:bCs/>
        </w:rPr>
        <w:t>кресла</w:t>
      </w:r>
      <w:r w:rsidR="00F4482A">
        <w:rPr>
          <w:bCs/>
        </w:rPr>
        <w:t xml:space="preserve"> предназначены для обеспечения комфорта и удобства во время работы.</w:t>
      </w:r>
    </w:p>
    <w:p w14:paraId="2DDE3830" w14:textId="77777777" w:rsidR="00D405AD" w:rsidRDefault="00D405AD" w:rsidP="00AC181D">
      <w:pPr>
        <w:widowControl w:val="0"/>
        <w:tabs>
          <w:tab w:val="left" w:pos="1087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</w:rPr>
      </w:pPr>
    </w:p>
    <w:p w14:paraId="411E5BEF" w14:textId="77777777" w:rsidR="00917156" w:rsidRDefault="00917156" w:rsidP="006F1FB4">
      <w:pPr>
        <w:pStyle w:val="Style4"/>
        <w:widowControl/>
        <w:tabs>
          <w:tab w:val="left" w:pos="1087"/>
        </w:tabs>
        <w:spacing w:line="240" w:lineRule="auto"/>
        <w:ind w:firstLine="709"/>
        <w:jc w:val="center"/>
        <w:rPr>
          <w:b/>
        </w:rPr>
      </w:pPr>
    </w:p>
    <w:p w14:paraId="44B9B924" w14:textId="77777777" w:rsidR="00C04BBB" w:rsidRDefault="00C04BBB" w:rsidP="006F1FB4">
      <w:pPr>
        <w:pStyle w:val="Style4"/>
        <w:widowControl/>
        <w:tabs>
          <w:tab w:val="left" w:pos="1087"/>
        </w:tabs>
        <w:spacing w:line="240" w:lineRule="auto"/>
        <w:ind w:firstLine="709"/>
        <w:jc w:val="center"/>
        <w:rPr>
          <w:b/>
        </w:rPr>
      </w:pPr>
      <w:r w:rsidRPr="001D2160">
        <w:rPr>
          <w:b/>
        </w:rPr>
        <w:t>Перечень, технические характеристики и количество поставляемого Товара</w:t>
      </w:r>
    </w:p>
    <w:p w14:paraId="24006156" w14:textId="77777777" w:rsidR="00B00DAA" w:rsidRPr="001D2160" w:rsidRDefault="00B00DAA" w:rsidP="006F1FB4">
      <w:pPr>
        <w:pStyle w:val="Style4"/>
        <w:widowControl/>
        <w:tabs>
          <w:tab w:val="left" w:pos="1087"/>
        </w:tabs>
        <w:spacing w:line="240" w:lineRule="auto"/>
        <w:ind w:firstLine="709"/>
        <w:jc w:val="center"/>
        <w:rPr>
          <w:b/>
        </w:rPr>
      </w:pPr>
    </w:p>
    <w:p w14:paraId="3DA2F01E" w14:textId="4B4B30EE" w:rsidR="00C04BBB" w:rsidRPr="001D2160" w:rsidRDefault="0026642C" w:rsidP="00C04BBB">
      <w:pPr>
        <w:tabs>
          <w:tab w:val="left" w:pos="1087"/>
        </w:tabs>
        <w:autoSpaceDE w:val="0"/>
        <w:autoSpaceDN w:val="0"/>
        <w:adjustRightInd w:val="0"/>
        <w:spacing w:line="240" w:lineRule="auto"/>
        <w:ind w:firstLine="709"/>
        <w:jc w:val="right"/>
      </w:pPr>
      <w:r>
        <w:t>Таблица № 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709"/>
        <w:gridCol w:w="850"/>
        <w:gridCol w:w="3539"/>
        <w:gridCol w:w="2977"/>
      </w:tblGrid>
      <w:tr w:rsidR="003C38A0" w:rsidRPr="006707F7" w14:paraId="08956086" w14:textId="77777777" w:rsidTr="0026642C">
        <w:trPr>
          <w:trHeight w:val="1136"/>
          <w:tblHeader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27A81" w14:textId="77777777" w:rsidR="003C38A0" w:rsidRPr="00260EEA" w:rsidRDefault="003C38A0" w:rsidP="00B00DAA">
            <w:pPr>
              <w:spacing w:line="240" w:lineRule="auto"/>
              <w:ind w:firstLine="0"/>
              <w:rPr>
                <w:b/>
              </w:rPr>
            </w:pPr>
            <w:r w:rsidRPr="00260EEA">
              <w:rPr>
                <w:b/>
              </w:rPr>
              <w:t xml:space="preserve">№ </w:t>
            </w:r>
            <w:r w:rsidRPr="00260EEA">
              <w:rPr>
                <w:b/>
              </w:rPr>
              <w:br/>
              <w:t>п/п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8264E7" w14:textId="77777777" w:rsidR="003C38A0" w:rsidRPr="00260EEA" w:rsidRDefault="003C38A0" w:rsidP="00B00DAA">
            <w:pPr>
              <w:spacing w:line="240" w:lineRule="auto"/>
              <w:ind w:firstLine="0"/>
              <w:rPr>
                <w:b/>
              </w:rPr>
            </w:pPr>
            <w:r w:rsidRPr="00260EEA">
              <w:rPr>
                <w:b/>
              </w:rPr>
              <w:t>Перечень Товара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89108C4" w14:textId="77777777" w:rsidR="003C38A0" w:rsidRPr="00260EEA" w:rsidRDefault="003C38A0" w:rsidP="00B00DAA">
            <w:pPr>
              <w:spacing w:line="240" w:lineRule="auto"/>
              <w:ind w:firstLine="0"/>
              <w:rPr>
                <w:b/>
              </w:rPr>
            </w:pPr>
            <w:r w:rsidRPr="00260EEA">
              <w:rPr>
                <w:b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A23E4" w14:textId="77777777" w:rsidR="003C38A0" w:rsidRPr="00260EEA" w:rsidRDefault="003C38A0" w:rsidP="00B00DAA">
            <w:pPr>
              <w:spacing w:line="240" w:lineRule="auto"/>
              <w:ind w:firstLine="0"/>
              <w:rPr>
                <w:b/>
              </w:rPr>
            </w:pPr>
            <w:r w:rsidRPr="00260EEA">
              <w:rPr>
                <w:b/>
              </w:rPr>
              <w:t>Кол- во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30FAFC1" w14:textId="77777777" w:rsidR="003C38A0" w:rsidRPr="00260EEA" w:rsidRDefault="003C38A0" w:rsidP="00B00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BD6555C" w14:textId="68955530" w:rsidR="003C38A0" w:rsidRPr="00260EEA" w:rsidRDefault="003C38A0" w:rsidP="00B00D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E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Обоснование применения дополнительных характеристик</w:t>
            </w:r>
          </w:p>
        </w:tc>
      </w:tr>
      <w:tr w:rsidR="003C38A0" w:rsidRPr="006707F7" w14:paraId="357F245E" w14:textId="77777777" w:rsidTr="0026642C">
        <w:trPr>
          <w:trHeight w:val="16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5A4ADB3" w14:textId="77777777" w:rsidR="003C38A0" w:rsidRPr="006707F7" w:rsidRDefault="003C38A0" w:rsidP="0036229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9A88EA1" w14:textId="77777777" w:rsidR="003C38A0" w:rsidRPr="006707F7" w:rsidRDefault="003C38A0" w:rsidP="0036229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14:paraId="62CAF376" w14:textId="7AD9AA98" w:rsidR="003C38A0" w:rsidRDefault="003C38A0" w:rsidP="0036229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EAD088" w14:textId="40B06CC7" w:rsidR="003C38A0" w:rsidRPr="006707F7" w:rsidRDefault="003C38A0" w:rsidP="0036229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39" w:type="dxa"/>
          </w:tcPr>
          <w:p w14:paraId="314EC301" w14:textId="6FA2B7C5" w:rsidR="003C38A0" w:rsidRDefault="003C38A0" w:rsidP="00362295">
            <w:pPr>
              <w:spacing w:line="240" w:lineRule="auto"/>
              <w:ind w:firstLine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2977" w:type="dxa"/>
          </w:tcPr>
          <w:p w14:paraId="359BCFC9" w14:textId="1582ED6E" w:rsidR="003C38A0" w:rsidRDefault="003C38A0" w:rsidP="00362295">
            <w:pPr>
              <w:spacing w:line="240" w:lineRule="auto"/>
              <w:ind w:firstLine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</w:tr>
      <w:tr w:rsidR="003C38A0" w:rsidRPr="006707F7" w14:paraId="62BE1578" w14:textId="77777777" w:rsidTr="0026642C">
        <w:trPr>
          <w:trHeight w:val="122"/>
          <w:jc w:val="center"/>
        </w:trPr>
        <w:tc>
          <w:tcPr>
            <w:tcW w:w="709" w:type="dxa"/>
            <w:vMerge w:val="restart"/>
            <w:shd w:val="clear" w:color="auto" w:fill="auto"/>
          </w:tcPr>
          <w:p w14:paraId="44CFC754" w14:textId="35A087AD" w:rsidR="003C38A0" w:rsidRDefault="003C38A0" w:rsidP="002546AE">
            <w:pPr>
              <w:spacing w:line="240" w:lineRule="auto"/>
              <w:ind w:firstLine="0"/>
            </w:pPr>
            <w:bookmarkStart w:id="0" w:name="_Hlk73649762"/>
            <w: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1ECC23" w14:textId="77777777" w:rsidR="003C38A0" w:rsidRDefault="003C38A0" w:rsidP="002546AE">
            <w:pPr>
              <w:ind w:firstLine="0"/>
            </w:pPr>
            <w:r>
              <w:t>Кресло офисное</w:t>
            </w:r>
          </w:p>
        </w:tc>
        <w:tc>
          <w:tcPr>
            <w:tcW w:w="709" w:type="dxa"/>
            <w:vMerge w:val="restart"/>
          </w:tcPr>
          <w:p w14:paraId="2DC97DFC" w14:textId="3A387879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  <w:r>
              <w:t>Шт.</w:t>
            </w:r>
          </w:p>
        </w:tc>
        <w:tc>
          <w:tcPr>
            <w:tcW w:w="850" w:type="dxa"/>
            <w:vMerge w:val="restart"/>
          </w:tcPr>
          <w:p w14:paraId="25F2E98A" w14:textId="51FD2D32" w:rsidR="003C38A0" w:rsidRDefault="0026642C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6516" w:type="dxa"/>
            <w:gridSpan w:val="2"/>
            <w:vAlign w:val="center"/>
          </w:tcPr>
          <w:p w14:paraId="72F6276D" w14:textId="77777777" w:rsidR="003C38A0" w:rsidRDefault="003C38A0" w:rsidP="002546AE">
            <w:pPr>
              <w:spacing w:line="240" w:lineRule="auto"/>
              <w:ind w:firstLine="0"/>
              <w:rPr>
                <w:b/>
                <w:i/>
              </w:rPr>
            </w:pPr>
            <w:r w:rsidRPr="00040DE3">
              <w:rPr>
                <w:b/>
                <w:i/>
              </w:rPr>
              <w:t>Характеристики согласно КТРУ</w:t>
            </w:r>
          </w:p>
          <w:p w14:paraId="685367B2" w14:textId="77777777" w:rsidR="003C38A0" w:rsidRPr="00040DE3" w:rsidRDefault="003C38A0" w:rsidP="002546AE">
            <w:pPr>
              <w:spacing w:line="240" w:lineRule="auto"/>
              <w:ind w:firstLine="0"/>
              <w:rPr>
                <w:b/>
                <w:i/>
              </w:rPr>
            </w:pPr>
            <w:r>
              <w:rPr>
                <w:rFonts w:eastAsia="Calibri"/>
                <w:b/>
                <w:bCs/>
                <w:i/>
              </w:rPr>
              <w:t>31.01.12.160</w:t>
            </w:r>
            <w:r w:rsidRPr="00260EEA">
              <w:rPr>
                <w:rFonts w:eastAsia="Calibri"/>
                <w:b/>
                <w:bCs/>
                <w:i/>
              </w:rPr>
              <w:t>-0000000</w:t>
            </w:r>
            <w:r>
              <w:rPr>
                <w:rFonts w:eastAsia="Calibri"/>
                <w:b/>
                <w:bCs/>
                <w:i/>
              </w:rPr>
              <w:t>5:</w:t>
            </w:r>
          </w:p>
        </w:tc>
      </w:tr>
      <w:tr w:rsidR="003C38A0" w:rsidRPr="006707F7" w14:paraId="119E6D75" w14:textId="77777777" w:rsidTr="0026642C">
        <w:trPr>
          <w:trHeight w:val="122"/>
          <w:jc w:val="center"/>
        </w:trPr>
        <w:tc>
          <w:tcPr>
            <w:tcW w:w="709" w:type="dxa"/>
            <w:vMerge/>
            <w:shd w:val="clear" w:color="auto" w:fill="auto"/>
          </w:tcPr>
          <w:p w14:paraId="314A7576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1088F3AE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1FC53122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6AFAB898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2F8897DB" w14:textId="79FC6CED" w:rsidR="003C38A0" w:rsidRDefault="003C38A0" w:rsidP="002546AE">
            <w:pPr>
              <w:ind w:firstLine="0"/>
              <w:jc w:val="left"/>
            </w:pPr>
            <w:r>
              <w:t xml:space="preserve">Вид материала обивки сидения: </w:t>
            </w:r>
            <w:r w:rsidRPr="006D2BF8">
              <w:rPr>
                <w:b/>
              </w:rPr>
              <w:t>текстиль</w:t>
            </w:r>
          </w:p>
        </w:tc>
        <w:tc>
          <w:tcPr>
            <w:tcW w:w="2977" w:type="dxa"/>
            <w:vAlign w:val="center"/>
          </w:tcPr>
          <w:p w14:paraId="2636711F" w14:textId="3B689487" w:rsidR="003C38A0" w:rsidRPr="00832855" w:rsidRDefault="003C38A0" w:rsidP="002546AE">
            <w:pPr>
              <w:ind w:firstLine="0"/>
            </w:pPr>
            <w:r w:rsidRPr="0061144E">
              <w:rPr>
                <w:b/>
              </w:rPr>
              <w:t>Х</w:t>
            </w:r>
          </w:p>
        </w:tc>
      </w:tr>
      <w:tr w:rsidR="0026642C" w:rsidRPr="006707F7" w14:paraId="7E7B6F08" w14:textId="77777777" w:rsidTr="0026642C">
        <w:trPr>
          <w:trHeight w:val="122"/>
          <w:jc w:val="center"/>
        </w:trPr>
        <w:tc>
          <w:tcPr>
            <w:tcW w:w="709" w:type="dxa"/>
            <w:vMerge/>
            <w:shd w:val="clear" w:color="auto" w:fill="auto"/>
          </w:tcPr>
          <w:p w14:paraId="20667B8D" w14:textId="77777777" w:rsidR="0026642C" w:rsidRDefault="0026642C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169EA066" w14:textId="77777777" w:rsidR="0026642C" w:rsidRDefault="0026642C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5E7C2A2A" w14:textId="77777777" w:rsidR="0026642C" w:rsidRDefault="0026642C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5C6A878A" w14:textId="77777777" w:rsidR="0026642C" w:rsidRDefault="0026642C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7DDEA3C1" w14:textId="56AFCCB6" w:rsidR="0026642C" w:rsidRDefault="0026642C" w:rsidP="002546AE">
            <w:pPr>
              <w:ind w:firstLine="0"/>
              <w:jc w:val="left"/>
            </w:pPr>
            <w:r>
              <w:t xml:space="preserve">Вид материала крестовины: </w:t>
            </w:r>
            <w:r w:rsidRPr="0026642C">
              <w:rPr>
                <w:b/>
              </w:rPr>
              <w:t>металл</w:t>
            </w:r>
          </w:p>
        </w:tc>
        <w:tc>
          <w:tcPr>
            <w:tcW w:w="2977" w:type="dxa"/>
            <w:vAlign w:val="center"/>
          </w:tcPr>
          <w:p w14:paraId="613D0F28" w14:textId="4EC1BA7C" w:rsidR="0026642C" w:rsidRPr="0061144E" w:rsidRDefault="0026642C" w:rsidP="002546AE">
            <w:pPr>
              <w:ind w:firstLine="0"/>
              <w:rPr>
                <w:b/>
              </w:rPr>
            </w:pPr>
            <w:r w:rsidRPr="0061144E">
              <w:rPr>
                <w:b/>
              </w:rPr>
              <w:t>Х</w:t>
            </w:r>
          </w:p>
        </w:tc>
      </w:tr>
      <w:tr w:rsidR="003C38A0" w:rsidRPr="006707F7" w14:paraId="3E2E4DDF" w14:textId="77777777" w:rsidTr="0026642C">
        <w:trPr>
          <w:trHeight w:val="122"/>
          <w:jc w:val="center"/>
        </w:trPr>
        <w:tc>
          <w:tcPr>
            <w:tcW w:w="709" w:type="dxa"/>
            <w:vMerge/>
            <w:shd w:val="clear" w:color="auto" w:fill="auto"/>
          </w:tcPr>
          <w:p w14:paraId="05D9E804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13A69202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366B1002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4451DC7E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1384975B" w14:textId="681EA067" w:rsidR="003C38A0" w:rsidRDefault="003C38A0" w:rsidP="009B2881">
            <w:pPr>
              <w:ind w:firstLine="0"/>
              <w:jc w:val="left"/>
            </w:pPr>
            <w:r>
              <w:t xml:space="preserve">Вид материала обивки спинки: </w:t>
            </w:r>
            <w:r>
              <w:rPr>
                <w:b/>
              </w:rPr>
              <w:t>сетчатый акрил</w:t>
            </w:r>
          </w:p>
        </w:tc>
        <w:tc>
          <w:tcPr>
            <w:tcW w:w="2977" w:type="dxa"/>
            <w:vAlign w:val="center"/>
          </w:tcPr>
          <w:p w14:paraId="60AF3FC5" w14:textId="24BF10F5" w:rsidR="003C38A0" w:rsidRDefault="003C38A0" w:rsidP="002546AE">
            <w:pPr>
              <w:ind w:firstLine="0"/>
            </w:pPr>
            <w:r w:rsidRPr="0061144E">
              <w:rPr>
                <w:b/>
              </w:rPr>
              <w:t>Х</w:t>
            </w:r>
          </w:p>
        </w:tc>
      </w:tr>
      <w:tr w:rsidR="003C38A0" w:rsidRPr="006707F7" w14:paraId="713E8CE2" w14:textId="77777777" w:rsidTr="0026642C">
        <w:trPr>
          <w:trHeight w:val="516"/>
          <w:jc w:val="center"/>
        </w:trPr>
        <w:tc>
          <w:tcPr>
            <w:tcW w:w="709" w:type="dxa"/>
            <w:vMerge/>
            <w:shd w:val="clear" w:color="auto" w:fill="auto"/>
          </w:tcPr>
          <w:p w14:paraId="259F833F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737AC7F3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171DCFAD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6DB4EE38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5123DA65" w14:textId="64713069" w:rsidR="003C38A0" w:rsidRDefault="003C38A0" w:rsidP="009B2881">
            <w:pPr>
              <w:ind w:firstLine="0"/>
              <w:jc w:val="both"/>
            </w:pPr>
            <w:r>
              <w:t xml:space="preserve">Назначение: </w:t>
            </w:r>
            <w:r w:rsidRPr="0061144E">
              <w:rPr>
                <w:b/>
              </w:rPr>
              <w:t xml:space="preserve">для </w:t>
            </w:r>
            <w:r>
              <w:rPr>
                <w:b/>
              </w:rPr>
              <w:t>персонала</w:t>
            </w:r>
          </w:p>
        </w:tc>
        <w:tc>
          <w:tcPr>
            <w:tcW w:w="2977" w:type="dxa"/>
            <w:vAlign w:val="center"/>
          </w:tcPr>
          <w:p w14:paraId="677E3EDD" w14:textId="6F0827DF" w:rsidR="003C38A0" w:rsidRDefault="003C38A0" w:rsidP="002546AE">
            <w:pPr>
              <w:ind w:firstLine="0"/>
            </w:pPr>
            <w:r w:rsidRPr="0061144E">
              <w:rPr>
                <w:b/>
              </w:rPr>
              <w:t>Х</w:t>
            </w:r>
          </w:p>
        </w:tc>
      </w:tr>
      <w:tr w:rsidR="003C38A0" w:rsidRPr="006707F7" w14:paraId="5B1B3303" w14:textId="77777777" w:rsidTr="0026642C">
        <w:trPr>
          <w:trHeight w:val="122"/>
          <w:jc w:val="center"/>
        </w:trPr>
        <w:tc>
          <w:tcPr>
            <w:tcW w:w="709" w:type="dxa"/>
            <w:vMerge/>
            <w:shd w:val="clear" w:color="auto" w:fill="auto"/>
          </w:tcPr>
          <w:p w14:paraId="2BDEA204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16FA3551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755C3EBF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6EE0152D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25995FDA" w14:textId="0E6951BE" w:rsidR="003C38A0" w:rsidRDefault="00E111E5" w:rsidP="002546AE">
            <w:pPr>
              <w:ind w:firstLine="0"/>
              <w:jc w:val="both"/>
            </w:pPr>
            <w:r>
              <w:t xml:space="preserve">Конструктивные особенности: </w:t>
            </w:r>
            <w:r w:rsidRPr="00E111E5">
              <w:rPr>
                <w:b/>
              </w:rPr>
              <w:t>подлокотники, механизм регулировки по высоте</w:t>
            </w:r>
          </w:p>
        </w:tc>
        <w:tc>
          <w:tcPr>
            <w:tcW w:w="2977" w:type="dxa"/>
            <w:vAlign w:val="center"/>
          </w:tcPr>
          <w:p w14:paraId="07FEF575" w14:textId="2864C08E" w:rsidR="003C38A0" w:rsidRDefault="003C38A0" w:rsidP="002546AE">
            <w:pPr>
              <w:ind w:firstLine="0"/>
            </w:pPr>
            <w:r w:rsidRPr="0061144E">
              <w:rPr>
                <w:b/>
              </w:rPr>
              <w:t>Х</w:t>
            </w:r>
          </w:p>
        </w:tc>
      </w:tr>
      <w:tr w:rsidR="003C38A0" w:rsidRPr="006707F7" w14:paraId="3365EF31" w14:textId="77777777" w:rsidTr="0026642C">
        <w:trPr>
          <w:trHeight w:val="541"/>
          <w:jc w:val="center"/>
        </w:trPr>
        <w:tc>
          <w:tcPr>
            <w:tcW w:w="709" w:type="dxa"/>
            <w:vMerge/>
            <w:shd w:val="clear" w:color="auto" w:fill="auto"/>
          </w:tcPr>
          <w:p w14:paraId="0FB9B163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61D6CDF9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4A0E9AF4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2D5B4CE5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6516" w:type="dxa"/>
            <w:gridSpan w:val="2"/>
            <w:vAlign w:val="center"/>
          </w:tcPr>
          <w:p w14:paraId="22A1C742" w14:textId="77777777" w:rsidR="003C38A0" w:rsidRPr="00DD0460" w:rsidRDefault="003C38A0" w:rsidP="002546AE">
            <w:pPr>
              <w:ind w:firstLine="0"/>
              <w:rPr>
                <w:b/>
                <w:i/>
              </w:rPr>
            </w:pPr>
            <w:r w:rsidRPr="00DD0460">
              <w:rPr>
                <w:b/>
                <w:i/>
              </w:rPr>
              <w:t>Дополнительные характеристики</w:t>
            </w:r>
            <w:r>
              <w:rPr>
                <w:b/>
                <w:i/>
              </w:rPr>
              <w:t>:</w:t>
            </w:r>
          </w:p>
        </w:tc>
      </w:tr>
      <w:tr w:rsidR="003C38A0" w:rsidRPr="006707F7" w14:paraId="2C34A903" w14:textId="77777777" w:rsidTr="0026642C">
        <w:trPr>
          <w:trHeight w:val="689"/>
          <w:jc w:val="center"/>
        </w:trPr>
        <w:tc>
          <w:tcPr>
            <w:tcW w:w="709" w:type="dxa"/>
            <w:vMerge/>
            <w:shd w:val="clear" w:color="auto" w:fill="auto"/>
          </w:tcPr>
          <w:p w14:paraId="6895F7D3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5C514F5D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63EDE021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37BC387E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4ACFFFD5" w14:textId="5510FDB9" w:rsidR="003C38A0" w:rsidRPr="002546AE" w:rsidRDefault="003C38A0" w:rsidP="00A568AD">
            <w:pPr>
              <w:ind w:firstLine="0"/>
              <w:jc w:val="left"/>
            </w:pPr>
            <w:r w:rsidRPr="00312E5F">
              <w:t xml:space="preserve">Высота спинки, см: </w:t>
            </w:r>
            <w:r w:rsidRPr="0026642C">
              <w:rPr>
                <w:b/>
              </w:rPr>
              <w:t>≥ 44</w:t>
            </w:r>
          </w:p>
        </w:tc>
        <w:tc>
          <w:tcPr>
            <w:tcW w:w="2977" w:type="dxa"/>
            <w:vAlign w:val="center"/>
          </w:tcPr>
          <w:p w14:paraId="289661DA" w14:textId="2A4B53D6" w:rsidR="003C38A0" w:rsidRPr="002546AE" w:rsidRDefault="003C38A0" w:rsidP="008723F8">
            <w:pPr>
              <w:ind w:firstLine="0"/>
            </w:pPr>
            <w:r>
              <w:t>Для удобной эргономики</w:t>
            </w:r>
          </w:p>
        </w:tc>
      </w:tr>
      <w:tr w:rsidR="0026642C" w:rsidRPr="006707F7" w14:paraId="2C66EBAF" w14:textId="77777777" w:rsidTr="0026642C">
        <w:trPr>
          <w:trHeight w:val="689"/>
          <w:jc w:val="center"/>
        </w:trPr>
        <w:tc>
          <w:tcPr>
            <w:tcW w:w="709" w:type="dxa"/>
            <w:vMerge/>
            <w:shd w:val="clear" w:color="auto" w:fill="auto"/>
          </w:tcPr>
          <w:p w14:paraId="3BF09E6F" w14:textId="77777777" w:rsidR="0026642C" w:rsidRDefault="0026642C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18FACE4F" w14:textId="77777777" w:rsidR="0026642C" w:rsidRDefault="0026642C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68C97933" w14:textId="77777777" w:rsidR="0026642C" w:rsidRDefault="0026642C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143B84D4" w14:textId="77777777" w:rsidR="0026642C" w:rsidRDefault="0026642C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4A6370B0" w14:textId="7B06892C" w:rsidR="0026642C" w:rsidRPr="00312E5F" w:rsidRDefault="0026642C" w:rsidP="00A568AD">
            <w:pPr>
              <w:ind w:firstLine="0"/>
              <w:jc w:val="left"/>
            </w:pPr>
            <w:r>
              <w:t xml:space="preserve">Глубина сиденья, см.: </w:t>
            </w:r>
            <w:r w:rsidRPr="00312E5F">
              <w:rPr>
                <w:b/>
              </w:rPr>
              <w:t>≥</w:t>
            </w:r>
            <w:r>
              <w:rPr>
                <w:b/>
              </w:rPr>
              <w:t xml:space="preserve"> 44</w:t>
            </w:r>
          </w:p>
        </w:tc>
        <w:tc>
          <w:tcPr>
            <w:tcW w:w="2977" w:type="dxa"/>
            <w:vAlign w:val="center"/>
          </w:tcPr>
          <w:p w14:paraId="63E6E833" w14:textId="33DFAC61" w:rsidR="0026642C" w:rsidRDefault="0026642C" w:rsidP="008723F8">
            <w:pPr>
              <w:ind w:firstLine="0"/>
            </w:pPr>
            <w:r>
              <w:t>Для удобной эргономики</w:t>
            </w:r>
          </w:p>
        </w:tc>
      </w:tr>
      <w:tr w:rsidR="0026642C" w:rsidRPr="006707F7" w14:paraId="74760470" w14:textId="77777777" w:rsidTr="0026642C">
        <w:trPr>
          <w:trHeight w:val="689"/>
          <w:jc w:val="center"/>
        </w:trPr>
        <w:tc>
          <w:tcPr>
            <w:tcW w:w="709" w:type="dxa"/>
            <w:vMerge/>
            <w:shd w:val="clear" w:color="auto" w:fill="auto"/>
          </w:tcPr>
          <w:p w14:paraId="235FFB64" w14:textId="77777777" w:rsidR="0026642C" w:rsidRDefault="0026642C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343C0146" w14:textId="77777777" w:rsidR="0026642C" w:rsidRDefault="0026642C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7D099B04" w14:textId="77777777" w:rsidR="0026642C" w:rsidRDefault="0026642C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748CD851" w14:textId="77777777" w:rsidR="0026642C" w:rsidRDefault="0026642C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5A53A2F8" w14:textId="49449933" w:rsidR="0026642C" w:rsidRDefault="0026642C" w:rsidP="00A568AD">
            <w:pPr>
              <w:ind w:firstLine="0"/>
              <w:jc w:val="left"/>
            </w:pPr>
            <w:r>
              <w:t xml:space="preserve">Ширина сиденья, см.: </w:t>
            </w:r>
            <w:r w:rsidRPr="00312E5F">
              <w:rPr>
                <w:b/>
              </w:rPr>
              <w:t>≥</w:t>
            </w:r>
            <w:r>
              <w:rPr>
                <w:b/>
              </w:rPr>
              <w:t xml:space="preserve"> 48</w:t>
            </w:r>
          </w:p>
        </w:tc>
        <w:tc>
          <w:tcPr>
            <w:tcW w:w="2977" w:type="dxa"/>
            <w:vAlign w:val="center"/>
          </w:tcPr>
          <w:p w14:paraId="559FF48F" w14:textId="26E4DEB4" w:rsidR="0026642C" w:rsidRDefault="0026642C" w:rsidP="008723F8">
            <w:pPr>
              <w:ind w:firstLine="0"/>
            </w:pPr>
            <w:r>
              <w:t>Для удобной эргономики</w:t>
            </w:r>
          </w:p>
        </w:tc>
      </w:tr>
      <w:tr w:rsidR="003C38A0" w:rsidRPr="006707F7" w14:paraId="5DA3DD03" w14:textId="77777777" w:rsidTr="0026642C">
        <w:trPr>
          <w:trHeight w:val="420"/>
          <w:jc w:val="center"/>
        </w:trPr>
        <w:tc>
          <w:tcPr>
            <w:tcW w:w="709" w:type="dxa"/>
            <w:vMerge/>
            <w:shd w:val="clear" w:color="auto" w:fill="auto"/>
          </w:tcPr>
          <w:p w14:paraId="10D1A3FE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558D065D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30874AAE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5148B0C7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6CB2ABA4" w14:textId="07E28EA2" w:rsidR="003C38A0" w:rsidRPr="00FC54E2" w:rsidRDefault="003C38A0" w:rsidP="002546AE">
            <w:pPr>
              <w:ind w:firstLine="0"/>
              <w:jc w:val="left"/>
            </w:pPr>
            <w:r w:rsidRPr="00312E5F">
              <w:t xml:space="preserve">Цвет обивки: </w:t>
            </w:r>
            <w:r w:rsidRPr="0026642C">
              <w:rPr>
                <w:b/>
                <w:bCs/>
                <w:color w:val="000000" w:themeColor="text1"/>
              </w:rPr>
              <w:t>черный</w:t>
            </w:r>
          </w:p>
        </w:tc>
        <w:tc>
          <w:tcPr>
            <w:tcW w:w="2977" w:type="dxa"/>
          </w:tcPr>
          <w:p w14:paraId="1D6F9B41" w14:textId="537CF563" w:rsidR="003C38A0" w:rsidRPr="002546AE" w:rsidRDefault="003C38A0" w:rsidP="008723F8">
            <w:pPr>
              <w:ind w:firstLine="0"/>
            </w:pPr>
            <w:r>
              <w:t>Для интерьера в современном стиле</w:t>
            </w:r>
          </w:p>
        </w:tc>
      </w:tr>
      <w:tr w:rsidR="003C38A0" w:rsidRPr="006707F7" w14:paraId="199ED194" w14:textId="77777777" w:rsidTr="0026642C">
        <w:trPr>
          <w:trHeight w:val="411"/>
          <w:jc w:val="center"/>
        </w:trPr>
        <w:tc>
          <w:tcPr>
            <w:tcW w:w="709" w:type="dxa"/>
            <w:vMerge/>
            <w:shd w:val="clear" w:color="auto" w:fill="auto"/>
          </w:tcPr>
          <w:p w14:paraId="35AD2238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4E068EBE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26C59E8E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0660730C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3D2A5572" w14:textId="198689F6" w:rsidR="003C38A0" w:rsidRPr="002546AE" w:rsidRDefault="003C38A0" w:rsidP="00881B33">
            <w:pPr>
              <w:ind w:firstLine="0"/>
              <w:jc w:val="left"/>
            </w:pPr>
            <w:r w:rsidRPr="00312E5F">
              <w:t xml:space="preserve">Нагрузка, кг: </w:t>
            </w:r>
            <w:r w:rsidRPr="0026642C">
              <w:rPr>
                <w:b/>
              </w:rPr>
              <w:t>≥ 120</w:t>
            </w:r>
          </w:p>
        </w:tc>
        <w:tc>
          <w:tcPr>
            <w:tcW w:w="2977" w:type="dxa"/>
          </w:tcPr>
          <w:p w14:paraId="1C1CD833" w14:textId="446512B2" w:rsidR="003C38A0" w:rsidRPr="002546AE" w:rsidRDefault="003C38A0" w:rsidP="008723F8">
            <w:pPr>
              <w:ind w:firstLine="0"/>
            </w:pPr>
            <w:r>
              <w:t>Для выдержки значительной нагрузки</w:t>
            </w:r>
          </w:p>
        </w:tc>
      </w:tr>
      <w:tr w:rsidR="003C38A0" w:rsidRPr="006707F7" w14:paraId="57A39391" w14:textId="77777777" w:rsidTr="0026642C">
        <w:trPr>
          <w:trHeight w:val="417"/>
          <w:jc w:val="center"/>
        </w:trPr>
        <w:tc>
          <w:tcPr>
            <w:tcW w:w="709" w:type="dxa"/>
            <w:vMerge/>
            <w:shd w:val="clear" w:color="auto" w:fill="auto"/>
          </w:tcPr>
          <w:p w14:paraId="01A608A8" w14:textId="77777777" w:rsidR="003C38A0" w:rsidRDefault="003C38A0" w:rsidP="002546AE">
            <w:pPr>
              <w:spacing w:line="240" w:lineRule="auto"/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14:paraId="59A6C7E8" w14:textId="77777777" w:rsidR="003C38A0" w:rsidRDefault="003C38A0" w:rsidP="002546AE">
            <w:pPr>
              <w:ind w:firstLine="0"/>
            </w:pPr>
          </w:p>
        </w:tc>
        <w:tc>
          <w:tcPr>
            <w:tcW w:w="709" w:type="dxa"/>
            <w:vMerge/>
          </w:tcPr>
          <w:p w14:paraId="0C9AB149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850" w:type="dxa"/>
            <w:vMerge/>
          </w:tcPr>
          <w:p w14:paraId="259000E2" w14:textId="77777777" w:rsidR="003C38A0" w:rsidRDefault="003C38A0" w:rsidP="002546AE"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</w:pPr>
          </w:p>
        </w:tc>
        <w:tc>
          <w:tcPr>
            <w:tcW w:w="3539" w:type="dxa"/>
            <w:vAlign w:val="center"/>
          </w:tcPr>
          <w:p w14:paraId="60AF0EDC" w14:textId="3E2E2E8E" w:rsidR="003C38A0" w:rsidRPr="0026642C" w:rsidRDefault="0026642C" w:rsidP="002546AE">
            <w:pPr>
              <w:ind w:firstLine="0"/>
              <w:jc w:val="left"/>
            </w:pPr>
            <w:r>
              <w:t>Модель</w:t>
            </w:r>
            <w:r w:rsidR="003C38A0">
              <w:t>:</w:t>
            </w:r>
            <w:r>
              <w:t xml:space="preserve"> </w:t>
            </w:r>
            <w:r w:rsidRPr="0026642C">
              <w:rPr>
                <w:b/>
              </w:rPr>
              <w:t xml:space="preserve">Бюрократ </w:t>
            </w:r>
            <w:r w:rsidRPr="0026642C">
              <w:rPr>
                <w:b/>
                <w:lang w:val="en-US"/>
              </w:rPr>
              <w:t>CH</w:t>
            </w:r>
            <w:r w:rsidRPr="0026642C">
              <w:rPr>
                <w:b/>
              </w:rPr>
              <w:t>-695</w:t>
            </w:r>
            <w:r w:rsidRPr="0026642C">
              <w:rPr>
                <w:b/>
                <w:lang w:val="en-US"/>
              </w:rPr>
              <w:t>N</w:t>
            </w:r>
            <w:r w:rsidRPr="0026642C">
              <w:rPr>
                <w:b/>
              </w:rPr>
              <w:t>/</w:t>
            </w:r>
            <w:r w:rsidRPr="0026642C">
              <w:rPr>
                <w:b/>
                <w:lang w:val="en-US"/>
              </w:rPr>
              <w:t>SL</w:t>
            </w:r>
            <w:r w:rsidRPr="0026642C">
              <w:rPr>
                <w:b/>
              </w:rPr>
              <w:t xml:space="preserve"> или эквивалент</w:t>
            </w:r>
          </w:p>
          <w:p w14:paraId="207E9CE5" w14:textId="1EA10683" w:rsidR="003C38A0" w:rsidRPr="002546AE" w:rsidRDefault="003C38A0" w:rsidP="002546AE">
            <w:pPr>
              <w:ind w:firstLine="0"/>
              <w:jc w:val="left"/>
            </w:pPr>
          </w:p>
        </w:tc>
        <w:tc>
          <w:tcPr>
            <w:tcW w:w="2977" w:type="dxa"/>
          </w:tcPr>
          <w:p w14:paraId="3455B8E9" w14:textId="3DA4ED10" w:rsidR="003C38A0" w:rsidRPr="002546AE" w:rsidRDefault="003C38A0" w:rsidP="008723F8">
            <w:pPr>
              <w:ind w:firstLine="0"/>
            </w:pPr>
            <w:r>
              <w:t>Для примера</w:t>
            </w:r>
          </w:p>
        </w:tc>
      </w:tr>
      <w:bookmarkEnd w:id="0"/>
    </w:tbl>
    <w:p w14:paraId="7ABA7E22" w14:textId="77777777" w:rsidR="00D405AD" w:rsidRDefault="00D405AD" w:rsidP="00D405AD">
      <w:pPr>
        <w:ind w:firstLine="709"/>
        <w:jc w:val="both"/>
        <w:rPr>
          <w:i/>
        </w:rPr>
      </w:pPr>
    </w:p>
    <w:p w14:paraId="1855C394" w14:textId="77777777" w:rsidR="00186242" w:rsidRDefault="00186242" w:rsidP="00AC181D">
      <w:pPr>
        <w:spacing w:line="240" w:lineRule="auto"/>
        <w:ind w:firstLine="709"/>
        <w:jc w:val="both"/>
        <w:rPr>
          <w:b/>
          <w:u w:val="single"/>
        </w:rPr>
      </w:pPr>
    </w:p>
    <w:p w14:paraId="17BE9F17" w14:textId="77777777" w:rsidR="003C38A0" w:rsidRDefault="003C38A0" w:rsidP="003C38A0">
      <w:pPr>
        <w:ind w:firstLine="708"/>
        <w:jc w:val="both"/>
        <w:rPr>
          <w:i/>
          <w:u w:val="single"/>
        </w:rPr>
      </w:pPr>
      <w:r w:rsidRPr="004D1514">
        <w:t xml:space="preserve">Страна производства: </w:t>
      </w:r>
      <w:r w:rsidRPr="004D1514">
        <w:rPr>
          <w:i/>
          <w:u w:val="single"/>
        </w:rPr>
        <w:t>указывается конкретное наименование.</w:t>
      </w:r>
    </w:p>
    <w:p w14:paraId="06E9E17E" w14:textId="77777777" w:rsidR="003C38A0" w:rsidRDefault="003C38A0" w:rsidP="003C38A0">
      <w:pPr>
        <w:ind w:firstLine="709"/>
        <w:jc w:val="both"/>
        <w:rPr>
          <w:i/>
        </w:rPr>
      </w:pPr>
    </w:p>
    <w:p w14:paraId="557C51B9" w14:textId="77777777" w:rsidR="003C38A0" w:rsidRPr="002F4E15" w:rsidRDefault="003C38A0" w:rsidP="003C38A0">
      <w:pPr>
        <w:ind w:firstLine="709"/>
        <w:jc w:val="both"/>
        <w:rPr>
          <w:i/>
        </w:rPr>
      </w:pPr>
      <w:r w:rsidRPr="007566C7">
        <w:rPr>
          <w:i/>
          <w:color w:val="000000" w:themeColor="text1"/>
        </w:rPr>
        <w:t>* В соответствии с пунктом 5 Правил использования каталога товаров, работ, услуг для обеспечения государственных и муниципальных нужд, утвержденного ПП РФ от</w:t>
      </w:r>
      <w:r w:rsidRPr="002F4E15">
        <w:rPr>
          <w:i/>
        </w:rPr>
        <w:t xml:space="preserve"> 08.02.2017 № 145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</w:t>
      </w:r>
      <w:proofErr w:type="spellStart"/>
      <w:r w:rsidRPr="002F4E15">
        <w:rPr>
          <w:i/>
        </w:rPr>
        <w:t>т.ч</w:t>
      </w:r>
      <w:proofErr w:type="spellEnd"/>
      <w:r w:rsidRPr="002F4E15">
        <w:rPr>
          <w:i/>
        </w:rPr>
        <w:t>.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г. № 44-ФЗ.</w:t>
      </w:r>
    </w:p>
    <w:p w14:paraId="1D5813D4" w14:textId="77777777" w:rsidR="003C38A0" w:rsidRDefault="003C38A0" w:rsidP="003C38A0">
      <w:pPr>
        <w:ind w:firstLine="708"/>
        <w:jc w:val="both"/>
        <w:rPr>
          <w:i/>
          <w:u w:val="single"/>
        </w:rPr>
      </w:pPr>
      <w:r w:rsidRPr="002F4E15">
        <w:rPr>
          <w:i/>
          <w:u w:val="single"/>
        </w:rPr>
        <w:t>В соответствии с ч. 1 ст. 33 Закона № 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</w:t>
      </w:r>
    </w:p>
    <w:p w14:paraId="56FD7BE3" w14:textId="77777777" w:rsidR="003C38A0" w:rsidRDefault="003C38A0" w:rsidP="003C38A0">
      <w:pPr>
        <w:spacing w:after="160" w:line="259" w:lineRule="auto"/>
        <w:ind w:firstLine="0"/>
        <w:jc w:val="both"/>
        <w:rPr>
          <w:b/>
          <w:bCs/>
        </w:rPr>
      </w:pPr>
    </w:p>
    <w:p w14:paraId="1D08CEC0" w14:textId="77777777" w:rsidR="003C38A0" w:rsidRDefault="003C38A0" w:rsidP="003C38A0">
      <w:pPr>
        <w:spacing w:line="240" w:lineRule="auto"/>
        <w:ind w:firstLine="709"/>
        <w:jc w:val="both"/>
        <w:rPr>
          <w:b/>
          <w:u w:val="single"/>
        </w:rPr>
      </w:pPr>
    </w:p>
    <w:p w14:paraId="224B452F" w14:textId="77777777" w:rsidR="0026642C" w:rsidRDefault="0026642C" w:rsidP="003C38A0">
      <w:pPr>
        <w:spacing w:line="240" w:lineRule="auto"/>
        <w:ind w:firstLine="709"/>
        <w:jc w:val="both"/>
        <w:rPr>
          <w:b/>
          <w:u w:val="single"/>
        </w:rPr>
      </w:pPr>
    </w:p>
    <w:p w14:paraId="21A2F8A5" w14:textId="77777777" w:rsidR="003C38A0" w:rsidRPr="00B86B8E" w:rsidRDefault="003C38A0" w:rsidP="003C38A0">
      <w:pPr>
        <w:tabs>
          <w:tab w:val="left" w:pos="1134"/>
        </w:tabs>
        <w:suppressAutoHyphens/>
        <w:spacing w:line="240" w:lineRule="auto"/>
        <w:ind w:firstLine="709"/>
        <w:jc w:val="both"/>
        <w:rPr>
          <w:b/>
          <w:u w:val="single"/>
          <w:lang w:eastAsia="ar-SA"/>
        </w:rPr>
      </w:pPr>
      <w:r w:rsidRPr="00B86B8E">
        <w:rPr>
          <w:b/>
          <w:u w:val="single"/>
          <w:lang w:eastAsia="ar-SA"/>
        </w:rPr>
        <w:t>Качественные характеристики:</w:t>
      </w:r>
    </w:p>
    <w:p w14:paraId="0429A4E4" w14:textId="77777777" w:rsidR="003C38A0" w:rsidRPr="00204C83" w:rsidRDefault="003C38A0" w:rsidP="003C38A0">
      <w:pPr>
        <w:ind w:firstLine="709"/>
        <w:jc w:val="both"/>
      </w:pPr>
      <w:r w:rsidRPr="00204C83">
        <w:t>Качество поставляемого Товара должно соответствовать требованиям нормативных документов, разрешающих использование поставляемого Товара на территории Российской Федерации, и полностью характеристикам, указанным в настоящей Спецификации. Товар должен иметь все необходимые документы, предусмотренные действующим законодательством Российской Федерации для данного вида товара.</w:t>
      </w:r>
    </w:p>
    <w:p w14:paraId="4CA7753A" w14:textId="77777777" w:rsidR="003C38A0" w:rsidRDefault="003C38A0" w:rsidP="003C38A0">
      <w:pPr>
        <w:ind w:firstLine="709"/>
        <w:jc w:val="both"/>
      </w:pPr>
      <w:r w:rsidRPr="00204C83">
        <w:t xml:space="preserve">Поставляемый Товар должен быть новым, не должен ранее быть в эксплуатации, не должен быть восстановленным, не должен иметь дефектов, связанных с материалами и/или работой по их изготовлению, либо проявляющихся в результате действия или упущения производителя и/или упущения Поставщика, при соблюдении правил хранения и/или использования поставляемого Товара. </w:t>
      </w:r>
    </w:p>
    <w:p w14:paraId="4F4906F7" w14:textId="77777777" w:rsidR="003C38A0" w:rsidRDefault="003C38A0" w:rsidP="003C38A0">
      <w:pPr>
        <w:ind w:firstLine="709"/>
        <w:jc w:val="both"/>
      </w:pPr>
      <w:r w:rsidRPr="00204C83">
        <w:lastRenderedPageBreak/>
        <w:t>Товар не должен иметь потертостей, царапин, сколов, трещин, вздутий, вмятин, ухудшающих его внешний вид и препятствующий нормальной работе. Товар не должен иметь дефектов, связанных с конструкцией, материалами или работой по их изготовлению.</w:t>
      </w:r>
    </w:p>
    <w:p w14:paraId="3F9D03DA" w14:textId="77777777" w:rsidR="003C38A0" w:rsidRPr="004F02FC" w:rsidRDefault="003C38A0" w:rsidP="003C38A0">
      <w:pPr>
        <w:ind w:firstLine="709"/>
        <w:jc w:val="both"/>
      </w:pPr>
      <w:r w:rsidRPr="004F02FC">
        <w:t>В сопроводительной документации и маркировке товара должны быть указаны сведения о сертификате соответствия или декларации о соответствии (при наличии).</w:t>
      </w:r>
    </w:p>
    <w:p w14:paraId="05A99F09" w14:textId="77777777" w:rsidR="003C38A0" w:rsidRPr="004F02FC" w:rsidRDefault="003C38A0" w:rsidP="003C38A0">
      <w:pPr>
        <w:ind w:firstLine="709"/>
        <w:jc w:val="both"/>
      </w:pPr>
      <w:r w:rsidRPr="004F02FC">
        <w:t>Доставляемый товар должен сопровождаться гарантийным талоном</w:t>
      </w:r>
      <w:r>
        <w:t xml:space="preserve"> (при наличии)</w:t>
      </w:r>
      <w:r w:rsidRPr="004F02FC">
        <w:t>.</w:t>
      </w:r>
    </w:p>
    <w:p w14:paraId="5746D1C4" w14:textId="77777777" w:rsidR="003C38A0" w:rsidRDefault="003C38A0" w:rsidP="003C38A0">
      <w:pPr>
        <w:ind w:firstLine="709"/>
        <w:jc w:val="both"/>
      </w:pPr>
      <w:r w:rsidRPr="004F02FC">
        <w:t>В комплекте поставки должны быть все компоненты, необходимые для обеспечения работоспособности товара.</w:t>
      </w:r>
    </w:p>
    <w:p w14:paraId="52EA4091" w14:textId="77777777" w:rsidR="003C38A0" w:rsidRPr="00204C83" w:rsidRDefault="003C38A0" w:rsidP="003C38A0">
      <w:pPr>
        <w:ind w:firstLine="709"/>
        <w:jc w:val="both"/>
      </w:pPr>
      <w:r w:rsidRPr="00204C83">
        <w:t>Поставляемый Товар должен быть пригодным для использования в условиях офисных помещений, должен соответствовать функциональным характеристикам, установленным производителем Товара.</w:t>
      </w:r>
    </w:p>
    <w:p w14:paraId="7FBBD7E2" w14:textId="77777777" w:rsidR="003C38A0" w:rsidRPr="00204C83" w:rsidRDefault="003C38A0" w:rsidP="003C38A0">
      <w:pPr>
        <w:widowControl w:val="0"/>
        <w:autoSpaceDE w:val="0"/>
        <w:autoSpaceDN w:val="0"/>
        <w:adjustRightInd w:val="0"/>
        <w:ind w:firstLine="709"/>
        <w:jc w:val="both"/>
      </w:pPr>
      <w:r w:rsidRPr="00204C83">
        <w:t>Поставщик должен гарантировать поставку товара надлежащего качества в соответствии с требованиями, установленными государственным контрактом, действующим законодательством Российской Федерации, государственными стандартами (ГОСТ), отраслевыми стандартами (ОСТ), техническими условиями (ТУ), иными нормами и правилами, устанавливающими требования к данным видам товаров в Российской Федерации.</w:t>
      </w:r>
    </w:p>
    <w:p w14:paraId="6455F7CE" w14:textId="77777777" w:rsidR="003C38A0" w:rsidRPr="00204C83" w:rsidRDefault="003C38A0" w:rsidP="003C38A0">
      <w:pPr>
        <w:widowControl w:val="0"/>
        <w:autoSpaceDE w:val="0"/>
        <w:autoSpaceDN w:val="0"/>
        <w:adjustRightInd w:val="0"/>
        <w:ind w:firstLine="709"/>
        <w:jc w:val="both"/>
      </w:pPr>
      <w:r w:rsidRPr="00204C83">
        <w:t xml:space="preserve">Поставляемый Товар должен соответствовать требованиям Технического регламента Таможенного союза «О безопасности мебельной продукции» </w:t>
      </w:r>
      <w:bookmarkStart w:id="1" w:name="_GoBack"/>
      <w:r w:rsidRPr="00204C83">
        <w:t>(ТР ТС 025/2012)</w:t>
      </w:r>
      <w:bookmarkEnd w:id="1"/>
      <w:r w:rsidRPr="00204C83">
        <w:t>.</w:t>
      </w:r>
    </w:p>
    <w:p w14:paraId="511079AB" w14:textId="77777777" w:rsidR="003C38A0" w:rsidRPr="00204C83" w:rsidRDefault="003C38A0" w:rsidP="003C38A0">
      <w:pPr>
        <w:ind w:firstLine="709"/>
        <w:jc w:val="both"/>
      </w:pPr>
    </w:p>
    <w:p w14:paraId="00187B2D" w14:textId="77777777" w:rsidR="003C38A0" w:rsidRPr="005A1C8D" w:rsidRDefault="003C38A0" w:rsidP="003C38A0">
      <w:pPr>
        <w:ind w:firstLine="709"/>
        <w:jc w:val="both"/>
      </w:pPr>
    </w:p>
    <w:p w14:paraId="463A2FF5" w14:textId="43E91F09" w:rsidR="003C38A0" w:rsidRDefault="0026642C" w:rsidP="003C38A0">
      <w:pPr>
        <w:spacing w:line="240" w:lineRule="auto"/>
        <w:ind w:firstLine="709"/>
        <w:jc w:val="both"/>
        <w:rPr>
          <w:b/>
          <w:kern w:val="32"/>
        </w:rPr>
      </w:pPr>
      <w:r>
        <w:rPr>
          <w:b/>
          <w:kern w:val="32"/>
        </w:rPr>
        <w:t>8</w:t>
      </w:r>
      <w:r w:rsidR="003C38A0">
        <w:rPr>
          <w:b/>
          <w:kern w:val="32"/>
        </w:rPr>
        <w:t>. Требования к поставке Товара.</w:t>
      </w:r>
    </w:p>
    <w:p w14:paraId="414EB634" w14:textId="0DBCA2F7" w:rsidR="003C38A0" w:rsidRDefault="003C38A0" w:rsidP="003C38A0">
      <w:pPr>
        <w:spacing w:line="240" w:lineRule="auto"/>
        <w:ind w:firstLine="709"/>
        <w:jc w:val="both"/>
      </w:pPr>
      <w:r>
        <w:t xml:space="preserve">Поставка Товара осуществляется в соответствии с п. </w:t>
      </w:r>
      <w:r w:rsidR="00787E39">
        <w:t>5</w:t>
      </w:r>
      <w:r>
        <w:t xml:space="preserve"> в установленный срок.</w:t>
      </w:r>
    </w:p>
    <w:p w14:paraId="03B0B519" w14:textId="3CC96914" w:rsidR="003C38A0" w:rsidRDefault="003C38A0" w:rsidP="003C38A0">
      <w:pPr>
        <w:spacing w:line="240" w:lineRule="auto"/>
        <w:ind w:firstLine="709"/>
        <w:jc w:val="both"/>
        <w:rPr>
          <w:b/>
        </w:rPr>
      </w:pPr>
      <w:r>
        <w:rPr>
          <w:b/>
        </w:rPr>
        <w:t xml:space="preserve">Доставка Товара, сборка Товара, погрузо-разгрузочные работы до помещения склада по адресу, указанному в п. </w:t>
      </w:r>
      <w:r w:rsidR="00787E39">
        <w:rPr>
          <w:b/>
        </w:rPr>
        <w:t>4</w:t>
      </w:r>
      <w:r>
        <w:rPr>
          <w:b/>
        </w:rPr>
        <w:t xml:space="preserve"> настоящей части, должны осуществляться силами и (или) за счет Поставщика.</w:t>
      </w:r>
    </w:p>
    <w:p w14:paraId="2D202925" w14:textId="77777777" w:rsidR="003C38A0" w:rsidRDefault="003C38A0" w:rsidP="003C38A0">
      <w:pPr>
        <w:spacing w:line="240" w:lineRule="auto"/>
        <w:ind w:firstLine="709"/>
        <w:jc w:val="both"/>
      </w:pPr>
      <w:r>
        <w:t>Упаковка Товара должна обеспечить его сохранность при транспортировке и хранении.</w:t>
      </w:r>
    </w:p>
    <w:p w14:paraId="45D73899" w14:textId="77777777" w:rsidR="003C38A0" w:rsidRDefault="003C38A0" w:rsidP="003C38A0">
      <w:pPr>
        <w:spacing w:line="240" w:lineRule="auto"/>
        <w:ind w:firstLine="709"/>
        <w:jc w:val="both"/>
      </w:pPr>
      <w:r>
        <w:t>Упаковка Товара не должна иметь потертостей, царапин, сколов, следов вскрытия.</w:t>
      </w:r>
    </w:p>
    <w:p w14:paraId="6CA31C59" w14:textId="77777777" w:rsidR="003C38A0" w:rsidRDefault="003C38A0" w:rsidP="003C38A0">
      <w:pPr>
        <w:spacing w:line="240" w:lineRule="auto"/>
        <w:ind w:firstLine="709"/>
        <w:jc w:val="both"/>
      </w:pPr>
      <w:r>
        <w:t>Все риски, связанные с доставкой Товара до места его поставки полномочному представителю Заказчика, возлагаются на Поставщика. Переход ответственности и риска случайной гибели Товара осуществляется от Поставщика к Заказчику после подписания последним товарной накладной.</w:t>
      </w:r>
    </w:p>
    <w:p w14:paraId="48836935" w14:textId="77777777" w:rsidR="003C38A0" w:rsidRDefault="003C38A0" w:rsidP="003C38A0">
      <w:pPr>
        <w:spacing w:line="240" w:lineRule="auto"/>
        <w:ind w:firstLine="709"/>
        <w:jc w:val="both"/>
        <w:rPr>
          <w:kern w:val="32"/>
        </w:rPr>
      </w:pPr>
      <w:r>
        <w:rPr>
          <w:kern w:val="32"/>
        </w:rPr>
        <w:t>Условия поставки:</w:t>
      </w:r>
    </w:p>
    <w:p w14:paraId="7467FF3A" w14:textId="77777777" w:rsidR="003C38A0" w:rsidRDefault="003C38A0" w:rsidP="003C38A0">
      <w:pPr>
        <w:spacing w:line="240" w:lineRule="auto"/>
        <w:ind w:firstLine="709"/>
        <w:jc w:val="both"/>
      </w:pPr>
      <w:r>
        <w:rPr>
          <w:kern w:val="32"/>
        </w:rPr>
        <w:t>Товар должен являться собственностью Поставщика, не быть использован в качестве залога, не находиться под арестом, не иметь каких-либо обременений или ограничений.</w:t>
      </w:r>
      <w:r>
        <w:t xml:space="preserve"> </w:t>
      </w:r>
    </w:p>
    <w:p w14:paraId="54B74044" w14:textId="77777777" w:rsidR="003C38A0" w:rsidRDefault="003C38A0" w:rsidP="003C38A0">
      <w:pPr>
        <w:spacing w:line="240" w:lineRule="auto"/>
        <w:ind w:firstLine="709"/>
        <w:jc w:val="both"/>
        <w:rPr>
          <w:kern w:val="32"/>
        </w:rPr>
      </w:pPr>
      <w:r>
        <w:rPr>
          <w:kern w:val="32"/>
        </w:rPr>
        <w:t>На момент передачи Товара Заказчику указанный Товар должен полностью и надлежащим образом пройти таможенное оформление для свободного перемещения в пределах территории Российской Федерации, все налоги, сборы и платежи, связанные с таможенным оформлением Товара, должны быть полностью уплачены в соответствии с таможенным законодательством.</w:t>
      </w:r>
    </w:p>
    <w:p w14:paraId="152955A2" w14:textId="5049C94A" w:rsidR="003C38A0" w:rsidRDefault="003C38A0" w:rsidP="003C38A0">
      <w:pPr>
        <w:widowControl w:val="0"/>
        <w:spacing w:line="240" w:lineRule="auto"/>
        <w:ind w:firstLine="709"/>
        <w:jc w:val="both"/>
        <w:rPr>
          <w:b/>
          <w:i/>
        </w:rPr>
      </w:pPr>
      <w:r>
        <w:rPr>
          <w:b/>
          <w:i/>
        </w:rPr>
        <w:t>При поставке товара Поставщик должен направить Заказчику следующую документацию: счёт на оплату; счет-фактуру; товарную накладную на соответствующий товар, выписанную по форме ТОРГ-12 на дату доставки – в 2 (двух) экземплярах или универсальный передаточный документ; подписанный Поставщиком Акт приема-передачи материальных ценностей (товаров) - в 2 (двух) экземплярах, либо универсальный передаточный документ в 2-х экземплярах.</w:t>
      </w:r>
    </w:p>
    <w:p w14:paraId="6DC6F506" w14:textId="77777777" w:rsidR="003C38A0" w:rsidRDefault="003C38A0" w:rsidP="003C38A0">
      <w:pPr>
        <w:widowControl w:val="0"/>
        <w:spacing w:line="240" w:lineRule="auto"/>
        <w:ind w:firstLine="709"/>
        <w:jc w:val="both"/>
      </w:pPr>
      <w:r>
        <w:t xml:space="preserve">При отсутствии претензий по количеству и качеству поставленного Товара, Заказчик в течение 10 (десять) рабочих дней с момента поставки Товара подписывает Акт приема-передачи. После этого Товар считается принятым. </w:t>
      </w:r>
    </w:p>
    <w:p w14:paraId="04B2EAD5" w14:textId="77777777" w:rsidR="003C38A0" w:rsidRDefault="003C38A0" w:rsidP="003C38A0">
      <w:pPr>
        <w:widowControl w:val="0"/>
        <w:spacing w:line="240" w:lineRule="auto"/>
        <w:ind w:firstLine="709"/>
        <w:jc w:val="both"/>
      </w:pPr>
    </w:p>
    <w:p w14:paraId="5EE7A666" w14:textId="77777777" w:rsidR="003C38A0" w:rsidRDefault="003C38A0" w:rsidP="003C38A0">
      <w:pPr>
        <w:widowControl w:val="0"/>
        <w:spacing w:line="240" w:lineRule="auto"/>
        <w:ind w:firstLine="709"/>
        <w:jc w:val="both"/>
      </w:pPr>
    </w:p>
    <w:p w14:paraId="77E779A8" w14:textId="1B756DCD" w:rsidR="003C38A0" w:rsidRDefault="0026642C" w:rsidP="003C38A0">
      <w:pPr>
        <w:widowControl w:val="0"/>
        <w:spacing w:line="240" w:lineRule="auto"/>
        <w:ind w:right="-2" w:firstLine="709"/>
        <w:jc w:val="both"/>
        <w:rPr>
          <w:b/>
        </w:rPr>
      </w:pPr>
      <w:r>
        <w:rPr>
          <w:b/>
        </w:rPr>
        <w:t>9</w:t>
      </w:r>
      <w:r w:rsidR="003C38A0">
        <w:rPr>
          <w:b/>
        </w:rPr>
        <w:t>. Условия оплаты.</w:t>
      </w:r>
    </w:p>
    <w:p w14:paraId="063323BC" w14:textId="77777777" w:rsidR="003C38A0" w:rsidRDefault="003C38A0" w:rsidP="003C38A0">
      <w:pPr>
        <w:widowControl w:val="0"/>
        <w:spacing w:line="240" w:lineRule="auto"/>
        <w:ind w:right="-2" w:firstLine="709"/>
        <w:jc w:val="both"/>
      </w:pPr>
      <w:r>
        <w:t>Оплата поставленного товара производится Заказчиком по счёту в течение 10 рабочих дней с даты подписания документа о приёмке.</w:t>
      </w:r>
    </w:p>
    <w:p w14:paraId="72EEA6F4" w14:textId="77777777" w:rsidR="003C38A0" w:rsidRDefault="003C38A0" w:rsidP="003C38A0">
      <w:pPr>
        <w:widowControl w:val="0"/>
        <w:spacing w:line="240" w:lineRule="auto"/>
        <w:ind w:right="-2" w:firstLine="709"/>
        <w:jc w:val="both"/>
      </w:pPr>
    </w:p>
    <w:p w14:paraId="4887DFAB" w14:textId="0175F994" w:rsidR="003C38A0" w:rsidRDefault="0026642C" w:rsidP="003C38A0">
      <w:pPr>
        <w:ind w:firstLine="708"/>
        <w:jc w:val="both"/>
        <w:rPr>
          <w:b/>
          <w:iCs/>
        </w:rPr>
      </w:pPr>
      <w:r>
        <w:rPr>
          <w:b/>
          <w:iCs/>
        </w:rPr>
        <w:t>10</w:t>
      </w:r>
      <w:r w:rsidR="003C38A0">
        <w:rPr>
          <w:b/>
          <w:iCs/>
        </w:rPr>
        <w:t>. Гарантийные требования.</w:t>
      </w:r>
    </w:p>
    <w:p w14:paraId="1F9C74DF" w14:textId="77777777" w:rsidR="003C38A0" w:rsidRDefault="003C38A0" w:rsidP="003C38A0">
      <w:pPr>
        <w:ind w:firstLine="709"/>
        <w:jc w:val="both"/>
        <w:rPr>
          <w:b/>
          <w:kern w:val="32"/>
        </w:rPr>
      </w:pPr>
      <w:r>
        <w:t xml:space="preserve">Поставщик гарантирует, что Товар, поставленный в рамках Контракта, является новым, неиспользованным. </w:t>
      </w:r>
    </w:p>
    <w:p w14:paraId="503C4901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Поставщик обязан предоставить гарантийный срок на поставленный Товар – 12 (двенадцать) месяцев. В случае если гарантийный срок, установленный изготовителем Товара, больше гарантийного срока, установленного Контрактом, Поставщик обязан удовлетворить требование Заказчика в пределах гарантийного срока, установленного изготовителем Товара. Гарантийный срок исчисляется со дня подписания Заказчиком документа о приемке.</w:t>
      </w:r>
    </w:p>
    <w:p w14:paraId="33C99BD5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Если в течение срока гарантии товар окажется дефектным, Поставщик обязан за свой счет заменить дефектный товар на новый в согласованные с Заказчиком сроки. Поставщик обеспечивает доставку товара в случае необходимости его замены. Дефектный товар возвращается Поставщику после поставки нового товара.</w:t>
      </w:r>
    </w:p>
    <w:p w14:paraId="586C0681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При замене Товара на аналогичный Товар надлежащего качества, гарантийный срок исчисляется заново со дня передачи Товара Заказчику. </w:t>
      </w:r>
    </w:p>
    <w:p w14:paraId="434271AF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Если после подписания </w:t>
      </w:r>
      <w:r>
        <w:rPr>
          <w:kern w:val="32"/>
        </w:rPr>
        <w:t xml:space="preserve">акта приема-передачи материальных ценностей (товаров) </w:t>
      </w:r>
      <w:r>
        <w:t>при эксплуатации Товара будет выявлено, что Товар не соответствует требованиям, установленным Государственным контрактом, Заказчик может отказаться от него, а Поставщик должен заменить данный Товар, без каких-либо дополнительных затрат со стороны Заказчика.</w:t>
      </w:r>
    </w:p>
    <w:p w14:paraId="671012D9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>
        <w:t>Если в течение гарантийного срока Товар окажется ненадлежащего качества или не будет соответствовать условиям Контракта, Поставщик обязан заменить ненадлежащий Товар таким же новым Товаром надлежащего качества за свой счет.</w:t>
      </w:r>
    </w:p>
    <w:p w14:paraId="6EB00B96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>
        <w:rPr>
          <w:bCs/>
        </w:rPr>
        <w:t>Если в течение срока гарантии товар окажется дефектным или не будет соответствовать характеристикам, поставщик обязан за свой счет заменить дефектный товар на новый в течение 10 (десяти) рабочих дней со дня обращения Заказчика. Поставщик обеспечивает доставку товара в случае необходимости его замены. Дефектный товар возвращается Поставщику после поставки нового товара.</w:t>
      </w:r>
    </w:p>
    <w:p w14:paraId="72B963E3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При замене Товара на аналогичный Товар надлежащего качества, гарантийный срок исчисляется заново со дня передачи Товара Заказчику. </w:t>
      </w:r>
    </w:p>
    <w:p w14:paraId="4D39F8F8" w14:textId="77777777" w:rsidR="003C38A0" w:rsidRDefault="003C38A0" w:rsidP="003C38A0">
      <w:pPr>
        <w:spacing w:line="240" w:lineRule="auto"/>
        <w:ind w:firstLine="709"/>
        <w:jc w:val="both"/>
        <w:rPr>
          <w:b/>
        </w:rPr>
      </w:pPr>
      <w:r>
        <w:t>В случае если Поставщик не принимает претензию по качеству Товара, предъявленную Заказчиком в течение гарантийного срока, Заказчик имеет право привлечь независимую экспертизу, при подтверждении независимой экспертизой обоснованности претензии Заказчика, Поставщик обязан устранить выявленные недостатки в срок не более 5 (пяти) рабочих дней и возместить Заказчику все расходы, связанные с проведением независимой экспертизы.</w:t>
      </w:r>
      <w:r>
        <w:rPr>
          <w:b/>
        </w:rPr>
        <w:t xml:space="preserve"> </w:t>
      </w:r>
    </w:p>
    <w:p w14:paraId="44112586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>
        <w:t>В случаях, когда Поставщиком поставлен Товар с отступлениями от Условий Контракта, ухудшающими качество Товара, в том числе при выявлении скрытых недостатков Товара Заказчик вправе по своему выбору потребовать от Поставщика:</w:t>
      </w:r>
    </w:p>
    <w:p w14:paraId="60D960F1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 безвозмездного устранения недостатков в разумный срок;</w:t>
      </w:r>
    </w:p>
    <w:p w14:paraId="0E68E089" w14:textId="77777777" w:rsidR="003C38A0" w:rsidRDefault="003C38A0" w:rsidP="003C38A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 соразмерного уменьшения установленной цены за Товар;</w:t>
      </w:r>
    </w:p>
    <w:p w14:paraId="687A9938" w14:textId="77777777" w:rsidR="003C38A0" w:rsidRPr="005A1C8D" w:rsidRDefault="003C38A0" w:rsidP="003C38A0">
      <w:pPr>
        <w:ind w:firstLine="709"/>
        <w:jc w:val="both"/>
      </w:pPr>
      <w:r>
        <w:t xml:space="preserve"> возмещения своих расходов на устранение недостатков.</w:t>
      </w:r>
    </w:p>
    <w:p w14:paraId="448C613E" w14:textId="56BA7C9B" w:rsidR="00AF47DA" w:rsidRPr="0026642C" w:rsidRDefault="00392EE0" w:rsidP="0026642C">
      <w:pPr>
        <w:spacing w:line="240" w:lineRule="auto"/>
        <w:ind w:firstLine="709"/>
        <w:jc w:val="both"/>
        <w:rPr>
          <w:b/>
        </w:rPr>
      </w:pPr>
      <w:r>
        <w:rPr>
          <w:b/>
        </w:rPr>
        <w:t xml:space="preserve"> </w:t>
      </w:r>
    </w:p>
    <w:sectPr w:rsidR="00AF47DA" w:rsidRPr="0026642C" w:rsidSect="00814AF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70215" w14:textId="77777777" w:rsidR="004E6937" w:rsidRDefault="004E6937" w:rsidP="0006286E">
      <w:pPr>
        <w:spacing w:line="240" w:lineRule="auto"/>
      </w:pPr>
      <w:r>
        <w:separator/>
      </w:r>
    </w:p>
  </w:endnote>
  <w:endnote w:type="continuationSeparator" w:id="0">
    <w:p w14:paraId="551C5A52" w14:textId="77777777" w:rsidR="004E6937" w:rsidRDefault="004E6937" w:rsidP="00062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BD61A" w14:textId="77777777" w:rsidR="004E6937" w:rsidRDefault="004E6937" w:rsidP="0006286E">
      <w:pPr>
        <w:spacing w:line="240" w:lineRule="auto"/>
      </w:pPr>
      <w:r>
        <w:separator/>
      </w:r>
    </w:p>
  </w:footnote>
  <w:footnote w:type="continuationSeparator" w:id="0">
    <w:p w14:paraId="48AA20BB" w14:textId="77777777" w:rsidR="004E6937" w:rsidRDefault="004E6937" w:rsidP="00062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933100"/>
      <w:docPartObj>
        <w:docPartGallery w:val="Page Numbers (Top of Page)"/>
        <w:docPartUnique/>
      </w:docPartObj>
    </w:sdtPr>
    <w:sdtEndPr/>
    <w:sdtContent>
      <w:p w14:paraId="3E6C4627" w14:textId="77777777" w:rsidR="00990DC2" w:rsidRDefault="00990DC2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2C">
          <w:rPr>
            <w:noProof/>
          </w:rPr>
          <w:t>3</w:t>
        </w:r>
        <w:r>
          <w:fldChar w:fldCharType="end"/>
        </w:r>
      </w:p>
    </w:sdtContent>
  </w:sdt>
  <w:p w14:paraId="5ACC172A" w14:textId="77777777" w:rsidR="00990DC2" w:rsidRDefault="00990DC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47C70"/>
    <w:multiLevelType w:val="hybridMultilevel"/>
    <w:tmpl w:val="2E4C9ED4"/>
    <w:lvl w:ilvl="0" w:tplc="D4A410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0D6E70"/>
    <w:multiLevelType w:val="hybridMultilevel"/>
    <w:tmpl w:val="E2628394"/>
    <w:lvl w:ilvl="0" w:tplc="7492A7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5144D5"/>
    <w:multiLevelType w:val="hybridMultilevel"/>
    <w:tmpl w:val="0D8C3276"/>
    <w:lvl w:ilvl="0" w:tplc="91722D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BB"/>
    <w:rsid w:val="00001553"/>
    <w:rsid w:val="0000390D"/>
    <w:rsid w:val="00006D58"/>
    <w:rsid w:val="00012FBD"/>
    <w:rsid w:val="0001763B"/>
    <w:rsid w:val="00021474"/>
    <w:rsid w:val="0002222E"/>
    <w:rsid w:val="00022A04"/>
    <w:rsid w:val="00025204"/>
    <w:rsid w:val="00025DD1"/>
    <w:rsid w:val="00033612"/>
    <w:rsid w:val="0004116A"/>
    <w:rsid w:val="000505A8"/>
    <w:rsid w:val="0006286E"/>
    <w:rsid w:val="0006626D"/>
    <w:rsid w:val="00081B10"/>
    <w:rsid w:val="000878B4"/>
    <w:rsid w:val="000902D9"/>
    <w:rsid w:val="00095D92"/>
    <w:rsid w:val="00096FA8"/>
    <w:rsid w:val="000A46DD"/>
    <w:rsid w:val="000B2F43"/>
    <w:rsid w:val="000C53BB"/>
    <w:rsid w:val="000C543A"/>
    <w:rsid w:val="000C553C"/>
    <w:rsid w:val="000D630F"/>
    <w:rsid w:val="000E2910"/>
    <w:rsid w:val="000E3230"/>
    <w:rsid w:val="000E7E75"/>
    <w:rsid w:val="000F3471"/>
    <w:rsid w:val="00104712"/>
    <w:rsid w:val="0010619C"/>
    <w:rsid w:val="00113274"/>
    <w:rsid w:val="0012074A"/>
    <w:rsid w:val="00125CA9"/>
    <w:rsid w:val="0013575A"/>
    <w:rsid w:val="00136E97"/>
    <w:rsid w:val="00137B63"/>
    <w:rsid w:val="00141327"/>
    <w:rsid w:val="001558B1"/>
    <w:rsid w:val="001601A6"/>
    <w:rsid w:val="001668CC"/>
    <w:rsid w:val="0017071C"/>
    <w:rsid w:val="001730DA"/>
    <w:rsid w:val="00174EC9"/>
    <w:rsid w:val="001773CD"/>
    <w:rsid w:val="001830AC"/>
    <w:rsid w:val="001839A5"/>
    <w:rsid w:val="00186242"/>
    <w:rsid w:val="0019220E"/>
    <w:rsid w:val="00196A07"/>
    <w:rsid w:val="001A10F9"/>
    <w:rsid w:val="001B0C8F"/>
    <w:rsid w:val="001C33B4"/>
    <w:rsid w:val="001C4EB7"/>
    <w:rsid w:val="001C4F84"/>
    <w:rsid w:val="001D1529"/>
    <w:rsid w:val="001E1B73"/>
    <w:rsid w:val="001E5457"/>
    <w:rsid w:val="001E6778"/>
    <w:rsid w:val="00200EB1"/>
    <w:rsid w:val="00200F44"/>
    <w:rsid w:val="002049C4"/>
    <w:rsid w:val="00205F3C"/>
    <w:rsid w:val="00211727"/>
    <w:rsid w:val="002135BA"/>
    <w:rsid w:val="00224C7F"/>
    <w:rsid w:val="00224DBE"/>
    <w:rsid w:val="002319FA"/>
    <w:rsid w:val="00237566"/>
    <w:rsid w:val="0025039C"/>
    <w:rsid w:val="002546AE"/>
    <w:rsid w:val="0025587F"/>
    <w:rsid w:val="00260C7E"/>
    <w:rsid w:val="00260EEA"/>
    <w:rsid w:val="002632FA"/>
    <w:rsid w:val="0026642C"/>
    <w:rsid w:val="00277481"/>
    <w:rsid w:val="00294541"/>
    <w:rsid w:val="002955D6"/>
    <w:rsid w:val="002A1B96"/>
    <w:rsid w:val="002A5F66"/>
    <w:rsid w:val="002A75AB"/>
    <w:rsid w:val="002B28E4"/>
    <w:rsid w:val="002C4564"/>
    <w:rsid w:val="002D40A7"/>
    <w:rsid w:val="002E41F9"/>
    <w:rsid w:val="002E7910"/>
    <w:rsid w:val="002E7D30"/>
    <w:rsid w:val="002F1835"/>
    <w:rsid w:val="002F241E"/>
    <w:rsid w:val="00304B95"/>
    <w:rsid w:val="00306AF3"/>
    <w:rsid w:val="00313D4C"/>
    <w:rsid w:val="00316C5E"/>
    <w:rsid w:val="0032136C"/>
    <w:rsid w:val="0032147F"/>
    <w:rsid w:val="00341BAD"/>
    <w:rsid w:val="003467AE"/>
    <w:rsid w:val="00362295"/>
    <w:rsid w:val="0037429B"/>
    <w:rsid w:val="00380A0A"/>
    <w:rsid w:val="00380E8B"/>
    <w:rsid w:val="00384F93"/>
    <w:rsid w:val="00386B73"/>
    <w:rsid w:val="003875C0"/>
    <w:rsid w:val="00391932"/>
    <w:rsid w:val="00392EE0"/>
    <w:rsid w:val="003932B2"/>
    <w:rsid w:val="003A1C38"/>
    <w:rsid w:val="003A4A1C"/>
    <w:rsid w:val="003B55AF"/>
    <w:rsid w:val="003B5FAD"/>
    <w:rsid w:val="003C1A39"/>
    <w:rsid w:val="003C38A0"/>
    <w:rsid w:val="003D3D06"/>
    <w:rsid w:val="003E3031"/>
    <w:rsid w:val="003E3379"/>
    <w:rsid w:val="003E73B1"/>
    <w:rsid w:val="003F190A"/>
    <w:rsid w:val="004055A0"/>
    <w:rsid w:val="004057CB"/>
    <w:rsid w:val="00414C97"/>
    <w:rsid w:val="00415FD9"/>
    <w:rsid w:val="0042004C"/>
    <w:rsid w:val="00425419"/>
    <w:rsid w:val="0044529A"/>
    <w:rsid w:val="00446787"/>
    <w:rsid w:val="00451FE4"/>
    <w:rsid w:val="0046219B"/>
    <w:rsid w:val="00465317"/>
    <w:rsid w:val="00466063"/>
    <w:rsid w:val="00466353"/>
    <w:rsid w:val="00486A92"/>
    <w:rsid w:val="00491D5D"/>
    <w:rsid w:val="004A29E1"/>
    <w:rsid w:val="004A7812"/>
    <w:rsid w:val="004B0F20"/>
    <w:rsid w:val="004B6CD7"/>
    <w:rsid w:val="004B77CB"/>
    <w:rsid w:val="004B79AE"/>
    <w:rsid w:val="004C7F6B"/>
    <w:rsid w:val="004D0496"/>
    <w:rsid w:val="004D75BA"/>
    <w:rsid w:val="004E6937"/>
    <w:rsid w:val="004F2DEA"/>
    <w:rsid w:val="00502CD9"/>
    <w:rsid w:val="005055F3"/>
    <w:rsid w:val="005115BB"/>
    <w:rsid w:val="00511CAA"/>
    <w:rsid w:val="00513CB9"/>
    <w:rsid w:val="00513DDE"/>
    <w:rsid w:val="00516A61"/>
    <w:rsid w:val="00520E80"/>
    <w:rsid w:val="0052571F"/>
    <w:rsid w:val="00525D3D"/>
    <w:rsid w:val="00541B35"/>
    <w:rsid w:val="00543B70"/>
    <w:rsid w:val="00546AE8"/>
    <w:rsid w:val="0058065F"/>
    <w:rsid w:val="005811FF"/>
    <w:rsid w:val="00581260"/>
    <w:rsid w:val="00585A66"/>
    <w:rsid w:val="00587390"/>
    <w:rsid w:val="00594469"/>
    <w:rsid w:val="00597822"/>
    <w:rsid w:val="005A45C8"/>
    <w:rsid w:val="005B1A00"/>
    <w:rsid w:val="005B3185"/>
    <w:rsid w:val="005B349C"/>
    <w:rsid w:val="005B5A0F"/>
    <w:rsid w:val="005B703F"/>
    <w:rsid w:val="005C0C86"/>
    <w:rsid w:val="005C6A1B"/>
    <w:rsid w:val="005D4043"/>
    <w:rsid w:val="005F3C63"/>
    <w:rsid w:val="005F41F2"/>
    <w:rsid w:val="00605BCF"/>
    <w:rsid w:val="00606244"/>
    <w:rsid w:val="0061144E"/>
    <w:rsid w:val="00611A5E"/>
    <w:rsid w:val="0062244C"/>
    <w:rsid w:val="00623DDB"/>
    <w:rsid w:val="006249D6"/>
    <w:rsid w:val="00627904"/>
    <w:rsid w:val="0063352D"/>
    <w:rsid w:val="006363C0"/>
    <w:rsid w:val="00636F04"/>
    <w:rsid w:val="00637F7C"/>
    <w:rsid w:val="006474A7"/>
    <w:rsid w:val="00650D65"/>
    <w:rsid w:val="00656D9A"/>
    <w:rsid w:val="006635FF"/>
    <w:rsid w:val="00686292"/>
    <w:rsid w:val="00694E13"/>
    <w:rsid w:val="0069624D"/>
    <w:rsid w:val="006B0DF4"/>
    <w:rsid w:val="006B3865"/>
    <w:rsid w:val="006B79D0"/>
    <w:rsid w:val="006C0660"/>
    <w:rsid w:val="006C25F1"/>
    <w:rsid w:val="006C4D21"/>
    <w:rsid w:val="006D2BF8"/>
    <w:rsid w:val="006D33C8"/>
    <w:rsid w:val="006D524F"/>
    <w:rsid w:val="006E0D83"/>
    <w:rsid w:val="006E48EF"/>
    <w:rsid w:val="006F0B51"/>
    <w:rsid w:val="006F1FB4"/>
    <w:rsid w:val="006F3190"/>
    <w:rsid w:val="00707DE3"/>
    <w:rsid w:val="007173BF"/>
    <w:rsid w:val="00717417"/>
    <w:rsid w:val="00720B9B"/>
    <w:rsid w:val="00726AAE"/>
    <w:rsid w:val="007336F3"/>
    <w:rsid w:val="007343F1"/>
    <w:rsid w:val="00735B28"/>
    <w:rsid w:val="0074705B"/>
    <w:rsid w:val="00750EB2"/>
    <w:rsid w:val="00753667"/>
    <w:rsid w:val="0075752C"/>
    <w:rsid w:val="007624B3"/>
    <w:rsid w:val="00762D7B"/>
    <w:rsid w:val="0077128D"/>
    <w:rsid w:val="007755CE"/>
    <w:rsid w:val="00776BFA"/>
    <w:rsid w:val="00781AAB"/>
    <w:rsid w:val="007830C1"/>
    <w:rsid w:val="007833A7"/>
    <w:rsid w:val="00787E39"/>
    <w:rsid w:val="007A7848"/>
    <w:rsid w:val="007B2DBE"/>
    <w:rsid w:val="007B5D85"/>
    <w:rsid w:val="007C2843"/>
    <w:rsid w:val="007D3EDA"/>
    <w:rsid w:val="007D5FD9"/>
    <w:rsid w:val="007E516C"/>
    <w:rsid w:val="007E754E"/>
    <w:rsid w:val="007F24C0"/>
    <w:rsid w:val="007F30AF"/>
    <w:rsid w:val="007F375F"/>
    <w:rsid w:val="007F4157"/>
    <w:rsid w:val="00812AA7"/>
    <w:rsid w:val="00814AF2"/>
    <w:rsid w:val="00822FFE"/>
    <w:rsid w:val="00831976"/>
    <w:rsid w:val="00833364"/>
    <w:rsid w:val="00835198"/>
    <w:rsid w:val="0085061B"/>
    <w:rsid w:val="00851120"/>
    <w:rsid w:val="0085339D"/>
    <w:rsid w:val="00864454"/>
    <w:rsid w:val="00864851"/>
    <w:rsid w:val="008720A5"/>
    <w:rsid w:val="008723F8"/>
    <w:rsid w:val="008779B2"/>
    <w:rsid w:val="00881B33"/>
    <w:rsid w:val="008871C7"/>
    <w:rsid w:val="00887679"/>
    <w:rsid w:val="0088784E"/>
    <w:rsid w:val="00891381"/>
    <w:rsid w:val="00896479"/>
    <w:rsid w:val="008A0EDE"/>
    <w:rsid w:val="008A3725"/>
    <w:rsid w:val="008B0462"/>
    <w:rsid w:val="008C1A03"/>
    <w:rsid w:val="008C4916"/>
    <w:rsid w:val="008C4DF1"/>
    <w:rsid w:val="008C6D2F"/>
    <w:rsid w:val="008D005A"/>
    <w:rsid w:val="008D34CA"/>
    <w:rsid w:val="008E5E2F"/>
    <w:rsid w:val="008F4ED4"/>
    <w:rsid w:val="00917156"/>
    <w:rsid w:val="00917DB7"/>
    <w:rsid w:val="00920438"/>
    <w:rsid w:val="009318E9"/>
    <w:rsid w:val="009321BC"/>
    <w:rsid w:val="0093629A"/>
    <w:rsid w:val="00937253"/>
    <w:rsid w:val="009507B7"/>
    <w:rsid w:val="00961023"/>
    <w:rsid w:val="00963A72"/>
    <w:rsid w:val="00963F5C"/>
    <w:rsid w:val="00965834"/>
    <w:rsid w:val="00970CE8"/>
    <w:rsid w:val="00972A6C"/>
    <w:rsid w:val="009848A9"/>
    <w:rsid w:val="00990DC2"/>
    <w:rsid w:val="00991032"/>
    <w:rsid w:val="00992A07"/>
    <w:rsid w:val="00993C32"/>
    <w:rsid w:val="009A097A"/>
    <w:rsid w:val="009B0311"/>
    <w:rsid w:val="009B2657"/>
    <w:rsid w:val="009B2881"/>
    <w:rsid w:val="009C371D"/>
    <w:rsid w:val="009C5D77"/>
    <w:rsid w:val="009C7B5E"/>
    <w:rsid w:val="009D66DB"/>
    <w:rsid w:val="009D6CB4"/>
    <w:rsid w:val="009E4B8E"/>
    <w:rsid w:val="009E647C"/>
    <w:rsid w:val="009E68A4"/>
    <w:rsid w:val="00A02163"/>
    <w:rsid w:val="00A03BCB"/>
    <w:rsid w:val="00A03E55"/>
    <w:rsid w:val="00A17509"/>
    <w:rsid w:val="00A25815"/>
    <w:rsid w:val="00A26D72"/>
    <w:rsid w:val="00A31761"/>
    <w:rsid w:val="00A34F68"/>
    <w:rsid w:val="00A3627E"/>
    <w:rsid w:val="00A36514"/>
    <w:rsid w:val="00A41A21"/>
    <w:rsid w:val="00A568AD"/>
    <w:rsid w:val="00A67D8B"/>
    <w:rsid w:val="00A7161B"/>
    <w:rsid w:val="00A7267F"/>
    <w:rsid w:val="00A733A1"/>
    <w:rsid w:val="00A917A3"/>
    <w:rsid w:val="00A96792"/>
    <w:rsid w:val="00A975A3"/>
    <w:rsid w:val="00AA0B6C"/>
    <w:rsid w:val="00AA0BD5"/>
    <w:rsid w:val="00AA16E0"/>
    <w:rsid w:val="00AB1CDD"/>
    <w:rsid w:val="00AC05A6"/>
    <w:rsid w:val="00AC181D"/>
    <w:rsid w:val="00AE0326"/>
    <w:rsid w:val="00AE1A47"/>
    <w:rsid w:val="00AE6680"/>
    <w:rsid w:val="00AF0608"/>
    <w:rsid w:val="00AF47DA"/>
    <w:rsid w:val="00AF62AC"/>
    <w:rsid w:val="00AF6550"/>
    <w:rsid w:val="00AF6649"/>
    <w:rsid w:val="00B00DAA"/>
    <w:rsid w:val="00B00FEC"/>
    <w:rsid w:val="00B0682F"/>
    <w:rsid w:val="00B11F2B"/>
    <w:rsid w:val="00B226B5"/>
    <w:rsid w:val="00B27E9C"/>
    <w:rsid w:val="00B34053"/>
    <w:rsid w:val="00B40558"/>
    <w:rsid w:val="00B418E3"/>
    <w:rsid w:val="00B46DCA"/>
    <w:rsid w:val="00B510DF"/>
    <w:rsid w:val="00B513A8"/>
    <w:rsid w:val="00B53EBF"/>
    <w:rsid w:val="00B5798E"/>
    <w:rsid w:val="00B57BEC"/>
    <w:rsid w:val="00B633C6"/>
    <w:rsid w:val="00B70543"/>
    <w:rsid w:val="00B85271"/>
    <w:rsid w:val="00B90FCC"/>
    <w:rsid w:val="00B927D4"/>
    <w:rsid w:val="00BA4AB1"/>
    <w:rsid w:val="00BA5FCA"/>
    <w:rsid w:val="00BC0770"/>
    <w:rsid w:val="00BD0C44"/>
    <w:rsid w:val="00C03110"/>
    <w:rsid w:val="00C04BBB"/>
    <w:rsid w:val="00C1357F"/>
    <w:rsid w:val="00C16A9E"/>
    <w:rsid w:val="00C50A63"/>
    <w:rsid w:val="00C6111D"/>
    <w:rsid w:val="00C643ED"/>
    <w:rsid w:val="00C66ABB"/>
    <w:rsid w:val="00C74CDD"/>
    <w:rsid w:val="00C76774"/>
    <w:rsid w:val="00C80F35"/>
    <w:rsid w:val="00C94B19"/>
    <w:rsid w:val="00CA0045"/>
    <w:rsid w:val="00CA72E4"/>
    <w:rsid w:val="00CB461A"/>
    <w:rsid w:val="00CB5966"/>
    <w:rsid w:val="00CC3509"/>
    <w:rsid w:val="00CC6C1A"/>
    <w:rsid w:val="00CE03A5"/>
    <w:rsid w:val="00CE1551"/>
    <w:rsid w:val="00CE567F"/>
    <w:rsid w:val="00CE6DD7"/>
    <w:rsid w:val="00CF095D"/>
    <w:rsid w:val="00CF25FE"/>
    <w:rsid w:val="00CF4E6A"/>
    <w:rsid w:val="00D03A65"/>
    <w:rsid w:val="00D066DE"/>
    <w:rsid w:val="00D207A1"/>
    <w:rsid w:val="00D23786"/>
    <w:rsid w:val="00D2686E"/>
    <w:rsid w:val="00D36FBD"/>
    <w:rsid w:val="00D405AD"/>
    <w:rsid w:val="00D427CE"/>
    <w:rsid w:val="00D50E38"/>
    <w:rsid w:val="00D5167E"/>
    <w:rsid w:val="00D5531A"/>
    <w:rsid w:val="00D55C59"/>
    <w:rsid w:val="00D64829"/>
    <w:rsid w:val="00D866F3"/>
    <w:rsid w:val="00D95F13"/>
    <w:rsid w:val="00DA3802"/>
    <w:rsid w:val="00DA467A"/>
    <w:rsid w:val="00DD3D87"/>
    <w:rsid w:val="00DE5847"/>
    <w:rsid w:val="00DE58CF"/>
    <w:rsid w:val="00DE6392"/>
    <w:rsid w:val="00DE6DF5"/>
    <w:rsid w:val="00DE7D37"/>
    <w:rsid w:val="00E02AAA"/>
    <w:rsid w:val="00E02B1F"/>
    <w:rsid w:val="00E02B5A"/>
    <w:rsid w:val="00E102E8"/>
    <w:rsid w:val="00E111E5"/>
    <w:rsid w:val="00E11628"/>
    <w:rsid w:val="00E20BF9"/>
    <w:rsid w:val="00E2339E"/>
    <w:rsid w:val="00E24B1A"/>
    <w:rsid w:val="00E24F5B"/>
    <w:rsid w:val="00E3019E"/>
    <w:rsid w:val="00E36A62"/>
    <w:rsid w:val="00E401D0"/>
    <w:rsid w:val="00E44362"/>
    <w:rsid w:val="00E45A95"/>
    <w:rsid w:val="00E666AC"/>
    <w:rsid w:val="00E66D3A"/>
    <w:rsid w:val="00E73C40"/>
    <w:rsid w:val="00E85DF5"/>
    <w:rsid w:val="00E8696F"/>
    <w:rsid w:val="00E95BF0"/>
    <w:rsid w:val="00EA46D3"/>
    <w:rsid w:val="00EB2F29"/>
    <w:rsid w:val="00EB5C46"/>
    <w:rsid w:val="00EB61B7"/>
    <w:rsid w:val="00EB63D7"/>
    <w:rsid w:val="00EC07A3"/>
    <w:rsid w:val="00EC1A77"/>
    <w:rsid w:val="00ED32F3"/>
    <w:rsid w:val="00ED464A"/>
    <w:rsid w:val="00EE0CFA"/>
    <w:rsid w:val="00EE4C7B"/>
    <w:rsid w:val="00EE5878"/>
    <w:rsid w:val="00EF2E79"/>
    <w:rsid w:val="00F04F44"/>
    <w:rsid w:val="00F116B3"/>
    <w:rsid w:val="00F17919"/>
    <w:rsid w:val="00F25915"/>
    <w:rsid w:val="00F26100"/>
    <w:rsid w:val="00F26EE7"/>
    <w:rsid w:val="00F27EBB"/>
    <w:rsid w:val="00F35B12"/>
    <w:rsid w:val="00F36296"/>
    <w:rsid w:val="00F4250F"/>
    <w:rsid w:val="00F4482A"/>
    <w:rsid w:val="00F46736"/>
    <w:rsid w:val="00F52588"/>
    <w:rsid w:val="00F53B3E"/>
    <w:rsid w:val="00F54112"/>
    <w:rsid w:val="00F56A94"/>
    <w:rsid w:val="00F570EF"/>
    <w:rsid w:val="00F75297"/>
    <w:rsid w:val="00F77423"/>
    <w:rsid w:val="00F80B1B"/>
    <w:rsid w:val="00F86C4C"/>
    <w:rsid w:val="00F91E94"/>
    <w:rsid w:val="00F9593A"/>
    <w:rsid w:val="00FA0B8B"/>
    <w:rsid w:val="00FA1673"/>
    <w:rsid w:val="00FA2CA2"/>
    <w:rsid w:val="00FA72C8"/>
    <w:rsid w:val="00FC29A6"/>
    <w:rsid w:val="00FC3F48"/>
    <w:rsid w:val="00FC54E2"/>
    <w:rsid w:val="00FC5C7B"/>
    <w:rsid w:val="00FC7AA1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7F8CB"/>
  <w15:chartTrackingRefBased/>
  <w15:docId w15:val="{B8A29C61-A9D9-4240-9027-B85825C7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292"/>
    <w:pPr>
      <w:spacing w:after="0" w:line="0" w:lineRule="atLeast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4BBB"/>
    <w:rPr>
      <w:color w:val="0000FF"/>
      <w:u w:val="single"/>
    </w:rPr>
  </w:style>
  <w:style w:type="character" w:customStyle="1" w:styleId="FontStyle15">
    <w:name w:val="Font Style15"/>
    <w:rsid w:val="00C04BBB"/>
    <w:rPr>
      <w:rFonts w:ascii="Times New Roman" w:hAnsi="Times New Roman" w:cs="Times New Roman" w:hint="default"/>
      <w:sz w:val="24"/>
      <w:szCs w:val="24"/>
    </w:rPr>
  </w:style>
  <w:style w:type="paragraph" w:customStyle="1" w:styleId="Style4">
    <w:name w:val="Style4"/>
    <w:basedOn w:val="a"/>
    <w:rsid w:val="00C04BBB"/>
    <w:pPr>
      <w:widowControl w:val="0"/>
      <w:autoSpaceDE w:val="0"/>
      <w:autoSpaceDN w:val="0"/>
      <w:adjustRightInd w:val="0"/>
      <w:spacing w:line="324" w:lineRule="exact"/>
      <w:ind w:firstLine="569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C135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57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note text"/>
    <w:aliases w:val="Footnote Text Char Знак Знак,Footnote Text Char Знак,Footnote Text Char Знак Знак Знак Знак, Знак2,Footnote Text Char Знак Знак Знак Знак Char Char"/>
    <w:basedOn w:val="a"/>
    <w:link w:val="a7"/>
    <w:rsid w:val="00B70543"/>
    <w:pPr>
      <w:spacing w:line="240" w:lineRule="auto"/>
      <w:ind w:firstLine="0"/>
      <w:jc w:val="left"/>
    </w:pPr>
    <w:rPr>
      <w:szCs w:val="20"/>
      <w:lang w:val="x-none" w:eastAsia="en-US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, Знак2 Знак,Footnote Text Char Знак Знак Знак Знак Char Char Знак"/>
    <w:basedOn w:val="a0"/>
    <w:link w:val="a6"/>
    <w:rsid w:val="00B7054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8">
    <w:name w:val="List Paragraph"/>
    <w:basedOn w:val="a"/>
    <w:uiPriority w:val="34"/>
    <w:qFormat/>
    <w:rsid w:val="00A917A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B2F2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2F2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B2F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2F2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2F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59"/>
    <w:rsid w:val="00812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6286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62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6286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62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00D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EA98-6C74-4F9A-A93A-2D213C2F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 Дмитрий Валерьевич</dc:creator>
  <cp:keywords/>
  <dc:description/>
  <cp:lastModifiedBy>Коноплёв Мирослав Ильич</cp:lastModifiedBy>
  <cp:revision>52</cp:revision>
  <cp:lastPrinted>2022-09-26T06:27:00Z</cp:lastPrinted>
  <dcterms:created xsi:type="dcterms:W3CDTF">2024-08-09T04:48:00Z</dcterms:created>
  <dcterms:modified xsi:type="dcterms:W3CDTF">2026-06-19T05:34:00Z</dcterms:modified>
</cp:coreProperties>
</file>