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7C" w:rsidRPr="002F3F7C" w:rsidRDefault="002F3F7C" w:rsidP="002F3F7C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2F3F7C">
        <w:rPr>
          <w:b/>
          <w:kern w:val="28"/>
          <w:sz w:val="24"/>
          <w:szCs w:val="24"/>
          <w:lang w:val="en-US"/>
        </w:rPr>
        <w:t>III</w:t>
      </w:r>
      <w:r w:rsidRPr="002F3F7C">
        <w:rPr>
          <w:b/>
          <w:kern w:val="28"/>
          <w:sz w:val="24"/>
          <w:szCs w:val="24"/>
        </w:rPr>
        <w:t>. ТЕХНИЧЕСКАЯ ЧАСТЬ</w:t>
      </w:r>
    </w:p>
    <w:p w:rsidR="002F3F7C" w:rsidRPr="002F3F7C" w:rsidRDefault="002F3F7C" w:rsidP="002F3F7C">
      <w:pPr>
        <w:spacing w:line="240" w:lineRule="exact"/>
        <w:rPr>
          <w:b/>
          <w:kern w:val="28"/>
          <w:sz w:val="24"/>
          <w:szCs w:val="24"/>
        </w:rPr>
      </w:pPr>
    </w:p>
    <w:p w:rsidR="002F3F7C" w:rsidRPr="002F3F7C" w:rsidRDefault="002F3F7C" w:rsidP="002F3F7C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2F3F7C">
        <w:rPr>
          <w:b/>
          <w:sz w:val="24"/>
          <w:szCs w:val="24"/>
        </w:rPr>
        <w:t>ОПИСАНИЕ ОБЪЕКТА ЗАКУПКИ</w:t>
      </w:r>
    </w:p>
    <w:p w:rsidR="002F3F7C" w:rsidRPr="002F3F7C" w:rsidRDefault="002F3F7C" w:rsidP="002F3F7C">
      <w:pPr>
        <w:spacing w:line="240" w:lineRule="exact"/>
        <w:contextualSpacing/>
        <w:rPr>
          <w:b/>
          <w:sz w:val="24"/>
          <w:szCs w:val="24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2F3F7C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2F3F7C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616B43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616B43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Набор для введения сосудистого катетера </w:t>
            </w:r>
            <w:r w:rsidR="00616B43">
              <w:rPr>
                <w:rFonts w:eastAsia="Calibri"/>
                <w:sz w:val="24"/>
                <w:szCs w:val="24"/>
              </w:rPr>
              <w:t xml:space="preserve"> </w:t>
            </w:r>
            <w:r w:rsidRPr="002F3F7C">
              <w:rPr>
                <w:rFonts w:eastAsia="Calibri"/>
                <w:sz w:val="24"/>
                <w:szCs w:val="24"/>
              </w:rPr>
              <w:t xml:space="preserve">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9E6F4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2F3F7C">
              <w:rPr>
                <w:rFonts w:eastAsia="Calibri"/>
                <w:sz w:val="24"/>
                <w:szCs w:val="24"/>
              </w:rPr>
              <w:t>трансрадиального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 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Размер  6 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Длина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Проводник с гидрофильным покрытием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≥   450  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Диаметр 0,0</w:t>
            </w:r>
            <w:r>
              <w:rPr>
                <w:rFonts w:eastAsia="Calibri"/>
                <w:sz w:val="24"/>
                <w:szCs w:val="24"/>
                <w:lang w:val="en-US"/>
              </w:rPr>
              <w:t>21</w:t>
            </w:r>
            <w:r w:rsidRPr="002F3F7C">
              <w:rPr>
                <w:rFonts w:eastAsia="Calibri"/>
                <w:sz w:val="24"/>
                <w:szCs w:val="24"/>
              </w:rPr>
              <w:t xml:space="preserve">  дюйм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0,8 мм (21 </w:t>
            </w:r>
            <w:r w:rsidRPr="002F3F7C">
              <w:rPr>
                <w:rFonts w:eastAsia="Calibri"/>
                <w:sz w:val="24"/>
                <w:szCs w:val="24"/>
                <w:lang w:val="en-US" w:eastAsia="en-US"/>
              </w:rPr>
              <w:t>G</w:t>
            </w:r>
            <w:r w:rsidRPr="002F3F7C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 36 и ≤  40</w:t>
            </w:r>
          </w:p>
        </w:tc>
      </w:tr>
    </w:tbl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both"/>
        <w:rPr>
          <w:i/>
          <w:sz w:val="24"/>
          <w:szCs w:val="24"/>
        </w:rPr>
      </w:pPr>
    </w:p>
    <w:p w:rsidR="002F3F7C" w:rsidRPr="002F3F7C" w:rsidRDefault="002F3F7C" w:rsidP="002F3F7C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2F3F7C">
        <w:rPr>
          <w:rFonts w:eastAsia="Calibri"/>
          <w:i/>
          <w:noProof/>
          <w:sz w:val="24"/>
          <w:szCs w:val="24"/>
        </w:rPr>
        <w:t>Остаточный срок</w:t>
      </w:r>
      <w:r w:rsidRPr="002F3F7C">
        <w:rPr>
          <w:i/>
          <w:sz w:val="24"/>
          <w:szCs w:val="24"/>
        </w:rPr>
        <w:t xml:space="preserve"> годности Товара на момент поставки должен составлять не менее 12 месяцев.</w:t>
      </w:r>
    </w:p>
    <w:p w:rsidR="002F3F7C" w:rsidRPr="002F3F7C" w:rsidRDefault="002F3F7C" w:rsidP="002F3F7C">
      <w:pPr>
        <w:spacing w:line="240" w:lineRule="exact"/>
        <w:ind w:firstLine="709"/>
        <w:jc w:val="center"/>
        <w:rPr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center"/>
        <w:rPr>
          <w:sz w:val="24"/>
          <w:szCs w:val="24"/>
        </w:rPr>
      </w:pPr>
      <w:r w:rsidRPr="002F3F7C">
        <w:rPr>
          <w:b/>
          <w:sz w:val="24"/>
          <w:szCs w:val="24"/>
        </w:rPr>
        <w:t>Требования к упаковке, маркировке (</w:t>
      </w:r>
      <w:r w:rsidRPr="002F3F7C">
        <w:rPr>
          <w:rFonts w:eastAsia="Calibri"/>
          <w:b/>
          <w:sz w:val="24"/>
          <w:szCs w:val="24"/>
        </w:rPr>
        <w:t xml:space="preserve">этикеткам) </w:t>
      </w:r>
    </w:p>
    <w:p w:rsidR="002F3F7C" w:rsidRPr="002F3F7C" w:rsidRDefault="002F3F7C" w:rsidP="002F3F7C">
      <w:pPr>
        <w:ind w:firstLine="708"/>
        <w:jc w:val="both"/>
        <w:rPr>
          <w:sz w:val="24"/>
          <w:szCs w:val="24"/>
        </w:rPr>
      </w:pPr>
      <w:r w:rsidRPr="002F3F7C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  <w:r w:rsidRPr="002F3F7C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</w:p>
    <w:p w:rsidR="002F3F7C" w:rsidRPr="002F3F7C" w:rsidRDefault="002F3F7C" w:rsidP="002F3F7C">
      <w:pPr>
        <w:jc w:val="both"/>
        <w:rPr>
          <w:rFonts w:eastAsia="Calibri"/>
          <w:b/>
        </w:rPr>
      </w:pPr>
      <w:r w:rsidRPr="002F3F7C">
        <w:rPr>
          <w:rFonts w:eastAsia="Calibri"/>
          <w:b/>
        </w:rPr>
        <w:t xml:space="preserve">Примечание: </w:t>
      </w:r>
    </w:p>
    <w:p w:rsidR="002F3F7C" w:rsidRPr="002F3F7C" w:rsidRDefault="002F3F7C" w:rsidP="002F3F7C">
      <w:pPr>
        <w:jc w:val="both"/>
        <w:rPr>
          <w:sz w:val="24"/>
          <w:szCs w:val="24"/>
        </w:rPr>
      </w:pPr>
      <w:r w:rsidRPr="002F3F7C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57D0A" w:rsidRPr="002F3F7C" w:rsidRDefault="00C57D0A" w:rsidP="002F3F7C"/>
    <w:sectPr w:rsidR="00C57D0A" w:rsidRPr="002F3F7C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140E41"/>
    <w:rsid w:val="00236132"/>
    <w:rsid w:val="002F3F7C"/>
    <w:rsid w:val="00332CD5"/>
    <w:rsid w:val="003379CC"/>
    <w:rsid w:val="003577FB"/>
    <w:rsid w:val="00384CAC"/>
    <w:rsid w:val="003C3967"/>
    <w:rsid w:val="00416EBB"/>
    <w:rsid w:val="00485781"/>
    <w:rsid w:val="0049700A"/>
    <w:rsid w:val="005215DD"/>
    <w:rsid w:val="005F62F8"/>
    <w:rsid w:val="006129E4"/>
    <w:rsid w:val="00616B43"/>
    <w:rsid w:val="00657CA5"/>
    <w:rsid w:val="006649B5"/>
    <w:rsid w:val="0067224B"/>
    <w:rsid w:val="006C28D2"/>
    <w:rsid w:val="00746648"/>
    <w:rsid w:val="007716B4"/>
    <w:rsid w:val="007812CB"/>
    <w:rsid w:val="008E60F2"/>
    <w:rsid w:val="0092239A"/>
    <w:rsid w:val="009B5A4F"/>
    <w:rsid w:val="009D4DB9"/>
    <w:rsid w:val="009E6F41"/>
    <w:rsid w:val="00A9646D"/>
    <w:rsid w:val="00AC2B9B"/>
    <w:rsid w:val="00AE4D8E"/>
    <w:rsid w:val="00B67686"/>
    <w:rsid w:val="00BB0E4B"/>
    <w:rsid w:val="00C57D0A"/>
    <w:rsid w:val="00C77322"/>
    <w:rsid w:val="00CA4CF3"/>
    <w:rsid w:val="00CE0292"/>
    <w:rsid w:val="00D84594"/>
    <w:rsid w:val="00DC722C"/>
    <w:rsid w:val="00DF169F"/>
    <w:rsid w:val="00E4269B"/>
    <w:rsid w:val="00E76D34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12</cp:revision>
  <dcterms:created xsi:type="dcterms:W3CDTF">2026-03-02T06:48:00Z</dcterms:created>
  <dcterms:modified xsi:type="dcterms:W3CDTF">2026-07-23T06:37:00Z</dcterms:modified>
</cp:coreProperties>
</file>