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ДОГОВОР №  </w:t>
      </w:r>
      <w:r>
        <w:rPr>
          <w:b/>
          <w:i w:val="false"/>
          <w:iCs w:val="false"/>
          <w:u w:val="none"/>
        </w:rPr>
        <w:t xml:space="preserve">  35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поставку товара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ИКЗ : 261410501502641050100100090000000244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с. Паратунка </w:t>
        <w:tab/>
        <w:tab/>
        <w:tab/>
        <w:tab/>
        <w:tab/>
        <w:tab/>
        <w:tab/>
        <w:t xml:space="preserve">                               «___»  июня   2026 г.</w:t>
      </w:r>
      <w:r>
        <w:rPr>
          <w:color w:val="0070C0"/>
        </w:rPr>
        <w:tab/>
        <w:tab/>
        <w:tab/>
        <w:tab/>
        <w:tab/>
        <w:tab/>
        <w:tab/>
      </w:r>
    </w:p>
    <w:p>
      <w:pPr>
        <w:pStyle w:val="Style34"/>
        <w:spacing w:before="0" w:after="284"/>
        <w:ind w:left="23" w:right="23" w:firstLine="539"/>
        <w:jc w:val="both"/>
        <w:rPr/>
      </w:pPr>
      <w:r>
        <w:rPr>
          <w:b/>
        </w:rPr>
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</w:t>
      </w:r>
      <w:r>
        <w:rPr/>
        <w:t xml:space="preserve">  – сокращенное наименование </w:t>
      </w:r>
      <w:r>
        <w:rPr>
          <w:b/>
        </w:rPr>
        <w:t>ИКИР ДВО РАН</w:t>
      </w:r>
      <w:r>
        <w:rPr/>
        <w:t xml:space="preserve">, именуемое в дальнейшем </w:t>
      </w:r>
      <w:r>
        <w:rPr>
          <w:b/>
        </w:rPr>
        <w:t>«Заказчик»,</w:t>
      </w:r>
      <w:r>
        <w:rPr/>
        <w:t xml:space="preserve"> в лице директор Марапулец Юрий Валентинович</w:t>
      </w:r>
      <w:r>
        <w:rPr>
          <w:b/>
        </w:rPr>
        <w:t>,</w:t>
      </w:r>
      <w:r>
        <w:rPr/>
        <w:t xml:space="preserve"> действующего на основании Устава, с одной стороны и  </w:t>
      </w:r>
      <w:r>
        <w:rPr>
          <w:b/>
          <w:bCs/>
        </w:rPr>
        <w:t>______________</w:t>
      </w:r>
      <w:r>
        <w:rPr/>
        <w:t xml:space="preserve">, действующего на основании </w:t>
      </w:r>
      <w:r>
        <w:rPr>
          <w:u w:val="none"/>
        </w:rPr>
        <w:t>______________</w:t>
      </w:r>
      <w:r>
        <w:rPr/>
        <w:t xml:space="preserve">, именуемый в дальнейшем Поставщик с другой стороны, равно именуемые в дальнейшем </w:t>
      </w:r>
      <w:r>
        <w:rPr>
          <w:b/>
        </w:rPr>
        <w:t xml:space="preserve">Стороны </w:t>
      </w:r>
      <w:r>
        <w:rPr>
          <w:bCs/>
        </w:rPr>
        <w:t xml:space="preserve">и </w:t>
      </w:r>
      <w:r>
        <w:rPr/>
        <w:t xml:space="preserve">каждый в отдельности </w:t>
      </w:r>
      <w:r>
        <w:rPr>
          <w:b/>
        </w:rPr>
        <w:t>Стороной,</w:t>
      </w:r>
      <w:r>
        <w:rPr/>
        <w:t xml:space="preserve"> </w:t>
      </w:r>
      <w:bookmarkStart w:id="0" w:name="__DdeLink__155_539482800"/>
      <w:r>
        <w:rPr>
          <w:rFonts w:cs="Times New Roman"/>
          <w:color w:val="000000"/>
          <w:sz w:val="24"/>
          <w:szCs w:val="24"/>
        </w:rPr>
        <w:t>н</w:t>
      </w:r>
      <w:bookmarkStart w:id="1" w:name="__DdeLink__8908_323352056"/>
      <w:r>
        <w:rPr>
          <w:rFonts w:cs="Times New Roman"/>
          <w:color w:val="000000"/>
          <w:sz w:val="24"/>
          <w:szCs w:val="24"/>
        </w:rPr>
        <w:t>а основании п.4, ч.1,</w:t>
      </w:r>
      <w:r>
        <w:rPr>
          <w:rFonts w:cs="Times New Roman"/>
          <w:color w:val="000000"/>
          <w:sz w:val="24"/>
          <w:szCs w:val="24"/>
          <w:shd w:fill="auto" w:val="clear"/>
        </w:rPr>
        <w:t xml:space="preserve"> статьи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h-CN" w:bidi="ar-SA"/>
        </w:rPr>
        <w:t>93 Федерального закона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"О контрактной системе в сфере закупок товаров, работ, услуг для обеспечения государственных и муниципальных нужд" от 05.04.2013 № 44-ФЗ,</w:t>
      </w:r>
      <w:bookmarkEnd w:id="1"/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 xml:space="preserve"> и Итогового протокола закупки № _______________ на ЕАТ «Березка» </w:t>
      </w:r>
      <w:r>
        <w:rPr>
          <w:rFonts w:cs="Times New Roman"/>
          <w:color w:val="000000"/>
          <w:sz w:val="24"/>
          <w:szCs w:val="24"/>
        </w:rPr>
        <w:t>заключили настоящий договор о нижеследующем:</w:t>
      </w:r>
      <w:bookmarkEnd w:id="0"/>
    </w:p>
    <w:p>
      <w:pPr>
        <w:pStyle w:val="Style34"/>
        <w:spacing w:before="0" w:after="0"/>
        <w:ind w:left="0" w:right="0" w:hanging="0"/>
        <w:jc w:val="center"/>
        <w:rPr>
          <w:b/>
          <w:b/>
        </w:rPr>
      </w:pPr>
      <w:r>
        <w:rPr>
          <w:b/>
        </w:rPr>
        <w:t>1. Предмет договора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 xml:space="preserve">1.1. Поставщик обязуется поставить Заказчику халат производственный (рабочий) </w:t>
      </w:r>
      <w:r>
        <w:rPr>
          <w:b w:val="false"/>
          <w:bCs w:val="false"/>
        </w:rPr>
        <w:t xml:space="preserve"> (далее - Товар) согласно Спецификации (Приложение № 1), являющейся неотъемлемой частью настоящего договора</w:t>
      </w:r>
      <w:r>
        <w:rPr/>
        <w:t>, а Заказчик обязуется принять и оплатить Товар в порядке и на условиях, предусмотренных Договором.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 xml:space="preserve">1.2. </w:t>
      </w:r>
      <w:bookmarkStart w:id="2" w:name="p_1457"/>
      <w:bookmarkEnd w:id="2"/>
      <w:r>
        <w:rPr/>
        <w:t>Наименование, количество и иные характеристики поставляемого Товара указаны в Спецификации (Приложение №1 к настоящему Договору).</w:t>
      </w:r>
    </w:p>
    <w:p>
      <w:pPr>
        <w:pStyle w:val="Style34"/>
        <w:jc w:val="both"/>
        <w:rPr/>
      </w:pPr>
      <w:r>
        <w:rPr/>
      </w:r>
    </w:p>
    <w:p>
      <w:pPr>
        <w:pStyle w:val="HTML1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</w:rPr>
        <w:t>Цена Договора и порядок расчетов</w:t>
      </w:r>
    </w:p>
    <w:p>
      <w:pPr>
        <w:pStyle w:val="Normal"/>
        <w:tabs>
          <w:tab w:val="clear" w:pos="708"/>
          <w:tab w:val="center" w:pos="0" w:leader="none"/>
        </w:tabs>
        <w:snapToGrid w:val="false"/>
        <w:ind w:left="0" w:right="0" w:firstLine="567"/>
        <w:jc w:val="both"/>
        <w:rPr/>
      </w:pPr>
      <w:r>
        <w:rPr/>
        <w:t xml:space="preserve">2.1. Цена Договора является твердой и составляет </w:t>
      </w:r>
      <w:r>
        <w:rPr>
          <w:b/>
          <w:bCs/>
        </w:rPr>
        <w:t>_____ (____) с НДС / без НДС.</w:t>
      </w:r>
    </w:p>
    <w:p>
      <w:pPr>
        <w:pStyle w:val="Normal"/>
        <w:ind w:left="0" w:right="0" w:firstLine="567"/>
        <w:jc w:val="both"/>
        <w:rPr/>
      </w:pPr>
      <w:r>
        <w:rPr/>
        <w:t>2.2. Оплата по Договору осуществляется Заказчиком по безналичному расчету путем</w:t>
      </w:r>
    </w:p>
    <w:p>
      <w:pPr>
        <w:pStyle w:val="Normal"/>
        <w:ind w:left="0" w:right="0" w:firstLine="567"/>
        <w:jc w:val="both"/>
        <w:rPr/>
      </w:pPr>
      <w:r>
        <w:rPr/>
        <w:t>перечисления денежных средств на расчетный счет Поставщика  в течение 7 рабочих дней с момента получения Товара и после подписания Сторонами товарных накладных (УПД) на основании предоставленного Поставщиком счета.</w:t>
      </w:r>
    </w:p>
    <w:p>
      <w:pPr>
        <w:pStyle w:val="Style39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>2.3. 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>
      <w:pPr>
        <w:pStyle w:val="Style39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>2.4. Срок оплаты товара составляет 7 (семь) рабочих дней со дня подписания Акта приема-передачи товаров, работ, услуг.</w:t>
      </w:r>
    </w:p>
    <w:p>
      <w:pPr>
        <w:pStyle w:val="Style39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 xml:space="preserve">2.5. </w:t>
      </w:r>
      <w:r>
        <w:rPr>
          <w:bCs/>
          <w:w w:val="101"/>
        </w:rPr>
        <w:t>Оплата по Договору осуществляется за счет средств бюджетных учреждений.</w:t>
      </w:r>
    </w:p>
    <w:p>
      <w:pPr>
        <w:pStyle w:val="Style39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2.6. Сумма, подлежащая уплате Заказчиком Исполнителю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r>
        <w:fldChar w:fldCharType="begin"/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instrText xml:space="preserve"> HYPERLINK "https://study.garant.ru/" \l "/document/10900200/entry/1"</w:instrText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fldChar w:fldCharType="separate"/>
      </w:r>
      <w:r>
        <w:rPr>
          <w:rStyle w:val="Style14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lang w:val="ru-RU" w:eastAsia="zh-CN" w:bidi="ar-SA"/>
        </w:rPr>
        <w:t>законодательством</w:t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fldChar w:fldCharType="end"/>
      </w:r>
      <w:r>
        <w:rPr>
          <w:rFonts w:eastAsia="Times New Roman" w:cs="Times New Roman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 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Style39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</w:r>
    </w:p>
    <w:p>
      <w:pPr>
        <w:pStyle w:val="S3"/>
        <w:spacing w:before="0" w:after="0"/>
        <w:jc w:val="center"/>
        <w:rPr>
          <w:b/>
          <w:b/>
        </w:rPr>
      </w:pPr>
      <w:bookmarkStart w:id="3" w:name="block_31127"/>
      <w:bookmarkStart w:id="4" w:name="p_1484"/>
      <w:bookmarkEnd w:id="3"/>
      <w:bookmarkEnd w:id="4"/>
      <w:r>
        <w:rPr>
          <w:b/>
        </w:rPr>
        <w:t>3.  Порядок, сроки и условия поставки и приемки Товара</w:t>
      </w:r>
    </w:p>
    <w:p>
      <w:pPr>
        <w:pStyle w:val="S3"/>
        <w:widowControl/>
        <w:suppressAutoHyphens w:val="true"/>
        <w:bidi w:val="0"/>
        <w:spacing w:before="0" w:after="0"/>
        <w:ind w:left="0" w:right="0" w:firstLine="510"/>
        <w:jc w:val="both"/>
        <w:rPr/>
      </w:pPr>
      <w:r>
        <w:rPr>
          <w:b w:val="false"/>
          <w:bCs w:val="false"/>
        </w:rPr>
        <w:t xml:space="preserve">3.1. Поставщик доставляет товар по месту нахождения заказчика по адресу: Камчатский край, Елизовский район, с. Паратунка, ул. Мирная, зд. 7, </w:t>
      </w:r>
      <w:r>
        <w:rPr>
          <w:b/>
          <w:bCs/>
        </w:rPr>
        <w:t xml:space="preserve"> в течение 10 (десяти) рабочих дней </w:t>
      </w:r>
      <w:r>
        <w:rPr>
          <w:b w:val="false"/>
          <w:bCs w:val="false"/>
        </w:rPr>
        <w:t>с момента подписания договора.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 xml:space="preserve">3.2. Поставщик любым доступным способом сообщает Заказчику, в день отгрузки товара о транспортной компании, сроках и месте доставки товара. 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>3.3. Поставщик в день доставки Товара по адресу Заказчика должен передать последнему товарные накладные (УПД), счета.  Отсутствие у Поставщика  документов, указанных в п. 3.2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 xml:space="preserve">3.4. Приемка Товара осуществляется уполномоченным лицом Заказчика </w:t>
      </w:r>
      <w:r>
        <w:rPr>
          <w:b/>
          <w:bCs/>
        </w:rPr>
        <w:t>в день поставки товара</w:t>
      </w:r>
      <w:r>
        <w:rPr/>
        <w:t xml:space="preserve"> и документов (Акта приемки-передачи, УПД, товарной накладной). Приемка поставленного Товара производится Заказчиком по транспортным и сопроводительным документам (счету, накладным, упаковочным ярлыкам и т.д.). Количество поступившего Товара при его приемке должно определяться в тех же единицах измерения, которые указаны в Спецификации. В течение указанного в настоящем пункте срока, Заказчик 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  <w:bookmarkStart w:id="5" w:name="p_1498"/>
      <w:bookmarkStart w:id="6" w:name="p_1500"/>
      <w:bookmarkStart w:id="7" w:name="p_1501"/>
      <w:bookmarkEnd w:id="5"/>
      <w:bookmarkEnd w:id="6"/>
      <w:bookmarkEnd w:id="7"/>
    </w:p>
    <w:p>
      <w:pPr>
        <w:pStyle w:val="S1"/>
        <w:spacing w:before="0" w:after="0"/>
        <w:ind w:left="0" w:right="0" w:firstLine="567"/>
        <w:jc w:val="both"/>
        <w:rPr/>
      </w:pPr>
      <w:r>
        <w:rPr/>
        <w:t>3.5. В случае неполной поставки или поставки Товара, не соответствующего условиям настоящего Договора, Заказчик вправе потребовать по своему усмотрению восполнения недопоставки Товара, безвозмездного устранения недостатков Товара, замены или возврата Товара ненадлежащего качества в течение всего гарантийного срока Товара, а в том случае, когда гарантийный срок на Товар не установлен – в течение срока действия Договора и в течение одного года после истечения срока его действия. В случае поставки Товара не в полном объеме, некомплектного/некачественного Товара по требованию Заказчика Поставщик обязан в течение согласованного Сторонами срока, но не более срока поставки товара, указанного в п.3.1, с момента получения требования допоставить/доукомплектовать/устранить недостатки/заменить Товар.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>3.6. По соглашению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..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Взаимодействие Сторон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Поставщик обязан: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_1562"/>
      <w:bookmarkEnd w:id="8"/>
      <w:r>
        <w:rPr>
          <w:rFonts w:cs="Times New Roman" w:ascii="Times New Roman" w:hAnsi="Times New Roman"/>
          <w:sz w:val="24"/>
          <w:szCs w:val="24"/>
        </w:rPr>
        <w:t>4.1.1. Поставить Товар в порядке, количестве, в срок и на условиях, предусмотренных Договором,;</w:t>
      </w:r>
    </w:p>
    <w:p>
      <w:pPr>
        <w:pStyle w:val="HTML1"/>
        <w:ind w:left="0" w:right="0" w:firstLine="567"/>
        <w:jc w:val="both"/>
        <w:rPr/>
      </w:pPr>
      <w:bookmarkStart w:id="9" w:name="p_1564"/>
      <w:bookmarkStart w:id="10" w:name="p_1565"/>
      <w:bookmarkEnd w:id="9"/>
      <w:bookmarkEnd w:id="10"/>
      <w:r>
        <w:rPr>
          <w:rFonts w:cs="Times New Roman" w:ascii="Times New Roman" w:hAnsi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</w:t>
      </w:r>
      <w:bookmarkStart w:id="11" w:name="p_1566"/>
      <w:bookmarkEnd w:id="11"/>
      <w:r>
        <w:rPr>
          <w:rFonts w:cs="Times New Roman" w:ascii="Times New Roman" w:hAnsi="Times New Roman"/>
          <w:sz w:val="24"/>
          <w:szCs w:val="24"/>
        </w:rPr>
        <w:t xml:space="preserve"> сертификации, лицензирования, установленным законодательством Российской</w:t>
      </w:r>
      <w:bookmarkStart w:id="12" w:name="p_1567"/>
      <w:bookmarkEnd w:id="12"/>
      <w:r>
        <w:rPr>
          <w:rFonts w:cs="Times New Roman" w:ascii="Times New Roman" w:hAnsi="Times New Roman"/>
          <w:sz w:val="24"/>
          <w:szCs w:val="24"/>
        </w:rPr>
        <w:t xml:space="preserve"> Федерации и Договором;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_1569"/>
      <w:bookmarkStart w:id="14" w:name="p_1570"/>
      <w:bookmarkEnd w:id="13"/>
      <w:bookmarkEnd w:id="14"/>
      <w:r>
        <w:rPr>
          <w:rFonts w:cs="Times New Roman" w:ascii="Times New Roman" w:hAnsi="Times New Roman"/>
          <w:sz w:val="24"/>
          <w:szCs w:val="24"/>
        </w:rPr>
        <w:t>4.1.3. обеспечить за свой счет устранение выявленных   недостатков Товара или осуществить его соответствующую замену в порядке и на условиях, предусмотренных настоящим Договором;</w:t>
      </w:r>
      <w:bookmarkStart w:id="15" w:name="p_1574"/>
      <w:bookmarkStart w:id="16" w:name="p_1572"/>
      <w:bookmarkStart w:id="17" w:name="p_1573"/>
      <w:bookmarkStart w:id="18" w:name="p_1575"/>
      <w:bookmarkStart w:id="19" w:name="p_1578"/>
      <w:bookmarkStart w:id="20" w:name="p_1577"/>
      <w:bookmarkStart w:id="21" w:name="p_1586"/>
      <w:bookmarkStart w:id="22" w:name="p_1588"/>
      <w:bookmarkStart w:id="23" w:name="p_1589"/>
      <w:bookmarkStart w:id="24" w:name="p_1579"/>
      <w:bookmarkStart w:id="25" w:name="p_158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4.1.4. 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bookmarkStart w:id="26" w:name="p_1594"/>
      <w:bookmarkEnd w:id="26"/>
      <w:r>
        <w:rPr>
          <w:rFonts w:cs="Times New Roman" w:ascii="Times New Roman" w:hAnsi="Times New Roman"/>
          <w:sz w:val="24"/>
          <w:szCs w:val="24"/>
        </w:rPr>
        <w:t>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Поставщик вправе: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_1635"/>
      <w:bookmarkEnd w:id="27"/>
      <w:r>
        <w:rPr>
          <w:rFonts w:cs="Times New Roman" w:ascii="Times New Roman" w:hAnsi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_1637"/>
      <w:bookmarkStart w:id="29" w:name="p_1638"/>
      <w:bookmarkEnd w:id="28"/>
      <w:bookmarkEnd w:id="29"/>
      <w:r>
        <w:rPr>
          <w:rFonts w:cs="Times New Roman" w:ascii="Times New Roman" w:hAnsi="Times New Roman"/>
          <w:sz w:val="24"/>
          <w:szCs w:val="24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_1642"/>
      <w:bookmarkEnd w:id="30"/>
      <w:r>
        <w:rPr>
          <w:rFonts w:cs="Times New Roman" w:ascii="Times New Roman" w:hAnsi="Times New Roman"/>
          <w:sz w:val="24"/>
          <w:szCs w:val="24"/>
        </w:rPr>
        <w:t>4.2.3. требовать возмещения убытков, уплаты неустоек (штрафов, пеней) в соответствии с разделом 6 Договора;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_1640"/>
      <w:bookmarkEnd w:id="31"/>
      <w:r>
        <w:rPr>
          <w:rFonts w:cs="Times New Roman" w:ascii="Times New Roman" w:hAnsi="Times New Roman"/>
          <w:sz w:val="24"/>
          <w:szCs w:val="24"/>
        </w:rPr>
        <w:t>4.3. Заказчик обязуется: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4.3.1. обеспечить своевременную приемку и оплату поставленного</w:t>
      </w:r>
      <w:bookmarkStart w:id="32" w:name="p_1650"/>
      <w:bookmarkEnd w:id="32"/>
      <w:r>
        <w:rPr>
          <w:rFonts w:cs="Times New Roman" w:ascii="Times New Roman" w:hAnsi="Times New Roman"/>
          <w:sz w:val="24"/>
          <w:szCs w:val="24"/>
        </w:rPr>
        <w:t xml:space="preserve"> Товара надлежащего качества в порядке и сроки, предусмотренные Договором;</w:t>
      </w:r>
      <w:bookmarkStart w:id="33" w:name="p_1653"/>
      <w:bookmarkStart w:id="34" w:name="p_14514"/>
      <w:bookmarkStart w:id="35" w:name="p_14515"/>
      <w:bookmarkStart w:id="36" w:name="p_14516"/>
      <w:bookmarkStart w:id="37" w:name="p_14517"/>
      <w:bookmarkStart w:id="38" w:name="p_14518"/>
      <w:bookmarkStart w:id="39" w:name="p_1668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4.3.2. требовать уплаты неустоек (штрафов, пеней) в соответствии  с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"https://base.garant.ru/71943592/3e22e51c74db8e0b182fad67b502e640/" \l "block_3600"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раздело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м 6 Договора;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_1671"/>
      <w:bookmarkStart w:id="41" w:name="p_1670"/>
      <w:bookmarkStart w:id="42" w:name="p_1672"/>
      <w:bookmarkStart w:id="43" w:name="p_1673"/>
      <w:bookmarkEnd w:id="40"/>
      <w:bookmarkEnd w:id="41"/>
      <w:bookmarkEnd w:id="42"/>
      <w:bookmarkEnd w:id="43"/>
      <w:r>
        <w:rPr>
          <w:rFonts w:cs="Times New Roman" w:ascii="Times New Roman" w:hAnsi="Times New Roman"/>
          <w:sz w:val="24"/>
          <w:szCs w:val="24"/>
        </w:rPr>
        <w:t>4.4. Заказчик вправе: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_1676"/>
      <w:bookmarkEnd w:id="44"/>
      <w:r>
        <w:rPr>
          <w:rFonts w:cs="Times New Roman" w:ascii="Times New Roman" w:hAnsi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_1679"/>
      <w:bookmarkEnd w:id="45"/>
      <w:r>
        <w:rPr>
          <w:rFonts w:cs="Times New Roman" w:ascii="Times New Roman" w:hAnsi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_1681"/>
      <w:bookmarkStart w:id="47" w:name="p_1682"/>
      <w:bookmarkEnd w:id="46"/>
      <w:bookmarkEnd w:id="47"/>
      <w:r>
        <w:rPr>
          <w:rFonts w:cs="Times New Roman" w:ascii="Times New Roman" w:hAnsi="Times New Roman"/>
          <w:sz w:val="24"/>
          <w:szCs w:val="24"/>
        </w:rPr>
        <w:t>4.4.3. проверять ход и качество выполнения Поставщиком условий настоящего Договора без вмешательства в оперативно-хозяйственную деятельность Поставщика;</w:t>
      </w:r>
    </w:p>
    <w:p>
      <w:pPr>
        <w:pStyle w:val="HTML1"/>
        <w:ind w:left="0" w:right="0" w:firstLine="567"/>
        <w:jc w:val="both"/>
        <w:rPr/>
      </w:pPr>
      <w:bookmarkStart w:id="48" w:name="p_1684"/>
      <w:bookmarkStart w:id="49" w:name="p_1686"/>
      <w:bookmarkStart w:id="50" w:name="p_1687"/>
      <w:bookmarkStart w:id="51" w:name="p_1688"/>
      <w:bookmarkStart w:id="52" w:name="p_1689"/>
      <w:bookmarkStart w:id="53" w:name="p_1690"/>
      <w:bookmarkStart w:id="54" w:name="p_1692"/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cs="Times New Roman" w:ascii="Times New Roman" w:hAnsi="Times New Roman"/>
          <w:sz w:val="24"/>
          <w:szCs w:val="24"/>
        </w:rPr>
        <w:t>4.4.4. отказаться от приемки и оплаты Товара, не соответствующего условиям Договора</w:t>
      </w:r>
      <w:bookmarkStart w:id="55" w:name="p_1694"/>
      <w:bookmarkEnd w:id="55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Качество Товара и гарантийные обязательства</w:t>
      </w:r>
    </w:p>
    <w:p>
      <w:pPr>
        <w:pStyle w:val="Style34"/>
        <w:ind w:left="0" w:right="0" w:firstLine="567"/>
        <w:jc w:val="both"/>
        <w:rPr/>
      </w:pPr>
      <w:r>
        <w:rPr/>
        <w:t> </w:t>
      </w:r>
      <w:bookmarkStart w:id="56" w:name="p_1703"/>
      <w:bookmarkStart w:id="57" w:name="p_1704"/>
      <w:bookmarkStart w:id="58" w:name="p_1705"/>
      <w:bookmarkStart w:id="59" w:name="p_1706"/>
      <w:bookmarkEnd w:id="56"/>
      <w:bookmarkEnd w:id="57"/>
      <w:bookmarkEnd w:id="58"/>
      <w:bookmarkEnd w:id="59"/>
      <w:r>
        <w:rPr/>
        <w:t xml:space="preserve">5.1. Качество поставляемого Товара должно соответствовать требованиям, установленным Договором. Поставщик гарантирует, что поставляемый Товар является  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</w:t>
      </w:r>
    </w:p>
    <w:p>
      <w:pPr>
        <w:pStyle w:val="Style35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bookmarkStart w:id="60" w:name="p_1710"/>
      <w:bookmarkStart w:id="61" w:name="p_1709"/>
      <w:bookmarkStart w:id="62" w:name="p_1712"/>
      <w:bookmarkStart w:id="63" w:name="p_1711"/>
      <w:bookmarkEnd w:id="60"/>
      <w:bookmarkEnd w:id="61"/>
      <w:bookmarkEnd w:id="62"/>
      <w:bookmarkEnd w:id="63"/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Гарантийные обязательства подтверждаются выдачей Поставщиком гарантийного талона на поставленный 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овар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Гарантийный талон предоставляется вместе с 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оваром.</w:t>
      </w:r>
      <w:bookmarkStart w:id="64" w:name="p_1733"/>
      <w:bookmarkStart w:id="65" w:name="p_1734"/>
      <w:bookmarkEnd w:id="64"/>
      <w:bookmarkEnd w:id="65"/>
      <w:r>
        <w:rPr>
          <w:sz w:val="24"/>
          <w:szCs w:val="24"/>
          <w:lang w:val="ru-RU" w:eastAsia="zh-CN"/>
        </w:rPr>
        <w:t xml:space="preserve"> </w:t>
      </w:r>
    </w:p>
    <w:p>
      <w:pPr>
        <w:pStyle w:val="Style35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  <w:lang w:val="ru-RU" w:eastAsia="zh-CN"/>
        </w:rPr>
        <w:t xml:space="preserve">5.3. </w:t>
      </w:r>
      <w:r>
        <w:rPr>
          <w:sz w:val="24"/>
          <w:szCs w:val="24"/>
          <w:lang w:val="ru-RU"/>
        </w:rPr>
        <w:t>Гарантийный срок на Товар, поставляемый по настоящему Договору, устанавливается не менее срока, установленного производителем.</w:t>
      </w:r>
    </w:p>
    <w:p>
      <w:pPr>
        <w:pStyle w:val="Style35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В период действия  гарантийного  срока  Поставщиком   обеспечивается гарантийное обслуживание Товара без  дополнительной  оплаты  со стороны Заказчика.</w:t>
      </w:r>
      <w:bookmarkStart w:id="66" w:name="p_1726"/>
      <w:bookmarkStart w:id="67" w:name="p_1736"/>
      <w:bookmarkEnd w:id="66"/>
      <w:bookmarkEnd w:id="67"/>
    </w:p>
    <w:p>
      <w:pPr>
        <w:pStyle w:val="Style35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</w:t>
      </w:r>
      <w:bookmarkStart w:id="68" w:name="p_1737"/>
      <w:bookmarkStart w:id="69" w:name="p_1738"/>
      <w:bookmarkStart w:id="70" w:name="p_1739"/>
      <w:bookmarkStart w:id="71" w:name="p_1740"/>
      <w:bookmarkEnd w:id="68"/>
      <w:bookmarkEnd w:id="69"/>
      <w:bookmarkEnd w:id="70"/>
      <w:bookmarkEnd w:id="71"/>
      <w:r>
        <w:rPr>
          <w:sz w:val="24"/>
          <w:szCs w:val="24"/>
        </w:rPr>
        <w:t xml:space="preserve"> счет устранить дефекты либо заменить Товар ненадлежащего качества  новым, в согласованный 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торонами срок, но не более срока поставки товара, указанного в п.3.1 с момента получения письменного  уведомления от Заказчика (в том числе посредством факсимильной связи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последующим направлением оригинала).</w:t>
      </w:r>
    </w:p>
    <w:p>
      <w:pPr>
        <w:pStyle w:val="Style35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 Все сопутствующие гарантийному обслуживанию мероприятия (доставка,</w:t>
      </w:r>
      <w:bookmarkStart w:id="72" w:name="p_1747"/>
      <w:bookmarkEnd w:id="72"/>
      <w:r>
        <w:rPr>
          <w:sz w:val="24"/>
          <w:szCs w:val="24"/>
        </w:rPr>
        <w:t xml:space="preserve"> погрузка, разгрузка) осуществляются силами и за счет Поставщика.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6. Ответственность Сторон</w:t>
      </w:r>
    </w:p>
    <w:p>
      <w:pPr>
        <w:pStyle w:val="HTML1"/>
        <w:ind w:left="0" w:right="0" w:firstLine="567"/>
        <w:jc w:val="both"/>
        <w:rPr/>
      </w:pPr>
      <w:bookmarkStart w:id="73" w:name="p_1772"/>
      <w:bookmarkStart w:id="74" w:name="p_1776"/>
      <w:bookmarkStart w:id="75" w:name="p_1778"/>
      <w:bookmarkStart w:id="76" w:name="p_1750"/>
      <w:bookmarkStart w:id="77" w:name="p_1757"/>
      <w:bookmarkStart w:id="78" w:name="p_1774"/>
      <w:bookmarkStart w:id="79" w:name="p_1773"/>
      <w:bookmarkStart w:id="80" w:name="p_1775"/>
      <w:bookmarkStart w:id="81" w:name="p_1781"/>
      <w:bookmarkStart w:id="82" w:name="p_1758"/>
      <w:bookmarkStart w:id="83" w:name="p_1771"/>
      <w:bookmarkStart w:id="84" w:name="p_1779"/>
      <w:bookmarkStart w:id="85" w:name="p_1777"/>
      <w:bookmarkStart w:id="86" w:name="p_1814"/>
      <w:bookmarkStart w:id="87" w:name="p_1751"/>
      <w:bookmarkStart w:id="88" w:name="p_1816"/>
      <w:bookmarkStart w:id="89" w:name="p_1783"/>
      <w:bookmarkStart w:id="90" w:name="p_1786"/>
      <w:bookmarkStart w:id="91" w:name="p_1798"/>
      <w:bookmarkStart w:id="92" w:name="p_1797"/>
      <w:bookmarkStart w:id="93" w:name="p_1796"/>
      <w:bookmarkStart w:id="94" w:name="p_1819"/>
      <w:bookmarkStart w:id="95" w:name="__DdeLink__318_2610831832"/>
      <w:bookmarkStart w:id="96" w:name="p_1818"/>
      <w:bookmarkStart w:id="97" w:name="p_1782"/>
      <w:bookmarkStart w:id="98" w:name="p_1780"/>
      <w:bookmarkStart w:id="99" w:name="p_1815"/>
      <w:bookmarkStart w:id="100" w:name="p_181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6"/>
      <w:bookmarkEnd w:id="97"/>
      <w:bookmarkEnd w:id="98"/>
      <w:bookmarkEnd w:id="99"/>
      <w:bookmarkEnd w:id="100"/>
      <w:r>
        <w:rPr>
          <w:rFonts w:cs="Times New Roman" w:ascii="Times New Roman" w:hAnsi="Times New Roman"/>
          <w:sz w:val="24"/>
          <w:szCs w:val="24"/>
        </w:rPr>
        <w:t xml:space="preserve">6.1. За неисполнение или ненадлежащее исполнение Договора Стороны несут ответственность в соответствии с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"/document/10164072/entry/1025"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законодательством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Российской Федерации и условиями 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"/document/10180094/entry/100"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ключевой ставки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неуплаченной в срок суммы.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6.2.2. Штрафы начисляются за ненадлежащее исполнение Заказчиком обязательств, предусмотренным Договором, за исключением просрочки исполнения обязательств, предусмотренных Договором. Размер штрафа устанавливается в виде фиксированной суммы, определенной в порядке, установленном Правительством Российской Федерации, и составляет 1000 рублей. 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6.3.1.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пени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"/document/10180094/entry/100"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ключевой ставки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исполненных. 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Договором. Размер штрафа устанавливается в виде фиксированной суммы, определенной в порядке, установленном Правительством Российской Федерации, и составляет 10% от цены 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6.4. Применение неустойки (штрафа, пени) не освобождает Стороны от исполнения обязательств по Договору.</w:t>
      </w:r>
    </w:p>
    <w:p>
      <w:pPr>
        <w:pStyle w:val="Style34"/>
        <w:ind w:left="0" w:right="0" w:firstLine="567"/>
        <w:jc w:val="both"/>
        <w:rPr/>
      </w:pPr>
      <w:r>
        <w:rPr/>
        <w:t>6.5.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Style34"/>
        <w:ind w:left="0" w:right="0" w:firstLine="567"/>
        <w:jc w:val="both"/>
        <w:rPr/>
      </w:pPr>
      <w:bookmarkStart w:id="101" w:name="__DdeLink__318_2610831832"/>
      <w:r>
        <w:rPr/>
        <w:t>6.6.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bookmarkStart w:id="102" w:name="p_14525"/>
      <w:bookmarkStart w:id="103" w:name="p_14542"/>
      <w:bookmarkStart w:id="104" w:name="p_14545"/>
      <w:bookmarkEnd w:id="101"/>
      <w:bookmarkEnd w:id="102"/>
      <w:bookmarkEnd w:id="103"/>
      <w:bookmarkEnd w:id="104"/>
    </w:p>
    <w:p>
      <w:pPr>
        <w:pStyle w:val="HTM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 Обстоятельства непреодолимой силы</w:t>
      </w:r>
    </w:p>
    <w:p>
      <w:pPr>
        <w:pStyle w:val="Style34"/>
        <w:ind w:left="0" w:right="0" w:firstLine="567"/>
        <w:jc w:val="both"/>
        <w:rPr/>
      </w:pPr>
      <w:r>
        <w:rPr/>
        <w:t> </w:t>
      </w:r>
      <w:bookmarkStart w:id="105" w:name="p_1885"/>
      <w:bookmarkStart w:id="106" w:name="p_1886"/>
      <w:bookmarkEnd w:id="105"/>
      <w:bookmarkEnd w:id="106"/>
      <w:r>
        <w:rPr/>
        <w:t>7.1.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_1889"/>
      <w:bookmarkStart w:id="108" w:name="p_1888"/>
      <w:bookmarkStart w:id="109" w:name="p_1891"/>
      <w:bookmarkStart w:id="110" w:name="p_1890"/>
      <w:bookmarkEnd w:id="107"/>
      <w:bookmarkEnd w:id="108"/>
      <w:bookmarkEnd w:id="109"/>
      <w:bookmarkEnd w:id="110"/>
      <w:r>
        <w:rPr>
          <w:rFonts w:cs="Times New Roman" w:ascii="Times New Roman" w:hAnsi="Times New Roman"/>
          <w:sz w:val="24"/>
          <w:szCs w:val="24"/>
        </w:rPr>
        <w:t>7.2.  Сторона, для которой создалась невозможность исполнения обязательств по Договору вследствие обстоятельств непреодолимой силы, не позднее 3 дней с момента их наступления в письменной форме извещает другую Сторону с приложением   документов, удостоверяющих факт наступления указанных обстоятельств.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7.3. В случае возникновения обстоятельств непреодолимой силы Стороны</w:t>
      </w:r>
      <w:bookmarkStart w:id="111" w:name="p_1893"/>
      <w:bookmarkStart w:id="112" w:name="p_1894"/>
      <w:bookmarkEnd w:id="111"/>
      <w:bookmarkEnd w:id="112"/>
      <w:r>
        <w:rPr>
          <w:rFonts w:cs="Times New Roman" w:ascii="Times New Roman" w:hAnsi="Times New Roman"/>
          <w:sz w:val="24"/>
          <w:szCs w:val="24"/>
        </w:rPr>
        <w:t xml:space="preserve"> вправе расторгнуть Договор, и в этом случае ни одна из Сторон не вправе требовать возмещения убытков.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7.4. Подтверждением наличия обстоятельств непреодолимой силы и их</w:t>
      </w:r>
      <w:bookmarkStart w:id="113" w:name="p_1896"/>
      <w:bookmarkEnd w:id="113"/>
      <w:r>
        <w:rPr>
          <w:rFonts w:cs="Times New Roman" w:ascii="Times New Roman" w:hAnsi="Times New Roman"/>
          <w:sz w:val="24"/>
          <w:szCs w:val="24"/>
        </w:rPr>
        <w:t xml:space="preserve"> продолжительности является письменное свидетельство уполномоченных</w:t>
      </w:r>
      <w:bookmarkStart w:id="114" w:name="p_1897"/>
      <w:bookmarkEnd w:id="114"/>
      <w:r>
        <w:rPr>
          <w:rFonts w:cs="Times New Roman" w:ascii="Times New Roman" w:hAnsi="Times New Roman"/>
          <w:sz w:val="24"/>
          <w:szCs w:val="24"/>
        </w:rPr>
        <w:t xml:space="preserve"> органов или уполномоченных организаций.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8. Рассмотрение и разрешение споров</w:t>
      </w:r>
      <w:bookmarkStart w:id="115" w:name="p_1900"/>
      <w:bookmarkStart w:id="116" w:name="p_1901"/>
      <w:bookmarkEnd w:id="115"/>
      <w:bookmarkEnd w:id="116"/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_1906"/>
      <w:bookmarkStart w:id="118" w:name="p_1903"/>
      <w:bookmarkStart w:id="119" w:name="p_1905"/>
      <w:bookmarkStart w:id="120" w:name="p_1904"/>
      <w:bookmarkStart w:id="121" w:name="p_1907"/>
      <w:bookmarkEnd w:id="117"/>
      <w:bookmarkEnd w:id="118"/>
      <w:bookmarkEnd w:id="119"/>
      <w:bookmarkEnd w:id="120"/>
      <w:bookmarkEnd w:id="121"/>
      <w:r>
        <w:rPr>
          <w:rFonts w:cs="Times New Roman" w:ascii="Times New Roman" w:hAnsi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8.3. Срок рассмотрения претензии не может превышать 5 (пять) рабочих дней.</w:t>
      </w:r>
      <w:bookmarkStart w:id="122" w:name="p_1909"/>
      <w:bookmarkStart w:id="123" w:name="p_1910"/>
      <w:bookmarkStart w:id="124" w:name="p_1911"/>
      <w:bookmarkEnd w:id="122"/>
      <w:bookmarkEnd w:id="123"/>
      <w:bookmarkEnd w:id="124"/>
      <w:r>
        <w:rPr>
          <w:rFonts w:cs="Times New Roman" w:ascii="Times New Roman" w:hAnsi="Times New Roman"/>
          <w:sz w:val="24"/>
          <w:szCs w:val="24"/>
        </w:rPr>
        <w:t xml:space="preserve"> Переписка Сторон может осуществляться в виде писем или телеграмм, а в случаях направления, факса, иного электронного сообщения - с последующим предоставлением оригинала документа.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8.4. При не урегулировании Сторонами спора в до судебном порядке, спор передается на разрешение в арбитражный суд согласно порядку, установленному законодательством Российской Федерации.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9. Срок действия и порядок расторжения Договора</w:t>
      </w:r>
    </w:p>
    <w:p>
      <w:pPr>
        <w:pStyle w:val="Normal"/>
        <w:ind w:left="0" w:right="0" w:firstLine="567"/>
        <w:jc w:val="both"/>
        <w:rPr/>
      </w:pPr>
      <w:r>
        <w:rPr/>
        <w:t>9.1 Настоящий Договор вступает в силу с момента его подписания обеими Сторонами и действует до исполнения Сторонами своих обязательств и завершения всех взаиморасчетов по Договору</w:t>
      </w:r>
      <w:r>
        <w:rPr>
          <w:b/>
          <w:bCs/>
        </w:rPr>
        <w:t xml:space="preserve">. </w:t>
      </w:r>
      <w:r>
        <w:rPr/>
        <w:t>Окончание срока действия Договора не влечет прекращения не исполненных обязательств Сторон по Договору, в том числе гарантийных обязательств Поставщика.</w:t>
      </w:r>
    </w:p>
    <w:p>
      <w:pPr>
        <w:pStyle w:val="HTML1"/>
        <w:ind w:left="0" w:right="0" w:firstLine="567"/>
        <w:jc w:val="both"/>
        <w:rPr/>
      </w:pPr>
      <w:bookmarkStart w:id="125" w:name="p_1921"/>
      <w:bookmarkStart w:id="126" w:name="p_1922"/>
      <w:bookmarkStart w:id="127" w:name="p_1923"/>
      <w:bookmarkStart w:id="128" w:name="p_1924"/>
      <w:bookmarkStart w:id="129" w:name="p_1925"/>
      <w:bookmarkStart w:id="130" w:name="p_1926"/>
      <w:bookmarkEnd w:id="125"/>
      <w:bookmarkEnd w:id="126"/>
      <w:bookmarkEnd w:id="127"/>
      <w:bookmarkEnd w:id="128"/>
      <w:bookmarkEnd w:id="129"/>
      <w:bookmarkEnd w:id="130"/>
      <w:r>
        <w:rPr>
          <w:rFonts w:cs="Times New Roman" w:ascii="Times New Roman" w:hAnsi="Times New Roman"/>
          <w:sz w:val="24"/>
          <w:szCs w:val="24"/>
        </w:rPr>
        <w:t xml:space="preserve">9.2 Расторжение Договора допускается по соглашению Сторон, по решению суда или в одностороннем порядке в связи с односторонним отказом Стороны от исполнения Договора в соответствии с    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"https://base.garant.ru/10164072/779fa700bfb2b8780bac3acc3cac1857/" \l "block_45011"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Гражданским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>
      <w:pPr>
        <w:pStyle w:val="Style34"/>
        <w:jc w:val="both"/>
        <w:rPr/>
      </w:pPr>
      <w:r>
        <w:rPr/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 Прочие положения</w:t>
      </w:r>
    </w:p>
    <w:p>
      <w:pPr>
        <w:pStyle w:val="Style34"/>
        <w:ind w:left="0" w:right="0" w:firstLine="567"/>
        <w:jc w:val="both"/>
        <w:rPr/>
      </w:pPr>
      <w:bookmarkStart w:id="131" w:name="p_1929"/>
      <w:bookmarkEnd w:id="131"/>
      <w:r>
        <w:rPr/>
        <w:t>10.1. Во всем, что не предусмотрено Договором, Стороны руководствуются законодательством Российской Федерации.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p_1932"/>
      <w:bookmarkStart w:id="133" w:name="p_1931"/>
      <w:bookmarkEnd w:id="132"/>
      <w:bookmarkEnd w:id="133"/>
      <w:r>
        <w:rPr>
          <w:rFonts w:cs="Times New Roman" w:ascii="Times New Roman" w:hAnsi="Times New Roman"/>
          <w:sz w:val="24"/>
          <w:szCs w:val="24"/>
        </w:rPr>
        <w:t>10.2. В случае изменения у какой-либо из Сторон местонахождения, названия, а также в случае реорганизации она обязана в течение 5 (пяти) дней письменно известить об этом другую Сторону.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p_1935"/>
      <w:bookmarkStart w:id="135" w:name="p_1934"/>
      <w:bookmarkStart w:id="136" w:name="p_1937"/>
      <w:bookmarkStart w:id="137" w:name="p_1936"/>
      <w:bookmarkEnd w:id="134"/>
      <w:bookmarkEnd w:id="135"/>
      <w:bookmarkEnd w:id="136"/>
      <w:bookmarkEnd w:id="137"/>
      <w:r>
        <w:rPr>
          <w:rFonts w:cs="Times New Roman" w:ascii="Times New Roman" w:hAnsi="Times New Roman"/>
          <w:sz w:val="24"/>
          <w:szCs w:val="24"/>
        </w:rPr>
        <w:t>10.3.  Внесение изменений   и   дополнений, не противоречащих законодательству Российской Федерации, в условия Договора осуществляется путем заключения   Сторонами в письменной форме дополнительных соглашений к Договору, которые являются его неотъемлемой частью.</w:t>
      </w:r>
      <w:bookmarkStart w:id="138" w:name="p_4556"/>
      <w:bookmarkStart w:id="139" w:name="p_4559"/>
      <w:bookmarkStart w:id="140" w:name="p_4558"/>
      <w:bookmarkStart w:id="141" w:name="p_4557"/>
      <w:bookmarkStart w:id="142" w:name="p_1942"/>
      <w:bookmarkStart w:id="143" w:name="p_1941"/>
      <w:bookmarkStart w:id="144" w:name="p_1940"/>
      <w:bookmarkStart w:id="145" w:name="p_1939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10.4.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>
      <w:pPr>
        <w:pStyle w:val="HTML1"/>
        <w:jc w:val="both"/>
        <w:rPr/>
      </w:pPr>
      <w:bookmarkStart w:id="146" w:name="p_1949"/>
      <w:bookmarkStart w:id="147" w:name="p_1950"/>
      <w:bookmarkEnd w:id="146"/>
      <w:bookmarkEnd w:id="147"/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Передача прав и обязанностей по настоящему Договору правопреемнику     Поставщика осуществляется путем заключения соответствующего дополнительного соглашения к настоящему Договору.</w:t>
      </w:r>
    </w:p>
    <w:p>
      <w:pPr>
        <w:pStyle w:val="HTML1"/>
        <w:widowControl/>
        <w:suppressAutoHyphens w:val="true"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p_1953"/>
      <w:bookmarkStart w:id="149" w:name="p_1954"/>
      <w:bookmarkEnd w:id="148"/>
      <w:bookmarkEnd w:id="149"/>
      <w:r>
        <w:rPr>
          <w:rFonts w:cs="Times New Roman" w:ascii="Times New Roman" w:hAnsi="Times New Roman"/>
          <w:sz w:val="24"/>
          <w:szCs w:val="24"/>
        </w:rPr>
        <w:t>10.5. Настоящий договор составлен в двух экземплярах, имеющих равную юридическую силу, по одному для каждой из сторон</w:t>
      </w:r>
    </w:p>
    <w:p>
      <w:pPr>
        <w:pStyle w:val="Style34"/>
        <w:ind w:left="0" w:right="0" w:firstLine="709"/>
        <w:jc w:val="both"/>
        <w:rPr/>
      </w:pPr>
      <w:r>
        <w:rPr/>
        <w:t> </w:t>
      </w:r>
      <w:r>
        <w:rPr/>
        <w:t>10.6. Неотъемлемой частью настоящего Договора являются следующие Приложения:</w:t>
      </w:r>
    </w:p>
    <w:p>
      <w:pPr>
        <w:pStyle w:val="Normal"/>
        <w:ind w:left="0" w:right="0" w:firstLine="426"/>
        <w:jc w:val="both"/>
        <w:rPr/>
      </w:pPr>
      <w:r>
        <w:rPr/>
        <w:t>10.6.1. Приложение № 1 «Спецификация» на 1-м листе. 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150" w:name="p_1962"/>
      <w:bookmarkStart w:id="151" w:name="p_1962"/>
      <w:bookmarkEnd w:id="151"/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 Адреса и банковские реквизиты Сторон</w:t>
      </w:r>
    </w:p>
    <w:p>
      <w:pPr>
        <w:pStyle w:val="Normal"/>
        <w:jc w:val="both"/>
        <w:rPr/>
      </w:pPr>
      <w:r>
        <w:rPr/>
        <w:t xml:space="preserve">11.1. </w:t>
      </w:r>
      <w:r>
        <w:rPr>
          <w:b/>
        </w:rPr>
        <w:t>Заказчик: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Наименование: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 (сокращенно ИКИР ДВО РАН)</w:t>
      </w:r>
    </w:p>
    <w:p>
      <w:pPr>
        <w:pStyle w:val="Normal"/>
        <w:jc w:val="both"/>
        <w:rPr/>
      </w:pPr>
      <w:r>
        <w:rPr>
          <w:sz w:val="24"/>
          <w:szCs w:val="24"/>
          <w:u w:val="single"/>
        </w:rPr>
        <w:t xml:space="preserve">Адрес, телефон/факс, </w:t>
      </w:r>
      <w:r>
        <w:rPr>
          <w:sz w:val="24"/>
          <w:szCs w:val="24"/>
          <w:u w:val="single"/>
          <w:lang w:val="en-US"/>
        </w:rPr>
        <w:t>e</w:t>
      </w:r>
      <w:r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  <w:lang w:val="en-US"/>
        </w:rPr>
        <w:t>mail</w:t>
      </w:r>
      <w:r>
        <w:rPr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684034, Камчатский край, Елизовский район, с. Паратунка, ул. Мирная, д. 7.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Тел. 8 (41531) 33-193, тел/факс 8 (41531) 33-718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2">
        <w:r>
          <w:rPr>
            <w:rStyle w:val="Style14"/>
            <w:sz w:val="24"/>
            <w:szCs w:val="24"/>
            <w:lang w:val="en-US"/>
          </w:rPr>
          <w:t>ikir</w:t>
        </w:r>
        <w:r>
          <w:rPr>
            <w:rStyle w:val="Style14"/>
            <w:sz w:val="24"/>
            <w:szCs w:val="24"/>
          </w:rPr>
          <w:t>@</w:t>
        </w:r>
        <w:r>
          <w:rPr>
            <w:rStyle w:val="Style14"/>
            <w:sz w:val="24"/>
            <w:szCs w:val="24"/>
            <w:lang w:val="en-US"/>
          </w:rPr>
          <w:t>ikir</w:t>
        </w:r>
        <w:r>
          <w:rPr>
            <w:rStyle w:val="Style14"/>
            <w:sz w:val="24"/>
            <w:szCs w:val="24"/>
          </w:rPr>
          <w:t>.</w:t>
        </w:r>
        <w:r>
          <w:rPr>
            <w:rStyle w:val="Style14"/>
            <w:sz w:val="24"/>
            <w:szCs w:val="24"/>
            <w:lang w:val="en-US"/>
          </w:rPr>
          <w:t>ru</w:t>
        </w:r>
      </w:hyperlink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Банковские реквизиты: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ИНН/КПП 4105015026/410501001 Управление Федерального Казначейства по Приморскому краю  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(ИКИР ДВО РАН  л/с 20386У57320)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>Б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анк: </w:t>
      </w:r>
      <w:r>
        <w:rPr>
          <w:rStyle w:val="Style26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ru-RU" w:eastAsia="ru-RU" w:bidi="ar-SA"/>
        </w:rPr>
        <w:t>ОКЦ № 1 ДГУ Банка России //УФК по Приморскому краю, г.Владивосток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БИК: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>ТОФК 010507002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>Единый казначейский счет (кор.счет): 40102810545370000012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Казначейский счет 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 xml:space="preserve">расчетный счет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):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zh-CN" w:bidi="ar-SA"/>
        </w:rPr>
        <w:t>03214643000000012002</w:t>
      </w:r>
    </w:p>
    <w:p>
      <w:pPr>
        <w:pStyle w:val="Normal"/>
        <w:shd w:fill="FFFFFF" w:val="clear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/>
        <w:t>11.2.</w:t>
      </w:r>
      <w:r>
        <w:rPr>
          <w:b/>
        </w:rPr>
        <w:t xml:space="preserve">  Поставщик: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 w:val="false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Заказчик</w:t>
        <w:tab/>
        <w:tab/>
        <w:tab/>
        <w:tab/>
        <w:tab/>
        <w:tab/>
        <w:tab/>
        <w:t>Поставщик</w:t>
      </w:r>
    </w:p>
    <w:p>
      <w:pPr>
        <w:pStyle w:val="Normal"/>
        <w:jc w:val="both"/>
        <w:rPr/>
      </w:pPr>
      <w:r>
        <w:rPr/>
        <w:tab/>
        <w:t xml:space="preserve">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/Марапулец Ю.В.</w:t>
      </w:r>
      <w:r>
        <w:rPr/>
        <w:t>/                              _________________/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______________</w:t>
      </w:r>
      <w:r>
        <w:rPr/>
        <w:t>/</w:t>
      </w:r>
    </w:p>
    <w:p>
      <w:pPr>
        <w:pStyle w:val="Normal"/>
        <w:jc w:val="both"/>
        <w:rPr/>
      </w:pPr>
      <w:r>
        <w:rPr/>
        <w:t>м.п.</w:t>
        <w:tab/>
        <w:tab/>
        <w:tab/>
        <w:tab/>
        <w:tab/>
        <w:tab/>
        <w:tab/>
        <w:t xml:space="preserve">            м.п.</w:t>
      </w:r>
      <w:r>
        <w:br w:type="page"/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Приложение № 1</w:t>
      </w:r>
    </w:p>
    <w:p>
      <w:pPr>
        <w:pStyle w:val="Normal"/>
        <w:jc w:val="right"/>
        <w:rPr/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к Договору №  35</w:t>
      </w:r>
    </w:p>
    <w:p>
      <w:pPr>
        <w:pStyle w:val="Normal"/>
        <w:jc w:val="right"/>
        <w:rPr/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от « __»  июня  2026 года</w:t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СПЕЦИФИКАЦИЯ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Предмет закупки:</w:t>
      </w:r>
    </w:p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tbl>
      <w:tblPr>
        <w:tblW w:w="1026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924"/>
        <w:gridCol w:w="3045"/>
        <w:gridCol w:w="10"/>
        <w:gridCol w:w="510"/>
        <w:gridCol w:w="707"/>
        <w:gridCol w:w="1291"/>
        <w:gridCol w:w="1232"/>
      </w:tblGrid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Ед.измерения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left="0" w:right="0" w:hanging="0"/>
              <w:rPr/>
            </w:pPr>
            <w:r>
              <w:rPr>
                <w:rStyle w:val="Style24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Халат производственный (рабочий)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left="0" w:right="0" w:hanging="0"/>
              <w:rPr/>
            </w:pP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карманов — да, Обхват груди от 120 до 124 см, женский, рост 158-164, размер 60-62, тёмных цветов (синий, зелёный)</w:t>
            </w:r>
          </w:p>
          <w:p>
            <w:pPr>
              <w:pStyle w:val="Normal"/>
              <w:spacing w:before="0" w:after="200"/>
              <w:ind w:left="0" w:right="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Выполнен из высококачественной, специализированной ткани Габардин. Ткань не требует сложного ухода, легко стирается и сохраняет цвет на долго, а также пропускает воздух. Униформа прямого силуэта, с завязками на поясе, для регулирования объёма талии. Классический халат с коротким рукавом, имеет молнию спереди и боковые карманы. V - образный вырез и декоративный воротник дополняют данную модель. Все срезы обработаны капроновым кантом. Этот рабочий халат подойдет для торгового и обслуживающего персонала, клининговых служб, технического персонала, поваров, официантов.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4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9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5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snapToGrid w:val="fals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  </w:t>
      </w:r>
    </w:p>
    <w:p>
      <w:pPr>
        <w:pStyle w:val="Normal"/>
        <w:jc w:val="both"/>
        <w:rPr/>
      </w:pPr>
      <w:r>
        <w:rPr>
          <w:b/>
          <w:bCs/>
        </w:rPr>
        <w:t>Сертификаты соответствия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Общая с</w:t>
      </w:r>
      <w:r>
        <w:rPr>
          <w:b/>
        </w:rPr>
        <w:t>тоимость Договора составляет ____ (___ тысяча ______</w:t>
      </w:r>
      <w:r>
        <w:rPr>
          <w:b/>
          <w:bCs/>
        </w:rPr>
        <w:t>) руб. __ коп., с НДС/без НДС.</w:t>
      </w:r>
    </w:p>
    <w:p>
      <w:pPr>
        <w:pStyle w:val="Normal"/>
        <w:jc w:val="both"/>
        <w:rPr/>
      </w:pPr>
      <w:r>
        <w:rPr>
          <w:b/>
        </w:rPr>
        <w:t>Сроки поставки</w:t>
      </w:r>
      <w:r>
        <w:rPr/>
        <w:t xml:space="preserve"> –  10  рабочих дней  со дня заключения Договора.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Заказчик</w:t>
        <w:tab/>
        <w:tab/>
        <w:tab/>
        <w:tab/>
        <w:tab/>
        <w:tab/>
        <w:tab/>
        <w:t>Поставщик</w:t>
      </w:r>
    </w:p>
    <w:p>
      <w:pPr>
        <w:pStyle w:val="Normal"/>
        <w:jc w:val="both"/>
        <w:rPr/>
      </w:pPr>
      <w:r>
        <w:rPr/>
        <w:t xml:space="preserve"> </w:t>
      </w:r>
      <w:r>
        <w:rPr/>
        <w:t>директор ИКИР ДВО РАН</w:t>
        <w:tab/>
      </w:r>
    </w:p>
    <w:p>
      <w:pPr>
        <w:pStyle w:val="Normal"/>
        <w:jc w:val="both"/>
        <w:rPr/>
      </w:pPr>
      <w:r>
        <w:rPr/>
        <w:tab/>
        <w:t xml:space="preserve">                            </w:t>
      </w:r>
    </w:p>
    <w:p>
      <w:pPr>
        <w:pStyle w:val="Normal"/>
        <w:jc w:val="both"/>
        <w:rPr/>
      </w:pPr>
      <w:r>
        <w:rPr/>
        <w:t>______________/ Марапулец Ю.В./                              _________________/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_______</w:t>
      </w:r>
      <w:r>
        <w:rPr/>
        <w:t>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 </w:t>
      </w:r>
    </w:p>
    <w:sectPr>
      <w:type w:val="nextPage"/>
      <w:pgSz w:w="11906" w:h="16838"/>
      <w:pgMar w:left="1276" w:right="566" w:gutter="0" w:header="0" w:top="465" w:footer="0" w:bottom="7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nsolas">
    <w:charset w:val="cc"/>
    <w:family w:val="modern"/>
    <w:pitch w:val="default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120" w:after="120"/>
      <w:outlineLvl w:val="0"/>
    </w:pPr>
    <w:rPr>
      <w:b/>
      <w:kern w:val="2"/>
      <w:sz w:val="32"/>
      <w:szCs w:val="20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HTML">
    <w:name w:val="Стандартный HTML Знак"/>
    <w:qFormat/>
    <w:rPr>
      <w:rFonts w:ascii="Consolas" w:hAnsi="Consolas" w:eastAsia="Times New Roman" w:cs="Times New Roman"/>
      <w:sz w:val="20"/>
      <w:szCs w:val="20"/>
    </w:rPr>
  </w:style>
  <w:style w:type="character" w:styleId="Style14">
    <w:name w:val="Hyperlink"/>
    <w:rPr>
      <w:color w:val="0000FF"/>
      <w:u w:val="single"/>
    </w:rPr>
  </w:style>
  <w:style w:type="character" w:styleId="Style15">
    <w:name w:val="FollowedHyperlink"/>
    <w:rPr>
      <w:color w:val="800000"/>
      <w:u w:val="single"/>
    </w:rPr>
  </w:style>
  <w:style w:type="character" w:styleId="Style16">
    <w:name w:val="Абзац списка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kern w:val="2"/>
      <w:sz w:val="32"/>
      <w:szCs w:val="20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10">
    <w:name w:val="s_10"/>
    <w:basedOn w:val="Style13"/>
    <w:qFormat/>
    <w:rPr/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>
    <w:name w:val="Цветовое выделение для Текст"/>
    <w:qFormat/>
    <w:rPr/>
  </w:style>
  <w:style w:type="character" w:styleId="Style25">
    <w:name w:val="Emphasis"/>
    <w:qFormat/>
    <w:rPr>
      <w:i/>
      <w:iCs/>
    </w:rPr>
  </w:style>
  <w:style w:type="character" w:styleId="Style26">
    <w:name w:val="Strong"/>
    <w:qFormat/>
    <w:rPr>
      <w:b/>
      <w:bCs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8">
    <w:name w:val="Body Text"/>
    <w:basedOn w:val="Normal"/>
    <w:pPr>
      <w:jc w:val="both"/>
    </w:pPr>
    <w:rPr/>
  </w:style>
  <w:style w:type="paragraph" w:styleId="Style29">
    <w:name w:val="List"/>
    <w:basedOn w:val="Style28"/>
    <w:pPr/>
    <w:rPr>
      <w:rFonts w:cs="Ari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FreeSans"/>
    </w:rPr>
  </w:style>
  <w:style w:type="paragraph" w:styleId="Style32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Index Heading"/>
    <w:basedOn w:val="Normal"/>
    <w:pPr>
      <w:suppressLineNumbers/>
    </w:pPr>
    <w:rPr>
      <w:rFonts w:cs="Arial"/>
      <w:lang w:val="ru-RU" w:bidi="ru-RU"/>
    </w:rPr>
  </w:style>
  <w:style w:type="paragraph" w:styleId="Style34">
    <w:name w:val="Обычный (веб)"/>
    <w:basedOn w:val="Normal"/>
    <w:qFormat/>
    <w:pPr/>
    <w:rPr/>
  </w:style>
  <w:style w:type="paragraph" w:styleId="HTML1">
    <w:name w:val="Стандартный HTML"/>
    <w:basedOn w:val="Normal"/>
    <w:qFormat/>
    <w:pPr/>
    <w:rPr>
      <w:rFonts w:ascii="Consolas" w:hAnsi="Consolas" w:cs="Consolas"/>
      <w:sz w:val="20"/>
      <w:szCs w:val="20"/>
    </w:rPr>
  </w:style>
  <w:style w:type="paragraph" w:styleId="S1">
    <w:name w:val="s_1"/>
    <w:basedOn w:val="Normal"/>
    <w:qFormat/>
    <w:pPr>
      <w:spacing w:before="280" w:after="280"/>
    </w:pPr>
    <w:rPr/>
  </w:style>
  <w:style w:type="paragraph" w:styleId="S3">
    <w:name w:val="s_3"/>
    <w:basedOn w:val="Normal"/>
    <w:qFormat/>
    <w:pPr>
      <w:spacing w:before="280" w:after="280"/>
    </w:pPr>
    <w:rPr/>
  </w:style>
  <w:style w:type="paragraph" w:styleId="Style35">
    <w:name w:val="Абзац списка"/>
    <w:basedOn w:val="Normal"/>
    <w:qFormat/>
    <w:pPr>
      <w:spacing w:before="0" w:after="0"/>
      <w:ind w:left="720" w:right="0" w:hanging="0"/>
      <w:contextualSpacing/>
    </w:pPr>
    <w:rPr>
      <w:sz w:val="20"/>
      <w:szCs w:val="20"/>
      <w:lang w:val="ru-RU"/>
    </w:rPr>
  </w:style>
  <w:style w:type="paragraph" w:styleId="Style36">
    <w:name w:val="Текст примечания"/>
    <w:basedOn w:val="Normal"/>
    <w:qFormat/>
    <w:pPr/>
    <w:rPr>
      <w:sz w:val="20"/>
      <w:szCs w:val="20"/>
    </w:rPr>
  </w:style>
  <w:style w:type="paragraph" w:styleId="Style37">
    <w:name w:val="Тема примечания"/>
    <w:basedOn w:val="Style36"/>
    <w:next w:val="Style36"/>
    <w:qFormat/>
    <w:pPr/>
    <w:rPr>
      <w:b/>
      <w:bCs/>
    </w:rPr>
  </w:style>
  <w:style w:type="paragraph" w:styleId="Style3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12">
    <w:name w:val="Текст1"/>
    <w:basedOn w:val="Normal"/>
    <w:qFormat/>
    <w:pPr>
      <w:suppressAutoHyphens w:val="true"/>
      <w:textAlignment w:val="baseline"/>
    </w:pPr>
    <w:rPr>
      <w:rFonts w:ascii="Courier New" w:hAnsi="Courier New" w:eastAsia="Courier New" w:cs="Courier New"/>
      <w:sz w:val="20"/>
      <w:szCs w:val="20"/>
      <w:lang w:eastAsia="zh-CN" w:bidi="hi-IN"/>
    </w:rPr>
  </w:style>
  <w:style w:type="paragraph" w:styleId="Style39">
    <w:name w:val="Контракт-пункт"/>
    <w:basedOn w:val="Normal"/>
    <w:qFormat/>
    <w:pPr>
      <w:suppressAutoHyphens w:val="true"/>
      <w:ind w:left="851" w:right="0" w:hanging="851"/>
      <w:jc w:val="both"/>
    </w:pPr>
    <w:rPr>
      <w:lang w:eastAsia="zh-CN"/>
    </w:rPr>
  </w:style>
  <w:style w:type="paragraph" w:styleId="13">
    <w:name w:val="Текст сноски1"/>
    <w:basedOn w:val="Normal"/>
    <w:qFormat/>
    <w:pPr>
      <w:suppressAutoHyphens w:val="true"/>
    </w:pPr>
    <w:rPr>
      <w:sz w:val="20"/>
      <w:szCs w:val="20"/>
      <w:lang w:eastAsia="zh-CN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Style40">
    <w:name w:val="Содержимое таблицы"/>
    <w:basedOn w:val="Normal"/>
    <w:qFormat/>
    <w:pPr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Style42">
    <w:name w:val="Текст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kir@ikir.kamchatk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Application>LibreOffice/7.4.7.2$Linux_X86_64 LibreOffice_project/40$Build-2</Application>
  <AppVersion>15.0000</AppVersion>
  <Pages>8</Pages>
  <Words>2132</Words>
  <Characters>15275</Characters>
  <CharactersWithSpaces>17562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2022-08-08T20:16:00Z</dcterms:created>
  <dc:creator>svetamo</dc:creator>
  <dc:description/>
  <dc:language>ru-RU</dc:language>
  <cp:lastModifiedBy/>
  <cp:lastPrinted>2026-03-30T10:22:00Z</cp:lastPrinted>
  <dcterms:modified xsi:type="dcterms:W3CDTF">2026-06-16T09:27:28Z</dcterms:modified>
  <cp:revision>96</cp:revision>
  <dc:subject/>
  <dc:title/>
</cp:coreProperties>
</file>