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5E3" w:rsidRDefault="003065E3" w:rsidP="003065E3">
      <w:pPr>
        <w:pStyle w:val="a4"/>
        <w:rPr>
          <w:sz w:val="28"/>
          <w:szCs w:val="28"/>
        </w:rPr>
      </w:pPr>
      <w:r w:rsidRPr="00F17745">
        <w:rPr>
          <w:i/>
          <w:sz w:val="18"/>
          <w:szCs w:val="18"/>
        </w:rPr>
        <w:t xml:space="preserve">проект </w:t>
      </w:r>
      <w:r>
        <w:rPr>
          <w:sz w:val="28"/>
          <w:szCs w:val="28"/>
        </w:rPr>
        <w:t xml:space="preserve">Контракт №___  </w:t>
      </w:r>
    </w:p>
    <w:p w:rsidR="003065E3" w:rsidRDefault="003065E3" w:rsidP="003065E3">
      <w:pPr>
        <w:spacing w:before="120" w:after="120"/>
        <w:jc w:val="center"/>
        <w:rPr>
          <w:b/>
          <w:iCs/>
        </w:rPr>
      </w:pPr>
      <w:r>
        <w:rPr>
          <w:b/>
          <w:iCs/>
        </w:rPr>
        <w:t xml:space="preserve">пос. Местечко </w:t>
      </w:r>
      <w:proofErr w:type="spellStart"/>
      <w:r>
        <w:rPr>
          <w:b/>
          <w:iCs/>
        </w:rPr>
        <w:t>Раифа</w:t>
      </w:r>
      <w:proofErr w:type="spellEnd"/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  <w:t xml:space="preserve">        </w:t>
      </w:r>
      <w:r>
        <w:rPr>
          <w:b/>
          <w:iCs/>
        </w:rPr>
        <w:tab/>
        <w:t xml:space="preserve">  </w:t>
      </w:r>
      <w:proofErr w:type="gramStart"/>
      <w:r>
        <w:rPr>
          <w:b/>
          <w:iCs/>
        </w:rPr>
        <w:t xml:space="preserve">   «</w:t>
      </w:r>
      <w:proofErr w:type="gramEnd"/>
      <w:r>
        <w:rPr>
          <w:b/>
          <w:iCs/>
        </w:rPr>
        <w:t>___» __________2026 года</w:t>
      </w:r>
    </w:p>
    <w:p w:rsidR="003065E3" w:rsidRPr="00755CF7" w:rsidRDefault="003065E3" w:rsidP="003065E3">
      <w:pPr>
        <w:jc w:val="both"/>
        <w:rPr>
          <w:rFonts w:eastAsia="Times New Roman"/>
        </w:rPr>
      </w:pPr>
      <w:r w:rsidRPr="00755CF7">
        <w:rPr>
          <w:rFonts w:eastAsia="Times New Roman"/>
        </w:rPr>
        <w:t>Федеральное государственное бюджетное профессиональное образовательное учреждение «Раифское специальное учебно-воспитательное учреждение закрытого типа» (далее – Раифское СУВУ), именуемое в дальнейшем «Заказчик», в лице директора Кисиль Надежды Петровны, действующего на основании Устава, с одной стороны, и ________________, именуемое в дальнейшем «</w:t>
      </w:r>
      <w:r>
        <w:rPr>
          <w:rFonts w:eastAsia="Times New Roman"/>
        </w:rPr>
        <w:t>Исполнитель</w:t>
      </w:r>
      <w:r w:rsidRPr="00755CF7">
        <w:rPr>
          <w:rFonts w:eastAsia="Times New Roman"/>
        </w:rPr>
        <w:t xml:space="preserve">», в лице ______________________,  действующего на основании _________________________ с другой стороны, в соответствии с п. </w:t>
      </w:r>
      <w:r>
        <w:rPr>
          <w:rFonts w:eastAsia="Times New Roman"/>
        </w:rPr>
        <w:t>4</w:t>
      </w:r>
      <w:r w:rsidRPr="00755CF7">
        <w:rPr>
          <w:rFonts w:eastAsia="Times New Roman"/>
        </w:rPr>
        <w:t xml:space="preserve">  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 на основании </w:t>
      </w:r>
      <w:r w:rsidRPr="00755CF7">
        <w:rPr>
          <w:rFonts w:ascii="Liberation Serif" w:eastAsia="Times New Roman" w:hAnsi="Liberation Serif" w:cs="Liberation Serif"/>
        </w:rPr>
        <w:t xml:space="preserve">результатов закупки, проведенной на едином </w:t>
      </w:r>
      <w:proofErr w:type="spellStart"/>
      <w:r w:rsidRPr="00755CF7">
        <w:rPr>
          <w:rFonts w:ascii="Liberation Serif" w:eastAsia="Times New Roman" w:hAnsi="Liberation Serif" w:cs="Liberation Serif"/>
        </w:rPr>
        <w:t>агрегаторе</w:t>
      </w:r>
      <w:proofErr w:type="spellEnd"/>
      <w:r w:rsidRPr="00755CF7">
        <w:rPr>
          <w:rFonts w:ascii="Liberation Serif" w:eastAsia="Times New Roman" w:hAnsi="Liberation Serif" w:cs="Liberation Serif"/>
        </w:rPr>
        <w:t xml:space="preserve"> торговли «Березка», итоговый протокол закупочной сессии от                                                          №                                ,</w:t>
      </w:r>
      <w:r w:rsidRPr="00755CF7">
        <w:rPr>
          <w:rFonts w:eastAsia="Times New Roman"/>
        </w:rPr>
        <w:t>заключили настоящий  Контракту о нижеследующим:</w:t>
      </w:r>
    </w:p>
    <w:p w:rsidR="003065E3" w:rsidRDefault="003065E3" w:rsidP="003065E3">
      <w:pPr>
        <w:spacing w:before="120"/>
        <w:ind w:firstLine="539"/>
        <w:jc w:val="center"/>
        <w:rPr>
          <w:rFonts w:cs="Arial"/>
          <w:b/>
        </w:rPr>
      </w:pPr>
      <w:r>
        <w:rPr>
          <w:rFonts w:cs="Arial"/>
          <w:b/>
        </w:rPr>
        <w:t>1. Предмет контракта</w:t>
      </w:r>
    </w:p>
    <w:p w:rsidR="003065E3" w:rsidRDefault="003065E3" w:rsidP="003065E3">
      <w:pPr>
        <w:ind w:firstLine="540"/>
        <w:jc w:val="both"/>
      </w:pPr>
      <w:r>
        <w:rPr>
          <w:rFonts w:cs="Arial"/>
        </w:rPr>
        <w:t>1.1.</w:t>
      </w:r>
      <w:r>
        <w:t xml:space="preserve"> </w:t>
      </w:r>
      <w:r>
        <w:rPr>
          <w:rFonts w:cs="Arial"/>
        </w:rPr>
        <w:t xml:space="preserve">Заказчик поручает, а Исполнитель </w:t>
      </w:r>
      <w:r w:rsidRPr="00010E50">
        <w:t>обязуется оказать</w:t>
      </w:r>
      <w:r>
        <w:t xml:space="preserve"> </w:t>
      </w:r>
      <w:r w:rsidRPr="00010E50">
        <w:t xml:space="preserve">услуги </w:t>
      </w:r>
      <w:r w:rsidR="006F54AD" w:rsidRPr="00010E50">
        <w:t xml:space="preserve">по </w:t>
      </w:r>
      <w:r w:rsidR="00010E50" w:rsidRPr="00010E50">
        <w:t xml:space="preserve">проверке технического состояния систем </w:t>
      </w:r>
      <w:proofErr w:type="spellStart"/>
      <w:r w:rsidR="00010E50" w:rsidRPr="00010E50">
        <w:t>дымоудаления</w:t>
      </w:r>
      <w:proofErr w:type="spellEnd"/>
      <w:r w:rsidR="00010E50" w:rsidRPr="00010E50">
        <w:t xml:space="preserve"> и вентиляции </w:t>
      </w:r>
      <w:r w:rsidR="00010E50" w:rsidRPr="00010E50">
        <w:t xml:space="preserve">от газовых котлов промышленного типа, систем </w:t>
      </w:r>
      <w:proofErr w:type="spellStart"/>
      <w:r w:rsidR="00010E50" w:rsidRPr="00010E50">
        <w:t>дымоудаления</w:t>
      </w:r>
      <w:proofErr w:type="spellEnd"/>
      <w:r w:rsidR="00010E50" w:rsidRPr="00010E50">
        <w:t xml:space="preserve"> и притока воздуха на горение в газовых котлах с коаксиальными трубами, обследование вентиляционных установок и вентиляционных систем, кондиционирования в столовой на 1-ом этаже и в кабинетах на 2-м этаже с выдачей заключения, согласно действующих в РФ норм и правил </w:t>
      </w:r>
      <w:r w:rsidRPr="00010E50">
        <w:t xml:space="preserve">(далее-услуги) в соответствии с </w:t>
      </w:r>
      <w:r w:rsidRPr="00010E50">
        <w:rPr>
          <w:highlight w:val="yellow"/>
        </w:rPr>
        <w:t>техническим заданием, являющимся Приложением №1 к настоящему контракту.</w:t>
      </w:r>
    </w:p>
    <w:p w:rsidR="003065E3" w:rsidRDefault="003065E3" w:rsidP="003065E3">
      <w:pPr>
        <w:ind w:firstLine="540"/>
        <w:jc w:val="both"/>
      </w:pPr>
      <w:r>
        <w:t>1.2. Исполнитель обязуется оказать услуги в сроки, установленные настоящим контрактом, по заданию Заказчика и в соответствии с требованиями законодательства, установленными для такого рода услуг.</w:t>
      </w:r>
    </w:p>
    <w:p w:rsidR="003065E3" w:rsidRDefault="003065E3" w:rsidP="003065E3">
      <w:pPr>
        <w:ind w:firstLine="540"/>
        <w:jc w:val="both"/>
      </w:pPr>
      <w:r>
        <w:t>1.3. Заказчик обязуется принять выполненные услуги и оплатить обусловленную настоящим контрактом цену.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:rsidR="003065E3" w:rsidRDefault="003065E3" w:rsidP="003065E3">
      <w:pPr>
        <w:tabs>
          <w:tab w:val="left" w:pos="-567"/>
        </w:tabs>
        <w:ind w:right="15" w:firstLine="540"/>
        <w:jc w:val="both"/>
      </w:pPr>
      <w:r>
        <w:t>2.1. Цена контракта составляет ______________________________________ копеек.</w:t>
      </w:r>
    </w:p>
    <w:p w:rsidR="003065E3" w:rsidRDefault="003065E3" w:rsidP="003065E3">
      <w:pPr>
        <w:tabs>
          <w:tab w:val="left" w:pos="-567"/>
        </w:tabs>
        <w:ind w:right="15" w:firstLine="540"/>
        <w:jc w:val="both"/>
      </w:pPr>
      <w:r>
        <w:t>Цена контракта включает общую стоимость всех оказываемых услуг, оплачиваемую Заказчиком Исполнителю за исполнение Исполнителем своих обязательств по контракту. Цена контракта включает стоимость затрат на доставку, уплату налогов, таможенных пошлин, сборов и других обязательных платежей.</w:t>
      </w:r>
    </w:p>
    <w:p w:rsidR="003065E3" w:rsidRDefault="003065E3" w:rsidP="003065E3">
      <w:pPr>
        <w:ind w:firstLine="540"/>
        <w:jc w:val="both"/>
      </w:pPr>
      <w:r>
        <w:t xml:space="preserve">2.2. Цена контракта включает стоимость всех затрат. Цена контракта является твердой и определяется на весь срок исполнения контракта, за исключением случаев, предусмотренных ст. 34 и ст. 95 Федерального закона от 05.04.2013 N 44-ФЗ. 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Оплата производится в течении 7 (семи) рабочих дней с момента подписания Сторонами надлежащим образом оформленных оригиналов обязательных документов на оплату, Акта приемки товаров, работ, услуг (ф. 0510452), счета, УПД, акта оказанных услуг.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2.4. Цена контракта уменьшается на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2.5. Идентификационный код </w:t>
      </w:r>
      <w:proofErr w:type="gramStart"/>
      <w:r>
        <w:t>закупки:</w:t>
      </w:r>
      <w:r>
        <w:rPr>
          <w:rFonts w:ascii="Tahoma" w:hAnsi="Tahoma" w:cs="Tahoma"/>
          <w:color w:val="000000"/>
          <w:sz w:val="20"/>
          <w:szCs w:val="20"/>
          <w:shd w:val="clear" w:color="auto" w:fill="FAFAFA"/>
        </w:rPr>
        <w:t>_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AFAFA"/>
        </w:rPr>
        <w:t>________________________</w:t>
      </w:r>
    </w:p>
    <w:p w:rsidR="003065E3" w:rsidRDefault="003065E3" w:rsidP="003065E3">
      <w:pPr>
        <w:ind w:firstLine="540"/>
        <w:jc w:val="both"/>
      </w:pPr>
      <w:r>
        <w:t xml:space="preserve">2.6. Источник финансирования: субсидии на финансовое обеспечение выполнения </w:t>
      </w:r>
      <w:proofErr w:type="spellStart"/>
      <w:r>
        <w:t>госзадания</w:t>
      </w:r>
      <w:proofErr w:type="spellEnd"/>
      <w:r>
        <w:t xml:space="preserve"> (средства бюджетных учреждений).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Сроки оказания услуг</w:t>
      </w:r>
    </w:p>
    <w:p w:rsidR="003065E3" w:rsidRDefault="003065E3" w:rsidP="003065E3">
      <w:pPr>
        <w:ind w:firstLine="540"/>
        <w:jc w:val="both"/>
      </w:pPr>
      <w:r>
        <w:t>3.1. Услуги, предусмотренные настоящим контрактом, осуществляются Исполнителем в сроки в соответствии с техническим заданием, являющимся Приложением №1 к настоящему контракту.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сторон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Для оказания услуг в соответствии с настоящим контрактом Исполнитель обязуется: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4.1.1. Качественно оказать услуги, предусмотренные пунктом 1.1 настоящего контракта, в объеме и в сроки, предусмотренные разделом 3 настоящего контракта, и в соответствии с условиями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Немедленно известить Заказчика и до получения от него указаний приостановить оказание услуг при обнаружении: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возможных неблагоприятных для Заказчика последствий выполнения его указаний о способе оказания услуг;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иных, не зависящих от Исполнителя обстоятельств, угрожающих качеству оказываемой услуги либо создающих невозможность ее оказания в срок.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оказание услуг в пределах твердой контрактной цены, указанной в пункте 2.1 настоящего контракта;</w:t>
      </w:r>
    </w:p>
    <w:p w:rsidR="003065E3" w:rsidRDefault="003065E3" w:rsidP="003065E3">
      <w:pPr>
        <w:ind w:firstLine="540"/>
        <w:jc w:val="both"/>
      </w:pPr>
      <w:r>
        <w:t>4.1.5. Своевременно представить Заказчику акт об оказании услуг в течении 5 рабочих дней.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4.1.6. Выполнить в полном объеме все свои обязательства, предусмотренные в других пунктах (подпунктах)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Производить приемку и оплату оказанных Исполнителем услуг в порядке, предусмотренном настоящим контрактом.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Выполнить в полном объеме свои обязательства, предусмотренные настоящим контрактом.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Обеспечение работ материалами и оборудованием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Оказание услуг по настоящему контракту должно быть обеспечено материалами и оборудованием (при необходимости) надлежащего качества. Обеспечение материалами и оборудованием (при необходимости) осуществляется Исполнителем.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Контроль и надзор Заказчика за исполнением контракта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обнаружения Заказчиком недостатков в оказываемых услугах или некачественно оказанных услугах сторонами в течение 5 (пяти) рабочих дней составляется Двусторонний акт с перечнем выявленных недостатков, необходимых доработок и сроком их устранения. После подписания Двустороннего акта Исполнитель обязан в согласованный сторонами срок своими силами и без увеличения цены контракта, установленной в разделе 2 настоящего контракта, исправить услуги для устранения их недостатков и обеспечения их надлежащего качества.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Исполнителя подписать Двусторонний акт или уклонения от его подписания акт составляется в отсутствие Исполнителя. При этом Заказчик вправе для устранения недостатков оказанных услуг, исправления некачественно оказанных услуг привлечь другую организацию, с последующей оплатой понесенных расходов за счет Исполнителя.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Также Заказчик вправе привлечь для устранения недостатков оказанных услуг или исправления некачественно оказанных услуг другую организацию с последующей оплатой расходов за счет Исполнителя в случае неисполнения или некачественного исполнения Исполнителем обязанности по устранению недостатков, исправлению некачественно оказанных услуг.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Порядок приемки услуг и срок оформления их результатов, в том числе в части соответствия их объему требованиям, установленным контрактом: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Сдача оказанных услуг Исполнителем и приемка его Заказчиком оформляется актом об оказании услуг в течении 5 рабочих дней. Заказчик формирует и утверждает на бумажном или электронном носителе Акт приемки товаров, работ, услуг (код формы 0510452). Скан-копия утвержденного Акта приемки товаров, работ, услуг (код формы 0510452) направляется Заказчиком в адрес Исполнителя. 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Датой приемки услуг считается дата утверждения Акта приемки товаров, работ, услуг (ф.0510452).</w:t>
      </w:r>
    </w:p>
    <w:p w:rsidR="003065E3" w:rsidRDefault="003065E3" w:rsidP="00306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 Заказчик вправе отказаться от приемки услуг в случаях: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обнаружения недостатков, которые исключают возможность его использования и не могут быть устранены Исполнителем или Заказчиком;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неисполнения Исполнителем установленных законодательством Российской Федерации и настоящим контрактом обязательных требований к услуге;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существенных недостатков, относительно которых был установлен разумный срок для их безвозмездного исправления и которые не были устранены по истечении установленного срока;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другим основаниям, прямо предусмотренным законом.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6.3.3. Для проверки оказанных Исполнителем услуг, предусмотренных контрактом, в части их соответствия условиям контракта, Заказчик может проводить экспертизу. Экспертиза оказанных услуг, </w:t>
      </w:r>
      <w:r>
        <w:lastRenderedPageBreak/>
        <w:t>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6.3.4.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Обстоятельства непреодолимой силы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или предотвратить.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Гарантии качества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Исполнитель гарантирует качество оказания услуг в соответствии с техническим заданием, действующими нормами, стандартами и техническими условиями, своевременное устранение недостатков и дефектов, выявленных при приемке услуг и в период гарантийного срока.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Ответственность сторон</w:t>
      </w:r>
    </w:p>
    <w:p w:rsidR="003065E3" w:rsidRDefault="003065E3" w:rsidP="003065E3">
      <w:pPr>
        <w:ind w:firstLine="540"/>
        <w:jc w:val="both"/>
      </w:pPr>
      <w:r>
        <w:t>9.1..</w:t>
      </w:r>
      <w:r w:rsidRPr="00F30594">
        <w:t xml:space="preserve"> </w:t>
      </w:r>
      <w:r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</w:t>
      </w:r>
    </w:p>
    <w:p w:rsidR="003065E3" w:rsidRDefault="003065E3" w:rsidP="003065E3">
      <w:pPr>
        <w:tabs>
          <w:tab w:val="left" w:pos="-426"/>
          <w:tab w:val="left" w:pos="2550"/>
        </w:tabs>
        <w:ind w:right="-286" w:firstLine="540"/>
        <w:jc w:val="both"/>
      </w:pPr>
      <w:r>
        <w:t xml:space="preserve">9.2.  </w:t>
      </w:r>
      <w:r>
        <w:rPr>
          <w:b/>
        </w:rPr>
        <w:t>Ответственность Заказчика.</w:t>
      </w:r>
    </w:p>
    <w:p w:rsidR="003065E3" w:rsidRDefault="003065E3" w:rsidP="003065E3">
      <w:pPr>
        <w:ind w:firstLine="540"/>
        <w:jc w:val="both"/>
      </w:pPr>
      <w:r>
        <w:rPr>
          <w:color w:val="000000"/>
          <w:spacing w:val="6"/>
        </w:rPr>
        <w:t xml:space="preserve">9.2.1. </w:t>
      </w:r>
      <w:r>
        <w:t xml:space="preserve"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заказчиком.</w:t>
      </w:r>
    </w:p>
    <w:p w:rsidR="003065E3" w:rsidRDefault="003065E3" w:rsidP="003065E3">
      <w:pPr>
        <w:ind w:firstLine="540"/>
        <w:jc w:val="both"/>
      </w:pPr>
      <w:r>
        <w:t>9.2.2.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:rsidR="003065E3" w:rsidRDefault="003065E3" w:rsidP="003065E3">
      <w:pPr>
        <w:ind w:firstLine="540"/>
        <w:jc w:val="both"/>
        <w:rPr>
          <w:spacing w:val="-1"/>
        </w:rPr>
      </w:pPr>
      <w:r>
        <w:t>9.2.3. Общая сумма начисленной неустойки за ненадлежащее исполнение заказчиком обязательств, предусмотренных контрактом, не может превышать цену контракта.</w:t>
      </w:r>
    </w:p>
    <w:p w:rsidR="003065E3" w:rsidRDefault="003065E3" w:rsidP="003065E3">
      <w:pPr>
        <w:ind w:firstLine="540"/>
        <w:jc w:val="both"/>
        <w:rPr>
          <w:b/>
        </w:rPr>
      </w:pPr>
      <w:r>
        <w:t xml:space="preserve">9.3. </w:t>
      </w:r>
      <w:r>
        <w:rPr>
          <w:b/>
        </w:rPr>
        <w:t>Ответственность Исполнителя.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9.3.1.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>
        <w:rPr>
          <w:color w:val="000000"/>
          <w:spacing w:val="-1"/>
        </w:rPr>
        <w:t>ключевой</w:t>
      </w:r>
      <w: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 xml:space="preserve">Размер пени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 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</w:t>
      </w:r>
      <w:r>
        <w:rPr>
          <w:spacing w:val="6"/>
        </w:rPr>
        <w:t>3.2.</w:t>
      </w:r>
      <w:r>
        <w:t xml:space="preserve">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</w:t>
      </w:r>
      <w:r>
        <w:lastRenderedPageBreak/>
        <w:t xml:space="preserve">гарантийного обязательства), предусмотренных контрактом, размер штрафа устанавливается в размере 10 процентов цены контракта (этапа), </w:t>
      </w:r>
      <w:r>
        <w:rPr>
          <w:spacing w:val="-1"/>
        </w:rPr>
        <w:t xml:space="preserve">в сумме </w:t>
      </w:r>
      <w:r w:rsidRPr="00E1118A">
        <w:rPr>
          <w:spacing w:val="-1"/>
          <w:highlight w:val="yellow"/>
        </w:rPr>
        <w:t>________________</w:t>
      </w:r>
      <w:r w:rsidRPr="00E1118A">
        <w:rPr>
          <w:highlight w:val="yellow"/>
        </w:rPr>
        <w:t xml:space="preserve"> копеек</w:t>
      </w:r>
      <w:r>
        <w:t>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рублей.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9.5. Общая сумма начисленной неустойки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3065E3" w:rsidRDefault="003065E3" w:rsidP="003065E3">
      <w:pPr>
        <w:ind w:firstLine="540"/>
        <w:jc w:val="both"/>
      </w:pPr>
      <w:r>
        <w:t>9.6. Уплата неустойки не освобождает стороны от исполнения своих обязательств по настоящему контракту.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9.7.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стороне требование об уплате неустоек.</w:t>
      </w:r>
    </w:p>
    <w:p w:rsidR="003065E3" w:rsidRDefault="003065E3" w:rsidP="003065E3">
      <w:pPr>
        <w:autoSpaceDE w:val="0"/>
        <w:autoSpaceDN w:val="0"/>
        <w:adjustRightInd w:val="0"/>
        <w:ind w:firstLine="540"/>
        <w:jc w:val="both"/>
      </w:pPr>
      <w:r>
        <w:t>9.8.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10. Антикоррупционная оговорка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0" w:name="P2"/>
      <w:bookmarkEnd w:id="0"/>
      <w:r>
        <w:rPr>
          <w:color w:val="000000"/>
        </w:rPr>
        <w:t xml:space="preserve">10.1. При исполнении своих обязательств по настоящему контракту </w:t>
      </w:r>
      <w:r>
        <w:t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1" w:name="P3"/>
      <w:bookmarkEnd w:id="1"/>
      <w:r>
        <w:t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bookmarkStart w:id="2" w:name="P4"/>
      <w:bookmarkEnd w:id="2"/>
      <w:r>
        <w:t>10.3. В случае возникновения у Стороны подозрений, что произошло или может произойти нарушение каких-либо положений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контракта другой Стороной, ее аффилированными лицами, работниками или посредниками.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10.4. Сторона, получившая уведомление о нарушении каких-либо положений настоящего контракта, обязана рассмотреть уведомление и сообщить другой Стороне об итогах его рассмотрения в течение 5 (пяти) рабочих дней с даты получения письменного уведомления.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10.5. Исполнение обязательств по контракту приостанавливается с момента направления стороной уведомления до момента получения стороной Договора ответа.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10.6. Стороны гарантируют осуществление надлежащего разбирательства по фактам нарушения положений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>
        <w:t>10.7. В случае подтверждения факта нарушения одной Стороной положений настоящего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:rsidR="003065E3" w:rsidRDefault="003065E3" w:rsidP="003065E3">
      <w:pPr>
        <w:pStyle w:val="ConsPlusNormal"/>
        <w:widowControl/>
        <w:spacing w:before="120"/>
        <w:ind w:left="-539"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Порядок урегулирования споров.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</w:t>
      </w:r>
      <w:r>
        <w:rPr>
          <w:rFonts w:ascii="Times New Roman" w:hAnsi="Times New Roman" w:cs="Times New Roman"/>
          <w:sz w:val="24"/>
          <w:szCs w:val="24"/>
        </w:rPr>
        <w:lastRenderedPageBreak/>
        <w:t>письменный ответ по существу претензии в срок не позднее 5 (пяти) календарных дней с даты ее получения.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Любые споры, не урегулированные во внесудебном порядке, разрешаются Арбитражным судом Республики Татарстан.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К отношениям сторон по настоящему контракту и в связи с ним применяется законодательство Российской Федерации.</w:t>
      </w:r>
    </w:p>
    <w:p w:rsidR="003065E3" w:rsidRDefault="003065E3" w:rsidP="003065E3">
      <w:pPr>
        <w:pStyle w:val="ConsPlusNormal"/>
        <w:widowControl/>
        <w:spacing w:before="120"/>
        <w:ind w:left="-539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 Срок действия и порядок расторжения контракта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Настоящий контракт вступает в силу с момента его подписания и действует до 30 декабря 2026г., в том числе до момента полного исполнения принятых на себя обязательств сторонами.</w:t>
      </w:r>
    </w:p>
    <w:p w:rsidR="003065E3" w:rsidRDefault="003065E3" w:rsidP="003065E3">
      <w:pPr>
        <w:tabs>
          <w:tab w:val="left" w:pos="2550"/>
        </w:tabs>
        <w:ind w:right="-2" w:firstLine="540"/>
        <w:jc w:val="both"/>
      </w:pPr>
      <w:r>
        <w:t>12.2.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предусмотренном Федеральным законом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:rsidR="003065E3" w:rsidRDefault="003065E3" w:rsidP="003065E3">
      <w:pPr>
        <w:pStyle w:val="ConsPlusNormal"/>
        <w:widowControl/>
        <w:spacing w:before="12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Особые условия</w:t>
      </w:r>
    </w:p>
    <w:p w:rsidR="003065E3" w:rsidRDefault="003065E3" w:rsidP="003065E3">
      <w:pPr>
        <w:pStyle w:val="a8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13.1.   После заключения Контракта и в процессе его исполнения изменение условий Контракта не допускается, за исключением случаев, предусмотренных   статьями 34 и</w:t>
      </w:r>
      <w:hyperlink w:anchor="sub_95" w:history="1"/>
      <w:r>
        <w:rPr>
          <w:rFonts w:ascii="Times New Roman" w:hAnsi="Times New Roman" w:cs="Times New Roman"/>
        </w:rPr>
        <w:t xml:space="preserve"> 95 Федерального закона Российской Федерации от 5 апреля 2013 г. N 44-ФЗ «О контрактной системе в сфере закупок товаров, работ, услуг для обеспечения государственных и муниципальных нужд».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 соглашением сторон в письменной форме.</w:t>
      </w:r>
    </w:p>
    <w:p w:rsidR="003065E3" w:rsidRDefault="003065E3" w:rsidP="003065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13.3. Процедура одностороннего отказа от исполнения контракта регулируется ст. 95 Федерального закона от 05.04.2013 N 44-ФЗ.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13.4.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 Настоящий контракт составлен в 2-х экземплярах, имеющих одинаковую юридическую силу, по одному для каждой из сторон настоящего контракта.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 К настоящему контракту имеются следующие приложения: </w:t>
      </w:r>
    </w:p>
    <w:p w:rsidR="003065E3" w:rsidRDefault="003065E3" w:rsidP="003065E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– техническое задание;</w:t>
      </w:r>
    </w:p>
    <w:p w:rsidR="003065E3" w:rsidRDefault="003065E3" w:rsidP="003065E3">
      <w:pPr>
        <w:spacing w:before="120" w:after="120"/>
        <w:jc w:val="center"/>
        <w:rPr>
          <w:b/>
        </w:rPr>
      </w:pPr>
      <w:r>
        <w:rPr>
          <w:b/>
        </w:rPr>
        <w:t xml:space="preserve">14.Адреса и реквизиты сторон </w:t>
      </w:r>
    </w:p>
    <w:tbl>
      <w:tblPr>
        <w:tblW w:w="10008" w:type="dxa"/>
        <w:tblLook w:val="0000" w:firstRow="0" w:lastRow="0" w:firstColumn="0" w:lastColumn="0" w:noHBand="0" w:noVBand="0"/>
      </w:tblPr>
      <w:tblGrid>
        <w:gridCol w:w="4968"/>
        <w:gridCol w:w="5040"/>
      </w:tblGrid>
      <w:tr w:rsidR="003065E3" w:rsidTr="005B600F">
        <w:trPr>
          <w:trHeight w:val="5414"/>
        </w:trPr>
        <w:tc>
          <w:tcPr>
            <w:tcW w:w="4968" w:type="dxa"/>
          </w:tcPr>
          <w:p w:rsidR="003065E3" w:rsidRDefault="003065E3" w:rsidP="005B60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Исполнитель</w:t>
            </w:r>
          </w:p>
          <w:p w:rsidR="003065E3" w:rsidRDefault="003065E3" w:rsidP="005B600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______________________</w:t>
            </w:r>
          </w:p>
          <w:p w:rsidR="003065E3" w:rsidRDefault="003065E3" w:rsidP="005B600F"/>
          <w:p w:rsidR="003065E3" w:rsidRDefault="003065E3" w:rsidP="005B600F">
            <w:r>
              <w:t>Адрес</w:t>
            </w:r>
          </w:p>
          <w:p w:rsidR="003065E3" w:rsidRDefault="003065E3" w:rsidP="005B600F">
            <w:r>
              <w:t>Телефон</w:t>
            </w:r>
          </w:p>
          <w:p w:rsidR="003065E3" w:rsidRDefault="003065E3" w:rsidP="005B600F"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  <w:p w:rsidR="003065E3" w:rsidRDefault="003065E3" w:rsidP="005B600F">
            <w:r>
              <w:t>ИНН/КПП</w:t>
            </w:r>
          </w:p>
          <w:p w:rsidR="003065E3" w:rsidRDefault="003065E3" w:rsidP="005B600F">
            <w:r>
              <w:t>ОГРН</w:t>
            </w:r>
          </w:p>
          <w:p w:rsidR="003065E3" w:rsidRDefault="003065E3" w:rsidP="005B600F">
            <w:r>
              <w:t>Р/с 4</w:t>
            </w:r>
          </w:p>
          <w:p w:rsidR="003065E3" w:rsidRDefault="003065E3" w:rsidP="005B600F">
            <w:proofErr w:type="gramStart"/>
            <w:r>
              <w:t>банк</w:t>
            </w:r>
            <w:proofErr w:type="gramEnd"/>
          </w:p>
          <w:p w:rsidR="003065E3" w:rsidRDefault="003065E3" w:rsidP="005B600F">
            <w:r>
              <w:t xml:space="preserve">К/с </w:t>
            </w:r>
          </w:p>
          <w:p w:rsidR="003065E3" w:rsidRDefault="003065E3" w:rsidP="005B600F">
            <w:r>
              <w:t>БИК</w:t>
            </w:r>
          </w:p>
          <w:p w:rsidR="003065E3" w:rsidRDefault="003065E3" w:rsidP="005B600F"/>
        </w:tc>
        <w:tc>
          <w:tcPr>
            <w:tcW w:w="5040" w:type="dxa"/>
          </w:tcPr>
          <w:p w:rsidR="003065E3" w:rsidRDefault="003065E3" w:rsidP="005B600F">
            <w:pPr>
              <w:keepNext/>
              <w:jc w:val="center"/>
              <w:outlineLvl w:val="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Заказчик</w:t>
            </w:r>
          </w:p>
          <w:p w:rsidR="003065E3" w:rsidRDefault="003065E3" w:rsidP="005B600F">
            <w:pPr>
              <w:tabs>
                <w:tab w:val="left" w:pos="851"/>
              </w:tabs>
              <w:ind w:hanging="108"/>
              <w:jc w:val="center"/>
              <w:rPr>
                <w:rFonts w:eastAsia="Times New Roman"/>
                <w:b/>
              </w:rPr>
            </w:pPr>
            <w:r w:rsidRPr="001A38CC">
              <w:rPr>
                <w:rFonts w:eastAsia="Times New Roman"/>
                <w:b/>
              </w:rPr>
              <w:t>Раифское СУВУ</w:t>
            </w:r>
          </w:p>
          <w:p w:rsidR="003065E3" w:rsidRPr="001A38CC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  <w:b/>
              </w:rPr>
            </w:pPr>
            <w:r w:rsidRPr="00171494">
              <w:rPr>
                <w:rFonts w:eastAsia="Times New Roman"/>
              </w:rPr>
              <w:t xml:space="preserve">Юр. адрес: 422537, РТ, </w:t>
            </w:r>
            <w:proofErr w:type="spellStart"/>
            <w:r w:rsidRPr="00171494">
              <w:rPr>
                <w:rFonts w:eastAsia="Times New Roman"/>
              </w:rPr>
              <w:t>Зеленодольский</w:t>
            </w:r>
            <w:proofErr w:type="spellEnd"/>
            <w:r w:rsidRPr="00171494">
              <w:rPr>
                <w:rFonts w:eastAsia="Times New Roman"/>
              </w:rPr>
              <w:t xml:space="preserve"> район,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 xml:space="preserve">пос. Местечко </w:t>
            </w:r>
            <w:proofErr w:type="spellStart"/>
            <w:r w:rsidRPr="00171494">
              <w:rPr>
                <w:rFonts w:eastAsia="Times New Roman"/>
              </w:rPr>
              <w:t>Раифа</w:t>
            </w:r>
            <w:proofErr w:type="spellEnd"/>
            <w:r w:rsidRPr="00171494">
              <w:rPr>
                <w:rFonts w:eastAsia="Times New Roman"/>
              </w:rPr>
              <w:t>.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 xml:space="preserve">УФК по </w:t>
            </w:r>
            <w:r>
              <w:rPr>
                <w:rFonts w:eastAsia="Times New Roman"/>
              </w:rPr>
              <w:t>Нижегородской области</w:t>
            </w:r>
            <w:r w:rsidRPr="00171494">
              <w:rPr>
                <w:rFonts w:eastAsia="Times New Roman"/>
              </w:rPr>
              <w:t xml:space="preserve"> (Раифское СУВУ)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ИНН 1620001863    КПП 164801001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proofErr w:type="gramStart"/>
            <w:r w:rsidRPr="00171494">
              <w:rPr>
                <w:rFonts w:eastAsia="Times New Roman"/>
              </w:rPr>
              <w:t>л</w:t>
            </w:r>
            <w:proofErr w:type="gramEnd"/>
            <w:r w:rsidRPr="00171494">
              <w:rPr>
                <w:rFonts w:eastAsia="Times New Roman"/>
              </w:rPr>
              <w:t>/</w:t>
            </w:r>
            <w:proofErr w:type="spellStart"/>
            <w:r w:rsidRPr="00171494">
              <w:rPr>
                <w:rFonts w:eastAsia="Times New Roman"/>
              </w:rPr>
              <w:t>сч</w:t>
            </w:r>
            <w:proofErr w:type="spellEnd"/>
            <w:r w:rsidRPr="00171494">
              <w:rPr>
                <w:rFonts w:eastAsia="Times New Roman"/>
              </w:rPr>
              <w:t xml:space="preserve"> 20116Х93340 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>Расчетный счет: 03214643000000013233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 xml:space="preserve"> Банк: ОКЦ №1 ВВГУ Банка России//УФК по Нижегородской области, г Нижний Новгород БИК: 012202102</w:t>
            </w:r>
          </w:p>
          <w:p w:rsidR="003065E3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E1118A">
              <w:rPr>
                <w:rFonts w:eastAsia="Times New Roman"/>
              </w:rPr>
              <w:t>Корр. счет: 40102810745370000024</w:t>
            </w:r>
          </w:p>
          <w:p w:rsidR="003065E3" w:rsidRPr="00171494" w:rsidRDefault="003065E3" w:rsidP="005B600F">
            <w:pPr>
              <w:tabs>
                <w:tab w:val="left" w:pos="851"/>
                <w:tab w:val="left" w:pos="1890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БИК 019205400</w:t>
            </w:r>
            <w:r>
              <w:rPr>
                <w:rFonts w:eastAsia="Times New Roman"/>
              </w:rPr>
              <w:tab/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buhrspu1@mail.ru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  <w:r w:rsidRPr="00171494">
              <w:rPr>
                <w:rFonts w:eastAsia="Times New Roman"/>
              </w:rPr>
              <w:t>Тел. 8(84371) 3-47-47</w:t>
            </w:r>
          </w:p>
          <w:p w:rsidR="003065E3" w:rsidRPr="00171494" w:rsidRDefault="003065E3" w:rsidP="005B600F">
            <w:pPr>
              <w:tabs>
                <w:tab w:val="left" w:pos="851"/>
              </w:tabs>
              <w:ind w:hanging="108"/>
              <w:rPr>
                <w:rFonts w:eastAsia="Times New Roman"/>
              </w:rPr>
            </w:pP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/>
        </w:tc>
      </w:tr>
      <w:tr w:rsidR="003065E3" w:rsidTr="005B600F">
        <w:tc>
          <w:tcPr>
            <w:tcW w:w="4968" w:type="dxa"/>
          </w:tcPr>
          <w:p w:rsidR="003065E3" w:rsidRDefault="003065E3" w:rsidP="005B600F">
            <w:r>
              <w:t>Руководитель</w:t>
            </w:r>
          </w:p>
          <w:p w:rsidR="003065E3" w:rsidRDefault="003065E3" w:rsidP="005B600F"/>
          <w:p w:rsidR="003065E3" w:rsidRDefault="003065E3" w:rsidP="005B600F">
            <w:pPr>
              <w:rPr>
                <w:color w:val="000000"/>
              </w:rPr>
            </w:pPr>
            <w:r>
              <w:t xml:space="preserve">_____________________ </w:t>
            </w:r>
          </w:p>
          <w:p w:rsidR="003065E3" w:rsidRDefault="003065E3" w:rsidP="005B60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5040" w:type="dxa"/>
          </w:tcPr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>Директор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3065E3" w:rsidRDefault="003065E3" w:rsidP="005B600F">
            <w:pPr>
              <w:keepNext/>
              <w:jc w:val="both"/>
              <w:outlineLvl w:val="3"/>
            </w:pPr>
            <w:r>
              <w:t>______________________ Кисиль Н.П.</w:t>
            </w:r>
          </w:p>
          <w:p w:rsidR="003065E3" w:rsidRDefault="003065E3" w:rsidP="005B600F">
            <w:pPr>
              <w:keepNext/>
              <w:jc w:val="both"/>
              <w:outlineLvl w:val="3"/>
              <w:rPr>
                <w:bCs/>
                <w:iCs/>
              </w:rPr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</w:tr>
    </w:tbl>
    <w:p w:rsidR="003065E3" w:rsidRDefault="003065E3" w:rsidP="003065E3">
      <w:pPr>
        <w:ind w:left="5664" w:firstLine="708"/>
        <w:rPr>
          <w:b/>
          <w:bCs/>
          <w:color w:val="000000"/>
        </w:rPr>
      </w:pPr>
    </w:p>
    <w:p w:rsidR="003065E3" w:rsidRDefault="003065E3" w:rsidP="003065E3">
      <w:pPr>
        <w:rPr>
          <w:b/>
          <w:bCs/>
          <w:color w:val="000000"/>
        </w:rPr>
      </w:pPr>
    </w:p>
    <w:p w:rsidR="006F54AD" w:rsidRDefault="006F54AD" w:rsidP="003065E3">
      <w:pPr>
        <w:rPr>
          <w:b/>
          <w:bCs/>
          <w:color w:val="000000"/>
        </w:rPr>
      </w:pPr>
    </w:p>
    <w:p w:rsidR="006F54AD" w:rsidRDefault="006F54AD" w:rsidP="003065E3">
      <w:pPr>
        <w:rPr>
          <w:b/>
          <w:bCs/>
          <w:color w:val="000000"/>
        </w:rPr>
      </w:pPr>
    </w:p>
    <w:p w:rsidR="006F54AD" w:rsidRDefault="006F54AD" w:rsidP="003065E3">
      <w:pPr>
        <w:rPr>
          <w:b/>
          <w:bCs/>
          <w:color w:val="000000"/>
        </w:rPr>
      </w:pPr>
    </w:p>
    <w:p w:rsidR="006F54AD" w:rsidRDefault="006F54AD" w:rsidP="003065E3">
      <w:pPr>
        <w:rPr>
          <w:b/>
          <w:bCs/>
          <w:color w:val="000000"/>
        </w:rPr>
      </w:pPr>
    </w:p>
    <w:p w:rsidR="003065E3" w:rsidRDefault="003065E3" w:rsidP="003065E3">
      <w:pPr>
        <w:ind w:left="5664" w:firstLine="708"/>
        <w:rPr>
          <w:b/>
          <w:bCs/>
          <w:color w:val="000000"/>
        </w:rPr>
      </w:pPr>
      <w:r>
        <w:rPr>
          <w:b/>
          <w:bCs/>
          <w:color w:val="000000"/>
        </w:rPr>
        <w:t>Приложение № 1</w:t>
      </w:r>
    </w:p>
    <w:p w:rsidR="003065E3" w:rsidRDefault="003065E3" w:rsidP="003065E3">
      <w:pPr>
        <w:ind w:left="5664" w:firstLine="708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к</w:t>
      </w:r>
      <w:proofErr w:type="gramEnd"/>
      <w:r>
        <w:rPr>
          <w:b/>
          <w:bCs/>
          <w:color w:val="000000"/>
        </w:rPr>
        <w:t xml:space="preserve"> контракту №------</w:t>
      </w:r>
    </w:p>
    <w:p w:rsidR="003065E3" w:rsidRDefault="003065E3" w:rsidP="003065E3">
      <w:pPr>
        <w:ind w:left="5664" w:firstLine="708"/>
        <w:rPr>
          <w:b/>
        </w:rPr>
      </w:pPr>
      <w:proofErr w:type="gramStart"/>
      <w:r>
        <w:rPr>
          <w:b/>
          <w:bCs/>
          <w:color w:val="000000"/>
        </w:rPr>
        <w:t>от</w:t>
      </w:r>
      <w:proofErr w:type="gramEnd"/>
      <w:r>
        <w:rPr>
          <w:b/>
          <w:bCs/>
          <w:color w:val="000000"/>
        </w:rPr>
        <w:t xml:space="preserve"> «___» ________ 2026 года.</w:t>
      </w:r>
    </w:p>
    <w:p w:rsidR="00E216EA" w:rsidRDefault="00E216EA" w:rsidP="003065E3">
      <w:pPr>
        <w:jc w:val="center"/>
        <w:rPr>
          <w:b/>
        </w:rPr>
      </w:pPr>
    </w:p>
    <w:p w:rsidR="003065E3" w:rsidRDefault="003065E3" w:rsidP="003065E3">
      <w:pPr>
        <w:jc w:val="center"/>
        <w:rPr>
          <w:b/>
        </w:rPr>
      </w:pPr>
      <w:r>
        <w:rPr>
          <w:b/>
        </w:rPr>
        <w:t>ТЕХНИЧЕСКОЕ ЗАДАНИЕ</w:t>
      </w:r>
    </w:p>
    <w:p w:rsidR="00010E50" w:rsidRPr="00010E50" w:rsidRDefault="00010E50" w:rsidP="00010E50">
      <w:pPr>
        <w:shd w:val="clear" w:color="auto" w:fill="FFFFFF"/>
        <w:spacing w:before="120" w:after="120" w:line="420" w:lineRule="atLeast"/>
      </w:pPr>
      <w:r w:rsidRPr="00010E50">
        <w:rPr>
          <w:rFonts w:ascii="Arial" w:eastAsia="Times New Roman" w:hAnsi="Arial" w:cs="Arial"/>
          <w:b/>
          <w:bCs/>
          <w:color w:val="000000"/>
        </w:rPr>
        <w:t>1</w:t>
      </w:r>
      <w:r w:rsidRPr="00010E50">
        <w:rPr>
          <w:b/>
        </w:rPr>
        <w:t>. Цель работ</w:t>
      </w:r>
      <w:r w:rsidRPr="00010E50">
        <w:t> Оценка технического состояния инженерных систем объекта (столовая на 1-м этаже, кабинеты на 2-м этаже) с выдачей заключения о соответствии действующим нормам РФ и выявлением отклонений с рекомендациями по устранению.</w:t>
      </w:r>
    </w:p>
    <w:p w:rsidR="00010E50" w:rsidRDefault="00010E50" w:rsidP="00010E50">
      <w:pPr>
        <w:shd w:val="clear" w:color="auto" w:fill="FFFFFF"/>
        <w:spacing w:before="120" w:after="120" w:line="420" w:lineRule="atLeast"/>
      </w:pPr>
      <w:r w:rsidRPr="00010E50">
        <w:rPr>
          <w:b/>
        </w:rPr>
        <w:t>2. Объём работ</w:t>
      </w:r>
      <w:r w:rsidRPr="00010E50">
        <w:t> </w:t>
      </w:r>
    </w:p>
    <w:p w:rsidR="00010E50" w:rsidRPr="00010E50" w:rsidRDefault="00010E50" w:rsidP="00010E50">
      <w:pPr>
        <w:shd w:val="clear" w:color="auto" w:fill="FFFFFF"/>
        <w:spacing w:before="120" w:after="120" w:line="420" w:lineRule="atLeast"/>
      </w:pPr>
      <w:r w:rsidRPr="00010E50">
        <w:t>Исполнитель проводит комплексное обследование следующих систем:</w:t>
      </w:r>
    </w:p>
    <w:p w:rsidR="00010E50" w:rsidRPr="00010E50" w:rsidRDefault="00010E50" w:rsidP="00010E50">
      <w:pPr>
        <w:numPr>
          <w:ilvl w:val="0"/>
          <w:numId w:val="5"/>
        </w:numPr>
        <w:shd w:val="clear" w:color="auto" w:fill="FFFFFF"/>
        <w:spacing w:before="120" w:after="120"/>
        <w:ind w:left="0"/>
        <w:jc w:val="both"/>
      </w:pPr>
      <w:r w:rsidRPr="00010E50">
        <w:t xml:space="preserve">Системы </w:t>
      </w:r>
      <w:proofErr w:type="spellStart"/>
      <w:r w:rsidRPr="00010E50">
        <w:t>дымоудаления</w:t>
      </w:r>
      <w:proofErr w:type="spellEnd"/>
      <w:r w:rsidRPr="00010E50">
        <w:t xml:space="preserve"> и притока воздуха для газовых котлов промышленного типа. Проверка целостности дымоходов, герметичности соединений, наличия засоров, состояния ревизионных лючков. Для котлов с коаксиальными трубами — оценка длины горизонтальных участков (в соответствии с паспортом котла, обычно не более 3–5 м), наличия уклона для отвода конденсата, отсутствия запрещённых схем (один дымоход на два котла). Инструментальное измерение тяги и разрежения в дымовом канале. Проверка работы автоматики безопасности (датчики CO, CH4, клапаны). </w:t>
      </w:r>
    </w:p>
    <w:p w:rsidR="00010E50" w:rsidRPr="00010E50" w:rsidRDefault="00010E50" w:rsidP="00010E50">
      <w:pPr>
        <w:numPr>
          <w:ilvl w:val="0"/>
          <w:numId w:val="5"/>
        </w:numPr>
        <w:shd w:val="clear" w:color="auto" w:fill="FFFFFF"/>
        <w:spacing w:before="120" w:after="120"/>
        <w:ind w:left="0"/>
        <w:jc w:val="both"/>
      </w:pPr>
      <w:r w:rsidRPr="00010E50">
        <w:t>Системы вентиляции. Визуальный осмотр воздуховодов, решёток, вентиляторов, фильтров. Проверка герметичности стыков, отсутствия деформаций. Инструментальные измерения: скорости воздушного потока (анемометром), кратности воздухообмена, уровня шума. Для столовой — оценка эффективности местной вытяжной вентиляции от оборудования (плиты, фритюрницы</w:t>
      </w:r>
      <w:proofErr w:type="gramStart"/>
      <w:r w:rsidRPr="00010E50">
        <w:t>).</w:t>
      </w:r>
      <w:r>
        <w:t>\</w:t>
      </w:r>
      <w:proofErr w:type="gramEnd"/>
      <w:r w:rsidRPr="00010E50">
        <w:t xml:space="preserve"> +2</w:t>
      </w:r>
    </w:p>
    <w:p w:rsidR="00010E50" w:rsidRPr="00010E50" w:rsidRDefault="00010E50" w:rsidP="00010E50">
      <w:pPr>
        <w:numPr>
          <w:ilvl w:val="0"/>
          <w:numId w:val="5"/>
        </w:numPr>
        <w:shd w:val="clear" w:color="auto" w:fill="FFFFFF"/>
        <w:spacing w:before="120" w:after="120"/>
        <w:ind w:left="0"/>
        <w:jc w:val="both"/>
      </w:pPr>
      <w:r w:rsidRPr="00010E50">
        <w:t>Системы кондиционирования. Проверка технического состояния установок (компрессоры, теплообменники, дренажные системы), фильтров. Оценка соответствия параметров микроклимата в кабинетах нормативным требованиям (температура, влажность, скорость движения воздуха). </w:t>
      </w:r>
    </w:p>
    <w:p w:rsidR="00010E50" w:rsidRPr="00010E50" w:rsidRDefault="00010E50" w:rsidP="00010E50">
      <w:pPr>
        <w:shd w:val="clear" w:color="auto" w:fill="FFFFFF"/>
        <w:spacing w:before="120" w:after="120" w:line="420" w:lineRule="atLeast"/>
      </w:pPr>
      <w:r w:rsidRPr="00010E50">
        <w:rPr>
          <w:b/>
        </w:rPr>
        <w:t>3.</w:t>
      </w:r>
      <w:r w:rsidRPr="00010E50">
        <w:t xml:space="preserve"> При выполнении работ и формировании заключения исполнитель руководствуется:</w:t>
      </w:r>
    </w:p>
    <w:p w:rsidR="00010E50" w:rsidRPr="00010E50" w:rsidRDefault="00010E50" w:rsidP="00010E50">
      <w:pPr>
        <w:numPr>
          <w:ilvl w:val="0"/>
          <w:numId w:val="6"/>
        </w:numPr>
        <w:shd w:val="clear" w:color="auto" w:fill="FFFFFF"/>
        <w:spacing w:before="120" w:after="120"/>
        <w:ind w:left="0"/>
      </w:pPr>
      <w:r w:rsidRPr="00010E50">
        <w:t>СП 89.13330.2016 «Котельные установки» (для промышленных котлов). </w:t>
      </w:r>
    </w:p>
    <w:p w:rsidR="00010E50" w:rsidRPr="00010E50" w:rsidRDefault="00010E50" w:rsidP="00010E50">
      <w:pPr>
        <w:numPr>
          <w:ilvl w:val="0"/>
          <w:numId w:val="6"/>
        </w:numPr>
        <w:shd w:val="clear" w:color="auto" w:fill="FFFFFF"/>
        <w:spacing w:before="120" w:after="120"/>
        <w:ind w:left="0"/>
      </w:pPr>
      <w:r w:rsidRPr="00010E50">
        <w:t>СП 60.13330.2016 (требования к вентиляции помещений с газовым оборудованием). </w:t>
      </w:r>
    </w:p>
    <w:p w:rsidR="00010E50" w:rsidRPr="00010E50" w:rsidRDefault="00010E50" w:rsidP="00010E50">
      <w:pPr>
        <w:numPr>
          <w:ilvl w:val="0"/>
          <w:numId w:val="6"/>
        </w:numPr>
        <w:shd w:val="clear" w:color="auto" w:fill="FFFFFF"/>
        <w:spacing w:before="120" w:after="120"/>
        <w:ind w:left="0"/>
      </w:pPr>
      <w:r w:rsidRPr="00010E50">
        <w:t>СП 2.1.3678-20 «Санитарно-эпидемиологические требования к эксплуатации помещений, зданий, сооружений, оборудования и транспорта» (для столовой и кабинетов). </w:t>
      </w:r>
    </w:p>
    <w:p w:rsidR="00010E50" w:rsidRPr="00010E50" w:rsidRDefault="00010E50" w:rsidP="00010E50">
      <w:pPr>
        <w:numPr>
          <w:ilvl w:val="0"/>
          <w:numId w:val="6"/>
        </w:numPr>
        <w:shd w:val="clear" w:color="auto" w:fill="FFFFFF"/>
        <w:spacing w:before="120" w:after="120"/>
        <w:ind w:left="0"/>
      </w:pPr>
      <w:r w:rsidRPr="00010E50">
        <w:t>СП 4.13130.2013 «Системы противопожарной защиты» (требования к газоанализаторам). </w:t>
      </w:r>
    </w:p>
    <w:p w:rsidR="00010E50" w:rsidRPr="00010E50" w:rsidRDefault="00010E50" w:rsidP="00010E50">
      <w:pPr>
        <w:numPr>
          <w:ilvl w:val="0"/>
          <w:numId w:val="6"/>
        </w:numPr>
        <w:shd w:val="clear" w:color="auto" w:fill="FFFFFF"/>
        <w:spacing w:before="120" w:after="120"/>
        <w:ind w:left="0"/>
      </w:pPr>
      <w:r w:rsidRPr="00010E50">
        <w:t>Правила противопожарного режима в РФ (Постановление Правительства РФ № 1479). </w:t>
      </w:r>
    </w:p>
    <w:p w:rsidR="00010E50" w:rsidRPr="00010E50" w:rsidRDefault="00010E50" w:rsidP="00010E50">
      <w:pPr>
        <w:numPr>
          <w:ilvl w:val="0"/>
          <w:numId w:val="6"/>
        </w:numPr>
        <w:shd w:val="clear" w:color="auto" w:fill="FFFFFF"/>
        <w:spacing w:before="120" w:after="120"/>
        <w:ind w:left="0"/>
      </w:pPr>
      <w:r w:rsidRPr="00010E50">
        <w:t>ГОСТы на методы измерений (скорости потока, уровня шума). </w:t>
      </w:r>
    </w:p>
    <w:p w:rsidR="00010E50" w:rsidRPr="00010E50" w:rsidRDefault="00010E50" w:rsidP="00010E50">
      <w:pPr>
        <w:shd w:val="clear" w:color="auto" w:fill="FFFFFF"/>
        <w:spacing w:before="120" w:after="120" w:line="420" w:lineRule="atLeast"/>
        <w:jc w:val="both"/>
      </w:pPr>
      <w:r w:rsidRPr="00010E50">
        <w:rPr>
          <w:b/>
        </w:rPr>
        <w:t>4.</w:t>
      </w:r>
      <w:r w:rsidRPr="00010E50">
        <w:t xml:space="preserve"> </w:t>
      </w:r>
      <w:r w:rsidRPr="00010E50">
        <w:rPr>
          <w:b/>
        </w:rPr>
        <w:t>Требования к исполнителю</w:t>
      </w:r>
      <w:r w:rsidRPr="00010E50">
        <w:t xml:space="preserve"> Исполнитель должен иметь допуск СРО на выполнение работ по наладке систем вентиляции, кондиционирования и </w:t>
      </w:r>
      <w:proofErr w:type="spellStart"/>
      <w:r w:rsidRPr="00010E50">
        <w:t>дымоудаления</w:t>
      </w:r>
      <w:proofErr w:type="spellEnd"/>
      <w:r w:rsidRPr="00010E50">
        <w:t>. Персонал должен быть аттестован для работы с газовым оборудованием и средствами инструментального контроля. </w:t>
      </w:r>
    </w:p>
    <w:p w:rsidR="00010E50" w:rsidRPr="00010E50" w:rsidRDefault="00010E50" w:rsidP="00010E50">
      <w:pPr>
        <w:shd w:val="clear" w:color="auto" w:fill="FFFFFF"/>
        <w:spacing w:before="120" w:after="120" w:line="420" w:lineRule="atLeast"/>
      </w:pPr>
      <w:r w:rsidRPr="00010E50">
        <w:rPr>
          <w:b/>
        </w:rPr>
        <w:t>5.</w:t>
      </w:r>
      <w:r w:rsidRPr="00010E50">
        <w:t xml:space="preserve"> </w:t>
      </w:r>
      <w:r w:rsidRPr="00010E50">
        <w:rPr>
          <w:b/>
        </w:rPr>
        <w:t>Требования к результатам</w:t>
      </w:r>
      <w:r w:rsidRPr="00010E50">
        <w:t> По итогам работ исполнитель предоставляет:</w:t>
      </w:r>
    </w:p>
    <w:p w:rsidR="00010E50" w:rsidRPr="00010E50" w:rsidRDefault="00010E50" w:rsidP="00010E50">
      <w:pPr>
        <w:numPr>
          <w:ilvl w:val="0"/>
          <w:numId w:val="7"/>
        </w:numPr>
        <w:shd w:val="clear" w:color="auto" w:fill="FFFFFF"/>
        <w:spacing w:before="120" w:after="120"/>
        <w:ind w:left="0"/>
        <w:jc w:val="both"/>
      </w:pPr>
      <w:r w:rsidRPr="00010E50">
        <w:t>Акт обследования с описанием состояния каждой проверенной системы, выявленными дефектами (засоры, нарушения герметичности, отклонения параметров) и их локализацией.</w:t>
      </w:r>
    </w:p>
    <w:p w:rsidR="00010E50" w:rsidRPr="00010E50" w:rsidRDefault="00010E50" w:rsidP="00010E50">
      <w:pPr>
        <w:numPr>
          <w:ilvl w:val="0"/>
          <w:numId w:val="7"/>
        </w:numPr>
        <w:shd w:val="clear" w:color="auto" w:fill="FFFFFF"/>
        <w:spacing w:before="120" w:after="120"/>
        <w:ind w:left="0"/>
        <w:jc w:val="both"/>
      </w:pPr>
      <w:r w:rsidRPr="00010E50">
        <w:lastRenderedPageBreak/>
        <w:t>Протоколы инструментальных измерений (скорость потока, кратность воздухообмена, уровень шума) с сравнением фактических значений с нормативными.</w:t>
      </w:r>
    </w:p>
    <w:p w:rsidR="00010E50" w:rsidRPr="00010E50" w:rsidRDefault="00010E50" w:rsidP="00010E50">
      <w:pPr>
        <w:numPr>
          <w:ilvl w:val="0"/>
          <w:numId w:val="7"/>
        </w:numPr>
        <w:shd w:val="clear" w:color="auto" w:fill="FFFFFF"/>
        <w:spacing w:before="120" w:after="120"/>
        <w:ind w:left="0"/>
        <w:jc w:val="both"/>
      </w:pPr>
      <w:r w:rsidRPr="00010E50">
        <w:t>Заключение с выводами: соответствует ли техническое состояние систем действующим нормам РФ. В заключении должны быть чёткие рекомендации по устранению выявленных недостатков (ремонт, замена элементов, настройка, очистка).</w:t>
      </w:r>
    </w:p>
    <w:p w:rsidR="00010E50" w:rsidRPr="00010E50" w:rsidRDefault="00010E50" w:rsidP="00010E50">
      <w:pPr>
        <w:numPr>
          <w:ilvl w:val="0"/>
          <w:numId w:val="7"/>
        </w:numPr>
        <w:shd w:val="clear" w:color="auto" w:fill="FFFFFF"/>
        <w:spacing w:before="120" w:after="120"/>
        <w:ind w:left="0"/>
        <w:jc w:val="both"/>
      </w:pPr>
      <w:r w:rsidRPr="00010E50">
        <w:t>Ведомость дефектов (при наличии) с указанием сроков устранения по согласованию с заказчиком.</w:t>
      </w:r>
    </w:p>
    <w:p w:rsidR="00010E50" w:rsidRPr="00010E50" w:rsidRDefault="00425464" w:rsidP="00010E50">
      <w:pPr>
        <w:shd w:val="clear" w:color="auto" w:fill="FFFFFF"/>
        <w:spacing w:before="120" w:after="120" w:line="420" w:lineRule="atLeast"/>
      </w:pPr>
      <w:r>
        <w:rPr>
          <w:b/>
        </w:rPr>
        <w:t>6</w:t>
      </w:r>
      <w:r w:rsidR="00010E50" w:rsidRPr="00010E50">
        <w:rPr>
          <w:b/>
        </w:rPr>
        <w:t>. Гарантии</w:t>
      </w:r>
      <w:r w:rsidR="00010E50" w:rsidRPr="00010E50">
        <w:t xml:space="preserve"> Исполнитель гарантирует достоверность результатов в </w:t>
      </w:r>
      <w:r>
        <w:t>12 месяцев</w:t>
      </w:r>
      <w:bookmarkStart w:id="3" w:name="_GoBack"/>
      <w:bookmarkEnd w:id="3"/>
      <w:r w:rsidR="00010E50" w:rsidRPr="00010E50">
        <w:t xml:space="preserve"> при условии соблюдения заказчиком правил эксплуатации систем.</w:t>
      </w:r>
    </w:p>
    <w:p w:rsidR="00010E50" w:rsidRPr="00010E50" w:rsidRDefault="00425464" w:rsidP="00010E50">
      <w:pPr>
        <w:shd w:val="clear" w:color="auto" w:fill="FFFFFF"/>
        <w:spacing w:before="120" w:after="120" w:line="420" w:lineRule="atLeast"/>
        <w:rPr>
          <w:b/>
        </w:rPr>
      </w:pPr>
      <w:r>
        <w:rPr>
          <w:b/>
        </w:rPr>
        <w:t>7</w:t>
      </w:r>
      <w:r w:rsidR="00010E50" w:rsidRPr="00010E50">
        <w:rPr>
          <w:b/>
        </w:rPr>
        <w:t>. Прочие условия</w:t>
      </w:r>
    </w:p>
    <w:p w:rsidR="00010E50" w:rsidRPr="00010E50" w:rsidRDefault="00010E50" w:rsidP="00010E50">
      <w:pPr>
        <w:numPr>
          <w:ilvl w:val="0"/>
          <w:numId w:val="8"/>
        </w:numPr>
        <w:shd w:val="clear" w:color="auto" w:fill="FFFFFF"/>
        <w:spacing w:before="120" w:after="120"/>
        <w:ind w:left="0"/>
      </w:pPr>
      <w:r w:rsidRPr="00010E50">
        <w:t>Заказчик обеспечивает доступ к объектам обследования и техническую документацию (проекты, паспорта оборудования, акты предыдущих проверок).</w:t>
      </w:r>
    </w:p>
    <w:p w:rsidR="00010E50" w:rsidRPr="00010E50" w:rsidRDefault="00010E50" w:rsidP="00010E50">
      <w:pPr>
        <w:numPr>
          <w:ilvl w:val="0"/>
          <w:numId w:val="8"/>
        </w:numPr>
        <w:shd w:val="clear" w:color="auto" w:fill="FFFFFF"/>
        <w:spacing w:before="120" w:after="120"/>
        <w:ind w:left="0"/>
      </w:pPr>
      <w:r w:rsidRPr="00010E50">
        <w:t>Все работы проводятся с соблюдением требований охраны труда и промышленной безопасности.</w:t>
      </w:r>
    </w:p>
    <w:p w:rsidR="00E216EA" w:rsidRPr="00010E50" w:rsidRDefault="00E216EA" w:rsidP="00010E50">
      <w:pPr>
        <w:tabs>
          <w:tab w:val="left" w:pos="846"/>
          <w:tab w:val="left" w:pos="6062"/>
          <w:tab w:val="left" w:pos="8755"/>
        </w:tabs>
        <w:rPr>
          <w:rFonts w:ascii="PT Astra Serif" w:hAnsi="PT Astra Serif"/>
        </w:rPr>
      </w:pPr>
    </w:p>
    <w:tbl>
      <w:tblPr>
        <w:tblStyle w:val="ab"/>
        <w:tblW w:w="1037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96"/>
        <w:gridCol w:w="4737"/>
      </w:tblGrid>
      <w:tr w:rsidR="00E216EA" w:rsidTr="00E216EA">
        <w:tc>
          <w:tcPr>
            <w:tcW w:w="5245" w:type="dxa"/>
            <w:hideMark/>
          </w:tcPr>
          <w:p w:rsidR="00E216EA" w:rsidRDefault="00E216EA">
            <w:pPr>
              <w:ind w:firstLine="0"/>
              <w:rPr>
                <w:rFonts w:ascii="PT Astra Serif" w:hAnsi="PT Astra Serif"/>
                <w:b/>
                <w:bCs/>
              </w:rPr>
            </w:pPr>
            <w:proofErr w:type="spellStart"/>
            <w:r>
              <w:rPr>
                <w:rFonts w:ascii="PT Astra Serif" w:hAnsi="PT Astra Serif"/>
                <w:b/>
                <w:bCs/>
              </w:rPr>
              <w:t>Заказчик</w:t>
            </w:r>
            <w:proofErr w:type="spellEnd"/>
            <w:r>
              <w:rPr>
                <w:rFonts w:ascii="PT Astra Serif" w:hAnsi="PT Astra Serif"/>
                <w:b/>
                <w:bCs/>
              </w:rPr>
              <w:t>:</w:t>
            </w:r>
          </w:p>
        </w:tc>
        <w:tc>
          <w:tcPr>
            <w:tcW w:w="396" w:type="dxa"/>
          </w:tcPr>
          <w:p w:rsidR="00E216EA" w:rsidRDefault="00E216EA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4737" w:type="dxa"/>
            <w:hideMark/>
          </w:tcPr>
          <w:p w:rsidR="00E216EA" w:rsidRDefault="00E216EA">
            <w:pPr>
              <w:ind w:firstLine="0"/>
              <w:rPr>
                <w:rFonts w:ascii="PT Astra Serif" w:hAnsi="PT Astra Serif"/>
                <w:b/>
                <w:bCs/>
              </w:rPr>
            </w:pPr>
            <w:proofErr w:type="spellStart"/>
            <w:r>
              <w:rPr>
                <w:rFonts w:ascii="PT Astra Serif" w:hAnsi="PT Astra Serif"/>
                <w:b/>
                <w:bCs/>
              </w:rPr>
              <w:t>Исполнитель</w:t>
            </w:r>
            <w:proofErr w:type="spellEnd"/>
            <w:r>
              <w:rPr>
                <w:rFonts w:ascii="PT Astra Serif" w:hAnsi="PT Astra Serif"/>
                <w:b/>
                <w:bCs/>
              </w:rPr>
              <w:t>:</w:t>
            </w:r>
          </w:p>
        </w:tc>
      </w:tr>
      <w:tr w:rsidR="00E216EA" w:rsidTr="00E216EA">
        <w:tc>
          <w:tcPr>
            <w:tcW w:w="5245" w:type="dxa"/>
          </w:tcPr>
          <w:p w:rsidR="00E216EA" w:rsidRDefault="00E216EA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396" w:type="dxa"/>
          </w:tcPr>
          <w:p w:rsidR="00E216EA" w:rsidRDefault="00E216EA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4737" w:type="dxa"/>
          </w:tcPr>
          <w:p w:rsidR="00E216EA" w:rsidRDefault="00E216EA">
            <w:pPr>
              <w:ind w:firstLine="0"/>
              <w:rPr>
                <w:rFonts w:ascii="PT Astra Serif" w:hAnsi="PT Astra Serif"/>
              </w:rPr>
            </w:pPr>
          </w:p>
        </w:tc>
      </w:tr>
    </w:tbl>
    <w:tbl>
      <w:tblPr>
        <w:tblW w:w="10631" w:type="dxa"/>
        <w:tblLook w:val="0000" w:firstRow="0" w:lastRow="0" w:firstColumn="0" w:lastColumn="0" w:noHBand="0" w:noVBand="0"/>
      </w:tblPr>
      <w:tblGrid>
        <w:gridCol w:w="3901"/>
        <w:gridCol w:w="2735"/>
        <w:gridCol w:w="3995"/>
      </w:tblGrid>
      <w:tr w:rsidR="006F54AD" w:rsidTr="006F54AD">
        <w:tc>
          <w:tcPr>
            <w:tcW w:w="3901" w:type="dxa"/>
          </w:tcPr>
          <w:p w:rsidR="006F54AD" w:rsidRDefault="006F54AD" w:rsidP="005B600F">
            <w:r w:rsidRPr="00935EEF">
              <w:rPr>
                <w:highlight w:val="yellow"/>
              </w:rPr>
              <w:t>Руководитель</w:t>
            </w:r>
          </w:p>
          <w:p w:rsidR="006F54AD" w:rsidRDefault="006F54AD" w:rsidP="005B600F"/>
          <w:p w:rsidR="006F54AD" w:rsidRDefault="006F54AD" w:rsidP="005B600F">
            <w:pPr>
              <w:rPr>
                <w:color w:val="000000"/>
              </w:rPr>
            </w:pPr>
            <w:r>
              <w:t xml:space="preserve">_____________________ </w:t>
            </w:r>
          </w:p>
          <w:p w:rsidR="006F54AD" w:rsidRDefault="006F54AD" w:rsidP="005B60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2735" w:type="dxa"/>
          </w:tcPr>
          <w:p w:rsidR="006F54AD" w:rsidRDefault="006F54AD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</w:tc>
        <w:tc>
          <w:tcPr>
            <w:tcW w:w="3995" w:type="dxa"/>
          </w:tcPr>
          <w:p w:rsidR="006F54AD" w:rsidRDefault="006F54AD" w:rsidP="005B600F">
            <w:pPr>
              <w:keepNext/>
              <w:jc w:val="both"/>
              <w:outlineLvl w:val="3"/>
              <w:rPr>
                <w:bCs/>
                <w:iCs/>
              </w:rPr>
            </w:pPr>
            <w:r>
              <w:rPr>
                <w:bCs/>
                <w:iCs/>
              </w:rPr>
              <w:t xml:space="preserve">Директор </w:t>
            </w:r>
            <w:proofErr w:type="spellStart"/>
            <w:r>
              <w:rPr>
                <w:bCs/>
                <w:iCs/>
              </w:rPr>
              <w:t>Раифского</w:t>
            </w:r>
            <w:proofErr w:type="spellEnd"/>
            <w:r>
              <w:rPr>
                <w:bCs/>
                <w:iCs/>
              </w:rPr>
              <w:t xml:space="preserve"> СУВУ</w:t>
            </w:r>
          </w:p>
          <w:p w:rsidR="006F54AD" w:rsidRDefault="006F54AD" w:rsidP="005B600F">
            <w:pPr>
              <w:keepNext/>
              <w:jc w:val="both"/>
              <w:outlineLvl w:val="3"/>
              <w:rPr>
                <w:bCs/>
                <w:iCs/>
              </w:rPr>
            </w:pPr>
          </w:p>
          <w:p w:rsidR="006F54AD" w:rsidRDefault="006F54AD" w:rsidP="005B600F">
            <w:pPr>
              <w:keepNext/>
              <w:jc w:val="both"/>
              <w:outlineLvl w:val="3"/>
            </w:pPr>
            <w:r>
              <w:t>______________________ Кисиль Н.П.</w:t>
            </w:r>
          </w:p>
          <w:p w:rsidR="006F54AD" w:rsidRDefault="006F54AD" w:rsidP="005B600F">
            <w:pPr>
              <w:keepNext/>
              <w:jc w:val="both"/>
              <w:outlineLvl w:val="3"/>
              <w:rPr>
                <w:bCs/>
                <w:iCs/>
              </w:rPr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</w:tr>
    </w:tbl>
    <w:p w:rsidR="003065E3" w:rsidRDefault="003065E3" w:rsidP="003065E3">
      <w:pPr>
        <w:rPr>
          <w:sz w:val="28"/>
          <w:szCs w:val="28"/>
        </w:rPr>
      </w:pPr>
    </w:p>
    <w:p w:rsidR="00340921" w:rsidRDefault="00340921"/>
    <w:sectPr w:rsidR="00340921">
      <w:footerReference w:type="even" r:id="rId7"/>
      <w:footerReference w:type="default" r:id="rId8"/>
      <w:pgSz w:w="11906" w:h="16838"/>
      <w:pgMar w:top="567" w:right="424" w:bottom="426" w:left="851" w:header="708" w:footer="3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FA9" w:rsidRDefault="00E01FA9">
      <w:r>
        <w:separator/>
      </w:r>
    </w:p>
  </w:endnote>
  <w:endnote w:type="continuationSeparator" w:id="0">
    <w:p w:rsidR="00E01FA9" w:rsidRDefault="00E0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856" w:rsidRDefault="003065E3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D5856" w:rsidRDefault="00E01FA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856" w:rsidRDefault="00E01FA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FA9" w:rsidRDefault="00E01FA9">
      <w:r>
        <w:separator/>
      </w:r>
    </w:p>
  </w:footnote>
  <w:footnote w:type="continuationSeparator" w:id="0">
    <w:p w:rsidR="00E01FA9" w:rsidRDefault="00E01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B1C0C"/>
    <w:multiLevelType w:val="multilevel"/>
    <w:tmpl w:val="7D82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D6C9B"/>
    <w:multiLevelType w:val="hybridMultilevel"/>
    <w:tmpl w:val="7BB6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74650"/>
    <w:multiLevelType w:val="hybridMultilevel"/>
    <w:tmpl w:val="F5D21FCA"/>
    <w:lvl w:ilvl="0" w:tplc="966639D4">
      <w:start w:val="8"/>
      <w:numFmt w:val="bullet"/>
      <w:lvlText w:val="-"/>
      <w:lvlJc w:val="left"/>
      <w:pPr>
        <w:ind w:left="1429" w:hanging="360"/>
      </w:pPr>
      <w:rPr>
        <w:rFonts w:ascii="PT Astra Serif" w:eastAsia="Times New Roman" w:hAnsi="PT Astra Serif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6A6316"/>
    <w:multiLevelType w:val="multilevel"/>
    <w:tmpl w:val="476A631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DB153F"/>
    <w:multiLevelType w:val="multilevel"/>
    <w:tmpl w:val="AFD0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7719F"/>
    <w:multiLevelType w:val="multilevel"/>
    <w:tmpl w:val="5B28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78717F"/>
    <w:multiLevelType w:val="multilevel"/>
    <w:tmpl w:val="EE1E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0E26A0"/>
    <w:multiLevelType w:val="hybridMultilevel"/>
    <w:tmpl w:val="22906C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DF"/>
    <w:rsid w:val="00010E50"/>
    <w:rsid w:val="00201E75"/>
    <w:rsid w:val="003065E3"/>
    <w:rsid w:val="00340921"/>
    <w:rsid w:val="00425464"/>
    <w:rsid w:val="006F54AD"/>
    <w:rsid w:val="007519DF"/>
    <w:rsid w:val="007B7FEB"/>
    <w:rsid w:val="00E01FA9"/>
    <w:rsid w:val="00E2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F72E4-4696-45BC-99EF-7198778A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5E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3 Знак"/>
    <w:basedOn w:val="a"/>
    <w:rsid w:val="003065E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page number"/>
    <w:rsid w:val="003065E3"/>
  </w:style>
  <w:style w:type="paragraph" w:styleId="a4">
    <w:name w:val="Title"/>
    <w:basedOn w:val="a"/>
    <w:link w:val="a5"/>
    <w:qFormat/>
    <w:rsid w:val="003065E3"/>
    <w:pPr>
      <w:jc w:val="center"/>
    </w:pPr>
    <w:rPr>
      <w:b/>
      <w:caps/>
      <w:spacing w:val="20"/>
      <w:sz w:val="32"/>
    </w:rPr>
  </w:style>
  <w:style w:type="character" w:customStyle="1" w:styleId="a5">
    <w:name w:val="Название Знак"/>
    <w:basedOn w:val="a0"/>
    <w:link w:val="a4"/>
    <w:rsid w:val="003065E3"/>
    <w:rPr>
      <w:rFonts w:ascii="Times New Roman" w:eastAsia="SimSun" w:hAnsi="Times New Roman" w:cs="Times New Roman"/>
      <w:b/>
      <w:caps/>
      <w:spacing w:val="20"/>
      <w:sz w:val="32"/>
      <w:szCs w:val="24"/>
      <w:lang w:eastAsia="ru-RU"/>
    </w:rPr>
  </w:style>
  <w:style w:type="paragraph" w:styleId="a6">
    <w:name w:val="footer"/>
    <w:basedOn w:val="a"/>
    <w:link w:val="a7"/>
    <w:rsid w:val="00306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65E3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6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3065E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Абзац списка Знак"/>
    <w:aliases w:val="abzac Знак,Bullet List Знак,FooterText Знак,numbered Знак,Paragraphe de liste1 Знак,lp1 Знак,Маркер Знак"/>
    <w:link w:val="aa"/>
    <w:locked/>
    <w:rsid w:val="00E216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abzac,Bullet List,FooterText,numbered,Paragraphe de liste1,lp1,Маркер"/>
    <w:basedOn w:val="a"/>
    <w:link w:val="a9"/>
    <w:qFormat/>
    <w:rsid w:val="00E216EA"/>
    <w:pPr>
      <w:suppressAutoHyphens/>
      <w:ind w:left="720" w:firstLine="709"/>
      <w:contextualSpacing/>
      <w:jc w:val="both"/>
    </w:pPr>
    <w:rPr>
      <w:rFonts w:eastAsia="Times New Roman"/>
      <w:lang w:eastAsia="ar-SA"/>
    </w:rPr>
  </w:style>
  <w:style w:type="paragraph" w:customStyle="1" w:styleId="Standard">
    <w:name w:val="Standard"/>
    <w:rsid w:val="00E216EA"/>
    <w:pPr>
      <w:widowControl w:val="0"/>
      <w:suppressAutoHyphens/>
      <w:spacing w:after="0" w:line="240" w:lineRule="auto"/>
    </w:pPr>
    <w:rPr>
      <w:rFonts w:ascii="Arial" w:eastAsia="Calibri" w:hAnsi="Arial" w:cs="Arial"/>
      <w:kern w:val="2"/>
      <w:sz w:val="18"/>
      <w:szCs w:val="18"/>
      <w:lang w:eastAsia="ar-SA"/>
    </w:rPr>
  </w:style>
  <w:style w:type="table" w:styleId="ab">
    <w:name w:val="Table Grid"/>
    <w:basedOn w:val="a1"/>
    <w:uiPriority w:val="39"/>
    <w:rsid w:val="00E216E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3384</Words>
  <Characters>19290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Raniya</dc:creator>
  <cp:keywords/>
  <dc:description/>
  <cp:lastModifiedBy>Raniya</cp:lastModifiedBy>
  <cp:revision>2</cp:revision>
  <dcterms:created xsi:type="dcterms:W3CDTF">2026-08-17T08:46:00Z</dcterms:created>
  <dcterms:modified xsi:type="dcterms:W3CDTF">2026-08-17T08:46:00Z</dcterms:modified>
</cp:coreProperties>
</file>