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C4308">
      <w:pPr>
        <w:suppressAutoHyphens/>
        <w:spacing w:after="0" w:line="240" w:lineRule="auto"/>
        <w:jc w:val="right"/>
        <w:rPr>
          <w:rFonts w:hint="default" w:ascii="Times New Roman" w:hAnsi="Times New Roman" w:eastAsia="Times New Roman" w:cs="Times New Roman"/>
          <w:b/>
          <w:bCs/>
          <w:sz w:val="20"/>
          <w:szCs w:val="20"/>
          <w:lang w:val="ru-RU" w:eastAsia="ar-SA"/>
        </w:rPr>
      </w:pPr>
    </w:p>
    <w:p w14:paraId="421582E1">
      <w:pPr>
        <w:suppressAutoHyphens/>
        <w:spacing w:after="0" w:line="240" w:lineRule="auto"/>
        <w:jc w:val="center"/>
        <w:rPr>
          <w:rFonts w:ascii="Times New Roman" w:hAnsi="Times New Roman" w:eastAsia="Times New Roman" w:cs="Times New Roman"/>
          <w:b/>
          <w:bCs/>
          <w:sz w:val="20"/>
          <w:szCs w:val="20"/>
          <w:lang w:eastAsia="ar-SA"/>
        </w:rPr>
      </w:pPr>
      <w:r>
        <w:rPr>
          <w:rFonts w:ascii="Times New Roman" w:hAnsi="Times New Roman" w:eastAsia="Times New Roman" w:cs="Times New Roman"/>
          <w:b/>
          <w:bCs/>
          <w:sz w:val="20"/>
          <w:szCs w:val="20"/>
          <w:lang w:eastAsia="ar-SA"/>
        </w:rPr>
        <w:t>Государственный контракт № __________</w:t>
      </w:r>
    </w:p>
    <w:p w14:paraId="0634588D">
      <w:pPr>
        <w:suppressAutoHyphens/>
        <w:spacing w:after="0" w:line="240" w:lineRule="auto"/>
        <w:jc w:val="center"/>
        <w:rPr>
          <w:rFonts w:hint="default" w:ascii="Times New Roman" w:hAnsi="Times New Roman" w:eastAsia="Times New Roman" w:cs="Times New Roman"/>
          <w:b/>
          <w:bCs/>
          <w:color w:val="auto"/>
          <w:sz w:val="20"/>
          <w:szCs w:val="20"/>
          <w:lang w:eastAsia="ar-SA"/>
        </w:rPr>
      </w:pPr>
      <w:r>
        <w:rPr>
          <w:rFonts w:ascii="Times New Roman" w:hAnsi="Times New Roman" w:eastAsia="Times New Roman" w:cs="Times New Roman"/>
          <w:b/>
          <w:bCs/>
          <w:sz w:val="20"/>
          <w:szCs w:val="20"/>
          <w:lang w:eastAsia="ar-SA"/>
        </w:rPr>
        <w:t>на оказание услуг по проведению</w:t>
      </w:r>
      <w:r>
        <w:rPr>
          <w:rFonts w:hint="default" w:ascii="Times New Roman" w:hAnsi="Times New Roman" w:eastAsia="Times New Roman" w:cs="Times New Roman"/>
          <w:b/>
          <w:bCs/>
          <w:sz w:val="20"/>
          <w:szCs w:val="20"/>
          <w:lang w:val="ru-RU" w:eastAsia="ar-SA"/>
        </w:rPr>
        <w:t xml:space="preserve"> </w:t>
      </w:r>
      <w:r>
        <w:rPr>
          <w:rFonts w:hint="default" w:ascii="Times New Roman" w:hAnsi="Times New Roman" w:eastAsia="Roboto" w:cs="Times New Roman"/>
          <w:b/>
          <w:bCs/>
          <w:i w:val="0"/>
          <w:iCs w:val="0"/>
          <w:caps w:val="0"/>
          <w:color w:val="auto"/>
          <w:spacing w:val="0"/>
          <w:sz w:val="20"/>
          <w:szCs w:val="20"/>
        </w:rPr>
        <w:t>предрейсовых/предсменных и послерейсовых/послесменных медицинских осмотров, медицинских осмотров в течение рабочего дня (смены)</w:t>
      </w:r>
    </w:p>
    <w:p w14:paraId="56405379">
      <w:pPr>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jc w:val="center"/>
        <w:textAlignment w:val="center"/>
        <w:rPr>
          <w:rFonts w:hint="default" w:ascii="Times New Roman" w:hAnsi="Times New Roman" w:eastAsia="Tahoma" w:cs="Times New Roman"/>
          <w:b/>
          <w:bCs/>
          <w:i w:val="0"/>
          <w:iCs w:val="0"/>
          <w:caps w:val="0"/>
          <w:color w:val="auto"/>
          <w:spacing w:val="0"/>
          <w:kern w:val="0"/>
          <w:sz w:val="40"/>
          <w:szCs w:val="40"/>
          <w:shd w:val="clear" w:fill="FAFAFA"/>
          <w:lang w:val="ru-RU" w:eastAsia="zh-CN" w:bidi="ar"/>
        </w:rPr>
      </w:pPr>
      <w:r>
        <w:rPr>
          <w:rFonts w:ascii="Times New Roman" w:hAnsi="Times New Roman" w:eastAsia="Times New Roman" w:cs="Times New Roman"/>
          <w:b/>
          <w:bCs/>
          <w:sz w:val="20"/>
          <w:szCs w:val="20"/>
          <w:lang w:eastAsia="ar-SA"/>
        </w:rPr>
        <w:t xml:space="preserve">ИКЗ </w:t>
      </w:r>
      <w:r>
        <w:rPr>
          <w:rFonts w:hint="default" w:ascii="Times New Roman" w:hAnsi="Times New Roman" w:eastAsia="Tahoma" w:cs="Times New Roman"/>
          <w:b/>
          <w:bCs/>
          <w:i w:val="0"/>
          <w:iCs w:val="0"/>
          <w:caps w:val="0"/>
          <w:color w:val="000000"/>
          <w:spacing w:val="0"/>
          <w:sz w:val="20"/>
          <w:szCs w:val="20"/>
          <w:shd w:val="clear" w:fill="FAFAFA"/>
        </w:rPr>
        <w:t>261434535338943450100100150000000000</w:t>
      </w:r>
    </w:p>
    <w:p w14:paraId="03C4DD4D">
      <w:pPr>
        <w:suppressAutoHyphens/>
        <w:spacing w:after="0" w:line="240" w:lineRule="auto"/>
        <w:jc w:val="center"/>
        <w:rPr>
          <w:rFonts w:ascii="Times New Roman" w:hAnsi="Times New Roman" w:eastAsia="Times New Roman" w:cs="Times New Roman"/>
          <w:b/>
          <w:bCs/>
          <w:sz w:val="20"/>
          <w:szCs w:val="20"/>
          <w:lang w:eastAsia="ar-SA"/>
        </w:rPr>
      </w:pPr>
    </w:p>
    <w:p w14:paraId="71C08E4C">
      <w:pPr>
        <w:shd w:val="clear" w:color="auto" w:fill="FFFFFF"/>
        <w:tabs>
          <w:tab w:val="left" w:pos="1157"/>
        </w:tabs>
        <w:suppressAutoHyphens/>
        <w:spacing w:after="0" w:line="100" w:lineRule="atLeast"/>
        <w:ind w:left="14" w:hanging="14"/>
        <w:jc w:val="center"/>
        <w:rPr>
          <w:rFonts w:ascii="Times New Roman" w:hAnsi="Times New Roman" w:eastAsia="Times New Roman" w:cs="Times New Roman"/>
          <w:sz w:val="20"/>
          <w:szCs w:val="20"/>
          <w:lang w:eastAsia="zh-CN"/>
        </w:rPr>
      </w:pPr>
    </w:p>
    <w:p w14:paraId="591EBEF4">
      <w:pPr>
        <w:tabs>
          <w:tab w:val="left" w:leader="underscore" w:pos="2938"/>
        </w:tabs>
        <w:suppressAutoHyphens/>
        <w:autoSpaceDE w:val="0"/>
        <w:autoSpaceDN w:val="0"/>
        <w:adjustRightInd w:val="0"/>
        <w:spacing w:after="0" w:line="240" w:lineRule="auto"/>
        <w:jc w:val="both"/>
        <w:rPr>
          <w:rFonts w:hint="default" w:ascii="Times New Roman" w:hAnsi="Times New Roman" w:eastAsia="Times New Roman" w:cs="Times New Roman"/>
          <w:bCs/>
          <w:sz w:val="20"/>
          <w:szCs w:val="20"/>
          <w:lang w:val="en-US" w:eastAsia="ru-RU"/>
        </w:rPr>
      </w:pPr>
      <w:r>
        <w:rPr>
          <w:rFonts w:ascii="Times New Roman" w:hAnsi="Times New Roman" w:eastAsia="Times New Roman" w:cs="Times New Roman"/>
          <w:bCs/>
          <w:sz w:val="20"/>
          <w:szCs w:val="20"/>
          <w:lang w:eastAsia="ru-RU"/>
        </w:rPr>
        <w:t xml:space="preserve">г. Киров                                                                                                              </w:t>
      </w:r>
      <w:r>
        <w:rPr>
          <w:rFonts w:hint="default" w:ascii="Times New Roman" w:hAnsi="Times New Roman" w:eastAsia="Times New Roman" w:cs="Times New Roman"/>
          <w:bCs/>
          <w:sz w:val="20"/>
          <w:szCs w:val="20"/>
          <w:lang w:val="en-US" w:eastAsia="ru-RU"/>
        </w:rPr>
        <w:t xml:space="preserve">                </w:t>
      </w:r>
      <w:r>
        <w:rPr>
          <w:rFonts w:ascii="Times New Roman" w:hAnsi="Times New Roman" w:eastAsia="Times New Roman" w:cs="Times New Roman"/>
          <w:bCs/>
          <w:sz w:val="20"/>
          <w:szCs w:val="20"/>
          <w:lang w:eastAsia="ru-RU"/>
        </w:rPr>
        <w:t>«____» _________________202</w:t>
      </w:r>
      <w:r>
        <w:rPr>
          <w:rFonts w:hint="default" w:ascii="Times New Roman" w:hAnsi="Times New Roman" w:eastAsia="Times New Roman" w:cs="Times New Roman"/>
          <w:bCs/>
          <w:sz w:val="20"/>
          <w:szCs w:val="20"/>
          <w:lang w:val="en-US" w:eastAsia="ru-RU"/>
        </w:rPr>
        <w:t>6</w:t>
      </w:r>
    </w:p>
    <w:p w14:paraId="2933D965">
      <w:pPr>
        <w:tabs>
          <w:tab w:val="left" w:leader="underscore" w:pos="2938"/>
        </w:tabs>
        <w:suppressAutoHyphens/>
        <w:autoSpaceDE w:val="0"/>
        <w:autoSpaceDN w:val="0"/>
        <w:adjustRightInd w:val="0"/>
        <w:spacing w:after="0" w:line="240" w:lineRule="auto"/>
        <w:ind w:firstLine="426"/>
        <w:jc w:val="both"/>
        <w:rPr>
          <w:rFonts w:ascii="Times New Roman" w:hAnsi="Times New Roman" w:eastAsia="Times New Roman" w:cs="Times New Roman"/>
          <w:b/>
          <w:bCs/>
          <w:sz w:val="20"/>
          <w:szCs w:val="20"/>
          <w:lang w:eastAsia="ru-RU"/>
        </w:rPr>
      </w:pPr>
    </w:p>
    <w:p w14:paraId="03CFAF80">
      <w:pPr>
        <w:tabs>
          <w:tab w:val="left" w:leader="underscore" w:pos="2938"/>
        </w:tabs>
        <w:suppressAutoHyphens/>
        <w:autoSpaceDE w:val="0"/>
        <w:autoSpaceDN w:val="0"/>
        <w:adjustRightInd w:val="0"/>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
          <w:bCs/>
          <w:sz w:val="20"/>
          <w:szCs w:val="20"/>
          <w:lang w:eastAsia="ru-RU"/>
        </w:rPr>
        <w:t>Управление Федеральной службы по ветеринарному и фитосанитарному надзору по Кировской области, Удмуртской Республике и Пермскому краю</w:t>
      </w:r>
      <w:r>
        <w:rPr>
          <w:rFonts w:hint="default" w:ascii="Times New Roman" w:hAnsi="Times New Roman" w:eastAsia="Times New Roman" w:cs="Times New Roman"/>
          <w:b/>
          <w:bCs/>
          <w:sz w:val="20"/>
          <w:szCs w:val="20"/>
          <w:lang w:val="en-US" w:eastAsia="ru-RU"/>
        </w:rPr>
        <w:t xml:space="preserve"> (</w:t>
      </w:r>
      <w:r>
        <w:rPr>
          <w:rFonts w:ascii="Times New Roman" w:hAnsi="Times New Roman" w:cs="Times New Roman"/>
          <w:b/>
          <w:bCs/>
          <w:sz w:val="20"/>
          <w:szCs w:val="20"/>
        </w:rPr>
        <w:t>Управление Россельхознадзора по Кировской области, Удмуртской Республике и Пермскому краю</w:t>
      </w:r>
      <w:r>
        <w:rPr>
          <w:rFonts w:hint="default" w:ascii="Times New Roman" w:hAnsi="Times New Roman" w:eastAsia="Times New Roman" w:cs="Times New Roman"/>
          <w:b/>
          <w:bCs/>
          <w:sz w:val="20"/>
          <w:szCs w:val="20"/>
          <w:lang w:val="en-US" w:eastAsia="ru-RU"/>
        </w:rPr>
        <w:t>)</w:t>
      </w:r>
      <w:r>
        <w:rPr>
          <w:rFonts w:ascii="Times New Roman" w:hAnsi="Times New Roman" w:eastAsia="Times New Roman" w:cs="Times New Roman"/>
          <w:b/>
          <w:bCs/>
          <w:sz w:val="20"/>
          <w:szCs w:val="20"/>
          <w:lang w:eastAsia="ru-RU"/>
        </w:rPr>
        <w:t xml:space="preserve">, </w:t>
      </w:r>
      <w:r>
        <w:rPr>
          <w:rFonts w:ascii="Times New Roman" w:hAnsi="Times New Roman" w:eastAsia="Times New Roman" w:cs="Times New Roman"/>
          <w:bCs/>
          <w:sz w:val="20"/>
          <w:szCs w:val="20"/>
          <w:lang w:eastAsia="ru-RU"/>
        </w:rPr>
        <w:t>именуемое в дальнейшем Заказчик, в лице  руководителя Волкова Юрия Викторовича, действующего на основании Положения и Приказа Минсельхоза России от 12.07.2023 № 116-кр, с одной стороны, и</w:t>
      </w:r>
    </w:p>
    <w:p w14:paraId="724D2B6B">
      <w:pPr>
        <w:tabs>
          <w:tab w:val="left" w:leader="underscore" w:pos="2938"/>
        </w:tabs>
        <w:suppressAutoHyphens/>
        <w:autoSpaceDE w:val="0"/>
        <w:autoSpaceDN w:val="0"/>
        <w:adjustRightInd w:val="0"/>
        <w:spacing w:after="0" w:line="240" w:lineRule="auto"/>
        <w:ind w:firstLine="426"/>
        <w:jc w:val="both"/>
        <w:rPr>
          <w:rFonts w:ascii="Times New Roman" w:hAnsi="Times New Roman" w:eastAsia="Times New Roman" w:cs="Times New Roman"/>
          <w:bCs/>
          <w:sz w:val="20"/>
          <w:szCs w:val="20"/>
          <w:lang w:eastAsia="ru-RU"/>
        </w:rPr>
      </w:pPr>
      <w:r>
        <w:rPr>
          <w:rFonts w:hint="default" w:ascii="Times New Roman" w:hAnsi="Times New Roman" w:eastAsia="Times New Roman" w:cs="Times New Roman"/>
          <w:b/>
          <w:bCs/>
          <w:sz w:val="20"/>
          <w:szCs w:val="20"/>
          <w:lang w:val="en-US" w:eastAsia="ru-RU"/>
        </w:rPr>
        <w:t>__________________ (______________)</w:t>
      </w:r>
      <w:r>
        <w:rPr>
          <w:rFonts w:ascii="Times New Roman" w:hAnsi="Times New Roman" w:eastAsia="Times New Roman" w:cs="Times New Roman"/>
          <w:b/>
          <w:bCs/>
          <w:sz w:val="20"/>
          <w:szCs w:val="20"/>
          <w:lang w:eastAsia="ru-RU"/>
        </w:rPr>
        <w:t xml:space="preserve">, </w:t>
      </w:r>
      <w:r>
        <w:rPr>
          <w:rFonts w:ascii="Times New Roman" w:hAnsi="Times New Roman" w:eastAsia="Times New Roman" w:cs="Times New Roman"/>
          <w:bCs/>
          <w:sz w:val="20"/>
          <w:szCs w:val="20"/>
          <w:lang w:eastAsia="ru-RU"/>
        </w:rPr>
        <w:t xml:space="preserve">именуемое в дальнейшем «Исполнитель», в лице </w:t>
      </w:r>
      <w:r>
        <w:rPr>
          <w:rFonts w:hint="default" w:ascii="Times New Roman" w:hAnsi="Times New Roman" w:eastAsia="Times New Roman" w:cs="Times New Roman"/>
          <w:bCs/>
          <w:sz w:val="20"/>
          <w:szCs w:val="20"/>
          <w:lang w:val="en-US" w:eastAsia="ru-RU"/>
        </w:rPr>
        <w:t>________________</w:t>
      </w:r>
      <w:r>
        <w:rPr>
          <w:rFonts w:ascii="Times New Roman" w:hAnsi="Times New Roman" w:eastAsia="Times New Roman" w:cs="Times New Roman"/>
          <w:bCs/>
          <w:sz w:val="20"/>
          <w:szCs w:val="20"/>
          <w:lang w:eastAsia="ru-RU"/>
        </w:rPr>
        <w:t>, действующего на основании</w:t>
      </w:r>
      <w:r>
        <w:rPr>
          <w:rFonts w:hint="default" w:ascii="Times New Roman" w:hAnsi="Times New Roman" w:eastAsia="Times New Roman" w:cs="Times New Roman"/>
          <w:bCs/>
          <w:sz w:val="20"/>
          <w:szCs w:val="20"/>
          <w:lang w:val="en-US" w:eastAsia="ru-RU"/>
        </w:rPr>
        <w:t>____________</w:t>
      </w:r>
      <w:r>
        <w:rPr>
          <w:rFonts w:ascii="Times New Roman" w:hAnsi="Times New Roman" w:eastAsia="Times New Roman" w:cs="Times New Roman"/>
          <w:bCs/>
          <w:sz w:val="20"/>
          <w:szCs w:val="20"/>
          <w:lang w:eastAsia="ru-RU"/>
        </w:rPr>
        <w:t>,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нижеследующем:</w:t>
      </w:r>
    </w:p>
    <w:p w14:paraId="6EC12EE1">
      <w:pPr>
        <w:tabs>
          <w:tab w:val="left" w:leader="underscore" w:pos="2938"/>
        </w:tabs>
        <w:suppressAutoHyphens/>
        <w:autoSpaceDE w:val="0"/>
        <w:autoSpaceDN w:val="0"/>
        <w:adjustRightInd w:val="0"/>
        <w:spacing w:after="0" w:line="240" w:lineRule="auto"/>
        <w:jc w:val="both"/>
        <w:rPr>
          <w:rFonts w:ascii="Times New Roman" w:hAnsi="Times New Roman" w:eastAsia="Times New Roman" w:cs="Times New Roman"/>
          <w:bCs/>
          <w:sz w:val="20"/>
          <w:szCs w:val="20"/>
          <w:lang w:eastAsia="ru-RU"/>
        </w:rPr>
      </w:pPr>
    </w:p>
    <w:p w14:paraId="2A067841">
      <w:pPr>
        <w:pStyle w:val="57"/>
        <w:numPr>
          <w:ilvl w:val="0"/>
          <w:numId w:val="2"/>
        </w:numPr>
        <w:suppressAutoHyphens/>
        <w:autoSpaceDE w:val="0"/>
        <w:autoSpaceDN w:val="0"/>
        <w:adjustRightInd w:val="0"/>
        <w:jc w:val="center"/>
        <w:rPr>
          <w:rFonts w:eastAsia="Times New Roman"/>
          <w:b/>
          <w:bCs/>
          <w:sz w:val="20"/>
          <w:szCs w:val="20"/>
          <w:lang w:eastAsia="ru-RU"/>
        </w:rPr>
      </w:pPr>
      <w:r>
        <w:rPr>
          <w:rFonts w:eastAsia="Times New Roman"/>
          <w:b/>
          <w:bCs/>
          <w:sz w:val="20"/>
          <w:szCs w:val="20"/>
          <w:lang w:eastAsia="ru-RU"/>
        </w:rPr>
        <w:t xml:space="preserve">ПРЕДМЕТ КОНТРАКТА </w:t>
      </w:r>
    </w:p>
    <w:p w14:paraId="30CDA837">
      <w:pPr>
        <w:pStyle w:val="57"/>
        <w:suppressAutoHyphens/>
        <w:autoSpaceDE w:val="0"/>
        <w:autoSpaceDN w:val="0"/>
        <w:adjustRightInd w:val="0"/>
        <w:ind w:left="720"/>
        <w:rPr>
          <w:rFonts w:eastAsia="Times New Roman"/>
          <w:b/>
          <w:bCs/>
          <w:sz w:val="20"/>
          <w:szCs w:val="20"/>
          <w:lang w:eastAsia="ru-RU"/>
        </w:rPr>
      </w:pPr>
    </w:p>
    <w:p w14:paraId="7F74AF55">
      <w:pPr>
        <w:tabs>
          <w:tab w:val="left" w:leader="underscore" w:pos="2938"/>
        </w:tabs>
        <w:autoSpaceDE w:val="0"/>
        <w:autoSpaceDN w:val="0"/>
        <w:adjustRightInd w:val="0"/>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1.1. Исполнитель обязуется предоставлять </w:t>
      </w:r>
      <w:r>
        <w:rPr>
          <w:rFonts w:ascii="Times New Roman" w:hAnsi="Times New Roman" w:eastAsia="Times New Roman" w:cs="Times New Roman"/>
          <w:b/>
          <w:bCs/>
          <w:sz w:val="20"/>
          <w:szCs w:val="20"/>
          <w:lang w:eastAsia="ru-RU"/>
        </w:rPr>
        <w:t xml:space="preserve">услуги по проведению </w:t>
      </w:r>
      <w:r>
        <w:rPr>
          <w:rFonts w:hint="default" w:ascii="Times New Roman" w:hAnsi="Times New Roman" w:eastAsia="Roboto" w:cs="Times New Roman"/>
          <w:b/>
          <w:bCs/>
          <w:i w:val="0"/>
          <w:iCs w:val="0"/>
          <w:caps w:val="0"/>
          <w:color w:val="auto"/>
          <w:spacing w:val="0"/>
          <w:sz w:val="20"/>
          <w:szCs w:val="20"/>
        </w:rPr>
        <w:t>предрейсовых/предсменных и послерейсовых/послесменных медицинских осмотров, медицинских осмотров в течение рабочего дня (смены)</w:t>
      </w:r>
      <w:r>
        <w:rPr>
          <w:rFonts w:ascii="Times New Roman" w:hAnsi="Times New Roman" w:eastAsia="Times New Roman" w:cs="Times New Roman"/>
          <w:bCs/>
          <w:sz w:val="20"/>
          <w:szCs w:val="20"/>
          <w:lang w:eastAsia="ru-RU"/>
        </w:rPr>
        <w:t xml:space="preserve"> (далее – Услуги) Заказчику в соответствии с контрактом и Техническим заданием (Приложение №1 к контракту) на основании лицензии на осуществление медицинской деятельности № </w:t>
      </w:r>
      <w:r>
        <w:rPr>
          <w:rFonts w:hint="default" w:ascii="Times New Roman" w:hAnsi="Times New Roman" w:eastAsia="Times New Roman" w:cs="Times New Roman"/>
          <w:bCs/>
          <w:sz w:val="20"/>
          <w:szCs w:val="20"/>
          <w:lang w:val="en-US" w:eastAsia="ru-RU"/>
        </w:rPr>
        <w:t xml:space="preserve">__________ </w:t>
      </w:r>
      <w:r>
        <w:rPr>
          <w:rFonts w:ascii="Times New Roman" w:hAnsi="Times New Roman" w:eastAsia="Times New Roman" w:cs="Times New Roman"/>
          <w:bCs/>
          <w:sz w:val="20"/>
          <w:szCs w:val="20"/>
          <w:lang w:eastAsia="ru-RU"/>
        </w:rPr>
        <w:t xml:space="preserve">от </w:t>
      </w:r>
      <w:r>
        <w:rPr>
          <w:rFonts w:hint="default" w:ascii="Times New Roman" w:hAnsi="Times New Roman" w:eastAsia="Times New Roman" w:cs="Times New Roman"/>
          <w:bCs/>
          <w:sz w:val="20"/>
          <w:szCs w:val="20"/>
          <w:lang w:val="en-US" w:eastAsia="ru-RU"/>
        </w:rPr>
        <w:t>_________</w:t>
      </w:r>
      <w:r>
        <w:rPr>
          <w:rFonts w:ascii="Times New Roman" w:hAnsi="Times New Roman" w:eastAsia="Times New Roman" w:cs="Times New Roman"/>
          <w:bCs/>
          <w:sz w:val="20"/>
          <w:szCs w:val="20"/>
          <w:lang w:eastAsia="ru-RU"/>
        </w:rPr>
        <w:t>, а Заказчик обязуется принять и оплатить оказанные Услуги в установленный в Контракте срок.</w:t>
      </w:r>
    </w:p>
    <w:p w14:paraId="380BC116">
      <w:pPr>
        <w:tabs>
          <w:tab w:val="left" w:leader="underscore" w:pos="2938"/>
        </w:tabs>
        <w:autoSpaceDE w:val="0"/>
        <w:autoSpaceDN w:val="0"/>
        <w:adjustRightInd w:val="0"/>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1.2. Контракт заключается от имени Российской Федерации для обеспечения нужд по проведению медицинских осмотров водителей транспортных средств Заказчика.</w:t>
      </w:r>
    </w:p>
    <w:p w14:paraId="0EFA374E">
      <w:pPr>
        <w:tabs>
          <w:tab w:val="left" w:leader="underscore" w:pos="2938"/>
        </w:tabs>
        <w:autoSpaceDE w:val="0"/>
        <w:autoSpaceDN w:val="0"/>
        <w:adjustRightInd w:val="0"/>
        <w:spacing w:after="0" w:line="240" w:lineRule="auto"/>
        <w:ind w:firstLine="426"/>
        <w:jc w:val="both"/>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1.3. Срок оказания услуг: с </w:t>
      </w:r>
      <w:r>
        <w:rPr>
          <w:rFonts w:hint="default" w:ascii="Times New Roman" w:hAnsi="Times New Roman" w:eastAsia="Times New Roman" w:cs="Times New Roman"/>
          <w:b/>
          <w:bCs/>
          <w:sz w:val="20"/>
          <w:szCs w:val="20"/>
          <w:lang w:val="en-US" w:eastAsia="ru-RU"/>
        </w:rPr>
        <w:t>01.12.2026</w:t>
      </w:r>
      <w:r>
        <w:rPr>
          <w:rFonts w:ascii="Times New Roman" w:hAnsi="Times New Roman" w:eastAsia="Times New Roman" w:cs="Times New Roman"/>
          <w:b/>
          <w:bCs/>
          <w:sz w:val="20"/>
          <w:szCs w:val="20"/>
          <w:lang w:eastAsia="ru-RU"/>
        </w:rPr>
        <w:t xml:space="preserve"> и по 3</w:t>
      </w:r>
      <w:r>
        <w:rPr>
          <w:rFonts w:hint="default" w:ascii="Times New Roman" w:hAnsi="Times New Roman" w:eastAsia="Times New Roman" w:cs="Times New Roman"/>
          <w:b/>
          <w:bCs/>
          <w:sz w:val="20"/>
          <w:szCs w:val="20"/>
          <w:lang w:val="en-US" w:eastAsia="ru-RU"/>
        </w:rPr>
        <w:t>0</w:t>
      </w:r>
      <w:r>
        <w:rPr>
          <w:rFonts w:ascii="Times New Roman" w:hAnsi="Times New Roman" w:eastAsia="Times New Roman" w:cs="Times New Roman"/>
          <w:b/>
          <w:bCs/>
          <w:sz w:val="20"/>
          <w:szCs w:val="20"/>
          <w:lang w:eastAsia="ru-RU"/>
        </w:rPr>
        <w:t>.</w:t>
      </w:r>
      <w:r>
        <w:rPr>
          <w:rFonts w:hint="default" w:ascii="Times New Roman" w:hAnsi="Times New Roman" w:eastAsia="Times New Roman" w:cs="Times New Roman"/>
          <w:b/>
          <w:bCs/>
          <w:sz w:val="20"/>
          <w:szCs w:val="20"/>
          <w:lang w:val="en-US" w:eastAsia="ru-RU"/>
        </w:rPr>
        <w:t>11</w:t>
      </w:r>
      <w:r>
        <w:rPr>
          <w:rFonts w:ascii="Times New Roman" w:hAnsi="Times New Roman" w:eastAsia="Times New Roman" w:cs="Times New Roman"/>
          <w:b/>
          <w:bCs/>
          <w:sz w:val="20"/>
          <w:szCs w:val="20"/>
          <w:lang w:eastAsia="ru-RU"/>
        </w:rPr>
        <w:t>.202</w:t>
      </w:r>
      <w:r>
        <w:rPr>
          <w:rFonts w:hint="default" w:ascii="Times New Roman" w:hAnsi="Times New Roman" w:eastAsia="Times New Roman" w:cs="Times New Roman"/>
          <w:b/>
          <w:bCs/>
          <w:sz w:val="20"/>
          <w:szCs w:val="20"/>
          <w:lang w:val="en-US" w:eastAsia="ru-RU"/>
        </w:rPr>
        <w:t>7</w:t>
      </w:r>
      <w:r>
        <w:rPr>
          <w:rFonts w:ascii="Times New Roman" w:hAnsi="Times New Roman" w:eastAsia="Times New Roman" w:cs="Times New Roman"/>
          <w:b/>
          <w:bCs/>
          <w:sz w:val="20"/>
          <w:szCs w:val="20"/>
          <w:lang w:eastAsia="ru-RU"/>
        </w:rPr>
        <w:t>.</w:t>
      </w:r>
    </w:p>
    <w:p w14:paraId="7CA6FEF1">
      <w:pPr>
        <w:suppressAutoHyphens/>
        <w:autoSpaceDE w:val="0"/>
        <w:autoSpaceDN w:val="0"/>
        <w:adjustRightInd w:val="0"/>
        <w:spacing w:after="0" w:line="240" w:lineRule="auto"/>
        <w:ind w:firstLine="426"/>
        <w:jc w:val="both"/>
        <w:rPr>
          <w:rFonts w:ascii="Times New Roman" w:hAnsi="Times New Roman" w:eastAsia="Times New Roman" w:cs="Times New Roman"/>
          <w:b/>
          <w:bCs/>
          <w:color w:val="FF0000"/>
          <w:sz w:val="20"/>
          <w:szCs w:val="20"/>
          <w:lang w:eastAsia="ru-RU"/>
        </w:rPr>
      </w:pPr>
      <w:r>
        <w:rPr>
          <w:rFonts w:ascii="Times New Roman" w:hAnsi="Times New Roman" w:eastAsia="Times New Roman" w:cs="Times New Roman"/>
          <w:b/>
          <w:sz w:val="20"/>
          <w:szCs w:val="20"/>
          <w:lang w:eastAsia="ru-RU"/>
        </w:rPr>
        <w:t xml:space="preserve">1.4. </w:t>
      </w:r>
      <w:r>
        <w:rPr>
          <w:rFonts w:ascii="Times New Roman" w:hAnsi="Times New Roman" w:eastAsia="Times New Roman" w:cs="Times New Roman"/>
          <w:b/>
          <w:bCs/>
          <w:sz w:val="20"/>
          <w:szCs w:val="20"/>
          <w:lang w:eastAsia="ru-RU"/>
        </w:rPr>
        <w:t xml:space="preserve">Место оказания услуг: 618400, Пермский край, г. Березники, ул. </w:t>
      </w:r>
      <w:r>
        <w:rPr>
          <w:rFonts w:hint="default" w:ascii="Times New Roman" w:hAnsi="Times New Roman" w:cs="Times New Roman"/>
          <w:b/>
          <w:bCs/>
          <w:sz w:val="20"/>
          <w:szCs w:val="20"/>
          <w:lang w:val="ru-RU"/>
        </w:rPr>
        <w:t>____________</w:t>
      </w:r>
      <w:r>
        <w:rPr>
          <w:rFonts w:ascii="Times New Roman" w:hAnsi="Times New Roman" w:cs="Times New Roman"/>
          <w:b/>
          <w:bCs/>
          <w:sz w:val="20"/>
          <w:szCs w:val="20"/>
        </w:rPr>
        <w:t>.</w:t>
      </w:r>
    </w:p>
    <w:p w14:paraId="1D238155">
      <w:pPr>
        <w:suppressAutoHyphens/>
        <w:autoSpaceDE w:val="0"/>
        <w:autoSpaceDN w:val="0"/>
        <w:adjustRightInd w:val="0"/>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Услуги оказываются Исполнителем на территории Исполнителя в условиях медицинского учреждения.</w:t>
      </w:r>
    </w:p>
    <w:p w14:paraId="021B9755">
      <w:pPr>
        <w:tabs>
          <w:tab w:val="left" w:pos="0"/>
        </w:tabs>
        <w:suppressAutoHyphens/>
        <w:autoSpaceDE w:val="0"/>
        <w:autoSpaceDN w:val="0"/>
        <w:adjustRightInd w:val="0"/>
        <w:spacing w:after="0" w:line="240" w:lineRule="auto"/>
        <w:ind w:right="29" w:firstLine="426"/>
        <w:jc w:val="both"/>
        <w:rPr>
          <w:rFonts w:ascii="Times New Roman" w:hAnsi="Times New Roman" w:eastAsia="Times New Roman" w:cs="Times New Roman"/>
          <w:sz w:val="20"/>
          <w:szCs w:val="20"/>
          <w:lang w:eastAsia="ar-SA"/>
        </w:rPr>
      </w:pPr>
      <w:r>
        <w:rPr>
          <w:rFonts w:ascii="Times New Roman" w:hAnsi="Times New Roman" w:eastAsia="Times New Roman" w:cs="Times New Roman"/>
          <w:sz w:val="20"/>
          <w:szCs w:val="20"/>
          <w:lang w:eastAsia="ar-SA"/>
        </w:rPr>
        <w:t xml:space="preserve">1.5. Услуги считаются оказанными после подписания Заказчиком, </w:t>
      </w:r>
      <w:r>
        <w:rPr>
          <w:rFonts w:ascii="Times New Roman" w:hAnsi="Times New Roman" w:eastAsia="Times New Roman" w:cs="Times New Roman"/>
          <w:bCs/>
          <w:sz w:val="20"/>
          <w:szCs w:val="20"/>
          <w:lang w:eastAsia="ar-SA"/>
        </w:rPr>
        <w:t xml:space="preserve">либо приемочной комиссией в соответствии с п.2.4.5. контракта, </w:t>
      </w:r>
      <w:r>
        <w:rPr>
          <w:rFonts w:ascii="Times New Roman" w:hAnsi="Times New Roman" w:eastAsia="Times New Roman" w:cs="Times New Roman"/>
          <w:sz w:val="20"/>
          <w:szCs w:val="20"/>
          <w:lang w:eastAsia="ar-SA"/>
        </w:rPr>
        <w:t>акта приемки-сдачи оказанных услуг.</w:t>
      </w:r>
    </w:p>
    <w:p w14:paraId="512E419E">
      <w:pPr>
        <w:suppressAutoHyphens/>
        <w:spacing w:after="0" w:line="240" w:lineRule="auto"/>
        <w:ind w:left="567"/>
        <w:contextualSpacing/>
        <w:jc w:val="both"/>
        <w:rPr>
          <w:rFonts w:ascii="Times New Roman" w:hAnsi="Times New Roman" w:eastAsia="Times New Roman" w:cs="Times New Roman"/>
          <w:sz w:val="20"/>
          <w:szCs w:val="20"/>
          <w:lang w:eastAsia="ru-RU"/>
        </w:rPr>
      </w:pPr>
    </w:p>
    <w:p w14:paraId="2697A359">
      <w:pPr>
        <w:shd w:val="clear" w:color="auto" w:fill="FFFFFF"/>
        <w:tabs>
          <w:tab w:val="left" w:pos="436"/>
        </w:tabs>
        <w:suppressAutoHyphens/>
        <w:spacing w:after="0" w:line="240" w:lineRule="auto"/>
        <w:ind w:hanging="10"/>
        <w:jc w:val="center"/>
        <w:rPr>
          <w:rFonts w:ascii="Times New Roman" w:hAnsi="Times New Roman" w:eastAsia="Times New Roman" w:cs="Times New Roman"/>
          <w:b/>
          <w:spacing w:val="-3"/>
          <w:sz w:val="20"/>
          <w:szCs w:val="20"/>
          <w:lang w:eastAsia="ru-RU"/>
        </w:rPr>
      </w:pPr>
      <w:r>
        <w:rPr>
          <w:rFonts w:ascii="Times New Roman" w:hAnsi="Times New Roman" w:eastAsia="Times New Roman" w:cs="Times New Roman"/>
          <w:b/>
          <w:spacing w:val="-3"/>
          <w:sz w:val="20"/>
          <w:szCs w:val="20"/>
          <w:lang w:eastAsia="ru-RU"/>
        </w:rPr>
        <w:t>2. ОБЯЗАННОСТИ И ПРАВА СТОРОН</w:t>
      </w:r>
    </w:p>
    <w:p w14:paraId="04D01542">
      <w:pPr>
        <w:suppressAutoHyphens/>
        <w:spacing w:after="0" w:line="240" w:lineRule="auto"/>
        <w:ind w:firstLine="426"/>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2.1.Обязанности Исполнителя:</w:t>
      </w:r>
    </w:p>
    <w:p w14:paraId="1FB1F16D">
      <w:pPr>
        <w:tabs>
          <w:tab w:val="left" w:pos="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2.1.1. Оказать услуги </w:t>
      </w:r>
      <w:r>
        <w:rPr>
          <w:rFonts w:ascii="Times New Roman" w:hAnsi="Times New Roman" w:eastAsia="Calibri" w:cs="Times New Roman"/>
          <w:sz w:val="20"/>
          <w:szCs w:val="20"/>
          <w:lang w:eastAsia="ru-RU"/>
        </w:rPr>
        <w:t>качественно</w:t>
      </w:r>
      <w:r>
        <w:rPr>
          <w:rFonts w:ascii="Times New Roman" w:hAnsi="Times New Roman" w:eastAsia="Calibri" w:cs="Times New Roman"/>
          <w:sz w:val="20"/>
          <w:szCs w:val="20"/>
          <w:lang w:eastAsia="ar-SA"/>
        </w:rPr>
        <w:t xml:space="preserve">, в объеме и в сроки, предусмотренные контрактом, </w:t>
      </w:r>
      <w:r>
        <w:rPr>
          <w:rFonts w:ascii="Times New Roman" w:hAnsi="Times New Roman" w:eastAsia="Calibri" w:cs="Times New Roman"/>
          <w:bCs/>
          <w:sz w:val="20"/>
          <w:szCs w:val="20"/>
          <w:lang w:eastAsia="ru-RU"/>
        </w:rPr>
        <w:t>в соответствии с требованиями охраны труда, техники безопасности, требований противопожарной безопасности</w:t>
      </w:r>
      <w:r>
        <w:rPr>
          <w:rFonts w:ascii="Times New Roman" w:hAnsi="Times New Roman" w:eastAsia="Calibri" w:cs="Times New Roman"/>
          <w:sz w:val="20"/>
          <w:szCs w:val="20"/>
          <w:lang w:eastAsia="ar-SA"/>
        </w:rPr>
        <w:t xml:space="preserve"> и сдать результат Заказчику с оформлением акта оказанных услуг.</w:t>
      </w:r>
    </w:p>
    <w:p w14:paraId="7BAB1186">
      <w:pPr>
        <w:suppressAutoHyphens/>
        <w:snapToGrid w:val="0"/>
        <w:spacing w:after="0" w:line="240" w:lineRule="auto"/>
        <w:ind w:firstLine="426"/>
        <w:jc w:val="both"/>
        <w:rPr>
          <w:rFonts w:ascii="Times New Roman" w:hAnsi="Times New Roman" w:eastAsia="Calibri" w:cs="Times New Roman"/>
          <w:bCs/>
          <w:sz w:val="20"/>
          <w:szCs w:val="20"/>
          <w:lang w:eastAsia="ru-RU"/>
        </w:rPr>
      </w:pPr>
      <w:r>
        <w:rPr>
          <w:rFonts w:ascii="Times New Roman" w:hAnsi="Times New Roman" w:eastAsia="Calibri" w:cs="Times New Roman"/>
          <w:sz w:val="20"/>
          <w:szCs w:val="20"/>
          <w:lang w:eastAsia="ar-SA"/>
        </w:rPr>
        <w:t xml:space="preserve">2.1.2. Обеспечить оказание услуг </w:t>
      </w:r>
      <w:r>
        <w:rPr>
          <w:rFonts w:ascii="Times New Roman" w:hAnsi="Times New Roman" w:eastAsia="Calibri" w:cs="Times New Roman"/>
          <w:sz w:val="20"/>
          <w:szCs w:val="20"/>
          <w:lang w:eastAsia="ru-RU"/>
        </w:rPr>
        <w:t>в соответствии с требованиями Гражданского кодекса Российской Федерации, других нормативных и правовых актов, действующих в Российской Федерации</w:t>
      </w:r>
      <w:r>
        <w:rPr>
          <w:rFonts w:ascii="Times New Roman" w:hAnsi="Times New Roman" w:eastAsia="Calibri" w:cs="Times New Roman"/>
          <w:bCs/>
          <w:sz w:val="20"/>
          <w:szCs w:val="20"/>
          <w:lang w:eastAsia="ru-RU"/>
        </w:rPr>
        <w:t>.</w:t>
      </w:r>
    </w:p>
    <w:p w14:paraId="2DC3B1F3">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2.1.3. Иметь действующую </w:t>
      </w:r>
      <w:r>
        <w:rPr>
          <w:rFonts w:ascii="Times New Roman" w:hAnsi="Times New Roman" w:eastAsia="Times New Roman" w:cs="Times New Roman"/>
          <w:sz w:val="20"/>
          <w:szCs w:val="20"/>
          <w:lang w:eastAsia="ru-RU"/>
        </w:rPr>
        <w:t>лицензию на осуществление медицинской деятельности по проведению медицинских осмотров (предрейсовых, послерейсовых)</w:t>
      </w:r>
      <w:r>
        <w:rPr>
          <w:rFonts w:ascii="Times New Roman" w:hAnsi="Times New Roman" w:eastAsia="Times New Roman" w:cs="Times New Roman"/>
          <w:bCs/>
          <w:sz w:val="20"/>
          <w:szCs w:val="20"/>
          <w:lang w:eastAsia="zh-CN"/>
        </w:rPr>
        <w:t>.</w:t>
      </w:r>
    </w:p>
    <w:p w14:paraId="0DEC3B5D">
      <w:pPr>
        <w:tabs>
          <w:tab w:val="left" w:pos="284"/>
          <w:tab w:val="left" w:pos="108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2.1.4. Безвозмездно устранить по требованию Заказчика в согласованные сроки все выявленные недостатки, если в процессе оказания услуг Исполнитель допустил отступления от условий контракта, ухудшившие качество услуги.</w:t>
      </w:r>
    </w:p>
    <w:p w14:paraId="3EBF0224">
      <w:pPr>
        <w:tabs>
          <w:tab w:val="left" w:pos="284"/>
          <w:tab w:val="left" w:pos="1080"/>
        </w:tabs>
        <w:suppressAutoHyphens/>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2.1.5. Предоставлять по требованию Заказчика информацию и документацию, связанную с выполнением контракта. </w:t>
      </w:r>
    </w:p>
    <w:p w14:paraId="0055AAD1">
      <w:pPr>
        <w:tabs>
          <w:tab w:val="left" w:pos="284"/>
          <w:tab w:val="left" w:pos="1080"/>
        </w:tabs>
        <w:suppressAutoHyphens/>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2.1.6. Предоставить гарантии качества на весь срок оказания услуг и на весь объем оказываемых услуг.</w:t>
      </w:r>
    </w:p>
    <w:p w14:paraId="413D6A7D">
      <w:pPr>
        <w:tabs>
          <w:tab w:val="left" w:pos="284"/>
          <w:tab w:val="left" w:pos="1080"/>
        </w:tabs>
        <w:suppressAutoHyphens/>
        <w:spacing w:after="0" w:line="240" w:lineRule="auto"/>
        <w:ind w:firstLine="425"/>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ar-SA"/>
        </w:rPr>
        <w:t>2.1.7. </w:t>
      </w:r>
      <w:r>
        <w:rPr>
          <w:rFonts w:ascii="Times New Roman" w:hAnsi="Times New Roman" w:eastAsia="Calibri" w:cs="Times New Roman"/>
          <w:sz w:val="20"/>
          <w:szCs w:val="20"/>
          <w:lang w:eastAsia="ru-RU"/>
        </w:rPr>
        <w:t>Возместить весь совокупный объем расходов Заказчика в случае наступления гарантийных обязательств, в пределах предложенной цены контракта.</w:t>
      </w:r>
    </w:p>
    <w:p w14:paraId="2C5A8B04">
      <w:pPr>
        <w:suppressAutoHyphens/>
        <w:spacing w:after="0" w:line="240" w:lineRule="auto"/>
        <w:ind w:firstLine="425"/>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2.1.8. При необходимости, а также в случае проведения экспертизы, предоставлять в течение 2 календарных дней дополнительные материалы (документы, информацию и т.д.), относящиеся к условиям исполнения контракта.</w:t>
      </w:r>
    </w:p>
    <w:p w14:paraId="4B34B1F8">
      <w:pPr>
        <w:suppressAutoHyphens/>
        <w:spacing w:after="0" w:line="240" w:lineRule="auto"/>
        <w:ind w:firstLine="425"/>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2.1.9. В случае изменения банковских реквизитов в течение 2 (двух) рабочих дней в письменной форме сообщить об этом Заказчику и предоставить реквизиты. В этом случае сторонами оформляется дополнительное соглашение к контракту. Все риски, связанные с перечислением Заказчиком денежных средств на указанные в контракте банковские реквизиты, несет Исполнитель.</w:t>
      </w:r>
    </w:p>
    <w:p w14:paraId="182632A6">
      <w:pPr>
        <w:tabs>
          <w:tab w:val="left" w:pos="284"/>
          <w:tab w:val="left" w:pos="720"/>
        </w:tabs>
        <w:suppressAutoHyphens/>
        <w:spacing w:after="0" w:line="240" w:lineRule="auto"/>
        <w:ind w:firstLine="425"/>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2.2. Права Исполнителя:</w:t>
      </w:r>
    </w:p>
    <w:p w14:paraId="612396E8">
      <w:pPr>
        <w:tabs>
          <w:tab w:val="left" w:pos="0"/>
        </w:tabs>
        <w:suppressAutoHyphens/>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2.2.1. Вносить предложения и получать консультации Заказчика по вопросам, касающимся выполнения контракта. </w:t>
      </w:r>
    </w:p>
    <w:p w14:paraId="7BAC27AD">
      <w:pPr>
        <w:tabs>
          <w:tab w:val="left" w:pos="0"/>
        </w:tabs>
        <w:suppressAutoHyphens/>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2.2.2. Исполнитель не вправе передавать свои права и обязанности по контракту третьим лицам (за исключением требования по денежному обязательству).</w:t>
      </w:r>
    </w:p>
    <w:p w14:paraId="55B8CD7B">
      <w:pPr>
        <w:suppressAutoHyphens/>
        <w:spacing w:after="0" w:line="240" w:lineRule="auto"/>
        <w:ind w:firstLine="425"/>
        <w:jc w:val="both"/>
        <w:rPr>
          <w:rFonts w:ascii="Times New Roman" w:hAnsi="Times New Roman" w:eastAsia="Calibri" w:cs="Times New Roman"/>
          <w:sz w:val="20"/>
          <w:szCs w:val="20"/>
          <w:lang w:eastAsia="ru-RU"/>
        </w:rPr>
      </w:pPr>
      <w:r>
        <w:rPr>
          <w:rFonts w:ascii="Times New Roman" w:hAnsi="Times New Roman" w:eastAsia="Times New Roman" w:cs="Times New Roman"/>
          <w:spacing w:val="-3"/>
          <w:sz w:val="20"/>
          <w:szCs w:val="20"/>
          <w:lang w:eastAsia="ru-RU"/>
        </w:rPr>
        <w:t>2.2.3. Т</w:t>
      </w:r>
      <w:r>
        <w:rPr>
          <w:rFonts w:ascii="Times New Roman" w:hAnsi="Times New Roman" w:eastAsia="Calibri" w:cs="Times New Roman"/>
          <w:sz w:val="20"/>
          <w:szCs w:val="20"/>
          <w:lang w:eastAsia="ru-RU"/>
        </w:rPr>
        <w:t>ребовать своевременной оплаты надлежащим образом оказанных Заказчику услуг на условиях, установленных контрактом.</w:t>
      </w:r>
    </w:p>
    <w:p w14:paraId="7D620FBA">
      <w:pPr>
        <w:suppressAutoHyphens/>
        <w:spacing w:after="0" w:line="240" w:lineRule="auto"/>
        <w:ind w:firstLine="425"/>
        <w:jc w:val="both"/>
        <w:rPr>
          <w:rFonts w:ascii="Times New Roman" w:hAnsi="Times New Roman" w:eastAsia="Times New Roman" w:cs="Times New Roman"/>
          <w:spacing w:val="-3"/>
          <w:sz w:val="20"/>
          <w:szCs w:val="20"/>
          <w:lang w:eastAsia="ru-RU"/>
        </w:rPr>
      </w:pPr>
      <w:r>
        <w:rPr>
          <w:rFonts w:ascii="Times New Roman" w:hAnsi="Times New Roman" w:eastAsia="Calibri" w:cs="Times New Roman"/>
          <w:sz w:val="20"/>
          <w:szCs w:val="20"/>
          <w:lang w:eastAsia="ru-RU"/>
        </w:rPr>
        <w:t>2.2.4. </w:t>
      </w:r>
      <w:r>
        <w:rPr>
          <w:rFonts w:ascii="Times New Roman" w:hAnsi="Times New Roman" w:eastAsia="Times New Roman" w:cs="Times New Roman"/>
          <w:spacing w:val="-3"/>
          <w:sz w:val="20"/>
          <w:szCs w:val="20"/>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366B41">
      <w:pPr>
        <w:tabs>
          <w:tab w:val="left" w:pos="0"/>
        </w:tabs>
        <w:suppressAutoHyphens/>
        <w:spacing w:after="0" w:line="240" w:lineRule="auto"/>
        <w:ind w:firstLine="426"/>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 xml:space="preserve">2.3. Обязанности Заказчика: </w:t>
      </w:r>
    </w:p>
    <w:p w14:paraId="5AE7F409">
      <w:pPr>
        <w:tabs>
          <w:tab w:val="left" w:pos="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2.3.1. </w:t>
      </w:r>
      <w:r>
        <w:rPr>
          <w:rFonts w:ascii="Times New Roman" w:hAnsi="Times New Roman" w:eastAsia="Times New Roman" w:cs="Times New Roman"/>
          <w:sz w:val="20"/>
          <w:szCs w:val="20"/>
          <w:lang w:eastAsia="zh-CN"/>
        </w:rPr>
        <w:t>Предоставлять всю необходимую информацию Исполнителю для исполнения им обязательств по настоящему Контракту</w:t>
      </w:r>
      <w:r>
        <w:rPr>
          <w:rFonts w:ascii="Times New Roman" w:hAnsi="Times New Roman" w:eastAsia="Calibri" w:cs="Times New Roman"/>
          <w:sz w:val="20"/>
          <w:szCs w:val="20"/>
          <w:lang w:eastAsia="ar-SA"/>
        </w:rPr>
        <w:t>.</w:t>
      </w:r>
    </w:p>
    <w:p w14:paraId="21BFED84">
      <w:pPr>
        <w:tabs>
          <w:tab w:val="left" w:pos="0"/>
          <w:tab w:val="left" w:pos="144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2.3.2. Принять оказанные Исполнителем услуги после завершения оказания услуг. При обнаружении отступлений от контракта, ухудшающих качество услуг, или иных недостатков услуг немедленно заявить об этом Исполнителю.</w:t>
      </w:r>
    </w:p>
    <w:p w14:paraId="6B2A2C58">
      <w:pPr>
        <w:suppressAutoHyphens/>
        <w:spacing w:after="0" w:line="240" w:lineRule="auto"/>
        <w:ind w:firstLine="426"/>
        <w:jc w:val="both"/>
        <w:rPr>
          <w:rFonts w:ascii="Times New Roman" w:hAnsi="Times New Roman" w:eastAsia="Calibri" w:cs="Times New Roman"/>
          <w:color w:val="000000"/>
          <w:sz w:val="20"/>
          <w:szCs w:val="20"/>
          <w:lang w:eastAsia="ru-RU"/>
        </w:rPr>
      </w:pPr>
      <w:r>
        <w:rPr>
          <w:rFonts w:ascii="Times New Roman" w:hAnsi="Times New Roman" w:eastAsia="Calibri" w:cs="Times New Roman"/>
          <w:sz w:val="20"/>
          <w:szCs w:val="20"/>
          <w:lang w:eastAsia="ar-SA"/>
        </w:rPr>
        <w:t>2.3.3. </w:t>
      </w:r>
      <w:r>
        <w:rPr>
          <w:rFonts w:ascii="Times New Roman" w:hAnsi="Times New Roman" w:eastAsia="Calibri" w:cs="Times New Roman"/>
          <w:color w:val="000000"/>
          <w:sz w:val="20"/>
          <w:szCs w:val="20"/>
          <w:lang w:eastAsia="ru-RU"/>
        </w:rPr>
        <w:t>Оплатить Исполнителю оказанные услуги в порядке, в сроки и в размере, установленном контрактом.</w:t>
      </w:r>
    </w:p>
    <w:p w14:paraId="014FCFFA">
      <w:pPr>
        <w:tabs>
          <w:tab w:val="left" w:pos="720"/>
        </w:tabs>
        <w:suppressAutoHyphens/>
        <w:spacing w:after="0" w:line="240" w:lineRule="auto"/>
        <w:ind w:firstLine="426"/>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2.4. Права Заказчика:</w:t>
      </w:r>
    </w:p>
    <w:p w14:paraId="3AA2A736">
      <w:pPr>
        <w:tabs>
          <w:tab w:val="left" w:pos="720"/>
        </w:tabs>
        <w:suppressAutoHyphens/>
        <w:spacing w:after="0" w:line="240" w:lineRule="auto"/>
        <w:ind w:firstLine="426"/>
        <w:jc w:val="both"/>
        <w:rPr>
          <w:rFonts w:ascii="Times New Roman" w:hAnsi="Times New Roman" w:eastAsia="Calibri" w:cs="Times New Roman"/>
          <w:i/>
          <w:sz w:val="20"/>
          <w:szCs w:val="20"/>
          <w:lang w:eastAsia="ar-SA"/>
        </w:rPr>
      </w:pPr>
      <w:r>
        <w:rPr>
          <w:rFonts w:ascii="Times New Roman" w:hAnsi="Times New Roman" w:eastAsia="Calibri" w:cs="Times New Roman"/>
          <w:sz w:val="20"/>
          <w:szCs w:val="20"/>
          <w:lang w:eastAsia="ar-SA"/>
        </w:rPr>
        <w:t>2.4.1. Проверять ход и качество выполнения Исполнителем задания, не вмешиваясь в его деятельность, давать Исполнителю указания, в том числе письменные, по выполнению задания.</w:t>
      </w:r>
    </w:p>
    <w:p w14:paraId="432B5F8E">
      <w:pPr>
        <w:tabs>
          <w:tab w:val="left" w:pos="720"/>
        </w:tabs>
        <w:suppressAutoHyphens/>
        <w:spacing w:after="0" w:line="240" w:lineRule="auto"/>
        <w:ind w:firstLine="426"/>
        <w:jc w:val="both"/>
        <w:rPr>
          <w:rFonts w:ascii="Times New Roman" w:hAnsi="Times New Roman" w:eastAsia="Calibri" w:cs="Times New Roman"/>
          <w:i/>
          <w:sz w:val="20"/>
          <w:szCs w:val="20"/>
          <w:lang w:eastAsia="ar-SA"/>
        </w:rPr>
      </w:pPr>
      <w:r>
        <w:rPr>
          <w:rFonts w:ascii="Times New Roman" w:hAnsi="Times New Roman" w:eastAsia="Calibri" w:cs="Times New Roman"/>
          <w:sz w:val="20"/>
          <w:szCs w:val="20"/>
          <w:lang w:eastAsia="ar-SA"/>
        </w:rPr>
        <w:t>2.4.2. Требовать устранения имеющихся замечаний в согласованные с Исполнителем сроки.</w:t>
      </w:r>
    </w:p>
    <w:p w14:paraId="29A9840A">
      <w:pPr>
        <w:tabs>
          <w:tab w:val="left" w:pos="720"/>
        </w:tabs>
        <w:suppressAutoHyphens/>
        <w:spacing w:after="0" w:line="240" w:lineRule="auto"/>
        <w:ind w:firstLine="426"/>
        <w:jc w:val="both"/>
        <w:rPr>
          <w:rFonts w:ascii="Times New Roman" w:hAnsi="Times New Roman" w:eastAsia="Calibri" w:cs="Times New Roman"/>
          <w:i/>
          <w:sz w:val="20"/>
          <w:szCs w:val="20"/>
          <w:lang w:eastAsia="ar-SA"/>
        </w:rPr>
      </w:pPr>
      <w:r>
        <w:rPr>
          <w:rFonts w:ascii="Times New Roman" w:hAnsi="Times New Roman" w:eastAsia="Calibri" w:cs="Times New Roman"/>
          <w:sz w:val="20"/>
          <w:szCs w:val="20"/>
          <w:lang w:eastAsia="ar-SA"/>
        </w:rPr>
        <w:t>2.4.3. </w:t>
      </w:r>
      <w:r>
        <w:rPr>
          <w:rFonts w:ascii="Times New Roman" w:hAnsi="Times New Roman" w:eastAsia="Calibri" w:cs="Times New Roman"/>
          <w:bCs/>
          <w:sz w:val="20"/>
          <w:szCs w:val="20"/>
          <w:lang w:eastAsia="ar-SA"/>
        </w:rPr>
        <w:t xml:space="preserve">Получать от Исполнителя документацию и информацию, связанную с выполнением контракта.  </w:t>
      </w:r>
    </w:p>
    <w:p w14:paraId="692A86C2">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2.4.4. Привлекать к приемке оказанных услуг для оценки их соответствия условиям контракта эксперта (экспертную организацию).</w:t>
      </w:r>
    </w:p>
    <w:p w14:paraId="327C31C3">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2.4.5. Принять решение о создании приемочной комиссии по приемке оказанных услуг, состоящей не менее чем из пяти человек.</w:t>
      </w:r>
    </w:p>
    <w:p w14:paraId="5759C9DA">
      <w:pPr>
        <w:suppressAutoHyphens/>
        <w:autoSpaceDE w:val="0"/>
        <w:autoSpaceDN w:val="0"/>
        <w:adjustRightInd w:val="0"/>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2.4.6. </w:t>
      </w:r>
      <w:r>
        <w:rPr>
          <w:rFonts w:ascii="Times New Roman" w:hAnsi="Times New Roman" w:eastAsia="Calibri" w:cs="Times New Roman"/>
          <w:sz w:val="20"/>
          <w:szCs w:val="20"/>
          <w:lang w:eastAsia="ru-RU"/>
        </w:rPr>
        <w:t>П</w:t>
      </w:r>
      <w:r>
        <w:rPr>
          <w:rFonts w:ascii="Times New Roman" w:hAnsi="Times New Roman" w:eastAsia="Calibri" w:cs="Times New Roman"/>
          <w:sz w:val="20"/>
          <w:szCs w:val="20"/>
          <w:lang w:eastAsia="ar-SA"/>
        </w:rPr>
        <w:t xml:space="preserve">ринять решение </w:t>
      </w:r>
      <w:r>
        <w:rPr>
          <w:rFonts w:ascii="Times New Roman" w:hAnsi="Times New Roman" w:eastAsia="Calibri" w:cs="Times New Roman"/>
          <w:sz w:val="20"/>
          <w:szCs w:val="20"/>
          <w:lang w:eastAsia="ru-RU"/>
        </w:rPr>
        <w:t>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eastAsia="Calibri" w:cs="Times New Roman"/>
          <w:sz w:val="20"/>
          <w:szCs w:val="20"/>
          <w:lang w:eastAsia="ar-SA"/>
        </w:rPr>
        <w:t>.</w:t>
      </w:r>
    </w:p>
    <w:p w14:paraId="6219F68E">
      <w:pPr>
        <w:suppressAutoHyphens/>
        <w:spacing w:after="0" w:line="240" w:lineRule="auto"/>
        <w:ind w:firstLine="425"/>
        <w:jc w:val="both"/>
        <w:rPr>
          <w:rFonts w:ascii="Times New Roman" w:hAnsi="Times New Roman" w:eastAsia="Times New Roman" w:cs="Times New Roman"/>
          <w:sz w:val="20"/>
          <w:szCs w:val="20"/>
          <w:lang w:eastAsia="ar-SA"/>
        </w:rPr>
      </w:pPr>
      <w:r>
        <w:rPr>
          <w:rFonts w:ascii="Times New Roman" w:hAnsi="Times New Roman" w:eastAsia="Times New Roman" w:cs="Times New Roman"/>
          <w:sz w:val="20"/>
          <w:szCs w:val="20"/>
          <w:lang w:eastAsia="ar-SA"/>
        </w:rPr>
        <w:t>2.4.7. 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услуги, предусмотренных контрактом.</w:t>
      </w:r>
    </w:p>
    <w:p w14:paraId="57B7BBA3">
      <w:pPr>
        <w:shd w:val="clear" w:color="auto" w:fill="FFFFFF"/>
        <w:tabs>
          <w:tab w:val="left" w:pos="436"/>
        </w:tabs>
        <w:spacing w:after="0" w:line="240" w:lineRule="auto"/>
        <w:ind w:firstLine="425"/>
        <w:jc w:val="both"/>
        <w:rPr>
          <w:rFonts w:ascii="Times New Roman" w:hAnsi="Times New Roman" w:eastAsia="Times New Roman" w:cs="Times New Roman"/>
          <w:spacing w:val="-3"/>
          <w:sz w:val="20"/>
          <w:szCs w:val="20"/>
          <w:lang w:eastAsia="ru-RU"/>
        </w:rPr>
      </w:pPr>
      <w:r>
        <w:rPr>
          <w:rFonts w:ascii="Times New Roman" w:hAnsi="Times New Roman" w:eastAsia="Times New Roman" w:cs="Times New Roman"/>
          <w:spacing w:val="-3"/>
          <w:sz w:val="20"/>
          <w:szCs w:val="20"/>
          <w:lang w:eastAsia="ru-RU"/>
        </w:rPr>
        <w:t>2.5. Стороны вправе при исполнении контракта снизить цену контракта без изменения, предусмотренного контрактом количества оказываемых услуг, качества оказываемых услуг и иных условий контракта на основании части 1 статьи 95 Федерального закона от 05.04.2013 № 44-ФЗ.</w:t>
      </w:r>
    </w:p>
    <w:p w14:paraId="6FC0DDF4">
      <w:pPr>
        <w:suppressAutoHyphens/>
        <w:spacing w:after="0" w:line="240" w:lineRule="auto"/>
        <w:ind w:firstLine="425"/>
        <w:jc w:val="both"/>
        <w:rPr>
          <w:rFonts w:ascii="Times New Roman" w:hAnsi="Times New Roman" w:cs="Times New Roman"/>
          <w:sz w:val="20"/>
          <w:szCs w:val="20"/>
          <w:lang w:eastAsia="ar-SA"/>
        </w:rPr>
      </w:pPr>
      <w:r>
        <w:rPr>
          <w:rFonts w:ascii="Times New Roman" w:hAnsi="Times New Roman" w:cs="Times New Roman"/>
          <w:sz w:val="20"/>
          <w:szCs w:val="20"/>
          <w:lang w:eastAsia="ar-SA"/>
        </w:rPr>
        <w:t>2.6.</w:t>
      </w:r>
      <w:r>
        <w:t xml:space="preserve"> </w:t>
      </w:r>
      <w:r>
        <w:rPr>
          <w:rFonts w:ascii="Times New Roman" w:hAnsi="Times New Roman" w:cs="Times New Roman"/>
          <w:sz w:val="20"/>
          <w:szCs w:val="20"/>
          <w:lang w:eastAsia="ar-SA"/>
        </w:rPr>
        <w:t xml:space="preserve">Стороны вправе при исполнении контракта увеличить или уменьшить количество </w:t>
      </w:r>
      <w:r>
        <w:rPr>
          <w:rFonts w:ascii="Times New Roman" w:hAnsi="Times New Roman" w:eastAsia="Times New Roman" w:cs="Times New Roman"/>
          <w:spacing w:val="-3"/>
          <w:sz w:val="20"/>
          <w:szCs w:val="20"/>
          <w:lang w:eastAsia="ru-RU"/>
        </w:rPr>
        <w:t>оказываемых услуг</w:t>
      </w:r>
      <w:r>
        <w:rPr>
          <w:rFonts w:ascii="Times New Roman" w:hAnsi="Times New Roman" w:cs="Times New Roman"/>
          <w:sz w:val="20"/>
          <w:szCs w:val="20"/>
          <w:lang w:eastAsia="ar-SA"/>
        </w:rPr>
        <w:t xml:space="preserve">, определенное в соответствии с </w:t>
      </w:r>
      <w:r>
        <w:rPr>
          <w:rFonts w:ascii="Times New Roman" w:hAnsi="Times New Roman" w:eastAsia="Times New Roman" w:cs="Times New Roman"/>
          <w:bCs/>
          <w:sz w:val="20"/>
          <w:szCs w:val="20"/>
          <w:lang w:eastAsia="ru-RU"/>
        </w:rPr>
        <w:t>контрактом</w:t>
      </w:r>
      <w:r>
        <w:rPr>
          <w:rFonts w:ascii="Times New Roman" w:hAnsi="Times New Roman" w:cs="Times New Roman"/>
          <w:sz w:val="20"/>
          <w:szCs w:val="20"/>
          <w:lang w:eastAsia="ar-SA"/>
        </w:rPr>
        <w:t>, но не более чем на десять процентов путем подписания дополнительного соглашения на основании части 1 статьи 95 Федерального закона от 05.04.2013 № 44-ФЗ.</w:t>
      </w:r>
    </w:p>
    <w:p w14:paraId="25AB2D52">
      <w:pPr>
        <w:suppressAutoHyphens/>
        <w:spacing w:after="0" w:line="240" w:lineRule="auto"/>
        <w:ind w:firstLine="425"/>
        <w:jc w:val="both"/>
        <w:rPr>
          <w:rFonts w:ascii="Times New Roman" w:hAnsi="Times New Roman" w:cs="Times New Roman"/>
          <w:sz w:val="20"/>
          <w:szCs w:val="20"/>
          <w:lang w:eastAsia="ar-SA"/>
        </w:rPr>
      </w:pPr>
      <w:r>
        <w:rPr>
          <w:rFonts w:ascii="Times New Roman" w:hAnsi="Times New Roman" w:cs="Times New Roman"/>
          <w:sz w:val="20"/>
          <w:szCs w:val="20"/>
          <w:lang w:eastAsia="ar-SA"/>
        </w:rPr>
        <w:t>2.7. Стороны вправе осуществлять обмен документами в электронном виде по телекоммуникационным каналам связи через оператора электронного документооборота ООО «Тензор», с соблюдением требований российского законодательства, действующих на дату отправки документа.</w:t>
      </w:r>
    </w:p>
    <w:p w14:paraId="1C70EBBA">
      <w:pPr>
        <w:shd w:val="clear" w:color="auto" w:fill="FFFFFF"/>
        <w:tabs>
          <w:tab w:val="left" w:pos="-723"/>
        </w:tabs>
        <w:spacing w:before="10" w:after="0" w:line="240" w:lineRule="auto"/>
        <w:ind w:left="-27"/>
        <w:jc w:val="both"/>
        <w:rPr>
          <w:rFonts w:ascii="Times New Roman" w:hAnsi="Times New Roman" w:eastAsia="Times New Roman" w:cs="Times New Roman"/>
          <w:spacing w:val="-4"/>
          <w:sz w:val="20"/>
          <w:szCs w:val="20"/>
          <w:lang w:eastAsia="ru-RU"/>
        </w:rPr>
      </w:pPr>
    </w:p>
    <w:p w14:paraId="09BE7F13">
      <w:pPr>
        <w:shd w:val="clear" w:color="auto" w:fill="FFFFFF"/>
        <w:tabs>
          <w:tab w:val="left" w:pos="-723"/>
        </w:tabs>
        <w:spacing w:before="10" w:after="0" w:line="240" w:lineRule="auto"/>
        <w:ind w:left="-27" w:hanging="10"/>
        <w:jc w:val="center"/>
        <w:rPr>
          <w:rFonts w:ascii="Times New Roman" w:hAnsi="Times New Roman" w:eastAsia="Times New Roman" w:cs="Times New Roman"/>
          <w:b/>
          <w:spacing w:val="-3"/>
          <w:sz w:val="20"/>
          <w:szCs w:val="20"/>
          <w:lang w:eastAsia="ru-RU"/>
        </w:rPr>
      </w:pPr>
      <w:r>
        <w:rPr>
          <w:rFonts w:ascii="Times New Roman" w:hAnsi="Times New Roman" w:eastAsia="Times New Roman" w:cs="Times New Roman"/>
          <w:b/>
          <w:spacing w:val="-3"/>
          <w:sz w:val="20"/>
          <w:szCs w:val="20"/>
          <w:lang w:eastAsia="ru-RU"/>
        </w:rPr>
        <w:t>3. ЦЕНА КОНТРАКТА И ПОРЯДОК РАСЧЕТА</w:t>
      </w:r>
    </w:p>
    <w:p w14:paraId="7B11E3A9">
      <w:pPr>
        <w:suppressAutoHyphens/>
        <w:autoSpaceDE w:val="0"/>
        <w:spacing w:after="0" w:line="240" w:lineRule="auto"/>
        <w:ind w:firstLine="426"/>
        <w:jc w:val="both"/>
        <w:rPr>
          <w:rFonts w:ascii="Times New Roman" w:hAnsi="Times New Roman" w:cs="Times New Roman"/>
          <w:bCs/>
          <w:sz w:val="20"/>
          <w:szCs w:val="20"/>
          <w:lang w:eastAsia="ar-SA"/>
        </w:rPr>
      </w:pPr>
    </w:p>
    <w:p w14:paraId="075048F0">
      <w:pPr>
        <w:suppressAutoHyphens/>
        <w:autoSpaceDE w:val="0"/>
        <w:spacing w:after="0" w:line="240" w:lineRule="auto"/>
        <w:ind w:firstLine="426"/>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 xml:space="preserve">3.1. Цена контракта составляет: </w:t>
      </w:r>
      <w:r>
        <w:rPr>
          <w:rFonts w:hint="default" w:ascii="Times New Roman" w:hAnsi="Times New Roman" w:cs="Times New Roman"/>
          <w:b/>
          <w:bCs/>
          <w:sz w:val="20"/>
          <w:szCs w:val="20"/>
          <w:lang w:val="ru-RU" w:eastAsia="ar-SA"/>
        </w:rPr>
        <w:t>_________</w:t>
      </w:r>
      <w:r>
        <w:rPr>
          <w:rFonts w:ascii="Times New Roman" w:hAnsi="Times New Roman" w:cs="Times New Roman"/>
          <w:b/>
          <w:bCs/>
          <w:sz w:val="20"/>
          <w:szCs w:val="20"/>
          <w:lang w:eastAsia="ar-SA"/>
        </w:rPr>
        <w:t xml:space="preserve"> (</w:t>
      </w:r>
      <w:r>
        <w:rPr>
          <w:rFonts w:hint="default" w:ascii="Times New Roman" w:hAnsi="Times New Roman" w:cs="Times New Roman"/>
          <w:b/>
          <w:bCs/>
          <w:sz w:val="20"/>
          <w:szCs w:val="20"/>
          <w:lang w:val="ru-RU" w:eastAsia="ar-SA"/>
        </w:rPr>
        <w:t>___________</w:t>
      </w:r>
      <w:r>
        <w:rPr>
          <w:rFonts w:ascii="Times New Roman" w:hAnsi="Times New Roman" w:cs="Times New Roman"/>
          <w:b/>
          <w:bCs/>
          <w:sz w:val="20"/>
          <w:szCs w:val="20"/>
          <w:lang w:eastAsia="ar-SA"/>
        </w:rPr>
        <w:t>) руб</w:t>
      </w:r>
      <w:r>
        <w:rPr>
          <w:rFonts w:hint="default" w:ascii="Times New Roman" w:hAnsi="Times New Roman" w:cs="Times New Roman"/>
          <w:b/>
          <w:bCs/>
          <w:sz w:val="20"/>
          <w:szCs w:val="20"/>
          <w:lang w:val="ru-RU" w:eastAsia="ar-SA"/>
        </w:rPr>
        <w:t>.</w:t>
      </w:r>
      <w:r>
        <w:rPr>
          <w:rFonts w:ascii="Times New Roman" w:hAnsi="Times New Roman" w:cs="Times New Roman"/>
          <w:b/>
          <w:bCs/>
          <w:sz w:val="20"/>
          <w:szCs w:val="20"/>
          <w:lang w:eastAsia="ar-SA"/>
        </w:rPr>
        <w:t xml:space="preserve"> </w:t>
      </w:r>
      <w:r>
        <w:rPr>
          <w:rFonts w:hint="default" w:ascii="Times New Roman" w:hAnsi="Times New Roman" w:cs="Times New Roman"/>
          <w:b/>
          <w:bCs/>
          <w:sz w:val="20"/>
          <w:szCs w:val="20"/>
          <w:lang w:val="ru-RU" w:eastAsia="ar-SA"/>
        </w:rPr>
        <w:t>___</w:t>
      </w:r>
      <w:r>
        <w:rPr>
          <w:rFonts w:ascii="Times New Roman" w:hAnsi="Times New Roman" w:cs="Times New Roman"/>
          <w:b/>
          <w:bCs/>
          <w:sz w:val="20"/>
          <w:szCs w:val="20"/>
          <w:lang w:eastAsia="ar-SA"/>
        </w:rPr>
        <w:t xml:space="preserve"> коп</w:t>
      </w:r>
      <w:r>
        <w:rPr>
          <w:rFonts w:hint="default" w:ascii="Times New Roman" w:hAnsi="Times New Roman" w:cs="Times New Roman"/>
          <w:b/>
          <w:bCs/>
          <w:sz w:val="20"/>
          <w:szCs w:val="20"/>
          <w:lang w:val="ru-RU" w:eastAsia="ar-SA"/>
        </w:rPr>
        <w:t>.</w:t>
      </w:r>
      <w:r>
        <w:rPr>
          <w:rFonts w:ascii="Times New Roman" w:hAnsi="Times New Roman" w:cs="Times New Roman"/>
          <w:bCs/>
          <w:sz w:val="20"/>
          <w:szCs w:val="20"/>
          <w:lang w:eastAsia="ar-SA"/>
        </w:rPr>
        <w:t xml:space="preserve">, </w:t>
      </w:r>
      <w:r>
        <w:rPr>
          <w:rFonts w:ascii="Times New Roman" w:hAnsi="Times New Roman" w:cs="Times New Roman"/>
          <w:bCs/>
          <w:sz w:val="20"/>
          <w:szCs w:val="20"/>
          <w:lang w:val="ru-RU" w:eastAsia="ar-SA"/>
        </w:rPr>
        <w:t>в</w:t>
      </w:r>
      <w:r>
        <w:rPr>
          <w:rFonts w:hint="default" w:ascii="Times New Roman" w:hAnsi="Times New Roman" w:cs="Times New Roman"/>
          <w:bCs/>
          <w:sz w:val="20"/>
          <w:szCs w:val="20"/>
          <w:lang w:val="ru-RU" w:eastAsia="ar-SA"/>
        </w:rPr>
        <w:t xml:space="preserve"> т.ч.НДС/</w:t>
      </w:r>
      <w:r>
        <w:rPr>
          <w:rFonts w:ascii="Times New Roman" w:hAnsi="Times New Roman" w:cs="Times New Roman"/>
          <w:bCs/>
          <w:sz w:val="20"/>
          <w:szCs w:val="20"/>
          <w:lang w:eastAsia="ar-SA"/>
        </w:rPr>
        <w:t>НДС не облагается.</w:t>
      </w:r>
    </w:p>
    <w:p w14:paraId="6AA24EEB">
      <w:pPr>
        <w:suppressAutoHyphens/>
        <w:autoSpaceDE w:val="0"/>
        <w:spacing w:after="0" w:line="240" w:lineRule="auto"/>
        <w:ind w:firstLine="426"/>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и настоящим контрактом.</w:t>
      </w:r>
    </w:p>
    <w:p w14:paraId="24F34A49">
      <w:pPr>
        <w:suppressAutoHyphens/>
        <w:spacing w:after="0" w:line="240" w:lineRule="auto"/>
        <w:ind w:firstLine="425"/>
        <w:jc w:val="both"/>
        <w:rPr>
          <w:rFonts w:ascii="Times New Roman" w:hAnsi="Times New Roman" w:eastAsia="Times New Roman" w:cs="Times New Roman"/>
          <w:kern w:val="2"/>
          <w:sz w:val="20"/>
          <w:szCs w:val="20"/>
          <w:lang w:eastAsia="ru-RU"/>
        </w:rPr>
      </w:pPr>
      <w:r>
        <w:rPr>
          <w:rFonts w:ascii="Times New Roman" w:hAnsi="Times New Roman" w:eastAsia="Times New Roman" w:cs="Times New Roman"/>
          <w:sz w:val="20"/>
          <w:szCs w:val="20"/>
          <w:lang w:eastAsia="zh-CN"/>
        </w:rPr>
        <w:t>3.2. </w:t>
      </w:r>
      <w:r>
        <w:rPr>
          <w:rFonts w:ascii="Times New Roman" w:hAnsi="Times New Roman" w:eastAsia="Times New Roman" w:cs="Times New Roman"/>
          <w:kern w:val="2"/>
          <w:sz w:val="20"/>
          <w:szCs w:val="20"/>
          <w:lang w:eastAsia="ru-RU"/>
        </w:rPr>
        <w:t>В цене контракта учтены все затраты Исполнителя по предмету контракта, в том числе стоимость услуг, затраты на расходные материалы, используемое оборудование и инструмент, транспортные, заготовительно-складские расходы, расходы на страхование, уплату таможенных пошлин, налогов, сборов и других обязательных платежей.</w:t>
      </w:r>
    </w:p>
    <w:p w14:paraId="2DA723DA">
      <w:pPr>
        <w:suppressAutoHyphens/>
        <w:autoSpaceDE w:val="0"/>
        <w:spacing w:after="0" w:line="240" w:lineRule="auto"/>
        <w:ind w:firstLine="426"/>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Если в процессе исполнения контракта изменяется режим налогообложения Исполнителя, то переопределяется НДС внутри цены контракта, размер которого не влияет на общее значение цены контракта.</w:t>
      </w:r>
    </w:p>
    <w:p w14:paraId="51B86DFC">
      <w:pPr>
        <w:suppressAutoHyphens/>
        <w:spacing w:after="0" w:line="240" w:lineRule="auto"/>
        <w:ind w:firstLine="425"/>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3.3.</w:t>
      </w:r>
      <w:r>
        <w:rPr>
          <w:rFonts w:ascii="Times New Roman" w:hAnsi="Times New Roman" w:eastAsia="Times New Roman" w:cs="Times New Roman"/>
          <w:sz w:val="20"/>
          <w:szCs w:val="20"/>
          <w:lang w:eastAsia="ru-RU"/>
        </w:rPr>
        <w:t> </w:t>
      </w:r>
      <w:r>
        <w:rPr>
          <w:rFonts w:ascii="Times New Roman" w:hAnsi="Times New Roman" w:eastAsia="Times New Roman" w:cs="Times New Roman"/>
          <w:sz w:val="20"/>
          <w:szCs w:val="20"/>
          <w:lang w:eastAsia="zh-CN"/>
        </w:rPr>
        <w:t xml:space="preserve">Оплата услуг Исполнителю производится по безналичному расчету на основании выставленного счета (счета-фактуры) и акта оказанных услуг в течение </w:t>
      </w:r>
      <w:r>
        <w:rPr>
          <w:rFonts w:ascii="Times New Roman" w:hAnsi="Times New Roman" w:eastAsia="Times New Roman" w:cs="Times New Roman"/>
          <w:color w:val="0070C0"/>
          <w:sz w:val="20"/>
          <w:szCs w:val="20"/>
          <w:lang w:eastAsia="zh-CN"/>
        </w:rPr>
        <w:t xml:space="preserve">10 рабочих </w:t>
      </w:r>
      <w:r>
        <w:rPr>
          <w:rFonts w:ascii="Times New Roman" w:hAnsi="Times New Roman" w:eastAsia="Times New Roman" w:cs="Times New Roman"/>
          <w:sz w:val="20"/>
          <w:szCs w:val="20"/>
          <w:lang w:eastAsia="zh-CN"/>
        </w:rPr>
        <w:t xml:space="preserve"> дней после поступления счета (счета-фактуры) и подписания акта оказанных услуг.</w:t>
      </w:r>
    </w:p>
    <w:p w14:paraId="28BC0B8A">
      <w:pPr>
        <w:suppressAutoHyphens/>
        <w:autoSpaceDE w:val="0"/>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cs="Times New Roman"/>
          <w:bCs/>
          <w:sz w:val="20"/>
          <w:szCs w:val="20"/>
          <w:lang w:eastAsia="ar-SA"/>
        </w:rPr>
        <w:t>3.4. </w:t>
      </w:r>
      <w:r>
        <w:rPr>
          <w:rFonts w:ascii="Times New Roman" w:hAnsi="Times New Roman" w:eastAsia="Times New Roman" w:cs="Times New Roman"/>
          <w:sz w:val="20"/>
          <w:szCs w:val="20"/>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6BB443FA">
      <w:pPr>
        <w:shd w:val="clear" w:color="auto" w:fill="FFFFFF"/>
        <w:tabs>
          <w:tab w:val="left" w:pos="1138"/>
        </w:tab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3.5. Обязательства Заказчика по оплате считаются исполненными в момент списания денежных средств с лицевого счета Заказчика.</w:t>
      </w:r>
    </w:p>
    <w:p w14:paraId="4072D5CA">
      <w:pPr>
        <w:keepNext/>
        <w:keepLines/>
        <w:suppressAutoHyphens/>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3.6. Источник финансирования: </w:t>
      </w:r>
      <w:r>
        <w:rPr>
          <w:rFonts w:ascii="Times New Roman" w:hAnsi="Times New Roman" w:cs="Times New Roman"/>
          <w:b/>
          <w:sz w:val="20"/>
          <w:szCs w:val="20"/>
        </w:rPr>
        <w:t>средства федерального бюджета на 202</w:t>
      </w:r>
      <w:r>
        <w:rPr>
          <w:rFonts w:hint="default" w:ascii="Times New Roman" w:hAnsi="Times New Roman" w:cs="Times New Roman"/>
          <w:b/>
          <w:sz w:val="20"/>
          <w:szCs w:val="20"/>
          <w:lang w:val="ru-RU"/>
        </w:rPr>
        <w:t>7</w:t>
      </w:r>
      <w:r>
        <w:rPr>
          <w:rFonts w:ascii="Times New Roman" w:hAnsi="Times New Roman" w:cs="Times New Roman"/>
          <w:b/>
          <w:sz w:val="20"/>
          <w:szCs w:val="20"/>
        </w:rPr>
        <w:t xml:space="preserve"> год</w:t>
      </w:r>
      <w:r>
        <w:rPr>
          <w:rFonts w:ascii="Times New Roman" w:hAnsi="Times New Roman" w:cs="Times New Roman"/>
          <w:sz w:val="20"/>
          <w:szCs w:val="20"/>
        </w:rPr>
        <w:t>. Государственная программа развития сельского хозяйства и регулирования рынков сельскохозяйственной продукции, сырья и продовольствия.</w:t>
      </w:r>
    </w:p>
    <w:p w14:paraId="069ED1BF">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3.7. Исполнитель обязуется в случае изменения банковских реквизитов в течение 2 (двух) рабочих дней в письменной форме сообщить об этом Заказчику и предоставить реквизиты. В этом случае сторонами оформляется дополнительное соглашение к контракту. Все риски, связанные с перечислением Заказчиком денежных средств на указанные в контракте банковские реквизиты, несет Исполнитель.</w:t>
      </w:r>
    </w:p>
    <w:p w14:paraId="5BA67093">
      <w:pPr>
        <w:spacing w:after="0" w:line="240" w:lineRule="auto"/>
        <w:jc w:val="both"/>
        <w:rPr>
          <w:rFonts w:ascii="Times New Roman" w:hAnsi="Times New Roman" w:eastAsia="Arial" w:cs="Times New Roman"/>
          <w:sz w:val="14"/>
          <w:szCs w:val="20"/>
        </w:rPr>
      </w:pPr>
    </w:p>
    <w:p w14:paraId="381B072B">
      <w:pPr>
        <w:suppressAutoHyphens/>
        <w:autoSpaceDE w:val="0"/>
        <w:spacing w:after="0" w:line="240" w:lineRule="auto"/>
        <w:jc w:val="center"/>
        <w:rPr>
          <w:rFonts w:ascii="Times New Roman" w:hAnsi="Times New Roman" w:eastAsia="Times New Roman" w:cs="Times New Roman"/>
          <w:b/>
          <w:bCs/>
          <w:sz w:val="20"/>
          <w:szCs w:val="20"/>
          <w:lang w:eastAsia="ar-SA"/>
        </w:rPr>
      </w:pPr>
      <w:r>
        <w:rPr>
          <w:rFonts w:ascii="Times New Roman" w:hAnsi="Times New Roman" w:eastAsia="Times New Roman" w:cs="Times New Roman"/>
          <w:b/>
          <w:bCs/>
          <w:sz w:val="20"/>
          <w:szCs w:val="20"/>
          <w:lang w:eastAsia="ar-SA"/>
        </w:rPr>
        <w:t>4. ПОРЯДОК СДАЧИ ПРИЕМКИ УСЛУГ</w:t>
      </w:r>
    </w:p>
    <w:p w14:paraId="7DBD065D">
      <w:pPr>
        <w:suppressAutoHyphens/>
        <w:spacing w:after="0" w:line="240" w:lineRule="auto"/>
        <w:ind w:firstLine="426"/>
        <w:jc w:val="both"/>
        <w:rPr>
          <w:rFonts w:ascii="Times New Roman" w:hAnsi="Times New Roman" w:eastAsia="Times New Roman" w:cs="Times New Roman"/>
          <w:sz w:val="20"/>
          <w:szCs w:val="20"/>
          <w:lang w:eastAsia="zh-CN"/>
        </w:rPr>
      </w:pPr>
    </w:p>
    <w:p w14:paraId="67EEE5BB">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4.1. Результаты оказанных услуг оформляются актом оказанных услуг. </w:t>
      </w:r>
    </w:p>
    <w:p w14:paraId="0A7BC3ED">
      <w:pPr>
        <w:suppressAutoHyphens/>
        <w:autoSpaceDE w:val="0"/>
        <w:spacing w:after="0" w:line="240" w:lineRule="auto"/>
        <w:ind w:firstLine="425"/>
        <w:jc w:val="both"/>
        <w:rPr>
          <w:rFonts w:ascii="Times New Roman" w:hAnsi="Times New Roman" w:eastAsia="Times New Roman" w:cs="Times New Roman"/>
          <w:bCs/>
          <w:sz w:val="20"/>
          <w:szCs w:val="20"/>
          <w:lang w:eastAsia="ar-SA"/>
        </w:rPr>
      </w:pPr>
      <w:r>
        <w:rPr>
          <w:rFonts w:ascii="Times New Roman" w:hAnsi="Times New Roman" w:eastAsia="Times New Roman" w:cs="Times New Roman"/>
          <w:bCs/>
          <w:sz w:val="20"/>
          <w:szCs w:val="20"/>
          <w:lang w:eastAsia="ar-SA"/>
        </w:rPr>
        <w:t xml:space="preserve">4.2. Приемка услуг по количеству осуществляется во время передачи результатов оказанных услуг Заказчику. </w:t>
      </w:r>
    </w:p>
    <w:p w14:paraId="3611CA79">
      <w:pPr>
        <w:widowControl w:val="0"/>
        <w:suppressAutoHyphens/>
        <w:autoSpaceDE w:val="0"/>
        <w:autoSpaceDN w:val="0"/>
        <w:adjustRightInd w:val="0"/>
        <w:spacing w:after="0" w:line="240" w:lineRule="auto"/>
        <w:ind w:firstLine="426"/>
        <w:contextualSpacing/>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4.3. Ежемесячно до 5 числа месяца следующего за отчетным Исполнитель предоставляет Заказчику платежные документы по оказанным услугам </w:t>
      </w:r>
      <w:r>
        <w:rPr>
          <w:rFonts w:ascii="Times New Roman" w:hAnsi="Times New Roman" w:eastAsia="Times New Roman" w:cs="Times New Roman"/>
          <w:sz w:val="20"/>
          <w:szCs w:val="20"/>
          <w:lang w:eastAsia="ru-RU"/>
        </w:rPr>
        <w:t>с подлинными подписями и печатью</w:t>
      </w:r>
      <w:r>
        <w:rPr>
          <w:rFonts w:ascii="Times New Roman" w:hAnsi="Times New Roman" w:eastAsia="Times New Roman" w:cs="Times New Roman"/>
          <w:sz w:val="20"/>
          <w:szCs w:val="20"/>
          <w:lang w:eastAsia="zh-CN"/>
        </w:rPr>
        <w:t xml:space="preserve">, акт оказанных услуг в 2-х экземплярах </w:t>
      </w:r>
      <w:r>
        <w:rPr>
          <w:rFonts w:ascii="Times New Roman" w:hAnsi="Times New Roman" w:eastAsia="Times New Roman" w:cs="Times New Roman"/>
          <w:sz w:val="20"/>
          <w:szCs w:val="20"/>
          <w:lang w:eastAsia="ru-RU"/>
        </w:rPr>
        <w:t>с подлинными подписями и печатью или направляет указанные документы в электронном виде в соответствии с п. 2.7. контракта</w:t>
      </w:r>
      <w:r>
        <w:rPr>
          <w:rFonts w:ascii="Times New Roman" w:hAnsi="Times New Roman" w:eastAsia="Times New Roman" w:cs="Times New Roman"/>
          <w:sz w:val="20"/>
          <w:szCs w:val="20"/>
          <w:lang w:eastAsia="zh-CN"/>
        </w:rPr>
        <w:t xml:space="preserve">. </w:t>
      </w:r>
    </w:p>
    <w:p w14:paraId="7F9CCBD3">
      <w:pPr>
        <w:suppressAutoHyphens/>
        <w:autoSpaceDE w:val="0"/>
        <w:spacing w:after="0" w:line="240" w:lineRule="auto"/>
        <w:ind w:firstLine="425"/>
        <w:jc w:val="both"/>
        <w:rPr>
          <w:rFonts w:ascii="Times New Roman" w:hAnsi="Times New Roman" w:eastAsia="Times New Roman" w:cs="Times New Roman"/>
          <w:bCs/>
          <w:sz w:val="20"/>
          <w:szCs w:val="20"/>
          <w:lang w:eastAsia="ar-SA"/>
        </w:rPr>
      </w:pPr>
      <w:r>
        <w:rPr>
          <w:rFonts w:ascii="Times New Roman" w:hAnsi="Times New Roman" w:eastAsia="Times New Roman" w:cs="Times New Roman"/>
          <w:bCs/>
          <w:sz w:val="20"/>
          <w:szCs w:val="20"/>
          <w:lang w:eastAsia="ar-SA"/>
        </w:rPr>
        <w:t>4.4. Приемка услуг по качеству осуществляется Заказчиком в течение 5 (пяти) рабочих дней, в том числе посредством проведения экспертизы в соответствии с п.4.9. контракта.</w:t>
      </w:r>
    </w:p>
    <w:p w14:paraId="7E7C46CB">
      <w:pPr>
        <w:suppressAutoHyphens/>
        <w:spacing w:after="0" w:line="240" w:lineRule="auto"/>
        <w:ind w:firstLine="425"/>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4.5. П</w:t>
      </w:r>
      <w:r>
        <w:rPr>
          <w:rFonts w:ascii="Times New Roman" w:hAnsi="Times New Roman" w:eastAsia="Calibri" w:cs="Times New Roman"/>
          <w:bCs/>
          <w:sz w:val="20"/>
          <w:szCs w:val="20"/>
          <w:lang w:eastAsia="ar-SA"/>
        </w:rPr>
        <w:t xml:space="preserve">ри обнаружении отступлений от контракта по объему или качеству услуг, </w:t>
      </w:r>
      <w:r>
        <w:rPr>
          <w:rFonts w:ascii="Times New Roman" w:hAnsi="Times New Roman" w:eastAsia="Calibri" w:cs="Times New Roman"/>
          <w:sz w:val="20"/>
          <w:szCs w:val="20"/>
          <w:lang w:eastAsia="ar-SA"/>
        </w:rPr>
        <w:t>или иных недостатков услуги, Заказчик обязан немедленно заявить об этом Исполнителю</w:t>
      </w:r>
      <w:r>
        <w:rPr>
          <w:rFonts w:ascii="Times New Roman" w:hAnsi="Times New Roman" w:eastAsia="Times New Roman" w:cs="Times New Roman"/>
          <w:sz w:val="20"/>
          <w:szCs w:val="20"/>
          <w:lang w:eastAsia="ru-RU"/>
        </w:rPr>
        <w:t xml:space="preserve"> в письменной форме, для этого составляет акт о выявленных недостатках и направляет его Исполнителю.</w:t>
      </w:r>
    </w:p>
    <w:p w14:paraId="7A3A80EA">
      <w:pPr>
        <w:suppressAutoHyphens/>
        <w:spacing w:after="0" w:line="240" w:lineRule="auto"/>
        <w:ind w:firstLine="425"/>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4.6. Исполнитель в течение пяти календарных дней со дня получения уведомления за свой счет обязан устранить замечания.</w:t>
      </w:r>
    </w:p>
    <w:p w14:paraId="4DD8DA19">
      <w:pPr>
        <w:suppressAutoHyphens/>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4.7. При отказе от подписания акта какой-либо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 </w:t>
      </w:r>
    </w:p>
    <w:p w14:paraId="3D35C625">
      <w:pPr>
        <w:suppressAutoHyphens/>
        <w:autoSpaceDE w:val="0"/>
        <w:spacing w:after="0" w:line="240" w:lineRule="auto"/>
        <w:ind w:firstLine="425"/>
        <w:jc w:val="both"/>
        <w:rPr>
          <w:rFonts w:ascii="Times New Roman" w:hAnsi="Times New Roman" w:eastAsia="Times New Roman" w:cs="Times New Roman"/>
          <w:bCs/>
          <w:sz w:val="20"/>
          <w:szCs w:val="20"/>
          <w:lang w:eastAsia="ar-SA"/>
        </w:rPr>
      </w:pPr>
      <w:r>
        <w:rPr>
          <w:rFonts w:ascii="Times New Roman" w:hAnsi="Times New Roman" w:eastAsia="Times New Roman" w:cs="Times New Roman"/>
          <w:bCs/>
          <w:sz w:val="20"/>
          <w:szCs w:val="20"/>
          <w:lang w:eastAsia="ar-SA"/>
        </w:rPr>
        <w:t xml:space="preserve">4.8. Результатом приемки услуг является подписание </w:t>
      </w:r>
      <w:r>
        <w:rPr>
          <w:rFonts w:ascii="Times New Roman" w:hAnsi="Times New Roman" w:eastAsia="Calibri" w:cs="Times New Roman"/>
          <w:sz w:val="20"/>
          <w:szCs w:val="20"/>
          <w:lang w:eastAsia="ar-SA"/>
        </w:rPr>
        <w:t xml:space="preserve">акта оказанных услуг </w:t>
      </w:r>
      <w:r>
        <w:rPr>
          <w:rFonts w:ascii="Times New Roman" w:hAnsi="Times New Roman" w:eastAsia="Times New Roman" w:cs="Times New Roman"/>
          <w:bCs/>
          <w:sz w:val="20"/>
          <w:szCs w:val="20"/>
          <w:lang w:eastAsia="ar-SA"/>
        </w:rPr>
        <w:t xml:space="preserve">Заказчиком, либо приемочной комиссией в соответствии с п.2.4.5. контракта. </w:t>
      </w:r>
      <w:r>
        <w:rPr>
          <w:rFonts w:ascii="Times New Roman" w:hAnsi="Times New Roman" w:eastAsia="Times New Roman" w:cs="Times New Roman"/>
          <w:sz w:val="20"/>
          <w:szCs w:val="20"/>
        </w:rPr>
        <w:t>Акт оказанных услуг подписывается сторонами ежемесячно.</w:t>
      </w:r>
    </w:p>
    <w:p w14:paraId="1F46E497">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4.9. Для проверки соответствия оказанных услуг условиям контракта Заказчик проводит экспертизу. Экспертиза может проводиться Заказчиком своими силами или к ее проведению по решению Заказчика могут привлекаться эксперты, экспертные организации.</w:t>
      </w:r>
    </w:p>
    <w:p w14:paraId="3D8745E8">
      <w:pPr>
        <w:spacing w:after="0" w:line="240" w:lineRule="auto"/>
        <w:ind w:hanging="10"/>
        <w:jc w:val="center"/>
        <w:rPr>
          <w:rFonts w:ascii="Times New Roman" w:hAnsi="Times New Roman" w:eastAsia="Times New Roman" w:cs="Times New Roman"/>
          <w:b/>
          <w:sz w:val="16"/>
          <w:szCs w:val="20"/>
          <w:lang w:eastAsia="ru-RU"/>
        </w:rPr>
      </w:pPr>
    </w:p>
    <w:p w14:paraId="78421F50">
      <w:pPr>
        <w:suppressAutoHyphens/>
        <w:spacing w:after="0" w:line="240" w:lineRule="auto"/>
        <w:ind w:hanging="10"/>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5. КАЧЕСТВО УСЛУГ, ГАРАНТИЙНЫЕ ОБЯЗАТЕЛЬСТВА</w:t>
      </w:r>
    </w:p>
    <w:p w14:paraId="3D0C0D2D">
      <w:pPr>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zh-CN"/>
        </w:rPr>
      </w:pPr>
    </w:p>
    <w:p w14:paraId="46DFA451">
      <w:pPr>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5.1. Качество услуг, оказываемых по настоящему Контракту, должно соответствовать: </w:t>
      </w:r>
    </w:p>
    <w:p w14:paraId="52C96A54">
      <w:pPr>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федеральному закону Российской Федерации от 10.12.1995 № 196-ФЗ «О безопасности дорожного движения»; </w:t>
      </w:r>
    </w:p>
    <w:p w14:paraId="0ADA1C4A">
      <w:pPr>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федеральному закону Российской Федерации от 04.05.2011 № 99-ФЗ «О лицензировании отдельных видов деятельности»;</w:t>
      </w:r>
    </w:p>
    <w:p w14:paraId="12CB6050">
      <w:pPr>
        <w:numPr>
          <w:ilvl w:val="0"/>
          <w:numId w:val="3"/>
        </w:numPr>
        <w:suppressAutoHyphens/>
        <w:autoSpaceDE w:val="0"/>
        <w:autoSpaceDN w:val="0"/>
        <w:adjustRightInd w:val="0"/>
        <w:spacing w:after="0" w:line="240" w:lineRule="auto"/>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постановлению Правительства Российской Федерации от 01.06.2021 N 852 «О лицензировании медицинской деятельности (за исключением указной деятельности, осуществляемой медицинскими организациями и другими организациями, входящими в частную систему здравоохранения н территории инновационного центра «Сколково»)»;</w:t>
      </w:r>
    </w:p>
    <w:p w14:paraId="4E80966E">
      <w:pPr>
        <w:pStyle w:val="57"/>
        <w:numPr>
          <w:ilvl w:val="0"/>
          <w:numId w:val="3"/>
        </w:numPr>
        <w:ind w:firstLine="426"/>
        <w:jc w:val="both"/>
        <w:rPr>
          <w:rFonts w:eastAsia="Times New Roman"/>
          <w:sz w:val="20"/>
          <w:szCs w:val="20"/>
          <w:lang w:eastAsia="zh-CN"/>
        </w:rPr>
      </w:pPr>
      <w:r>
        <w:rPr>
          <w:rFonts w:eastAsia="Times New Roman"/>
          <w:sz w:val="20"/>
          <w:szCs w:val="20"/>
          <w:lang w:eastAsia="zh-CN"/>
        </w:rPr>
        <w:t>приказу Минтранса России от 28.09.2022 N 390 «Об утверждении состава сведений, указанных в части 3 статьи 6 Федерального закона от 8 ноября 2007 г. N 259-ФЗ «Устав автомобильного транспорта и городского наземного электрического транспорта», и порядка оформления или формирования путевого листа»;</w:t>
      </w:r>
    </w:p>
    <w:p w14:paraId="68F01F93">
      <w:pPr>
        <w:numPr>
          <w:ilvl w:val="0"/>
          <w:numId w:val="3"/>
        </w:num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kern w:val="2"/>
          <w:sz w:val="20"/>
          <w:szCs w:val="20"/>
          <w:lang w:eastAsia="ru-RU"/>
        </w:rPr>
        <w:t xml:space="preserve">приказу Минздрава России от 30.05.2023 N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p>
    <w:p w14:paraId="6FC36CF1">
      <w:pPr>
        <w:numPr>
          <w:ilvl w:val="0"/>
          <w:numId w:val="3"/>
        </w:num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методическим рекомендациям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доведенными письмом Министерства здравоохранения Российской Федерации от 21.08.2003 № 2510/9468-03-32 «О предрейсовых медицинских осмотрах водителей транспортных средств».</w:t>
      </w:r>
    </w:p>
    <w:p w14:paraId="74C000D8">
      <w:pPr>
        <w:keepNext/>
        <w:keepLines/>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5.2. Применяемые в ходе оказания услуг материалы, оборудование должны быть разрешенными для применения (использования) на территории Российской Федерации, соответствовать требованиям, установленным ГОСТ, ТУ, СанПиН и другим нормативным документам, установленным законодательством Российской Федерации и иметь документы, удостоверяющие их происхождение, качество и безопасность.</w:t>
      </w:r>
    </w:p>
    <w:p w14:paraId="1F1A402C">
      <w:pPr>
        <w:keepNext/>
        <w:keepLines/>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5.3. </w:t>
      </w:r>
      <w:r>
        <w:rPr>
          <w:rFonts w:ascii="Times New Roman" w:hAnsi="Times New Roman" w:eastAsia="Times New Roman" w:cs="Times New Roman"/>
          <w:sz w:val="20"/>
          <w:szCs w:val="20"/>
          <w:lang w:eastAsia="zh-CN"/>
        </w:rPr>
        <w:t>Г</w:t>
      </w:r>
      <w:r>
        <w:rPr>
          <w:rFonts w:ascii="Times New Roman" w:hAnsi="Times New Roman" w:eastAsia="Times New Roman" w:cs="Times New Roman"/>
          <w:sz w:val="20"/>
          <w:szCs w:val="20"/>
          <w:lang w:eastAsia="ar-SA"/>
        </w:rPr>
        <w:t>арантии качества предоставлены на весь срок и объем оказания услуг.</w:t>
      </w:r>
    </w:p>
    <w:p w14:paraId="60F5027A">
      <w:pPr>
        <w:numPr>
          <w:ilvl w:val="0"/>
          <w:numId w:val="3"/>
        </w:numPr>
        <w:suppressAutoHyphens/>
        <w:spacing w:after="0" w:line="240" w:lineRule="auto"/>
        <w:ind w:firstLine="425"/>
        <w:jc w:val="both"/>
        <w:rPr>
          <w:rFonts w:ascii="Times New Roman" w:hAnsi="Times New Roman" w:eastAsia="Calibri" w:cs="Times New Roman"/>
          <w:bCs/>
          <w:sz w:val="20"/>
          <w:szCs w:val="20"/>
          <w:lang w:eastAsia="ru-RU"/>
        </w:rPr>
      </w:pPr>
      <w:r>
        <w:rPr>
          <w:rFonts w:ascii="Times New Roman" w:hAnsi="Times New Roman" w:eastAsia="Calibri" w:cs="Times New Roman"/>
          <w:sz w:val="20"/>
          <w:szCs w:val="20"/>
          <w:lang w:eastAsia="ru-RU"/>
        </w:rPr>
        <w:t>5.4. Устранение замечаний, выявленных во время сдачи-приемки услуг, а также в период гарантийного срока производится за счет Исполнителя в срок, не превышающий пяти календарных дней с момента получения от Заказчика в письменной форме соответствующего уведомления о выявленных замечаниях.</w:t>
      </w:r>
    </w:p>
    <w:p w14:paraId="0CF73F7D">
      <w:pPr>
        <w:numPr>
          <w:ilvl w:val="0"/>
          <w:numId w:val="3"/>
        </w:numPr>
        <w:suppressAutoHyphens/>
        <w:spacing w:after="0" w:line="240" w:lineRule="auto"/>
        <w:ind w:firstLine="425"/>
        <w:jc w:val="both"/>
        <w:rPr>
          <w:rFonts w:ascii="Times New Roman" w:hAnsi="Times New Roman" w:eastAsia="Times New Roman" w:cs="Times New Roman"/>
          <w:sz w:val="20"/>
          <w:szCs w:val="20"/>
          <w:lang w:val="zh-CN" w:eastAsia="zh-CN"/>
        </w:rPr>
      </w:pPr>
      <w:r>
        <w:rPr>
          <w:rFonts w:ascii="Times New Roman" w:hAnsi="Times New Roman" w:eastAsia="Times New Roman" w:cs="Times New Roman"/>
          <w:sz w:val="20"/>
          <w:szCs w:val="20"/>
          <w:lang w:val="zh-CN" w:eastAsia="zh-CN"/>
        </w:rPr>
        <w:t>5.</w:t>
      </w:r>
      <w:r>
        <w:rPr>
          <w:rFonts w:ascii="Times New Roman" w:hAnsi="Times New Roman" w:eastAsia="Times New Roman" w:cs="Times New Roman"/>
          <w:sz w:val="20"/>
          <w:szCs w:val="20"/>
          <w:lang w:eastAsia="zh-CN"/>
        </w:rPr>
        <w:t>5</w:t>
      </w:r>
      <w:r>
        <w:rPr>
          <w:rFonts w:ascii="Times New Roman" w:hAnsi="Times New Roman" w:eastAsia="Times New Roman" w:cs="Times New Roman"/>
          <w:sz w:val="20"/>
          <w:szCs w:val="20"/>
          <w:lang w:val="zh-CN" w:eastAsia="zh-CN"/>
        </w:rPr>
        <w:t>. </w:t>
      </w:r>
      <w:r>
        <w:rPr>
          <w:rFonts w:ascii="Times New Roman" w:hAnsi="Times New Roman" w:eastAsia="Times New Roman" w:cs="Times New Roman"/>
          <w:sz w:val="20"/>
          <w:szCs w:val="20"/>
          <w:lang w:val="zh-CN" w:eastAsia="ar-SA"/>
        </w:rPr>
        <w:t>Исполнитель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14:paraId="4669BD7C">
      <w:pPr>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5.6. Обеспечение гарантийных обязательств не установлено.</w:t>
      </w:r>
    </w:p>
    <w:p w14:paraId="1756AA85">
      <w:pPr>
        <w:shd w:val="clear" w:color="auto" w:fill="FFFFFF"/>
        <w:spacing w:after="0" w:line="240" w:lineRule="auto"/>
        <w:ind w:hanging="10"/>
        <w:jc w:val="center"/>
        <w:rPr>
          <w:rFonts w:ascii="Times New Roman" w:hAnsi="Times New Roman" w:eastAsia="Times New Roman" w:cs="Times New Roman"/>
          <w:b/>
          <w:spacing w:val="-4"/>
          <w:sz w:val="14"/>
          <w:szCs w:val="20"/>
          <w:lang w:eastAsia="ru-RU"/>
        </w:rPr>
      </w:pPr>
    </w:p>
    <w:p w14:paraId="074AE713">
      <w:pPr>
        <w:shd w:val="clear" w:color="auto" w:fill="FFFFFF"/>
        <w:spacing w:after="0" w:line="240" w:lineRule="auto"/>
        <w:ind w:hanging="10"/>
        <w:jc w:val="center"/>
        <w:rPr>
          <w:rFonts w:ascii="Times New Roman" w:hAnsi="Times New Roman" w:eastAsia="Times New Roman" w:cs="Times New Roman"/>
          <w:b/>
          <w:spacing w:val="-4"/>
          <w:sz w:val="20"/>
          <w:szCs w:val="20"/>
          <w:lang w:eastAsia="ru-RU"/>
        </w:rPr>
      </w:pPr>
      <w:r>
        <w:rPr>
          <w:rFonts w:ascii="Times New Roman" w:hAnsi="Times New Roman" w:eastAsia="Times New Roman" w:cs="Times New Roman"/>
          <w:b/>
          <w:spacing w:val="-4"/>
          <w:sz w:val="20"/>
          <w:szCs w:val="20"/>
          <w:lang w:eastAsia="ru-RU"/>
        </w:rPr>
        <w:t>6. ОТВЕТСТВЕННОСТЬ СТОРОН</w:t>
      </w:r>
    </w:p>
    <w:p w14:paraId="6F7012F5">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p>
    <w:p w14:paraId="254826A9">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0AD0F989">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996E7B8">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1000 рублей, если цена контракта не превышает 3 млн. рублей (включительно).</w:t>
      </w:r>
    </w:p>
    <w:p w14:paraId="29D6DBC0">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6.3.</w:t>
      </w:r>
      <w:r>
        <w:t> </w:t>
      </w:r>
      <w:r>
        <w:rPr>
          <w:rFonts w:ascii="Times New Roman" w:hAnsi="Times New Roman" w:eastAsia="Times New Roman" w:cs="Times New Roman"/>
          <w:kern w:val="2"/>
          <w:sz w:val="20"/>
          <w:szCs w:val="20"/>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5F3C7A0">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B5DEEA6">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706B2FB">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B5AE0C1">
      <w:pPr>
        <w:tabs>
          <w:tab w:val="left" w:pos="4095"/>
        </w:tabs>
        <w:spacing w:after="0" w:line="240" w:lineRule="auto"/>
        <w:ind w:firstLine="426"/>
        <w:jc w:val="both"/>
        <w:rPr>
          <w:rFonts w:hint="default" w:ascii="Times New Roman" w:hAnsi="Times New Roman" w:eastAsia="Times New Roman" w:cs="Times New Roman"/>
          <w:kern w:val="2"/>
          <w:sz w:val="20"/>
          <w:szCs w:val="20"/>
          <w:lang w:val="ru-RU" w:eastAsia="ar-SA"/>
        </w:rPr>
      </w:pPr>
      <w:r>
        <w:rPr>
          <w:rFonts w:ascii="Times New Roman" w:hAnsi="Times New Roman" w:eastAsia="Times New Roman" w:cs="Times New Roman"/>
          <w:kern w:val="2"/>
          <w:sz w:val="20"/>
          <w:szCs w:val="20"/>
          <w:lang w:eastAsia="ar-SA"/>
        </w:rPr>
        <w:t>10 процентов цены контракта в случае, если цена контракта не превышает 3 млн.</w:t>
      </w:r>
      <w:r>
        <w:rPr>
          <w:rFonts w:ascii="Times New Roman" w:hAnsi="Times New Roman" w:eastAsia="Times New Roman" w:cs="Times New Roman"/>
          <w:kern w:val="2"/>
          <w:sz w:val="20"/>
          <w:szCs w:val="20"/>
          <w:lang w:val="ru-RU" w:eastAsia="ar-SA"/>
        </w:rPr>
        <w:t>р</w:t>
      </w:r>
      <w:r>
        <w:rPr>
          <w:rFonts w:ascii="Times New Roman" w:hAnsi="Times New Roman" w:eastAsia="Times New Roman" w:cs="Times New Roman"/>
          <w:kern w:val="2"/>
          <w:sz w:val="20"/>
          <w:szCs w:val="20"/>
          <w:lang w:eastAsia="ar-SA"/>
        </w:rPr>
        <w:t>уб</w:t>
      </w:r>
      <w:r>
        <w:rPr>
          <w:rFonts w:hint="default" w:ascii="Times New Roman" w:hAnsi="Times New Roman" w:eastAsia="Times New Roman" w:cs="Times New Roman"/>
          <w:kern w:val="2"/>
          <w:sz w:val="20"/>
          <w:szCs w:val="20"/>
          <w:lang w:val="ru-RU" w:eastAsia="ar-SA"/>
        </w:rPr>
        <w:t>.и составляет _______ рублей.</w:t>
      </w:r>
    </w:p>
    <w:p w14:paraId="4B7411A8">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4418DDAA">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1000 рублей, если цена контракта не превышает 3 млн. рублей.</w:t>
      </w:r>
    </w:p>
    <w:p w14:paraId="16F61FA1">
      <w:pPr>
        <w:tabs>
          <w:tab w:val="left" w:pos="4095"/>
        </w:tabs>
        <w:spacing w:after="0" w:line="240" w:lineRule="auto"/>
        <w:ind w:firstLine="426"/>
        <w:jc w:val="both"/>
        <w:rPr>
          <w:rFonts w:hint="default" w:ascii="Times New Roman" w:hAnsi="Times New Roman" w:eastAsia="Times New Roman" w:cs="Times New Roman"/>
          <w:kern w:val="2"/>
          <w:sz w:val="20"/>
          <w:szCs w:val="20"/>
          <w:lang w:val="ru-RU" w:eastAsia="ar-SA"/>
        </w:rPr>
      </w:pPr>
      <w:r>
        <w:rPr>
          <w:rFonts w:hint="default" w:ascii="Times New Roman" w:hAnsi="Times New Roman" w:eastAsia="Times New Roman" w:cs="Times New Roman"/>
          <w:kern w:val="2"/>
          <w:sz w:val="20"/>
          <w:szCs w:val="20"/>
          <w:lang w:eastAsia="ar-SA"/>
        </w:rPr>
        <w:t xml:space="preserve">Под обязательствами, не имеющими стоимостного выражения в рамках настоящего контракта, понимается:  непредставление </w:t>
      </w:r>
      <w:r>
        <w:rPr>
          <w:rFonts w:hint="default" w:ascii="Times New Roman" w:hAnsi="Times New Roman" w:eastAsia="Times New Roman" w:cs="Times New Roman"/>
          <w:kern w:val="2"/>
          <w:sz w:val="20"/>
          <w:szCs w:val="20"/>
          <w:lang w:val="ru-RU" w:eastAsia="ar-SA"/>
        </w:rPr>
        <w:t xml:space="preserve">и/или </w:t>
      </w:r>
      <w:r>
        <w:rPr>
          <w:rFonts w:hint="default" w:ascii="Times New Roman" w:hAnsi="Times New Roman" w:eastAsia="Times New Roman" w:cs="Times New Roman"/>
          <w:kern w:val="2"/>
          <w:sz w:val="20"/>
          <w:szCs w:val="20"/>
          <w:lang w:eastAsia="ar-SA"/>
        </w:rPr>
        <w:t>непредставление в срок</w:t>
      </w:r>
      <w:r>
        <w:rPr>
          <w:rFonts w:hint="default" w:ascii="Times New Roman" w:hAnsi="Times New Roman" w:eastAsia="Times New Roman" w:cs="Times New Roman"/>
          <w:kern w:val="2"/>
          <w:sz w:val="20"/>
          <w:szCs w:val="20"/>
          <w:lang w:val="ru-RU" w:eastAsia="ar-SA"/>
        </w:rPr>
        <w:t xml:space="preserve"> </w:t>
      </w:r>
      <w:r>
        <w:rPr>
          <w:rFonts w:hint="default" w:ascii="Times New Roman" w:hAnsi="Times New Roman" w:eastAsia="Times New Roman" w:cs="Times New Roman"/>
          <w:kern w:val="2"/>
          <w:sz w:val="20"/>
          <w:szCs w:val="20"/>
          <w:lang w:eastAsia="ar-SA"/>
        </w:rPr>
        <w:t>документов, предусмотренных контрактом</w:t>
      </w:r>
      <w:r>
        <w:rPr>
          <w:rFonts w:hint="default" w:ascii="Times New Roman" w:hAnsi="Times New Roman" w:eastAsia="Times New Roman" w:cs="Times New Roman"/>
          <w:kern w:val="2"/>
          <w:sz w:val="20"/>
          <w:szCs w:val="20"/>
          <w:lang w:val="ru-RU" w:eastAsia="ar-SA"/>
        </w:rPr>
        <w:t>.</w:t>
      </w:r>
    </w:p>
    <w:p w14:paraId="266BCAC7">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C34369B">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cs="Times New Roman"/>
          <w:sz w:val="20"/>
          <w:szCs w:val="20"/>
        </w:rPr>
        <w:t>(отдельного этапа исполнения контракта)</w:t>
      </w:r>
      <w:r>
        <w:rPr>
          <w:rFonts w:ascii="Times New Roman" w:hAnsi="Times New Roman" w:eastAsia="Times New Roman" w:cs="Times New Roman"/>
          <w:kern w:val="2"/>
          <w:sz w:val="20"/>
          <w:szCs w:val="20"/>
          <w:lang w:eastAsia="ar-SA"/>
        </w:rPr>
        <w:t xml:space="preserve">, уменьшенной на сумму, пропорциональную объему обязательств, предусмотренных контрактом </w:t>
      </w:r>
      <w:r>
        <w:rPr>
          <w:rFonts w:ascii="Times New Roman" w:hAnsi="Times New Roman" w:cs="Times New Roman"/>
          <w:sz w:val="20"/>
          <w:szCs w:val="20"/>
        </w:rPr>
        <w:t xml:space="preserve">(соответствующим отдельным этапом исполнения контракта) </w:t>
      </w:r>
      <w:r>
        <w:rPr>
          <w:rFonts w:ascii="Times New Roman" w:hAnsi="Times New Roman" w:eastAsia="Times New Roman" w:cs="Times New Roman"/>
          <w:kern w:val="2"/>
          <w:sz w:val="20"/>
          <w:szCs w:val="20"/>
          <w:lang w:eastAsia="ar-SA"/>
        </w:rPr>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2982ED4">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32100EC">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40263395">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6.12. Сторона, несвоевременно направившая извещение, предусмотренное в п.6.11 контракта, возмещает другой Стороне понесенные последней убытки.</w:t>
      </w:r>
    </w:p>
    <w:p w14:paraId="06F7D328">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4B74A347">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6.14.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14:paraId="50B3F68A">
      <w:pPr>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6.15. Риск случайного повреждения (порчи) или гибели результата оказанных услуг лежит на Исполнителе до момента исполнения им своего обязательства по оказанию услуг.</w:t>
      </w:r>
    </w:p>
    <w:p w14:paraId="1D7045E7">
      <w:pPr>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6.16. Ответственность за соблюдение правил и техники безопасности, требований охраны труда, требований пожарной безопасности при оказании услуг по предмету контракта – односторонняя, возлагается на Исполнителя.</w:t>
      </w:r>
    </w:p>
    <w:p w14:paraId="173B200D">
      <w:pPr>
        <w:spacing w:after="0" w:line="240" w:lineRule="auto"/>
        <w:ind w:firstLine="426"/>
        <w:jc w:val="both"/>
        <w:rPr>
          <w:rFonts w:ascii="Times New Roman" w:hAnsi="Times New Roman" w:eastAsia="Times New Roman" w:cs="Times New Roman"/>
          <w:kern w:val="2"/>
          <w:sz w:val="20"/>
          <w:szCs w:val="20"/>
          <w:lang w:eastAsia="ar-SA"/>
        </w:rPr>
      </w:pPr>
    </w:p>
    <w:p w14:paraId="31EC7BF9">
      <w:pPr>
        <w:spacing w:after="0" w:line="240" w:lineRule="auto"/>
        <w:ind w:firstLine="426"/>
        <w:jc w:val="both"/>
        <w:rPr>
          <w:rFonts w:ascii="Times New Roman" w:hAnsi="Times New Roman" w:eastAsia="Times New Roman" w:cs="Times New Roman"/>
          <w:kern w:val="2"/>
          <w:sz w:val="20"/>
          <w:szCs w:val="20"/>
          <w:lang w:eastAsia="ru-RU"/>
        </w:rPr>
      </w:pPr>
    </w:p>
    <w:p w14:paraId="3CB4395F">
      <w:pPr>
        <w:shd w:val="clear" w:color="auto" w:fill="FFFFFF"/>
        <w:tabs>
          <w:tab w:val="left" w:pos="1128"/>
        </w:tabs>
        <w:spacing w:after="0" w:line="240" w:lineRule="auto"/>
        <w:jc w:val="center"/>
        <w:rPr>
          <w:rFonts w:ascii="Times New Roman" w:hAnsi="Times New Roman" w:eastAsia="Times New Roman" w:cs="Times New Roman"/>
          <w:b/>
          <w:sz w:val="20"/>
          <w:szCs w:val="20"/>
          <w:lang w:eastAsia="ar-SA"/>
        </w:rPr>
      </w:pPr>
    </w:p>
    <w:p w14:paraId="02A8B583">
      <w:pPr>
        <w:shd w:val="clear" w:color="auto" w:fill="FFFFFF"/>
        <w:tabs>
          <w:tab w:val="left" w:pos="1128"/>
        </w:tabs>
        <w:spacing w:after="0" w:line="240" w:lineRule="auto"/>
        <w:jc w:val="center"/>
        <w:rPr>
          <w:rFonts w:ascii="Times New Roman" w:hAnsi="Times New Roman" w:eastAsia="Times New Roman" w:cs="Times New Roman"/>
          <w:b/>
          <w:sz w:val="20"/>
          <w:szCs w:val="20"/>
          <w:lang w:eastAsia="ar-SA"/>
        </w:rPr>
      </w:pPr>
      <w:r>
        <w:rPr>
          <w:rFonts w:ascii="Times New Roman" w:hAnsi="Times New Roman" w:eastAsia="Times New Roman" w:cs="Times New Roman"/>
          <w:b/>
          <w:sz w:val="20"/>
          <w:szCs w:val="20"/>
          <w:lang w:eastAsia="ar-SA"/>
        </w:rPr>
        <w:t>7. ОБЕСПЕЧЕНИЕ ИСПОЛНЕНИЯ КОНТРАКТА</w:t>
      </w:r>
    </w:p>
    <w:p w14:paraId="47780C54">
      <w:pPr>
        <w:widowControl w:val="0"/>
        <w:suppressAutoHyphens/>
        <w:spacing w:after="0" w:line="240" w:lineRule="auto"/>
        <w:ind w:firstLine="426"/>
        <w:jc w:val="both"/>
        <w:rPr>
          <w:rFonts w:ascii="Times New Roman" w:hAnsi="Times New Roman" w:eastAsia="Calibri" w:cs="Times New Roman"/>
          <w:bCs/>
          <w:sz w:val="20"/>
          <w:szCs w:val="20"/>
          <w:lang w:eastAsia="ar-SA"/>
        </w:rPr>
      </w:pPr>
    </w:p>
    <w:p w14:paraId="3B23F484">
      <w:pPr>
        <w:widowControl w:val="0"/>
        <w:suppressAutoHyphens/>
        <w:spacing w:after="0" w:line="240" w:lineRule="auto"/>
        <w:ind w:firstLine="426"/>
        <w:jc w:val="both"/>
        <w:rPr>
          <w:rFonts w:ascii="Times New Roman" w:hAnsi="Times New Roman" w:cs="Times New Roman"/>
          <w:sz w:val="20"/>
          <w:szCs w:val="20"/>
        </w:rPr>
      </w:pPr>
      <w:r>
        <w:rPr>
          <w:rFonts w:ascii="Times New Roman" w:hAnsi="Times New Roman" w:eastAsia="Calibri" w:cs="Times New Roman"/>
          <w:bCs/>
          <w:sz w:val="20"/>
          <w:szCs w:val="20"/>
          <w:lang w:eastAsia="ar-SA"/>
        </w:rPr>
        <w:t>7.1. Не требуется</w:t>
      </w:r>
      <w:r>
        <w:rPr>
          <w:rFonts w:ascii="Times New Roman" w:hAnsi="Times New Roman" w:cs="Times New Roman"/>
          <w:sz w:val="20"/>
          <w:szCs w:val="20"/>
        </w:rPr>
        <w:t>.</w:t>
      </w:r>
    </w:p>
    <w:p w14:paraId="4816AB34">
      <w:pPr>
        <w:widowControl w:val="0"/>
        <w:suppressAutoHyphens/>
        <w:spacing w:after="0" w:line="240" w:lineRule="auto"/>
        <w:jc w:val="both"/>
        <w:rPr>
          <w:rFonts w:ascii="Times New Roman" w:hAnsi="Times New Roman" w:eastAsia="Calibri" w:cs="Times New Roman"/>
          <w:sz w:val="20"/>
          <w:szCs w:val="20"/>
        </w:rPr>
      </w:pPr>
      <w:r>
        <w:rPr>
          <w:rFonts w:ascii="Times New Roman" w:hAnsi="Times New Roman" w:eastAsia="Calibri" w:cs="Times New Roman"/>
          <w:bCs/>
          <w:sz w:val="20"/>
          <w:szCs w:val="20"/>
          <w:lang w:eastAsia="ar-SA"/>
        </w:rPr>
        <w:tab/>
      </w:r>
      <w:r>
        <w:rPr>
          <w:rFonts w:ascii="Times New Roman" w:hAnsi="Times New Roman" w:eastAsia="Calibri" w:cs="Times New Roman"/>
          <w:sz w:val="20"/>
          <w:szCs w:val="20"/>
        </w:rPr>
        <w:tab/>
      </w:r>
    </w:p>
    <w:p w14:paraId="44FCA1EE">
      <w:pPr>
        <w:suppressAutoHyphens/>
        <w:autoSpaceDE w:val="0"/>
        <w:autoSpaceDN w:val="0"/>
        <w:adjustRightInd w:val="0"/>
        <w:spacing w:before="38" w:after="0" w:line="240" w:lineRule="auto"/>
        <w:jc w:val="center"/>
        <w:rPr>
          <w:rFonts w:ascii="Times New Roman" w:hAnsi="Times New Roman" w:eastAsia="Times New Roman" w:cs="Times New Roman"/>
          <w:b/>
          <w:bCs/>
          <w:sz w:val="20"/>
          <w:szCs w:val="20"/>
          <w:lang w:eastAsia="ru-RU"/>
        </w:rPr>
      </w:pPr>
    </w:p>
    <w:p w14:paraId="3C89DCC2">
      <w:pPr>
        <w:suppressAutoHyphens/>
        <w:autoSpaceDE w:val="0"/>
        <w:autoSpaceDN w:val="0"/>
        <w:adjustRightInd w:val="0"/>
        <w:spacing w:before="38"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8. </w:t>
      </w:r>
      <w:r>
        <w:rPr>
          <w:rFonts w:ascii="Times New Roman" w:hAnsi="Times New Roman" w:eastAsia="Times New Roman" w:cs="Times New Roman"/>
          <w:b/>
          <w:sz w:val="20"/>
          <w:szCs w:val="20"/>
          <w:lang w:eastAsia="ru-RU"/>
        </w:rPr>
        <w:t>ОБСТОЯТЕЛЬСТВА НЕПРЕОДОЛИМОЙ СИЛЫ</w:t>
      </w:r>
    </w:p>
    <w:p w14:paraId="7A9A1952">
      <w:pPr>
        <w:suppressAutoHyphens/>
        <w:spacing w:after="0" w:line="240" w:lineRule="auto"/>
        <w:ind w:firstLine="426"/>
        <w:jc w:val="both"/>
        <w:rPr>
          <w:rFonts w:ascii="Times New Roman" w:hAnsi="Times New Roman" w:eastAsia="Times New Roman" w:cs="Times New Roman"/>
          <w:sz w:val="20"/>
          <w:szCs w:val="20"/>
          <w:lang w:eastAsia="zh-CN"/>
        </w:rPr>
      </w:pPr>
    </w:p>
    <w:p w14:paraId="7540D5A3">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Контракта в результате чрезвычайных и непредотвратимых при данных условиях событий, при условии, что эти обстоятельства подтверждены соответствующими уполномоченными органами.</w:t>
      </w:r>
    </w:p>
    <w:p w14:paraId="7B3C1AA8">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8.2.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w:t>
      </w:r>
    </w:p>
    <w:p w14:paraId="17734A82">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BB4330E">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61ED481F">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8.4.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14:paraId="7D5E5348">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8.5. Если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по письменному соглашению Сторон.</w:t>
      </w:r>
    </w:p>
    <w:p w14:paraId="38DA5F85">
      <w:pPr>
        <w:suppressAutoHyphens/>
        <w:spacing w:after="0" w:line="240" w:lineRule="auto"/>
        <w:ind w:firstLine="567"/>
        <w:jc w:val="both"/>
        <w:rPr>
          <w:rFonts w:ascii="Times New Roman" w:hAnsi="Times New Roman" w:eastAsia="Times New Roman" w:cs="Times New Roman"/>
          <w:sz w:val="20"/>
          <w:szCs w:val="20"/>
          <w:lang w:eastAsia="zh-CN"/>
        </w:rPr>
      </w:pPr>
    </w:p>
    <w:p w14:paraId="221DC140">
      <w:pPr>
        <w:suppressAutoHyphens/>
        <w:spacing w:after="0" w:line="240" w:lineRule="auto"/>
        <w:ind w:firstLine="567"/>
        <w:jc w:val="center"/>
        <w:rPr>
          <w:rFonts w:ascii="Times New Roman" w:hAnsi="Times New Roman" w:eastAsia="Times New Roman" w:cs="Times New Roman"/>
          <w:b/>
          <w:sz w:val="20"/>
          <w:szCs w:val="20"/>
          <w:lang w:eastAsia="zh-CN"/>
        </w:rPr>
      </w:pPr>
      <w:r>
        <w:rPr>
          <w:rFonts w:ascii="Times New Roman" w:hAnsi="Times New Roman" w:eastAsia="Times New Roman" w:cs="Times New Roman"/>
          <w:b/>
          <w:sz w:val="20"/>
          <w:szCs w:val="20"/>
          <w:lang w:eastAsia="zh-CN"/>
        </w:rPr>
        <w:t>9. КОНФИДЕНЦИАЛЬНОСТЬ</w:t>
      </w:r>
    </w:p>
    <w:p w14:paraId="4C445C33">
      <w:pPr>
        <w:suppressAutoHyphens/>
        <w:spacing w:after="0" w:line="240" w:lineRule="auto"/>
        <w:ind w:firstLine="426"/>
        <w:jc w:val="both"/>
        <w:rPr>
          <w:rFonts w:ascii="Times New Roman" w:hAnsi="Times New Roman" w:eastAsia="Times New Roman" w:cs="Times New Roman"/>
          <w:sz w:val="20"/>
          <w:szCs w:val="20"/>
          <w:lang w:eastAsia="ru-RU"/>
        </w:rPr>
      </w:pPr>
    </w:p>
    <w:p w14:paraId="2AEC1194">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9.1. Результаты оказания медицинских услуг являются конфиденциальной информацией. Заказчик может использовать материалы оказания услуг по своему усмотрению. </w:t>
      </w:r>
    </w:p>
    <w:p w14:paraId="4A29C47D">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9.2. Исполнитель не вправе передавать эти материалы третьим лицам без согласия Заказчика, за исключением случаев, предусмотренных законодательством Российской Федерации и территориальных органов федеральных органов исполнительной власти, уполномоченных на осуществление государственного контроля и надзора в сфере обеспечения санитарно-эпидемиологического благополучия.</w:t>
      </w:r>
    </w:p>
    <w:p w14:paraId="2AFDC6D6">
      <w:pPr>
        <w:widowControl w:val="0"/>
        <w:suppressAutoHyphens/>
        <w:spacing w:after="0" w:line="240" w:lineRule="auto"/>
        <w:jc w:val="both"/>
        <w:rPr>
          <w:rFonts w:ascii="Times New Roman" w:hAnsi="Times New Roman" w:eastAsia="Calibri" w:cs="Times New Roman"/>
          <w:sz w:val="20"/>
          <w:szCs w:val="20"/>
        </w:rPr>
      </w:pPr>
    </w:p>
    <w:p w14:paraId="2A929A2A">
      <w:pPr>
        <w:widowControl w:val="0"/>
        <w:suppressAutoHyphens/>
        <w:spacing w:after="0" w:line="240" w:lineRule="auto"/>
        <w:jc w:val="center"/>
        <w:rPr>
          <w:rFonts w:ascii="Times New Roman" w:hAnsi="Times New Roman" w:eastAsia="Times New Roman" w:cs="Times New Roman"/>
          <w:b/>
          <w:caps/>
          <w:sz w:val="20"/>
          <w:szCs w:val="20"/>
          <w:lang w:eastAsia="ru-RU"/>
        </w:rPr>
      </w:pPr>
      <w:r>
        <w:rPr>
          <w:rFonts w:ascii="Times New Roman" w:hAnsi="Times New Roman" w:eastAsia="Times New Roman" w:cs="Times New Roman"/>
          <w:b/>
          <w:caps/>
          <w:sz w:val="20"/>
          <w:szCs w:val="20"/>
          <w:lang w:eastAsia="ru-RU"/>
        </w:rPr>
        <w:t>10. Прочие условия</w:t>
      </w:r>
    </w:p>
    <w:p w14:paraId="23FAB4C9">
      <w:pPr>
        <w:suppressAutoHyphens/>
        <w:spacing w:after="0" w:line="240" w:lineRule="auto"/>
        <w:ind w:firstLine="426"/>
        <w:jc w:val="both"/>
        <w:rPr>
          <w:rFonts w:ascii="Times New Roman" w:hAnsi="Times New Roman" w:eastAsia="Times New Roman" w:cs="Times New Roman"/>
          <w:sz w:val="20"/>
          <w:szCs w:val="20"/>
          <w:lang w:eastAsia="ru-RU"/>
        </w:rPr>
      </w:pPr>
    </w:p>
    <w:p w14:paraId="0D303A18">
      <w:pPr>
        <w:suppressAutoHyphens/>
        <w:spacing w:after="0" w:line="240" w:lineRule="auto"/>
        <w:ind w:firstLine="426"/>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sz w:val="20"/>
          <w:szCs w:val="20"/>
          <w:lang w:eastAsia="ru-RU"/>
        </w:rPr>
        <w:t>10.1. </w:t>
      </w:r>
      <w:r>
        <w:rPr>
          <w:rFonts w:ascii="Times New Roman" w:hAnsi="Times New Roman" w:eastAsia="Times New Roman" w:cs="Times New Roman"/>
          <w:color w:val="000000"/>
          <w:sz w:val="20"/>
          <w:szCs w:val="20"/>
          <w:lang w:eastAsia="ru-RU"/>
        </w:rPr>
        <w:t>Контракт вступает в силу с момента подписания Сторонами</w:t>
      </w:r>
      <w:r>
        <w:rPr>
          <w:rFonts w:hint="default" w:ascii="Times New Roman" w:hAnsi="Times New Roman" w:eastAsia="Times New Roman" w:cs="Times New Roman"/>
          <w:color w:val="000000"/>
          <w:sz w:val="20"/>
          <w:szCs w:val="20"/>
          <w:lang w:val="en-US" w:eastAsia="ru-RU"/>
        </w:rPr>
        <w:t>, но не ранее 01.12.2026</w:t>
      </w:r>
      <w:bookmarkStart w:id="0" w:name="_GoBack"/>
      <w:bookmarkEnd w:id="0"/>
      <w:r>
        <w:rPr>
          <w:rFonts w:hint="default" w:ascii="Times New Roman" w:hAnsi="Times New Roman" w:eastAsia="Times New Roman" w:cs="Times New Roman"/>
          <w:color w:val="000000"/>
          <w:sz w:val="20"/>
          <w:szCs w:val="20"/>
          <w:lang w:val="en-US" w:eastAsia="ru-RU"/>
        </w:rPr>
        <w:t xml:space="preserve"> </w:t>
      </w:r>
      <w:r>
        <w:rPr>
          <w:rFonts w:ascii="Times New Roman" w:hAnsi="Times New Roman" w:eastAsia="Times New Roman" w:cs="Times New Roman"/>
          <w:color w:val="000000"/>
          <w:sz w:val="20"/>
          <w:szCs w:val="20"/>
          <w:lang w:eastAsia="ru-RU"/>
        </w:rPr>
        <w:t xml:space="preserve"> и действует по </w:t>
      </w:r>
      <w:r>
        <w:rPr>
          <w:rFonts w:hint="default" w:ascii="Times New Roman" w:hAnsi="Times New Roman" w:eastAsia="Times New Roman" w:cs="Times New Roman"/>
          <w:color w:val="000000"/>
          <w:sz w:val="20"/>
          <w:szCs w:val="20"/>
          <w:lang w:val="en-US" w:eastAsia="ru-RU"/>
        </w:rPr>
        <w:t>20</w:t>
      </w:r>
      <w:r>
        <w:rPr>
          <w:rFonts w:ascii="Times New Roman" w:hAnsi="Times New Roman" w:eastAsia="Times New Roman" w:cs="Times New Roman"/>
          <w:color w:val="000000"/>
          <w:sz w:val="20"/>
          <w:szCs w:val="20"/>
          <w:lang w:eastAsia="ru-RU"/>
        </w:rPr>
        <w:t>.12.202</w:t>
      </w:r>
      <w:r>
        <w:rPr>
          <w:rFonts w:hint="default" w:ascii="Times New Roman" w:hAnsi="Times New Roman" w:eastAsia="Times New Roman" w:cs="Times New Roman"/>
          <w:color w:val="000000"/>
          <w:sz w:val="20"/>
          <w:szCs w:val="20"/>
          <w:lang w:val="en-US" w:eastAsia="ru-RU"/>
        </w:rPr>
        <w:t>7</w:t>
      </w:r>
      <w:r>
        <w:rPr>
          <w:rFonts w:ascii="Times New Roman" w:hAnsi="Times New Roman" w:eastAsia="Times New Roman" w:cs="Times New Roman"/>
          <w:color w:val="000000"/>
          <w:sz w:val="20"/>
          <w:szCs w:val="20"/>
          <w:lang w:eastAsia="ru-RU"/>
        </w:rPr>
        <w:t>.</w:t>
      </w:r>
    </w:p>
    <w:p w14:paraId="2D47C424">
      <w:pPr>
        <w:shd w:val="clear" w:color="auto" w:fill="FFFFFF"/>
        <w:tabs>
          <w:tab w:val="left" w:pos="1128"/>
        </w:tabs>
        <w:suppressAutoHyphens/>
        <w:spacing w:after="0" w:line="240" w:lineRule="auto"/>
        <w:ind w:firstLine="426"/>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10.2. Окончание срока действия контракта не освобождает Стороны от:</w:t>
      </w:r>
    </w:p>
    <w:p w14:paraId="3A85F7C8">
      <w:pPr>
        <w:shd w:val="clear" w:color="auto" w:fill="FFFFFF"/>
        <w:tabs>
          <w:tab w:val="left" w:pos="1128"/>
        </w:tabs>
        <w:suppressAutoHyphens/>
        <w:spacing w:after="0" w:line="240" w:lineRule="auto"/>
        <w:ind w:firstLine="426"/>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10.2.1. ответственности за нарушение Контракта;</w:t>
      </w:r>
    </w:p>
    <w:p w14:paraId="43B0956B">
      <w:pPr>
        <w:shd w:val="clear" w:color="auto" w:fill="FFFFFF"/>
        <w:tabs>
          <w:tab w:val="left" w:pos="1128"/>
        </w:tabs>
        <w:suppressAutoHyphen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10.2.2. исполнения возникших обязательств по настоящему Контракту и неисполненных до истечения срока его действия.</w:t>
      </w:r>
    </w:p>
    <w:p w14:paraId="5B2A462A">
      <w:pPr>
        <w:suppressAutoHyphens/>
        <w:autoSpaceDE w:val="0"/>
        <w:spacing w:after="0" w:line="240" w:lineRule="auto"/>
        <w:ind w:firstLine="426"/>
        <w:jc w:val="both"/>
        <w:rPr>
          <w:rFonts w:ascii="Times New Roman" w:hAnsi="Times New Roman" w:eastAsia="Times New Roman" w:cs="Times New Roman"/>
          <w:bCs/>
          <w:sz w:val="20"/>
          <w:szCs w:val="20"/>
          <w:lang w:eastAsia="ar-SA"/>
        </w:rPr>
      </w:pPr>
      <w:r>
        <w:rPr>
          <w:rFonts w:ascii="Times New Roman" w:hAnsi="Times New Roman" w:eastAsia="Times New Roman" w:cs="Times New Roman"/>
          <w:bCs/>
          <w:sz w:val="20"/>
          <w:szCs w:val="20"/>
          <w:lang w:eastAsia="ar-SA"/>
        </w:rPr>
        <w:t xml:space="preserve">10.3. Во всем, что не предусмотрено контрактом, Стороны руководствуются действующим законодательством Российской Федерации.  </w:t>
      </w:r>
    </w:p>
    <w:p w14:paraId="2CE1B044">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10.4. Все споры и разногласия, возникающие между Сторонами по исполнению контракта или в связи с ним, разрешаются в претензионном порядке. </w:t>
      </w:r>
    </w:p>
    <w:p w14:paraId="68C6206A">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10.4.1. Претензия (требование)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00572AC4">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10.4.2. Срок рассмотрения претензии (требования) не может превышать 10 календарных дней с момента получения.</w:t>
      </w:r>
    </w:p>
    <w:p w14:paraId="4A111943">
      <w:pPr>
        <w:widowControl w:val="0"/>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10.5.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статьей 95 Федерального закона от 05.04.2013 № 44-ФЗ.</w:t>
      </w:r>
    </w:p>
    <w:p w14:paraId="7B30D0F0">
      <w:pPr>
        <w:widowControl w:val="0"/>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ar-SA"/>
        </w:rPr>
        <w:t>10.6. </w:t>
      </w:r>
      <w:r>
        <w:rPr>
          <w:rFonts w:ascii="Times New Roman" w:hAnsi="Times New Roman" w:eastAsia="Times New Roman" w:cs="Times New Roman"/>
          <w:sz w:val="20"/>
          <w:szCs w:val="20"/>
          <w:lang w:eastAsia="ru-RU"/>
        </w:rPr>
        <w:t>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3C1BD170">
      <w:pPr>
        <w:widowControl w:val="0"/>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10.7.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течение 2 (двух) рабочих дней после их осуществления.</w:t>
      </w:r>
    </w:p>
    <w:p w14:paraId="7949CD34">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10.8. Датой надлежащего уведомления (в том числе при отправке Стороной предложения о расторжении контракта) Стороны признают дату отправки одной Стороной контракта другой Стороне соответствующего документа заказным письмом с уведомлением о вручении.</w:t>
      </w:r>
    </w:p>
    <w:p w14:paraId="07CA33C4">
      <w:pPr>
        <w:widowControl w:val="0"/>
        <w:suppressAutoHyphens/>
        <w:spacing w:after="0" w:line="240" w:lineRule="auto"/>
        <w:ind w:firstLine="426"/>
        <w:jc w:val="both"/>
        <w:rPr>
          <w:rFonts w:ascii="Times New Roman" w:hAnsi="Times New Roman" w:eastAsia="Times New Roman" w:cs="Times New Roman"/>
          <w:b/>
          <w:sz w:val="20"/>
          <w:szCs w:val="20"/>
          <w:lang w:eastAsia="ru-RU"/>
        </w:rPr>
      </w:pPr>
      <w:r>
        <w:rPr>
          <w:rFonts w:ascii="Times New Roman" w:hAnsi="Times New Roman" w:eastAsia="Times New Roman" w:cs="Times New Roman"/>
          <w:sz w:val="20"/>
          <w:szCs w:val="20"/>
          <w:lang w:eastAsia="ru-RU"/>
        </w:rPr>
        <w:t>10.9. Банковское сопровождение контракта не установлено.</w:t>
      </w:r>
    </w:p>
    <w:p w14:paraId="37D705FA">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10.10. Ни одна из Сторон не может передавать свои права и обязанности по Контракту какой-либо третьей стороне без письменного согласия другой Стороны.</w:t>
      </w:r>
    </w:p>
    <w:p w14:paraId="0FFFCA71">
      <w:pPr>
        <w:suppressAutoHyphens/>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10.11. Каждая из Сторон обязуется в течение 2 (двух) рабочих дней письменно уведомить другую Сторону о неплатежеспособности, несостоятельности, угрозе приостановления или прекращения деловых операций, реорганизации или ликвидации, если это может отразиться на исполнении условий Контракта.</w:t>
      </w:r>
    </w:p>
    <w:p w14:paraId="3828AF6A">
      <w:pPr>
        <w:suppressAutoHyphens/>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10.12. Настоящий Контракт составлен в двух экземплярах, имеющих одинаковую юридическую силу, по одному экземпляру для каждой из Сторон.</w:t>
      </w:r>
    </w:p>
    <w:p w14:paraId="268A3398">
      <w:pPr>
        <w:suppressAutoHyphens/>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10.13. При исполнении Контракта не допускается перемена </w:t>
      </w:r>
      <w:r>
        <w:rPr>
          <w:rFonts w:ascii="Times New Roman" w:hAnsi="Times New Roman" w:eastAsia="Times New Roman" w:cs="Times New Roman"/>
          <w:sz w:val="20"/>
          <w:szCs w:val="20"/>
          <w:lang w:eastAsia="ru-RU"/>
        </w:rPr>
        <w:t>Исполнителя</w:t>
      </w:r>
      <w:r>
        <w:rPr>
          <w:rFonts w:ascii="Times New Roman" w:hAnsi="Times New Roman" w:eastAsia="Calibri" w:cs="Times New Roman"/>
          <w:sz w:val="20"/>
          <w:szCs w:val="20"/>
          <w:lang w:eastAsia="ru-RU"/>
        </w:rPr>
        <w:t xml:space="preserve">, за исключением случая, если новый </w:t>
      </w:r>
      <w:r>
        <w:rPr>
          <w:rFonts w:ascii="Times New Roman" w:hAnsi="Times New Roman" w:eastAsia="Times New Roman" w:cs="Times New Roman"/>
          <w:sz w:val="20"/>
          <w:szCs w:val="20"/>
          <w:lang w:eastAsia="ru-RU"/>
        </w:rPr>
        <w:t xml:space="preserve">Исполнитель </w:t>
      </w:r>
      <w:r>
        <w:rPr>
          <w:rFonts w:ascii="Times New Roman" w:hAnsi="Times New Roman" w:eastAsia="Calibri" w:cs="Times New Roman"/>
          <w:sz w:val="20"/>
          <w:szCs w:val="20"/>
          <w:lang w:eastAsia="ru-RU"/>
        </w:rPr>
        <w:t xml:space="preserve">является правопреемником </w:t>
      </w:r>
      <w:r>
        <w:rPr>
          <w:rFonts w:ascii="Times New Roman" w:hAnsi="Times New Roman" w:eastAsia="Times New Roman" w:cs="Times New Roman"/>
          <w:sz w:val="20"/>
          <w:szCs w:val="20"/>
          <w:lang w:eastAsia="ru-RU"/>
        </w:rPr>
        <w:t xml:space="preserve">Исполнителя </w:t>
      </w:r>
      <w:r>
        <w:rPr>
          <w:rFonts w:ascii="Times New Roman" w:hAnsi="Times New Roman" w:eastAsia="Calibri" w:cs="Times New Roman"/>
          <w:sz w:val="20"/>
          <w:szCs w:val="20"/>
          <w:lang w:eastAsia="ru-RU"/>
        </w:rPr>
        <w:t>по такому Контракту вследствие реорганизации юридического лица в форме преобразования, слияния или присоединения.</w:t>
      </w:r>
    </w:p>
    <w:p w14:paraId="14E75439">
      <w:pPr>
        <w:suppressAutoHyphens/>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10.14. Подписывая Контракт, Исполнитель подтверждает соответствие требованиям, установленным частью 1 и частью 1.1. статьи 31 Федерального закона от 05.04.2013 № 44-ФЗ.</w:t>
      </w:r>
    </w:p>
    <w:p w14:paraId="15965B1C">
      <w:pPr>
        <w:tabs>
          <w:tab w:val="left" w:pos="1123"/>
        </w:tabs>
        <w:suppressAutoHyphens/>
        <w:spacing w:after="0" w:line="240" w:lineRule="auto"/>
        <w:ind w:left="480" w:right="10"/>
        <w:contextualSpacing/>
        <w:jc w:val="both"/>
        <w:rPr>
          <w:rFonts w:ascii="Times New Roman" w:hAnsi="Times New Roman" w:eastAsia="Times New Roman" w:cs="Times New Roman"/>
          <w:bCs/>
          <w:sz w:val="20"/>
          <w:szCs w:val="20"/>
          <w:lang w:eastAsia="ru-RU"/>
        </w:rPr>
      </w:pPr>
    </w:p>
    <w:p w14:paraId="43C029E4">
      <w:pPr>
        <w:tabs>
          <w:tab w:val="left" w:pos="1123"/>
        </w:tabs>
        <w:suppressAutoHyphens/>
        <w:spacing w:after="0" w:line="240" w:lineRule="auto"/>
        <w:ind w:left="480" w:right="10"/>
        <w:contextualSpacing/>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11. АДРЕСА И РЕКВИЗИТЫ СТОРОН</w:t>
      </w:r>
    </w:p>
    <w:p w14:paraId="3911B4FC">
      <w:pPr>
        <w:shd w:val="clear" w:color="auto" w:fill="FFFFFF"/>
        <w:tabs>
          <w:tab w:val="left" w:pos="1382"/>
          <w:tab w:val="left" w:pos="10180"/>
        </w:tabs>
        <w:spacing w:before="10" w:after="0" w:line="240" w:lineRule="auto"/>
        <w:ind w:left="1080" w:right="-33"/>
        <w:contextualSpacing/>
        <w:rPr>
          <w:rFonts w:ascii="Times New Roman" w:hAnsi="Times New Roman" w:eastAsia="Times New Roman" w:cs="Times New Roman"/>
          <w:b/>
          <w:spacing w:val="-5"/>
          <w:sz w:val="14"/>
          <w:szCs w:val="20"/>
          <w:lang w:eastAsia="ru-RU"/>
        </w:rPr>
      </w:pPr>
    </w:p>
    <w:tbl>
      <w:tblPr>
        <w:tblStyle w:val="12"/>
        <w:tblW w:w="9935" w:type="dxa"/>
        <w:tblInd w:w="-12" w:type="dxa"/>
        <w:tblLayout w:type="fixed"/>
        <w:tblCellMar>
          <w:top w:w="0" w:type="dxa"/>
          <w:left w:w="108" w:type="dxa"/>
          <w:bottom w:w="0" w:type="dxa"/>
          <w:right w:w="108" w:type="dxa"/>
        </w:tblCellMar>
      </w:tblPr>
      <w:tblGrid>
        <w:gridCol w:w="4548"/>
        <w:gridCol w:w="709"/>
        <w:gridCol w:w="4678"/>
      </w:tblGrid>
      <w:tr w14:paraId="55A8BF44">
        <w:tblPrEx>
          <w:tblCellMar>
            <w:top w:w="0" w:type="dxa"/>
            <w:left w:w="108" w:type="dxa"/>
            <w:bottom w:w="0" w:type="dxa"/>
            <w:right w:w="108" w:type="dxa"/>
          </w:tblCellMar>
        </w:tblPrEx>
        <w:trPr>
          <w:trHeight w:val="88" w:hRule="atLeast"/>
        </w:trPr>
        <w:tc>
          <w:tcPr>
            <w:tcW w:w="4548" w:type="dxa"/>
          </w:tcPr>
          <w:p w14:paraId="1FD953CA">
            <w:pPr>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 «ЗАКАЗЧИК»</w:t>
            </w:r>
          </w:p>
          <w:p w14:paraId="0AF2E468">
            <w:pPr>
              <w:snapToGrid w:val="0"/>
              <w:spacing w:after="0" w:line="240" w:lineRule="auto"/>
              <w:contextualSpacing/>
              <w:jc w:val="center"/>
              <w:rPr>
                <w:rFonts w:ascii="Times New Roman" w:hAnsi="Times New Roman" w:eastAsia="Times New Roman" w:cs="Times New Roman"/>
                <w:b/>
                <w:sz w:val="20"/>
                <w:szCs w:val="20"/>
                <w:lang w:eastAsia="ru-RU"/>
              </w:rPr>
            </w:pPr>
          </w:p>
          <w:p w14:paraId="43433C11">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Управление Федеральной службы по ветеринарному и фитосанитарному надзору по Кировской области, Удмуртской Республике и Пермскому краю</w:t>
            </w:r>
          </w:p>
          <w:p w14:paraId="1C227B8C">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Юридический адрес: 610035, г. Киров, Мелькомбинатовский проезд, 8</w:t>
            </w:r>
          </w:p>
          <w:p w14:paraId="28BDEBC0">
            <w:pPr>
              <w:spacing w:after="0" w:line="240" w:lineRule="auto"/>
              <w:rPr>
                <w:rFonts w:ascii="Times New Roman" w:hAnsi="Times New Roman" w:eastAsia="Times New Roman" w:cs="Times New Roman"/>
                <w:sz w:val="20"/>
                <w:szCs w:val="20"/>
                <w:lang w:val="en-US" w:eastAsia="ru-RU"/>
              </w:rPr>
            </w:pPr>
            <w:r>
              <w:rPr>
                <w:rFonts w:ascii="Times New Roman" w:hAnsi="Times New Roman" w:eastAsia="Times New Roman" w:cs="Times New Roman"/>
                <w:sz w:val="20"/>
                <w:szCs w:val="20"/>
                <w:lang w:eastAsia="ru-RU"/>
              </w:rPr>
              <w:t>тел</w:t>
            </w:r>
            <w:r>
              <w:rPr>
                <w:rFonts w:ascii="Times New Roman" w:hAnsi="Times New Roman" w:eastAsia="Times New Roman" w:cs="Times New Roman"/>
                <w:sz w:val="20"/>
                <w:szCs w:val="20"/>
                <w:lang w:val="en-US" w:eastAsia="ru-RU"/>
              </w:rPr>
              <w:t>. (8332) 54-14-27</w:t>
            </w:r>
          </w:p>
          <w:p w14:paraId="6686FAA5">
            <w:pPr>
              <w:spacing w:after="0" w:line="240" w:lineRule="auto"/>
              <w:rPr>
                <w:rFonts w:ascii="Times New Roman" w:hAnsi="Times New Roman" w:eastAsia="Times New Roman" w:cs="Times New Roman"/>
                <w:sz w:val="20"/>
                <w:szCs w:val="20"/>
                <w:lang w:val="en-US" w:eastAsia="ru-RU"/>
              </w:rPr>
            </w:pPr>
            <w:r>
              <w:rPr>
                <w:rFonts w:ascii="Times New Roman" w:hAnsi="Times New Roman" w:eastAsia="Times New Roman" w:cs="Times New Roman"/>
                <w:sz w:val="20"/>
                <w:szCs w:val="20"/>
                <w:lang w:val="en-US" w:eastAsia="ru-RU"/>
              </w:rPr>
              <w:t>e-mail: rshn15@fsvps.gov.ru</w:t>
            </w:r>
          </w:p>
          <w:p w14:paraId="6DDFC1A9">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ИНН 4345353389 КПП 434501001</w:t>
            </w:r>
          </w:p>
          <w:p w14:paraId="7474C50E">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ОГРН 1134345007103</w:t>
            </w:r>
          </w:p>
          <w:p w14:paraId="7EF98D87">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hint="default" w:ascii="Times New Roman" w:hAnsi="Times New Roman" w:eastAsia="sans-serif" w:cs="Times New Roman"/>
                <w:i w:val="0"/>
                <w:iCs w:val="0"/>
                <w:caps w:val="0"/>
                <w:spacing w:val="0"/>
                <w:sz w:val="20"/>
                <w:szCs w:val="20"/>
                <w:shd w:val="clear" w:color="auto" w:fill="FFFFFF"/>
                <w:lang w:val="ru-RU"/>
              </w:rPr>
            </w:pPr>
            <w:r>
              <w:rPr>
                <w:rFonts w:ascii="Times New Roman" w:hAnsi="Times New Roman" w:eastAsia="Times New Roman" w:cs="Times New Roman"/>
                <w:sz w:val="20"/>
                <w:szCs w:val="20"/>
                <w:lang w:eastAsia="ru-RU"/>
              </w:rPr>
              <w:t xml:space="preserve">Наименование Банка получателя: </w:t>
            </w:r>
            <w:r>
              <w:rPr>
                <w:rFonts w:hint="default" w:ascii="Times New Roman" w:hAnsi="Times New Roman" w:eastAsia="sans-serif" w:cs="Times New Roman"/>
                <w:i w:val="0"/>
                <w:iCs w:val="0"/>
                <w:caps w:val="0"/>
                <w:spacing w:val="0"/>
                <w:sz w:val="20"/>
                <w:szCs w:val="20"/>
                <w:shd w:val="clear" w:color="auto" w:fill="FFFFFF"/>
                <w:lang w:val="ru-RU"/>
              </w:rPr>
              <w:t>ОКЦ № 1 ВВГУ Банка России</w:t>
            </w:r>
            <w:r>
              <w:rPr>
                <w:rFonts w:hint="default" w:ascii="Times New Roman" w:hAnsi="Times New Roman" w:eastAsia="sans-serif" w:cs="Times New Roman"/>
                <w:i w:val="0"/>
                <w:iCs w:val="0"/>
                <w:caps w:val="0"/>
                <w:spacing w:val="0"/>
                <w:sz w:val="20"/>
                <w:szCs w:val="20"/>
                <w:shd w:val="clear" w:color="auto" w:fill="FFFFFF"/>
              </w:rPr>
              <w:t>//УФК по</w:t>
            </w:r>
            <w:r>
              <w:rPr>
                <w:rFonts w:hint="default" w:ascii="Times New Roman" w:hAnsi="Times New Roman" w:eastAsia="SimSun" w:cs="Times New Roman"/>
                <w:i w:val="0"/>
                <w:iCs w:val="0"/>
                <w:caps w:val="0"/>
                <w:spacing w:val="0"/>
                <w:sz w:val="20"/>
                <w:szCs w:val="20"/>
                <w:shd w:val="clear" w:color="auto" w:fill="FFFFFF"/>
              </w:rPr>
              <w:br w:type="textWrapping"/>
            </w:r>
            <w:r>
              <w:rPr>
                <w:rFonts w:hint="default" w:ascii="Times New Roman" w:hAnsi="Times New Roman" w:eastAsia="sans-serif" w:cs="Times New Roman"/>
                <w:i w:val="0"/>
                <w:iCs w:val="0"/>
                <w:caps w:val="0"/>
                <w:spacing w:val="0"/>
                <w:sz w:val="20"/>
                <w:szCs w:val="20"/>
                <w:shd w:val="clear" w:color="auto" w:fill="FFFFFF"/>
              </w:rPr>
              <w:t>Нижегородской области, г. Нижний Новгород</w:t>
            </w:r>
            <w:r>
              <w:rPr>
                <w:rFonts w:hint="default" w:ascii="Times New Roman" w:hAnsi="Times New Roman" w:eastAsia="sans-serif" w:cs="Times New Roman"/>
                <w:i w:val="0"/>
                <w:iCs w:val="0"/>
                <w:caps w:val="0"/>
                <w:spacing w:val="0"/>
                <w:sz w:val="20"/>
                <w:szCs w:val="20"/>
                <w:shd w:val="clear" w:color="auto" w:fill="FFFFFF"/>
                <w:lang w:val="ru-RU"/>
              </w:rPr>
              <w:t xml:space="preserve">; </w:t>
            </w:r>
            <w:r>
              <w:rPr>
                <w:rFonts w:ascii="Times New Roman" w:hAnsi="Times New Roman" w:cs="Times New Roman"/>
                <w:spacing w:val="-1"/>
                <w:sz w:val="20"/>
                <w:szCs w:val="20"/>
              </w:rPr>
              <w:t xml:space="preserve">л/сч 03401А85910 </w:t>
            </w:r>
          </w:p>
          <w:p w14:paraId="3BCAB1B6">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hint="default" w:ascii="Times New Roman" w:hAnsi="Times New Roman" w:eastAsia="sans-serif" w:cs="Times New Roman"/>
                <w:i w:val="0"/>
                <w:iCs w:val="0"/>
                <w:caps w:val="0"/>
                <w:spacing w:val="0"/>
                <w:sz w:val="20"/>
                <w:szCs w:val="20"/>
                <w:shd w:val="clear" w:color="auto" w:fill="FFFFFF"/>
              </w:rPr>
            </w:pPr>
            <w:r>
              <w:rPr>
                <w:rFonts w:hint="default" w:ascii="Times New Roman" w:hAnsi="Times New Roman" w:eastAsia="sans-serif" w:cs="Times New Roman"/>
                <w:i w:val="0"/>
                <w:iCs w:val="0"/>
                <w:caps w:val="0"/>
                <w:spacing w:val="0"/>
                <w:sz w:val="20"/>
                <w:szCs w:val="20"/>
                <w:shd w:val="clear" w:color="auto" w:fill="FFFFFF"/>
              </w:rPr>
              <w:t>БИК: 012202102</w:t>
            </w:r>
          </w:p>
          <w:p w14:paraId="4D53B79D">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hint="default" w:ascii="Times New Roman" w:hAnsi="Times New Roman" w:eastAsia="sans-serif" w:cs="Times New Roman"/>
                <w:i w:val="0"/>
                <w:iCs w:val="0"/>
                <w:caps w:val="0"/>
                <w:spacing w:val="0"/>
                <w:sz w:val="20"/>
                <w:szCs w:val="20"/>
                <w:shd w:val="clear" w:color="auto" w:fill="FFFFFF"/>
              </w:rPr>
            </w:pPr>
            <w:r>
              <w:rPr>
                <w:rFonts w:hint="default" w:ascii="Times New Roman" w:hAnsi="Times New Roman" w:eastAsia="sans-serif" w:cs="Times New Roman"/>
                <w:i w:val="0"/>
                <w:iCs w:val="0"/>
                <w:caps w:val="0"/>
                <w:spacing w:val="0"/>
                <w:sz w:val="20"/>
                <w:szCs w:val="20"/>
                <w:shd w:val="clear" w:color="auto" w:fill="FFFFFF"/>
              </w:rPr>
              <w:t>Номер банковского счета: 40102810745370000024</w:t>
            </w:r>
          </w:p>
          <w:p w14:paraId="4BAB55E1">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hint="default" w:ascii="Times New Roman" w:hAnsi="Times New Roman" w:eastAsia="sans-serif" w:cs="Times New Roman"/>
                <w:i w:val="0"/>
                <w:iCs w:val="0"/>
                <w:caps w:val="0"/>
                <w:spacing w:val="0"/>
                <w:sz w:val="20"/>
                <w:szCs w:val="20"/>
                <w:shd w:val="clear" w:color="auto" w:fill="FFFFFF"/>
              </w:rPr>
            </w:pPr>
            <w:r>
              <w:rPr>
                <w:rFonts w:hint="default" w:ascii="Times New Roman" w:hAnsi="Times New Roman" w:eastAsia="sans-serif" w:cs="Times New Roman"/>
                <w:i w:val="0"/>
                <w:iCs w:val="0"/>
                <w:caps w:val="0"/>
                <w:spacing w:val="0"/>
                <w:sz w:val="20"/>
                <w:szCs w:val="20"/>
                <w:shd w:val="clear" w:color="auto" w:fill="FFFFFF"/>
              </w:rPr>
              <w:t>Номер казначейского счета: 03211643000000013246</w:t>
            </w:r>
          </w:p>
          <w:p w14:paraId="23A66B5A">
            <w:pPr>
              <w:spacing w:after="0" w:line="240" w:lineRule="auto"/>
              <w:rPr>
                <w:rFonts w:ascii="Times New Roman" w:hAnsi="Times New Roman" w:eastAsia="Times New Roman" w:cs="Times New Roman"/>
                <w:sz w:val="20"/>
                <w:szCs w:val="20"/>
                <w:lang w:eastAsia="ru-RU"/>
              </w:rPr>
            </w:pPr>
          </w:p>
          <w:p w14:paraId="3B2B3F59">
            <w:pPr>
              <w:spacing w:after="0" w:line="240" w:lineRule="auto"/>
              <w:rPr>
                <w:rFonts w:ascii="Times New Roman" w:hAnsi="Times New Roman" w:eastAsia="Times New Roman" w:cs="Times New Roman"/>
                <w:sz w:val="20"/>
                <w:szCs w:val="20"/>
                <w:lang w:eastAsia="ru-RU"/>
              </w:rPr>
            </w:pPr>
          </w:p>
          <w:p w14:paraId="019D7233">
            <w:pPr>
              <w:spacing w:after="0" w:line="240" w:lineRule="auto"/>
              <w:rPr>
                <w:rFonts w:ascii="Times New Roman" w:hAnsi="Times New Roman" w:eastAsia="Times New Roman" w:cs="Times New Roman"/>
                <w:sz w:val="20"/>
                <w:szCs w:val="20"/>
                <w:lang w:eastAsia="ru-RU"/>
              </w:rPr>
            </w:pPr>
          </w:p>
          <w:p w14:paraId="7DF74E0B">
            <w:pPr>
              <w:spacing w:after="0" w:line="240" w:lineRule="auto"/>
              <w:rPr>
                <w:rFonts w:ascii="Times New Roman" w:hAnsi="Times New Roman" w:eastAsia="Times New Roman" w:cs="Times New Roman"/>
                <w:sz w:val="20"/>
                <w:szCs w:val="20"/>
                <w:lang w:eastAsia="ru-RU"/>
              </w:rPr>
            </w:pPr>
          </w:p>
          <w:p w14:paraId="18D38800">
            <w:pPr>
              <w:spacing w:after="0" w:line="240" w:lineRule="auto"/>
              <w:rPr>
                <w:rFonts w:ascii="Times New Roman" w:hAnsi="Times New Roman" w:eastAsia="Times New Roman" w:cs="Times New Roman"/>
                <w:sz w:val="20"/>
                <w:szCs w:val="20"/>
                <w:lang w:eastAsia="ru-RU"/>
              </w:rPr>
            </w:pPr>
          </w:p>
          <w:p w14:paraId="7E3D1A4F">
            <w:pPr>
              <w:spacing w:after="0" w:line="240" w:lineRule="auto"/>
              <w:rPr>
                <w:rFonts w:ascii="Times New Roman" w:hAnsi="Times New Roman" w:eastAsia="Times New Roman" w:cs="Times New Roman"/>
                <w:sz w:val="20"/>
                <w:szCs w:val="20"/>
                <w:lang w:eastAsia="ru-RU"/>
              </w:rPr>
            </w:pPr>
          </w:p>
          <w:p w14:paraId="4AEAE76B">
            <w:pPr>
              <w:spacing w:after="0" w:line="240" w:lineRule="auto"/>
              <w:rPr>
                <w:rFonts w:ascii="Times New Roman" w:hAnsi="Times New Roman" w:eastAsia="Times New Roman" w:cs="Times New Roman"/>
                <w:sz w:val="20"/>
                <w:szCs w:val="20"/>
                <w:lang w:eastAsia="ru-RU"/>
              </w:rPr>
            </w:pPr>
          </w:p>
          <w:p w14:paraId="2FAE37F5">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Руководитель</w:t>
            </w:r>
          </w:p>
          <w:p w14:paraId="78C8B9E3">
            <w:pPr>
              <w:spacing w:after="0" w:line="240" w:lineRule="auto"/>
              <w:rPr>
                <w:rFonts w:ascii="Times New Roman" w:hAnsi="Times New Roman" w:eastAsia="Times New Roman" w:cs="Times New Roman"/>
                <w:sz w:val="20"/>
                <w:szCs w:val="20"/>
                <w:lang w:eastAsia="ru-RU"/>
              </w:rPr>
            </w:pPr>
          </w:p>
          <w:p w14:paraId="49BA07C2">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__________________/ Ю.В.Волков/</w:t>
            </w:r>
          </w:p>
          <w:p w14:paraId="4F15FDD9">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мп</w:t>
            </w:r>
          </w:p>
          <w:p w14:paraId="7A151148">
            <w:pPr>
              <w:spacing w:after="0" w:line="240" w:lineRule="auto"/>
              <w:rPr>
                <w:rFonts w:ascii="Times New Roman" w:hAnsi="Times New Roman" w:eastAsia="Times New Roman" w:cs="Times New Roman"/>
                <w:sz w:val="20"/>
                <w:szCs w:val="20"/>
                <w:lang w:eastAsia="ru-RU"/>
              </w:rPr>
            </w:pPr>
          </w:p>
        </w:tc>
        <w:tc>
          <w:tcPr>
            <w:tcW w:w="709" w:type="dxa"/>
          </w:tcPr>
          <w:p w14:paraId="140CB48E">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p>
        </w:tc>
        <w:tc>
          <w:tcPr>
            <w:tcW w:w="4678" w:type="dxa"/>
          </w:tcPr>
          <w:p w14:paraId="35538507">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«ИСПОЛНИТЕЛЬ»</w:t>
            </w:r>
          </w:p>
          <w:p w14:paraId="48F06113">
            <w:pPr>
              <w:tabs>
                <w:tab w:val="left" w:pos="5354"/>
              </w:tabs>
              <w:snapToGrid w:val="0"/>
              <w:spacing w:after="0" w:line="240" w:lineRule="auto"/>
              <w:contextualSpacing/>
              <w:rPr>
                <w:rFonts w:ascii="Times New Roman" w:hAnsi="Times New Roman" w:eastAsia="Times New Roman" w:cs="Times New Roman"/>
                <w:b/>
                <w:sz w:val="20"/>
                <w:szCs w:val="20"/>
                <w:lang w:eastAsia="ru-RU"/>
              </w:rPr>
            </w:pPr>
          </w:p>
          <w:p w14:paraId="54122A2E">
            <w:pPr>
              <w:tabs>
                <w:tab w:val="left" w:pos="5354"/>
              </w:tabs>
              <w:snapToGrid w:val="0"/>
              <w:spacing w:after="0" w:line="240" w:lineRule="auto"/>
              <w:contextualSpacing/>
              <w:rPr>
                <w:rFonts w:ascii="Times New Roman" w:hAnsi="Times New Roman" w:eastAsia="Times New Roman" w:cs="Times New Roman"/>
                <w:sz w:val="20"/>
                <w:szCs w:val="20"/>
                <w:lang w:eastAsia="ru-RU"/>
              </w:rPr>
            </w:pPr>
          </w:p>
          <w:p w14:paraId="712042EE">
            <w:pPr>
              <w:tabs>
                <w:tab w:val="left" w:pos="5354"/>
              </w:tabs>
              <w:snapToGrid w:val="0"/>
              <w:spacing w:after="0" w:line="240" w:lineRule="auto"/>
              <w:contextualSpacing/>
              <w:rPr>
                <w:rFonts w:ascii="Times New Roman" w:hAnsi="Times New Roman" w:eastAsia="Times New Roman" w:cs="Times New Roman"/>
                <w:sz w:val="20"/>
                <w:szCs w:val="20"/>
                <w:lang w:eastAsia="ru-RU"/>
              </w:rPr>
            </w:pPr>
          </w:p>
          <w:p w14:paraId="6C57A306">
            <w:pPr>
              <w:tabs>
                <w:tab w:val="left" w:pos="5354"/>
              </w:tabs>
              <w:snapToGrid w:val="0"/>
              <w:spacing w:after="0" w:line="240" w:lineRule="auto"/>
              <w:contextualSpacing/>
              <w:rPr>
                <w:rFonts w:ascii="Times New Roman" w:hAnsi="Times New Roman" w:eastAsia="Times New Roman" w:cs="Times New Roman"/>
                <w:sz w:val="20"/>
                <w:szCs w:val="20"/>
                <w:lang w:eastAsia="ru-RU"/>
              </w:rPr>
            </w:pPr>
          </w:p>
        </w:tc>
      </w:tr>
    </w:tbl>
    <w:p w14:paraId="5B022793">
      <w:pPr>
        <w:pageBreakBefore/>
        <w:tabs>
          <w:tab w:val="left" w:pos="7938"/>
        </w:tabs>
        <w:spacing w:after="0" w:line="240" w:lineRule="auto"/>
        <w:ind w:left="5387"/>
        <w:rPr>
          <w:rFonts w:ascii="Times New Roman" w:hAnsi="Times New Roman" w:cs="Times New Roman"/>
          <w:sz w:val="20"/>
        </w:rPr>
      </w:pPr>
      <w:r>
        <w:rPr>
          <w:rFonts w:ascii="Times New Roman" w:hAnsi="Times New Roman" w:eastAsia="Times New Roman" w:cs="Times New Roman"/>
          <w:sz w:val="20"/>
          <w:szCs w:val="20"/>
          <w:lang w:eastAsia="ru-RU"/>
        </w:rPr>
        <w:t>Приложение № 1</w:t>
      </w:r>
      <w:r>
        <w:rPr>
          <w:rFonts w:ascii="Times New Roman" w:hAnsi="Times New Roman" w:cs="Times New Roman"/>
          <w:sz w:val="20"/>
        </w:rPr>
        <w:t xml:space="preserve"> к контракту от _________________ №______________</w:t>
      </w:r>
    </w:p>
    <w:p w14:paraId="29B5F2DD">
      <w:pPr>
        <w:suppressAutoHyphens/>
        <w:spacing w:after="0" w:line="240" w:lineRule="auto"/>
        <w:ind w:left="5387"/>
        <w:jc w:val="right"/>
        <w:rPr>
          <w:rFonts w:ascii="Times New Roman" w:hAnsi="Times New Roman" w:cs="Times New Roman"/>
          <w:sz w:val="16"/>
          <w:szCs w:val="20"/>
        </w:rPr>
      </w:pPr>
    </w:p>
    <w:p w14:paraId="3DA59840">
      <w:pPr>
        <w:suppressAutoHyphens/>
        <w:spacing w:after="0" w:line="240" w:lineRule="auto"/>
        <w:ind w:right="1075" w:firstLine="567"/>
        <w:rPr>
          <w:rFonts w:ascii="Times New Roman" w:hAnsi="Times New Roman" w:cs="Times New Roman"/>
          <w:b/>
          <w:bCs/>
          <w:sz w:val="20"/>
          <w:szCs w:val="20"/>
          <w:lang w:eastAsia="zh-CN"/>
        </w:rPr>
      </w:pPr>
    </w:p>
    <w:p w14:paraId="1A5815B6">
      <w:pPr>
        <w:suppressAutoHyphens/>
        <w:spacing w:after="0" w:line="240" w:lineRule="auto"/>
        <w:ind w:right="1075" w:firstLine="567"/>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Техническое задание</w:t>
      </w:r>
    </w:p>
    <w:p w14:paraId="2FA76AAB">
      <w:pPr>
        <w:suppressAutoHyphens/>
        <w:spacing w:after="0" w:line="240" w:lineRule="auto"/>
        <w:ind w:right="1075" w:firstLine="567"/>
        <w:jc w:val="center"/>
        <w:rPr>
          <w:rFonts w:ascii="Times New Roman" w:hAnsi="Times New Roman" w:cs="Times New Roman"/>
          <w:b/>
          <w:bCs/>
          <w:sz w:val="20"/>
          <w:szCs w:val="20"/>
          <w:lang w:eastAsia="zh-CN"/>
        </w:rPr>
      </w:pPr>
    </w:p>
    <w:p w14:paraId="46D12540">
      <w:pPr>
        <w:suppressAutoHyphens/>
        <w:spacing w:after="0" w:line="240" w:lineRule="auto"/>
        <w:ind w:right="1075" w:firstLine="567"/>
        <w:rPr>
          <w:rFonts w:ascii="Times New Roman" w:hAnsi="Times New Roman" w:cs="Times New Roman"/>
          <w:b/>
          <w:bCs/>
          <w:sz w:val="20"/>
          <w:szCs w:val="20"/>
          <w:lang w:eastAsia="zh-CN"/>
        </w:rPr>
      </w:pPr>
      <w:r>
        <w:rPr>
          <w:rFonts w:ascii="Times New Roman" w:hAnsi="Times New Roman" w:cs="Times New Roman"/>
          <w:b/>
          <w:bCs/>
          <w:sz w:val="20"/>
          <w:szCs w:val="20"/>
          <w:lang w:eastAsia="zh-CN"/>
        </w:rPr>
        <w:t>Порядок проведения осмотров:</w:t>
      </w:r>
    </w:p>
    <w:p w14:paraId="6B55441E">
      <w:pPr>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bCs/>
          <w:sz w:val="20"/>
          <w:szCs w:val="20"/>
          <w:lang w:eastAsia="zh-CN"/>
        </w:rPr>
        <w:t>1. </w:t>
      </w:r>
      <w:r>
        <w:rPr>
          <w:rFonts w:ascii="Times New Roman" w:hAnsi="Times New Roman" w:cs="Times New Roman"/>
          <w:sz w:val="20"/>
          <w:szCs w:val="20"/>
          <w:lang w:eastAsia="zh-CN"/>
        </w:rPr>
        <w:t>Проведение предрейсовых и/или послерейсовых медицинских осмотров водителей транспортных средств в рабочие дни с</w:t>
      </w:r>
      <w:r>
        <w:rPr>
          <w:rFonts w:hint="default" w:ascii="Times New Roman" w:hAnsi="Times New Roman" w:cs="Times New Roman"/>
          <w:sz w:val="20"/>
          <w:szCs w:val="20"/>
          <w:lang w:val="ru-RU" w:eastAsia="zh-CN"/>
        </w:rPr>
        <w:t xml:space="preserve"> </w:t>
      </w:r>
      <w:r>
        <w:rPr>
          <w:rFonts w:ascii="Times New Roman" w:hAnsi="Times New Roman" w:cs="Times New Roman"/>
          <w:sz w:val="20"/>
          <w:szCs w:val="20"/>
          <w:lang w:eastAsia="zh-CN"/>
        </w:rPr>
        <w:t>7-00 до 9-00 и с 16-30 до 18-00 и выходные дни (по приказу) в следующем объеме:</w:t>
      </w:r>
    </w:p>
    <w:p w14:paraId="7ADFA707">
      <w:pPr>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 xml:space="preserve"> </w:t>
      </w:r>
    </w:p>
    <w:tbl>
      <w:tblPr>
        <w:tblStyle w:val="12"/>
        <w:tblpPr w:leftFromText="180" w:rightFromText="180" w:vertAnchor="text" w:tblpY="1"/>
        <w:tblOverlap w:val="never"/>
        <w:tblW w:w="96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4107"/>
        <w:gridCol w:w="879"/>
        <w:gridCol w:w="1286"/>
        <w:gridCol w:w="1218"/>
        <w:gridCol w:w="1613"/>
      </w:tblGrid>
      <w:tr w14:paraId="14DA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6" w:type="dxa"/>
            <w:shd w:val="clear" w:color="auto" w:fill="auto"/>
            <w:noWrap/>
            <w:vAlign w:val="center"/>
          </w:tcPr>
          <w:p w14:paraId="559AB6B9">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4107" w:type="dxa"/>
            <w:shd w:val="clear" w:color="auto" w:fill="auto"/>
            <w:noWrap/>
            <w:vAlign w:val="center"/>
          </w:tcPr>
          <w:p w14:paraId="615092F8">
            <w:pPr>
              <w:spacing w:after="0" w:line="24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Наименование услуг (работы)</w:t>
            </w:r>
          </w:p>
        </w:tc>
        <w:tc>
          <w:tcPr>
            <w:tcW w:w="879" w:type="dxa"/>
            <w:vAlign w:val="center"/>
          </w:tcPr>
          <w:p w14:paraId="2B51E3A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Ед. изм. (</w:t>
            </w:r>
            <w:r>
              <w:rPr>
                <w:rFonts w:ascii="Times New Roman" w:hAnsi="Times New Roman" w:cs="Times New Roman"/>
                <w:color w:val="000000"/>
                <w:sz w:val="16"/>
                <w:szCs w:val="16"/>
              </w:rPr>
              <w:t xml:space="preserve">в соответствии с </w:t>
            </w:r>
            <w:r>
              <w:rPr>
                <w:sz w:val="16"/>
                <w:szCs w:val="16"/>
              </w:rPr>
              <w:t xml:space="preserve"> </w:t>
            </w:r>
            <w:r>
              <w:rPr>
                <w:rFonts w:ascii="Times New Roman" w:hAnsi="Times New Roman" w:cs="Times New Roman"/>
                <w:color w:val="000000"/>
                <w:sz w:val="16"/>
                <w:szCs w:val="16"/>
              </w:rPr>
              <w:t>общероссийским классификатором единиц измерения (ОКЕИ))</w:t>
            </w:r>
          </w:p>
        </w:tc>
        <w:tc>
          <w:tcPr>
            <w:tcW w:w="1286" w:type="dxa"/>
            <w:vAlign w:val="center"/>
          </w:tcPr>
          <w:p w14:paraId="4285354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Количество </w:t>
            </w:r>
          </w:p>
        </w:tc>
        <w:tc>
          <w:tcPr>
            <w:tcW w:w="1218" w:type="dxa"/>
            <w:shd w:val="clear" w:color="auto" w:fill="auto"/>
            <w:noWrap/>
            <w:vAlign w:val="center"/>
          </w:tcPr>
          <w:p w14:paraId="0B23869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Цена за ед., </w:t>
            </w:r>
          </w:p>
          <w:p w14:paraId="74F44EA5">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руб.</w:t>
            </w:r>
          </w:p>
        </w:tc>
        <w:tc>
          <w:tcPr>
            <w:tcW w:w="1613" w:type="dxa"/>
            <w:vAlign w:val="center"/>
          </w:tcPr>
          <w:p w14:paraId="7E7FA3B8">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Сумма, руб.</w:t>
            </w:r>
          </w:p>
        </w:tc>
      </w:tr>
      <w:tr w14:paraId="0DEE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6" w:type="dxa"/>
            <w:shd w:val="clear" w:color="auto" w:fill="auto"/>
            <w:noWrap/>
            <w:vAlign w:val="center"/>
          </w:tcPr>
          <w:p w14:paraId="57D1D30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107" w:type="dxa"/>
            <w:shd w:val="clear" w:color="auto" w:fill="auto"/>
            <w:noWrap/>
            <w:vAlign w:val="center"/>
          </w:tcPr>
          <w:p w14:paraId="138F4C08">
            <w:pPr>
              <w:spacing w:after="0" w:line="240" w:lineRule="auto"/>
              <w:jc w:val="center"/>
              <w:rPr>
                <w:rFonts w:hint="default" w:ascii="Times New Roman" w:hAnsi="Times New Roman" w:cs="Times New Roman"/>
                <w:bCs/>
                <w:color w:val="000000"/>
                <w:sz w:val="20"/>
                <w:szCs w:val="20"/>
                <w:lang w:val="ru-RU"/>
              </w:rPr>
            </w:pPr>
            <w:r>
              <w:rPr>
                <w:rFonts w:ascii="Times New Roman" w:hAnsi="Times New Roman" w:cs="Times New Roman"/>
                <w:bCs/>
                <w:color w:val="000000"/>
                <w:sz w:val="20"/>
                <w:szCs w:val="20"/>
              </w:rPr>
              <w:t xml:space="preserve">Оказание услуг по проведению </w:t>
            </w:r>
            <w:r>
              <w:rPr>
                <w:rFonts w:hint="default" w:ascii="Times New Roman" w:hAnsi="Times New Roman" w:eastAsia="Roboto" w:cs="Times New Roman"/>
                <w:b w:val="0"/>
                <w:bCs w:val="0"/>
                <w:i w:val="0"/>
                <w:iCs w:val="0"/>
                <w:caps w:val="0"/>
                <w:color w:val="auto"/>
                <w:spacing w:val="0"/>
                <w:sz w:val="20"/>
                <w:szCs w:val="20"/>
              </w:rPr>
              <w:t>предрейсовых/предсменных и послерейсовых/послесменных медицинских осмотров, медицинских осмотров в течение рабочего дня (смены</w:t>
            </w:r>
            <w:r>
              <w:rPr>
                <w:rFonts w:hint="default" w:ascii="Times New Roman" w:hAnsi="Times New Roman" w:eastAsia="Roboto" w:cs="Times New Roman"/>
                <w:b w:val="0"/>
                <w:bCs w:val="0"/>
                <w:i w:val="0"/>
                <w:iCs w:val="0"/>
                <w:caps w:val="0"/>
                <w:color w:val="auto"/>
                <w:spacing w:val="0"/>
                <w:sz w:val="20"/>
                <w:szCs w:val="20"/>
                <w:lang w:val="ru-RU"/>
              </w:rPr>
              <w:t xml:space="preserve">) </w:t>
            </w:r>
          </w:p>
        </w:tc>
        <w:tc>
          <w:tcPr>
            <w:tcW w:w="879" w:type="dxa"/>
            <w:vAlign w:val="center"/>
          </w:tcPr>
          <w:p w14:paraId="5D0CC74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Штука (шт)</w:t>
            </w:r>
          </w:p>
        </w:tc>
        <w:tc>
          <w:tcPr>
            <w:tcW w:w="1286" w:type="dxa"/>
            <w:vAlign w:val="center"/>
          </w:tcPr>
          <w:p w14:paraId="58F10C63">
            <w:pPr>
              <w:spacing w:after="0" w:line="240" w:lineRule="auto"/>
              <w:jc w:val="center"/>
              <w:rPr>
                <w:rFonts w:hint="default" w:ascii="Times New Roman" w:hAnsi="Times New Roman" w:cs="Times New Roman"/>
                <w:color w:val="000000"/>
                <w:sz w:val="20"/>
                <w:szCs w:val="20"/>
                <w:lang w:val="en-US"/>
              </w:rPr>
            </w:pPr>
            <w:r>
              <w:rPr>
                <w:rFonts w:hint="default" w:ascii="Times New Roman" w:hAnsi="Times New Roman" w:cs="Times New Roman"/>
                <w:color w:val="000000"/>
                <w:sz w:val="20"/>
                <w:szCs w:val="20"/>
                <w:lang w:val="en-US"/>
              </w:rPr>
              <w:t>94</w:t>
            </w:r>
          </w:p>
        </w:tc>
        <w:tc>
          <w:tcPr>
            <w:tcW w:w="1218" w:type="dxa"/>
            <w:shd w:val="clear" w:color="auto" w:fill="auto"/>
            <w:noWrap/>
            <w:vAlign w:val="center"/>
          </w:tcPr>
          <w:p w14:paraId="3CA002DD">
            <w:pPr>
              <w:spacing w:after="0" w:line="240" w:lineRule="auto"/>
              <w:jc w:val="center"/>
              <w:rPr>
                <w:rFonts w:ascii="Times New Roman" w:hAnsi="Times New Roman" w:cs="Times New Roman"/>
                <w:color w:val="000000"/>
                <w:sz w:val="20"/>
                <w:szCs w:val="20"/>
              </w:rPr>
            </w:pPr>
          </w:p>
        </w:tc>
        <w:tc>
          <w:tcPr>
            <w:tcW w:w="1613" w:type="dxa"/>
            <w:vAlign w:val="center"/>
          </w:tcPr>
          <w:p w14:paraId="09052DD4">
            <w:pPr>
              <w:spacing w:after="0" w:line="240" w:lineRule="auto"/>
              <w:jc w:val="center"/>
              <w:rPr>
                <w:rFonts w:hint="default" w:ascii="Times New Roman" w:hAnsi="Times New Roman" w:cs="Times New Roman"/>
                <w:color w:val="000000"/>
                <w:sz w:val="20"/>
                <w:szCs w:val="20"/>
                <w:lang w:val="ru-RU"/>
              </w:rPr>
            </w:pPr>
          </w:p>
        </w:tc>
      </w:tr>
      <w:tr w14:paraId="6F5E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552" w:type="dxa"/>
            <w:gridSpan w:val="3"/>
            <w:shd w:val="clear" w:color="auto" w:fill="auto"/>
            <w:noWrap/>
            <w:vAlign w:val="center"/>
          </w:tcPr>
          <w:p w14:paraId="4DCF8BF4">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ИТОГО</w:t>
            </w:r>
          </w:p>
        </w:tc>
        <w:tc>
          <w:tcPr>
            <w:tcW w:w="1286" w:type="dxa"/>
            <w:vAlign w:val="center"/>
          </w:tcPr>
          <w:p w14:paraId="0A99615E">
            <w:pPr>
              <w:spacing w:after="0" w:line="240" w:lineRule="auto"/>
              <w:jc w:val="center"/>
              <w:rPr>
                <w:rFonts w:hint="default" w:ascii="Times New Roman" w:hAnsi="Times New Roman" w:cs="Times New Roman"/>
                <w:b/>
                <w:color w:val="000000"/>
                <w:sz w:val="20"/>
                <w:szCs w:val="20"/>
                <w:lang w:val="en-US"/>
              </w:rPr>
            </w:pPr>
            <w:r>
              <w:rPr>
                <w:rFonts w:hint="default" w:ascii="Times New Roman" w:hAnsi="Times New Roman" w:cs="Times New Roman"/>
                <w:b/>
                <w:color w:val="000000"/>
                <w:sz w:val="20"/>
                <w:szCs w:val="20"/>
                <w:lang w:val="en-US"/>
              </w:rPr>
              <w:t>94</w:t>
            </w:r>
          </w:p>
        </w:tc>
        <w:tc>
          <w:tcPr>
            <w:tcW w:w="1218" w:type="dxa"/>
            <w:shd w:val="clear" w:color="auto" w:fill="auto"/>
            <w:noWrap/>
            <w:vAlign w:val="center"/>
          </w:tcPr>
          <w:p w14:paraId="29E83DBE">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х</w:t>
            </w:r>
          </w:p>
        </w:tc>
        <w:tc>
          <w:tcPr>
            <w:tcW w:w="1613" w:type="dxa"/>
            <w:vAlign w:val="center"/>
          </w:tcPr>
          <w:p w14:paraId="38A747A2">
            <w:pPr>
              <w:spacing w:after="0" w:line="240" w:lineRule="auto"/>
              <w:jc w:val="center"/>
              <w:rPr>
                <w:rFonts w:hint="default" w:ascii="Times New Roman" w:hAnsi="Times New Roman" w:cs="Times New Roman"/>
                <w:b/>
                <w:color w:val="000000"/>
                <w:sz w:val="20"/>
                <w:szCs w:val="20"/>
                <w:lang w:val="ru-RU"/>
              </w:rPr>
            </w:pPr>
          </w:p>
        </w:tc>
      </w:tr>
    </w:tbl>
    <w:p w14:paraId="476FC97A">
      <w:pPr>
        <w:suppressAutoHyphens/>
        <w:spacing w:after="0" w:line="240" w:lineRule="auto"/>
        <w:ind w:firstLine="540"/>
        <w:jc w:val="both"/>
        <w:rPr>
          <w:rFonts w:ascii="Times New Roman" w:hAnsi="Times New Roman" w:cs="Times New Roman"/>
          <w:sz w:val="20"/>
          <w:szCs w:val="20"/>
          <w:lang w:eastAsia="zh-CN"/>
        </w:rPr>
      </w:pPr>
    </w:p>
    <w:p w14:paraId="2ED9AAF9">
      <w:pPr>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2. При проведении предрейсового и/или послерейсового медицинского осмотра проводятся следующие мероприятия:</w:t>
      </w:r>
    </w:p>
    <w:p w14:paraId="3DBB8A4D">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14:paraId="0124AB1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14:paraId="53700978">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количественного определения алкоголя в выдыхаемом воздухе;</w:t>
      </w:r>
    </w:p>
    <w:p w14:paraId="436CAAA9">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14:paraId="70B38575">
      <w:pPr>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3. Для водителей, больных гипертонической болезнью, определяется индивидуальная норма артериального давления по результатам замеров не менее чем десяти осмотров.</w:t>
      </w:r>
    </w:p>
    <w:p w14:paraId="4A16FD49">
      <w:pPr>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4. Ведение журнала регистрации прохождения медицинских осмотров.</w:t>
      </w:r>
    </w:p>
    <w:p w14:paraId="364EA11E">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eastAsia="Calibri" w:cs="Times New Roman"/>
          <w:sz w:val="20"/>
          <w:szCs w:val="20"/>
          <w:lang w:eastAsia="zh-CN"/>
        </w:rPr>
      </w:pPr>
      <w:r>
        <w:rPr>
          <w:rFonts w:ascii="Times New Roman" w:hAnsi="Times New Roman" w:cs="Times New Roman"/>
          <w:bCs/>
          <w:sz w:val="20"/>
          <w:szCs w:val="20"/>
          <w:lang w:eastAsia="zh-CN"/>
        </w:rPr>
        <w:t>5. </w:t>
      </w:r>
      <w:r>
        <w:rPr>
          <w:rFonts w:ascii="Times New Roman" w:hAnsi="Times New Roman" w:eastAsia="Calibri" w:cs="Times New Roman"/>
          <w:sz w:val="20"/>
          <w:szCs w:val="20"/>
          <w:lang w:eastAsia="zh-CN"/>
        </w:rPr>
        <w:t>При решении вопроса о возможности допуска водителя к управлению автомобилем медицинский работник, проводящий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14:paraId="4E9BE56A">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eastAsia="Calibri" w:cs="Times New Roman"/>
          <w:sz w:val="20"/>
          <w:szCs w:val="20"/>
          <w:lang w:eastAsia="zh-CN"/>
        </w:rPr>
      </w:pPr>
      <w:r>
        <w:rPr>
          <w:rFonts w:ascii="Times New Roman" w:hAnsi="Times New Roman" w:eastAsia="Calibri" w:cs="Times New Roman"/>
          <w:sz w:val="20"/>
          <w:szCs w:val="20"/>
          <w:lang w:eastAsia="zh-CN"/>
        </w:rPr>
        <w:t>6. Водители не допускаются к управлению автомобилем в следующих случаях:</w:t>
      </w:r>
    </w:p>
    <w:p w14:paraId="1A70B306">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eastAsia="Calibri" w:cs="Times New Roman"/>
          <w:sz w:val="20"/>
          <w:szCs w:val="20"/>
          <w:lang w:eastAsia="zh-CN"/>
        </w:rPr>
      </w:pPr>
      <w:r>
        <w:rPr>
          <w:rFonts w:ascii="Times New Roman" w:hAnsi="Times New Roman" w:eastAsia="Calibri" w:cs="Times New Roman"/>
          <w:sz w:val="20"/>
          <w:szCs w:val="20"/>
          <w:lang w:eastAsia="zh-CN"/>
        </w:rPr>
        <w:t>- при выявлении признаков временной нетрудоспособности;</w:t>
      </w:r>
    </w:p>
    <w:p w14:paraId="582FDCDB">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eastAsia="Calibri" w:cs="Times New Roman"/>
          <w:sz w:val="20"/>
          <w:szCs w:val="20"/>
          <w:lang w:eastAsia="zh-CN"/>
        </w:rPr>
      </w:pPr>
      <w:r>
        <w:rPr>
          <w:rFonts w:ascii="Times New Roman" w:hAnsi="Times New Roman" w:eastAsia="Calibri" w:cs="Times New Roman"/>
          <w:sz w:val="20"/>
          <w:szCs w:val="20"/>
          <w:lang w:eastAsia="zh-CN"/>
        </w:rPr>
        <w:t>- при положительной пробе на алкоголь на другие психотропные вещества и наркотики в выдыхаемом воздухе или биологических субстратах;</w:t>
      </w:r>
    </w:p>
    <w:p w14:paraId="03538512">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eastAsia="Calibri" w:cs="Times New Roman"/>
          <w:sz w:val="20"/>
          <w:szCs w:val="20"/>
          <w:lang w:eastAsia="zh-CN"/>
        </w:rPr>
      </w:pPr>
      <w:r>
        <w:rPr>
          <w:rFonts w:ascii="Times New Roman" w:hAnsi="Times New Roman" w:eastAsia="Calibri" w:cs="Times New Roman"/>
          <w:sz w:val="20"/>
          <w:szCs w:val="20"/>
          <w:lang w:eastAsia="zh-CN"/>
        </w:rPr>
        <w:t>- при выявлении признаков воздействия наркотических веществ.</w:t>
      </w:r>
    </w:p>
    <w:p w14:paraId="4D1D1C63">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7. По результатам прохождения предрейсового медицинского осмотра водителю на путевом листе ставится штамп «прошел предрейсовый медицинский осмотр, к исполнению трудовых обязанностей допущен», дата и время проведения предрейсового медицинского осмотра водителя, а также подпись, фамилия и инициалы медицинского работника,</w:t>
      </w:r>
      <w:r>
        <w:t xml:space="preserve"> </w:t>
      </w:r>
      <w:r>
        <w:rPr>
          <w:rFonts w:ascii="Times New Roman" w:hAnsi="Times New Roman" w:cs="Times New Roman"/>
          <w:sz w:val="20"/>
          <w:szCs w:val="20"/>
          <w:lang w:eastAsia="zh-CN"/>
        </w:rPr>
        <w:t>проводившего соответствующий осмотр.</w:t>
      </w:r>
    </w:p>
    <w:p w14:paraId="4D8AF255">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По результатам прохождения послерейсового медицинского осмотра водителю на путевом листе ставится штамп «прошел послерейсовый медицинский осмотр», дата и время проведения послерейсового медицинского осмотра водителя, а также подпись, фамилия и инициалы медицинского работника, проводившего соответствующий осмотр.</w:t>
      </w:r>
    </w:p>
    <w:p w14:paraId="328E1A6D">
      <w:pPr>
        <w:suppressAutoHyphens/>
        <w:spacing w:after="0" w:line="240" w:lineRule="auto"/>
        <w:ind w:firstLine="540"/>
        <w:jc w:val="both"/>
        <w:rPr>
          <w:rFonts w:ascii="Times New Roman" w:hAnsi="Times New Roman" w:eastAsia="Calibri" w:cs="Times New Roman"/>
          <w:sz w:val="20"/>
          <w:szCs w:val="20"/>
        </w:rPr>
      </w:pPr>
      <w:r>
        <w:rPr>
          <w:rFonts w:ascii="Times New Roman" w:hAnsi="Times New Roman" w:eastAsia="Calibri" w:cs="Times New Roman"/>
          <w:sz w:val="20"/>
          <w:szCs w:val="20"/>
          <w:lang w:eastAsia="zh-CN"/>
        </w:rPr>
        <w:t xml:space="preserve">8. Ежемесячно предоставлять информацию о количестве проведенных медицинских осмотров по адресу: Российская Федерация, Кировская область, </w:t>
      </w:r>
      <w:r>
        <w:rPr>
          <w:rFonts w:ascii="Times New Roman" w:hAnsi="Times New Roman" w:eastAsia="Calibri" w:cs="Times New Roman"/>
          <w:sz w:val="20"/>
          <w:szCs w:val="20"/>
        </w:rPr>
        <w:t>г. Киров, Мелькомбинатовский проезд, д.8.</w:t>
      </w:r>
    </w:p>
    <w:p w14:paraId="6A72B779">
      <w:pPr>
        <w:shd w:val="clear" w:color="auto" w:fill="FFFFFF"/>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b/>
          <w:sz w:val="20"/>
          <w:szCs w:val="20"/>
          <w:lang w:eastAsia="zh-CN"/>
        </w:rPr>
      </w:pPr>
    </w:p>
    <w:p w14:paraId="07297811">
      <w:pPr>
        <w:suppressAutoHyphens/>
        <w:spacing w:after="0" w:line="240" w:lineRule="auto"/>
        <w:ind w:firstLine="567"/>
        <w:jc w:val="both"/>
        <w:rPr>
          <w:rFonts w:ascii="Times New Roman" w:hAnsi="Times New Roman" w:cs="Times New Roman"/>
          <w:b/>
          <w:sz w:val="20"/>
          <w:szCs w:val="20"/>
          <w:lang w:eastAsia="zh-CN"/>
        </w:rPr>
      </w:pPr>
      <w:r>
        <w:rPr>
          <w:rFonts w:ascii="Times New Roman" w:hAnsi="Times New Roman" w:cs="Times New Roman"/>
          <w:b/>
          <w:sz w:val="20"/>
          <w:szCs w:val="20"/>
          <w:lang w:eastAsia="zh-CN"/>
        </w:rPr>
        <w:t>Оказание услуг проводится в соответствии с:</w:t>
      </w:r>
    </w:p>
    <w:p w14:paraId="4BFB4482">
      <w:pPr>
        <w:suppressAutoHyphens/>
        <w:autoSpaceDE w:val="0"/>
        <w:autoSpaceDN w:val="0"/>
        <w:adjustRightInd w:val="0"/>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sz w:val="20"/>
          <w:szCs w:val="20"/>
          <w:lang w:eastAsia="zh-CN"/>
        </w:rPr>
        <w:t xml:space="preserve">- федеральным законом Российской Федерации от 10.12.1995 № 196-ФЗ «О безопасности дорожного движения»; </w:t>
      </w:r>
    </w:p>
    <w:p w14:paraId="61BB7D8B">
      <w:pPr>
        <w:suppressAutoHyphens/>
        <w:autoSpaceDE w:val="0"/>
        <w:autoSpaceDN w:val="0"/>
        <w:adjustRightInd w:val="0"/>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sz w:val="20"/>
          <w:szCs w:val="20"/>
          <w:lang w:eastAsia="zh-CN"/>
        </w:rPr>
        <w:t>- федеральным законом Российской Федерации от 04.05.2011 № 99-ФЗ «О лицензировании отдельных видов деятельности»;</w:t>
      </w:r>
    </w:p>
    <w:p w14:paraId="42F6C898">
      <w:pPr>
        <w:suppressAutoHyphens/>
        <w:autoSpaceDE w:val="0"/>
        <w:autoSpaceDN w:val="0"/>
        <w:adjustRightInd w:val="0"/>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sz w:val="20"/>
          <w:szCs w:val="20"/>
          <w:lang w:eastAsia="zh-CN"/>
        </w:rPr>
        <w:t>- постановлением Правительства Российской Федерации от 01.06.2021 N 852 «О лицензировании медицинской деятельности (за исключением указной деятельности, осуществляемой медицинскими организациями и другими организациями, входящими в частную систему здравоохранения н территории инновационного центра «Сколково»)»;</w:t>
      </w:r>
    </w:p>
    <w:p w14:paraId="54F0CA2D">
      <w:pPr>
        <w:suppressAutoHyphens/>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sz w:val="20"/>
          <w:szCs w:val="20"/>
          <w:lang w:eastAsia="zh-CN"/>
        </w:rPr>
        <w:t>- приказу Минтранса России от 28.09.2022 N 390 «Об утверждении состава сведений, указанных в части 3 статьи 6 Федерального закона от 8 ноября 2007 г. N 259-ФЗ «Устав автомобильного транспорта и городского наземного электрического транспорта», и порядка оформления или формирования путевого листа»;</w:t>
      </w:r>
    </w:p>
    <w:p w14:paraId="0C29F536">
      <w:pPr>
        <w:suppressAutoHyphens/>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kern w:val="2"/>
          <w:sz w:val="20"/>
          <w:szCs w:val="20"/>
        </w:rPr>
        <w:t>- приказу Минздрава России от 30.05.2023 N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p>
    <w:p w14:paraId="6B764600">
      <w:pPr>
        <w:suppressAutoHyphens/>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sz w:val="20"/>
          <w:szCs w:val="20"/>
          <w:lang w:eastAsia="zh-CN"/>
        </w:rPr>
        <w:t>-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доведенными письмом Министерства здравоохранения Российской Федерации от 21.08.2003 № 2510/9468-03-32 «О предрейсовых медицинских осмотрах водителей транспортных средств».</w:t>
      </w:r>
    </w:p>
    <w:p w14:paraId="184D93B5">
      <w:pPr>
        <w:suppressAutoHyphens/>
        <w:spacing w:after="0" w:line="240" w:lineRule="auto"/>
        <w:ind w:firstLine="567"/>
        <w:jc w:val="both"/>
        <w:rPr>
          <w:rFonts w:ascii="Times New Roman" w:hAnsi="Times New Roman" w:cs="Times New Roman"/>
          <w:sz w:val="20"/>
          <w:szCs w:val="20"/>
          <w:lang w:eastAsia="zh-CN"/>
        </w:rPr>
      </w:pPr>
    </w:p>
    <w:p w14:paraId="7BA8A271">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hAnsi="Times New Roman" w:eastAsia="Calibri" w:cs="Times New Roman"/>
          <w:sz w:val="20"/>
          <w:szCs w:val="20"/>
          <w:lang w:eastAsia="zh-CN"/>
        </w:rPr>
      </w:pPr>
      <w:r>
        <w:rPr>
          <w:rFonts w:ascii="Times New Roman" w:hAnsi="Times New Roman" w:eastAsia="Calibri" w:cs="Times New Roman"/>
          <w:b/>
          <w:sz w:val="20"/>
          <w:szCs w:val="20"/>
          <w:lang w:eastAsia="zh-CN"/>
        </w:rPr>
        <w:t>Сроки оказания услуг</w:t>
      </w:r>
      <w:r>
        <w:rPr>
          <w:rFonts w:ascii="Times New Roman" w:hAnsi="Times New Roman" w:eastAsia="Calibri" w:cs="Times New Roman"/>
          <w:sz w:val="20"/>
          <w:szCs w:val="20"/>
          <w:lang w:eastAsia="zh-CN"/>
        </w:rPr>
        <w:t>:</w:t>
      </w:r>
    </w:p>
    <w:p w14:paraId="2157D3D3">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eastAsia="Calibri" w:cs="Times New Roman"/>
          <w:sz w:val="20"/>
          <w:szCs w:val="20"/>
          <w:lang w:eastAsia="zh-CN"/>
        </w:rPr>
      </w:pPr>
      <w:r>
        <w:rPr>
          <w:rFonts w:ascii="Times New Roman" w:hAnsi="Times New Roman" w:cs="Times New Roman"/>
          <w:sz w:val="20"/>
          <w:szCs w:val="20"/>
        </w:rPr>
        <w:t xml:space="preserve">Услуги оказываются </w:t>
      </w:r>
      <w:r>
        <w:rPr>
          <w:rFonts w:ascii="Times New Roman" w:hAnsi="Times New Roman" w:eastAsia="Times New Roman" w:cs="Times New Roman"/>
          <w:b w:val="0"/>
          <w:bCs w:val="0"/>
          <w:sz w:val="20"/>
          <w:szCs w:val="20"/>
          <w:lang w:eastAsia="ru-RU"/>
        </w:rPr>
        <w:t xml:space="preserve">с </w:t>
      </w:r>
      <w:r>
        <w:rPr>
          <w:rFonts w:hint="default" w:ascii="Times New Roman" w:hAnsi="Times New Roman" w:eastAsia="Times New Roman" w:cs="Times New Roman"/>
          <w:b w:val="0"/>
          <w:bCs w:val="0"/>
          <w:sz w:val="20"/>
          <w:szCs w:val="20"/>
          <w:lang w:val="en-US" w:eastAsia="ru-RU"/>
        </w:rPr>
        <w:t xml:space="preserve">01.12.2026 и </w:t>
      </w:r>
      <w:r>
        <w:rPr>
          <w:rFonts w:ascii="Times New Roman" w:hAnsi="Times New Roman" w:cs="Times New Roman"/>
          <w:sz w:val="20"/>
          <w:szCs w:val="20"/>
        </w:rPr>
        <w:t>по 3</w:t>
      </w:r>
      <w:r>
        <w:rPr>
          <w:rFonts w:hint="default" w:ascii="Times New Roman" w:hAnsi="Times New Roman" w:cs="Times New Roman"/>
          <w:sz w:val="20"/>
          <w:szCs w:val="20"/>
          <w:lang w:val="ru-RU"/>
        </w:rPr>
        <w:t>0.11</w:t>
      </w:r>
      <w:r>
        <w:rPr>
          <w:rFonts w:ascii="Times New Roman" w:hAnsi="Times New Roman" w:cs="Times New Roman"/>
          <w:sz w:val="20"/>
          <w:szCs w:val="20"/>
        </w:rPr>
        <w:t>.202</w:t>
      </w:r>
      <w:r>
        <w:rPr>
          <w:rFonts w:hint="default" w:ascii="Times New Roman" w:hAnsi="Times New Roman" w:cs="Times New Roman"/>
          <w:sz w:val="20"/>
          <w:szCs w:val="20"/>
          <w:lang w:val="ru-RU"/>
        </w:rPr>
        <w:t>7</w:t>
      </w:r>
      <w:r>
        <w:rPr>
          <w:rFonts w:ascii="Times New Roman" w:hAnsi="Times New Roman" w:cs="Times New Roman"/>
          <w:sz w:val="20"/>
          <w:szCs w:val="20"/>
        </w:rPr>
        <w:t>.</w:t>
      </w:r>
    </w:p>
    <w:p w14:paraId="7B447075">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hAnsi="Times New Roman" w:eastAsia="Calibri" w:cs="Times New Roman"/>
          <w:b/>
          <w:sz w:val="20"/>
          <w:szCs w:val="20"/>
          <w:lang w:eastAsia="zh-CN"/>
        </w:rPr>
      </w:pPr>
      <w:r>
        <w:rPr>
          <w:rFonts w:ascii="Times New Roman" w:hAnsi="Times New Roman" w:eastAsia="Calibri" w:cs="Times New Roman"/>
          <w:b/>
          <w:sz w:val="20"/>
          <w:szCs w:val="20"/>
          <w:lang w:eastAsia="zh-CN"/>
        </w:rPr>
        <w:t>Место (адрес) оказания услуг:</w:t>
      </w:r>
    </w:p>
    <w:p w14:paraId="46F4EC55">
      <w:pPr>
        <w:suppressAutoHyphens/>
        <w:autoSpaceDE w:val="0"/>
        <w:autoSpaceDN w:val="0"/>
        <w:adjustRightInd w:val="0"/>
        <w:spacing w:after="0" w:line="240" w:lineRule="auto"/>
        <w:ind w:firstLine="567"/>
        <w:jc w:val="both"/>
        <w:rPr>
          <w:rFonts w:hint="default" w:ascii="Times New Roman" w:hAnsi="Times New Roman" w:cs="Times New Roman"/>
          <w:bCs/>
          <w:sz w:val="20"/>
          <w:szCs w:val="20"/>
          <w:lang w:val="en-US"/>
        </w:rPr>
      </w:pPr>
      <w:r>
        <w:rPr>
          <w:rFonts w:ascii="Times New Roman" w:hAnsi="Times New Roman" w:cs="Times New Roman"/>
          <w:bCs/>
          <w:sz w:val="20"/>
          <w:szCs w:val="20"/>
        </w:rPr>
        <w:t>Место оказания услуг:</w:t>
      </w:r>
      <w:r>
        <w:t xml:space="preserve"> </w:t>
      </w:r>
      <w:r>
        <w:rPr>
          <w:rFonts w:ascii="Times New Roman" w:hAnsi="Times New Roman" w:eastAsia="Times New Roman" w:cs="Times New Roman"/>
          <w:b/>
          <w:bCs/>
          <w:sz w:val="20"/>
          <w:szCs w:val="20"/>
          <w:lang w:eastAsia="ru-RU"/>
        </w:rPr>
        <w:t xml:space="preserve">618400, Пермский край, г. Березники, ул. </w:t>
      </w:r>
      <w:r>
        <w:rPr>
          <w:rFonts w:hint="default" w:ascii="Times New Roman" w:hAnsi="Times New Roman" w:cs="Times New Roman"/>
          <w:b/>
          <w:bCs/>
          <w:sz w:val="20"/>
          <w:szCs w:val="20"/>
          <w:lang w:val="ru-RU"/>
        </w:rPr>
        <w:t>__________</w:t>
      </w:r>
      <w:r>
        <w:rPr>
          <w:rFonts w:ascii="Times New Roman" w:hAnsi="Times New Roman" w:cs="Times New Roman"/>
          <w:b/>
          <w:bCs/>
          <w:sz w:val="20"/>
          <w:szCs w:val="20"/>
        </w:rPr>
        <w:t>.</w:t>
      </w:r>
    </w:p>
    <w:p w14:paraId="217FAC13">
      <w:pPr>
        <w:suppressAutoHyphens/>
        <w:autoSpaceDE w:val="0"/>
        <w:autoSpaceDN w:val="0"/>
        <w:adjustRightInd w:val="0"/>
        <w:spacing w:after="0" w:line="240" w:lineRule="auto"/>
        <w:ind w:firstLine="567"/>
        <w:jc w:val="both"/>
        <w:rPr>
          <w:rFonts w:ascii="Times New Roman" w:hAnsi="Times New Roman" w:cs="Times New Roman"/>
          <w:bCs/>
          <w:sz w:val="20"/>
          <w:szCs w:val="20"/>
        </w:rPr>
      </w:pPr>
      <w:r>
        <w:rPr>
          <w:rFonts w:ascii="Times New Roman" w:hAnsi="Times New Roman" w:cs="Times New Roman"/>
          <w:bCs/>
          <w:sz w:val="20"/>
          <w:szCs w:val="20"/>
        </w:rPr>
        <w:t>Услуги оказываются Исполнителем на территории Исполнителя в условиях медицинского учреждения.</w:t>
      </w:r>
    </w:p>
    <w:p w14:paraId="57ECD31B">
      <w:pPr>
        <w:suppressAutoHyphens/>
        <w:spacing w:after="0" w:line="240" w:lineRule="auto"/>
        <w:ind w:firstLine="708"/>
        <w:jc w:val="both"/>
        <w:rPr>
          <w:rFonts w:ascii="Times New Roman" w:hAnsi="Times New Roman" w:cs="Times New Roman"/>
          <w:sz w:val="20"/>
          <w:szCs w:val="20"/>
          <w:lang w:eastAsia="zh-CN"/>
        </w:rPr>
      </w:pPr>
    </w:p>
    <w:p w14:paraId="01508C85">
      <w:pPr>
        <w:suppressAutoHyphens/>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b/>
          <w:sz w:val="20"/>
          <w:szCs w:val="20"/>
          <w:lang w:eastAsia="zh-CN"/>
        </w:rPr>
        <w:t>Исполнитель должен иметь действующую лицензию</w:t>
      </w:r>
      <w:r>
        <w:rPr>
          <w:rFonts w:ascii="Times New Roman" w:hAnsi="Times New Roman" w:cs="Times New Roman"/>
          <w:sz w:val="20"/>
          <w:szCs w:val="20"/>
          <w:lang w:eastAsia="zh-CN"/>
        </w:rPr>
        <w:t xml:space="preserve"> на осуществление медицинской деятельности (в состав разрешенной деятельности должен входить медицинский осмотр (предрейсовый, послерейсовый) на основании Федерального закона Российской Федерации от 04.05.2011 № 99-ФЗ «О лицензировании отдельных видов деятельности» и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01.06.2021 N 852.</w:t>
      </w:r>
    </w:p>
    <w:p w14:paraId="584A97EE">
      <w:pPr>
        <w:spacing w:after="0" w:line="240" w:lineRule="auto"/>
        <w:jc w:val="center"/>
        <w:rPr>
          <w:rFonts w:ascii="Times New Roman" w:hAnsi="Times New Roman" w:eastAsia="Times New Roman" w:cs="Times New Roman"/>
          <w:b/>
          <w:sz w:val="20"/>
          <w:szCs w:val="20"/>
          <w:lang w:eastAsia="ru-RU"/>
        </w:rPr>
      </w:pPr>
    </w:p>
    <w:p w14:paraId="7191699C">
      <w:pPr>
        <w:spacing w:after="0" w:line="240" w:lineRule="auto"/>
        <w:rPr>
          <w:rFonts w:ascii="Times New Roman" w:hAnsi="Times New Roman" w:eastAsia="Times New Roman" w:cs="Times New Roman"/>
          <w:b/>
          <w:sz w:val="20"/>
          <w:szCs w:val="20"/>
          <w:lang w:eastAsia="ru-RU"/>
        </w:rPr>
      </w:pPr>
    </w:p>
    <w:p w14:paraId="4C020904">
      <w:pPr>
        <w:spacing w:after="0" w:line="240" w:lineRule="auto"/>
        <w:rPr>
          <w:rFonts w:ascii="Times New Roman" w:hAnsi="Times New Roman" w:eastAsia="Times New Roman" w:cs="Times New Roman"/>
          <w:b/>
          <w:sz w:val="20"/>
          <w:szCs w:val="20"/>
          <w:lang w:eastAsia="ru-RU"/>
        </w:rPr>
      </w:pPr>
    </w:p>
    <w:tbl>
      <w:tblPr>
        <w:tblStyle w:val="12"/>
        <w:tblW w:w="9935" w:type="dxa"/>
        <w:tblInd w:w="-12" w:type="dxa"/>
        <w:tblLayout w:type="fixed"/>
        <w:tblCellMar>
          <w:top w:w="0" w:type="dxa"/>
          <w:left w:w="108" w:type="dxa"/>
          <w:bottom w:w="0" w:type="dxa"/>
          <w:right w:w="108" w:type="dxa"/>
        </w:tblCellMar>
      </w:tblPr>
      <w:tblGrid>
        <w:gridCol w:w="4548"/>
        <w:gridCol w:w="709"/>
        <w:gridCol w:w="4678"/>
      </w:tblGrid>
      <w:tr w14:paraId="0B0E06A7">
        <w:tblPrEx>
          <w:tblCellMar>
            <w:top w:w="0" w:type="dxa"/>
            <w:left w:w="108" w:type="dxa"/>
            <w:bottom w:w="0" w:type="dxa"/>
            <w:right w:w="108" w:type="dxa"/>
          </w:tblCellMar>
        </w:tblPrEx>
        <w:trPr>
          <w:trHeight w:val="88" w:hRule="atLeast"/>
        </w:trPr>
        <w:tc>
          <w:tcPr>
            <w:tcW w:w="4548" w:type="dxa"/>
          </w:tcPr>
          <w:p w14:paraId="2BC26FF1">
            <w:pPr>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«ЗАКАЗЧИК»</w:t>
            </w:r>
          </w:p>
          <w:p w14:paraId="7E1DFBD1">
            <w:pPr>
              <w:snapToGrid w:val="0"/>
              <w:spacing w:after="0" w:line="240" w:lineRule="auto"/>
              <w:contextualSpacing/>
              <w:jc w:val="center"/>
              <w:rPr>
                <w:rFonts w:ascii="Times New Roman" w:hAnsi="Times New Roman" w:eastAsia="Times New Roman" w:cs="Times New Roman"/>
                <w:b/>
                <w:sz w:val="20"/>
                <w:szCs w:val="20"/>
                <w:lang w:eastAsia="ru-RU"/>
              </w:rPr>
            </w:pPr>
          </w:p>
          <w:p w14:paraId="14D3795F">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Управление Федеральной службы по ветеринарному и фитосанитарному надзору по Кировской области, Удмуртской Республике и Пермскому краю</w:t>
            </w:r>
          </w:p>
          <w:p w14:paraId="65154A5C">
            <w:pPr>
              <w:spacing w:after="0" w:line="240" w:lineRule="auto"/>
              <w:rPr>
                <w:rFonts w:ascii="Times New Roman" w:hAnsi="Times New Roman" w:eastAsia="Times New Roman" w:cs="Times New Roman"/>
                <w:sz w:val="20"/>
                <w:szCs w:val="20"/>
                <w:lang w:eastAsia="ru-RU"/>
              </w:rPr>
            </w:pPr>
          </w:p>
          <w:p w14:paraId="2802DC4B">
            <w:pPr>
              <w:spacing w:after="0" w:line="240" w:lineRule="auto"/>
              <w:rPr>
                <w:rFonts w:ascii="Times New Roman" w:hAnsi="Times New Roman" w:eastAsia="Times New Roman" w:cs="Times New Roman"/>
                <w:sz w:val="20"/>
                <w:szCs w:val="20"/>
                <w:lang w:eastAsia="ru-RU"/>
              </w:rPr>
            </w:pPr>
          </w:p>
          <w:p w14:paraId="791F0511">
            <w:pPr>
              <w:spacing w:after="0" w:line="240" w:lineRule="auto"/>
              <w:rPr>
                <w:rFonts w:ascii="Times New Roman" w:hAnsi="Times New Roman" w:eastAsia="Times New Roman" w:cs="Times New Roman"/>
                <w:sz w:val="20"/>
                <w:szCs w:val="20"/>
                <w:lang w:eastAsia="ru-RU"/>
              </w:rPr>
            </w:pPr>
          </w:p>
          <w:p w14:paraId="3D9BAC77">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Руководитель</w:t>
            </w:r>
          </w:p>
          <w:p w14:paraId="2842BF5B">
            <w:pPr>
              <w:spacing w:after="0" w:line="240" w:lineRule="auto"/>
              <w:rPr>
                <w:rFonts w:ascii="Times New Roman" w:hAnsi="Times New Roman" w:eastAsia="Times New Roman" w:cs="Times New Roman"/>
                <w:sz w:val="20"/>
                <w:szCs w:val="20"/>
                <w:lang w:eastAsia="ru-RU"/>
              </w:rPr>
            </w:pPr>
          </w:p>
          <w:p w14:paraId="4D4B02A9">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_____________________/Ю.В.Волков/</w:t>
            </w:r>
          </w:p>
          <w:p w14:paraId="76006B3E">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мп</w:t>
            </w:r>
          </w:p>
          <w:p w14:paraId="59E8669E">
            <w:pPr>
              <w:spacing w:after="0" w:line="240" w:lineRule="auto"/>
              <w:rPr>
                <w:rFonts w:ascii="Times New Roman" w:hAnsi="Times New Roman" w:eastAsia="Times New Roman" w:cs="Times New Roman"/>
                <w:sz w:val="20"/>
                <w:szCs w:val="20"/>
                <w:lang w:eastAsia="ru-RU"/>
              </w:rPr>
            </w:pPr>
          </w:p>
        </w:tc>
        <w:tc>
          <w:tcPr>
            <w:tcW w:w="709" w:type="dxa"/>
          </w:tcPr>
          <w:p w14:paraId="4ADF3ED8">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p>
        </w:tc>
        <w:tc>
          <w:tcPr>
            <w:tcW w:w="4678" w:type="dxa"/>
          </w:tcPr>
          <w:p w14:paraId="33EC5A07">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«ИСПОЛНИТЕЛЬ»</w:t>
            </w:r>
          </w:p>
          <w:p w14:paraId="61E163C1">
            <w:pPr>
              <w:tabs>
                <w:tab w:val="left" w:pos="5354"/>
              </w:tabs>
              <w:snapToGrid w:val="0"/>
              <w:spacing w:after="0" w:line="240" w:lineRule="auto"/>
              <w:contextualSpacing/>
              <w:rPr>
                <w:rFonts w:ascii="Times New Roman" w:hAnsi="Times New Roman" w:eastAsia="Times New Roman" w:cs="Times New Roman"/>
                <w:b/>
                <w:sz w:val="20"/>
                <w:szCs w:val="20"/>
                <w:lang w:eastAsia="ru-RU"/>
              </w:rPr>
            </w:pPr>
          </w:p>
          <w:p w14:paraId="4760EF41">
            <w:pPr>
              <w:spacing w:after="0" w:line="240" w:lineRule="auto"/>
              <w:rPr>
                <w:rFonts w:ascii="Times New Roman" w:hAnsi="Times New Roman" w:eastAsia="Times New Roman" w:cs="Times New Roman"/>
                <w:sz w:val="20"/>
                <w:szCs w:val="20"/>
                <w:lang w:eastAsia="ru-RU"/>
              </w:rPr>
            </w:pPr>
          </w:p>
        </w:tc>
      </w:tr>
    </w:tbl>
    <w:p w14:paraId="30C84F7A">
      <w:pPr>
        <w:widowControl w:val="0"/>
        <w:spacing w:after="0" w:line="240" w:lineRule="auto"/>
        <w:jc w:val="center"/>
        <w:rPr>
          <w:rFonts w:ascii="Times New Roman" w:hAnsi="Times New Roman" w:eastAsia="Times New Roman" w:cs="Times New Roman"/>
          <w:b/>
          <w:sz w:val="20"/>
          <w:szCs w:val="20"/>
          <w:lang w:eastAsia="ru-RU"/>
        </w:rPr>
      </w:pPr>
    </w:p>
    <w:sectPr>
      <w:footerReference r:id="rId5" w:type="default"/>
      <w:pgSz w:w="11906" w:h="16838"/>
      <w:pgMar w:top="1134" w:right="849" w:bottom="851" w:left="1276" w:header="397" w:footer="227"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Arial Narrow">
    <w:panose1 w:val="020B0606020202030204"/>
    <w:charset w:val="CC"/>
    <w:family w:val="swiss"/>
    <w:pitch w:val="default"/>
    <w:sig w:usb0="00000287" w:usb1="00000800" w:usb2="00000000" w:usb3="00000000" w:csb0="2000009F" w:csb1="DFD70000"/>
  </w:font>
  <w:font w:name="Verdana">
    <w:panose1 w:val="020B0604030504040204"/>
    <w:charset w:val="CC"/>
    <w:family w:val="swiss"/>
    <w:pitch w:val="default"/>
    <w:sig w:usb0="A00006FF" w:usb1="4000205B" w:usb2="00000010" w:usb3="00000000" w:csb0="2000019F" w:csb1="0000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5171201"/>
    </w:sdtPr>
    <w:sdtContent>
      <w:p w14:paraId="08DFBDE4">
        <w:pPr>
          <w:pStyle w:val="26"/>
          <w:jc w:val="center"/>
        </w:pPr>
        <w:r>
          <w:rPr>
            <w:sz w:val="16"/>
            <w:szCs w:val="18"/>
          </w:rPr>
          <w:fldChar w:fldCharType="begin"/>
        </w:r>
        <w:r>
          <w:rPr>
            <w:sz w:val="16"/>
            <w:szCs w:val="18"/>
          </w:rPr>
          <w:instrText xml:space="preserve">PAGE   \* MERGEFORMAT</w:instrText>
        </w:r>
        <w:r>
          <w:rPr>
            <w:sz w:val="16"/>
            <w:szCs w:val="18"/>
          </w:rPr>
          <w:fldChar w:fldCharType="separate"/>
        </w:r>
        <w:r>
          <w:rPr>
            <w:sz w:val="16"/>
            <w:szCs w:val="18"/>
          </w:rPr>
          <w:t>8</w:t>
        </w:r>
        <w:r>
          <w:rPr>
            <w:sz w:val="16"/>
            <w:szCs w:val="18"/>
          </w:rPr>
          <w:fldChar w:fldCharType="end"/>
        </w:r>
      </w:p>
    </w:sdtContent>
  </w:sdt>
  <w:p w14:paraId="5384AD97">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5C835BBA"/>
    <w:multiLevelType w:val="multilevel"/>
    <w:tmpl w:val="5C835BB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CF70BC1"/>
    <w:multiLevelType w:val="multilevel"/>
    <w:tmpl w:val="6CF70BC1"/>
    <w:lvl w:ilvl="0" w:tentative="0">
      <w:start w:val="0"/>
      <w:numFmt w:val="decimal"/>
      <w:pStyle w:val="79"/>
      <w:lvlText w:val=""/>
      <w:lvlJc w:val="left"/>
      <w:pPr>
        <w:ind w:left="0" w:firstLine="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9D"/>
    <w:rsid w:val="000026AD"/>
    <w:rsid w:val="0000563A"/>
    <w:rsid w:val="00005C33"/>
    <w:rsid w:val="0000720E"/>
    <w:rsid w:val="00010833"/>
    <w:rsid w:val="000113D5"/>
    <w:rsid w:val="00011511"/>
    <w:rsid w:val="000158EB"/>
    <w:rsid w:val="00015EBE"/>
    <w:rsid w:val="00022917"/>
    <w:rsid w:val="000276EC"/>
    <w:rsid w:val="00027C2F"/>
    <w:rsid w:val="00031CDE"/>
    <w:rsid w:val="00031DE6"/>
    <w:rsid w:val="00032DBD"/>
    <w:rsid w:val="00033D6E"/>
    <w:rsid w:val="0003455F"/>
    <w:rsid w:val="00036B27"/>
    <w:rsid w:val="00041195"/>
    <w:rsid w:val="000441E8"/>
    <w:rsid w:val="00044281"/>
    <w:rsid w:val="000514E5"/>
    <w:rsid w:val="00061CCC"/>
    <w:rsid w:val="000653C0"/>
    <w:rsid w:val="00070AE3"/>
    <w:rsid w:val="00072743"/>
    <w:rsid w:val="00072E2D"/>
    <w:rsid w:val="00074D2A"/>
    <w:rsid w:val="00074D72"/>
    <w:rsid w:val="000765F1"/>
    <w:rsid w:val="00081E0D"/>
    <w:rsid w:val="00082BEE"/>
    <w:rsid w:val="00087BCC"/>
    <w:rsid w:val="00097015"/>
    <w:rsid w:val="000A0F64"/>
    <w:rsid w:val="000A2CC8"/>
    <w:rsid w:val="000A347A"/>
    <w:rsid w:val="000A4E44"/>
    <w:rsid w:val="000A5761"/>
    <w:rsid w:val="000B193B"/>
    <w:rsid w:val="000B65AB"/>
    <w:rsid w:val="000C02F6"/>
    <w:rsid w:val="000C07BA"/>
    <w:rsid w:val="000C3484"/>
    <w:rsid w:val="000C4F30"/>
    <w:rsid w:val="000D092C"/>
    <w:rsid w:val="000D3E28"/>
    <w:rsid w:val="000D5B80"/>
    <w:rsid w:val="000D6544"/>
    <w:rsid w:val="000D7B80"/>
    <w:rsid w:val="000E0B99"/>
    <w:rsid w:val="000E2296"/>
    <w:rsid w:val="000E22DD"/>
    <w:rsid w:val="000E26F6"/>
    <w:rsid w:val="000E29E3"/>
    <w:rsid w:val="000E4C29"/>
    <w:rsid w:val="000E5C99"/>
    <w:rsid w:val="000E6083"/>
    <w:rsid w:val="000E7D42"/>
    <w:rsid w:val="000F0331"/>
    <w:rsid w:val="000F3964"/>
    <w:rsid w:val="000F6E1D"/>
    <w:rsid w:val="000F78BF"/>
    <w:rsid w:val="000F7EF4"/>
    <w:rsid w:val="00100CDE"/>
    <w:rsid w:val="00101560"/>
    <w:rsid w:val="00102841"/>
    <w:rsid w:val="00102A23"/>
    <w:rsid w:val="00106AC6"/>
    <w:rsid w:val="00110DF6"/>
    <w:rsid w:val="0011152C"/>
    <w:rsid w:val="00112717"/>
    <w:rsid w:val="00112E2A"/>
    <w:rsid w:val="00121608"/>
    <w:rsid w:val="001240C8"/>
    <w:rsid w:val="0012505D"/>
    <w:rsid w:val="00125225"/>
    <w:rsid w:val="00127E01"/>
    <w:rsid w:val="00127F94"/>
    <w:rsid w:val="001301B2"/>
    <w:rsid w:val="00130F1A"/>
    <w:rsid w:val="00131A91"/>
    <w:rsid w:val="00133197"/>
    <w:rsid w:val="001336AB"/>
    <w:rsid w:val="00137240"/>
    <w:rsid w:val="00140CDA"/>
    <w:rsid w:val="00141265"/>
    <w:rsid w:val="00141DCF"/>
    <w:rsid w:val="001444E1"/>
    <w:rsid w:val="00157E3A"/>
    <w:rsid w:val="0016021B"/>
    <w:rsid w:val="00160650"/>
    <w:rsid w:val="00162817"/>
    <w:rsid w:val="00163BA0"/>
    <w:rsid w:val="0016683D"/>
    <w:rsid w:val="0017020C"/>
    <w:rsid w:val="0017048E"/>
    <w:rsid w:val="00175B76"/>
    <w:rsid w:val="00177F3F"/>
    <w:rsid w:val="001804DD"/>
    <w:rsid w:val="00180A87"/>
    <w:rsid w:val="00182F65"/>
    <w:rsid w:val="0019193C"/>
    <w:rsid w:val="00195C07"/>
    <w:rsid w:val="00197437"/>
    <w:rsid w:val="00197B81"/>
    <w:rsid w:val="001A0D67"/>
    <w:rsid w:val="001A131E"/>
    <w:rsid w:val="001A571F"/>
    <w:rsid w:val="001B1B6E"/>
    <w:rsid w:val="001B3553"/>
    <w:rsid w:val="001B4D4B"/>
    <w:rsid w:val="001B5FB2"/>
    <w:rsid w:val="001C07F2"/>
    <w:rsid w:val="001C3346"/>
    <w:rsid w:val="001C397C"/>
    <w:rsid w:val="001C599B"/>
    <w:rsid w:val="001C6548"/>
    <w:rsid w:val="001D019C"/>
    <w:rsid w:val="001D1924"/>
    <w:rsid w:val="001D2230"/>
    <w:rsid w:val="001D54A2"/>
    <w:rsid w:val="001D7AA5"/>
    <w:rsid w:val="001E132E"/>
    <w:rsid w:val="001E19C7"/>
    <w:rsid w:val="001E4C74"/>
    <w:rsid w:val="001F1B78"/>
    <w:rsid w:val="001F22F7"/>
    <w:rsid w:val="001F4F8F"/>
    <w:rsid w:val="001F5E85"/>
    <w:rsid w:val="001F5FA7"/>
    <w:rsid w:val="001F631A"/>
    <w:rsid w:val="001F74E2"/>
    <w:rsid w:val="00202971"/>
    <w:rsid w:val="00206486"/>
    <w:rsid w:val="00210564"/>
    <w:rsid w:val="002121EF"/>
    <w:rsid w:val="00212892"/>
    <w:rsid w:val="002138A5"/>
    <w:rsid w:val="00230902"/>
    <w:rsid w:val="00232859"/>
    <w:rsid w:val="00232F01"/>
    <w:rsid w:val="0023494A"/>
    <w:rsid w:val="00234EF7"/>
    <w:rsid w:val="002356E1"/>
    <w:rsid w:val="002406A8"/>
    <w:rsid w:val="00241A0A"/>
    <w:rsid w:val="00241AAC"/>
    <w:rsid w:val="00244A0E"/>
    <w:rsid w:val="00246CEC"/>
    <w:rsid w:val="00252AB3"/>
    <w:rsid w:val="0025468C"/>
    <w:rsid w:val="00255E8B"/>
    <w:rsid w:val="002574BA"/>
    <w:rsid w:val="00270C4C"/>
    <w:rsid w:val="00274C70"/>
    <w:rsid w:val="00275A94"/>
    <w:rsid w:val="002775E8"/>
    <w:rsid w:val="00280E18"/>
    <w:rsid w:val="00281102"/>
    <w:rsid w:val="002815FB"/>
    <w:rsid w:val="002837A6"/>
    <w:rsid w:val="00283BBC"/>
    <w:rsid w:val="00285E32"/>
    <w:rsid w:val="00286EF0"/>
    <w:rsid w:val="0029073C"/>
    <w:rsid w:val="00290BE3"/>
    <w:rsid w:val="0029136D"/>
    <w:rsid w:val="00292CB6"/>
    <w:rsid w:val="002939CE"/>
    <w:rsid w:val="00296D54"/>
    <w:rsid w:val="00297B94"/>
    <w:rsid w:val="002A2EE0"/>
    <w:rsid w:val="002A58B2"/>
    <w:rsid w:val="002A5FF6"/>
    <w:rsid w:val="002A7987"/>
    <w:rsid w:val="002B28A4"/>
    <w:rsid w:val="002C2639"/>
    <w:rsid w:val="002C414C"/>
    <w:rsid w:val="002C5F4B"/>
    <w:rsid w:val="002C6278"/>
    <w:rsid w:val="002E0A0B"/>
    <w:rsid w:val="002E6D39"/>
    <w:rsid w:val="002E75EE"/>
    <w:rsid w:val="002F422E"/>
    <w:rsid w:val="002F6AA9"/>
    <w:rsid w:val="0030038A"/>
    <w:rsid w:val="003005DD"/>
    <w:rsid w:val="003008C9"/>
    <w:rsid w:val="00304760"/>
    <w:rsid w:val="0031125B"/>
    <w:rsid w:val="003136A8"/>
    <w:rsid w:val="003136EF"/>
    <w:rsid w:val="00315368"/>
    <w:rsid w:val="00316749"/>
    <w:rsid w:val="003170C3"/>
    <w:rsid w:val="00322B45"/>
    <w:rsid w:val="00330DEE"/>
    <w:rsid w:val="00331762"/>
    <w:rsid w:val="00331E9B"/>
    <w:rsid w:val="00337352"/>
    <w:rsid w:val="00337FC5"/>
    <w:rsid w:val="00341D01"/>
    <w:rsid w:val="0034277D"/>
    <w:rsid w:val="00343E6C"/>
    <w:rsid w:val="00350330"/>
    <w:rsid w:val="0035207D"/>
    <w:rsid w:val="0035228A"/>
    <w:rsid w:val="003524C7"/>
    <w:rsid w:val="00352E8C"/>
    <w:rsid w:val="003539D2"/>
    <w:rsid w:val="00354D18"/>
    <w:rsid w:val="00356C38"/>
    <w:rsid w:val="003631E3"/>
    <w:rsid w:val="0036570D"/>
    <w:rsid w:val="00367D61"/>
    <w:rsid w:val="00374106"/>
    <w:rsid w:val="0037604D"/>
    <w:rsid w:val="003871C9"/>
    <w:rsid w:val="00391E61"/>
    <w:rsid w:val="003924AE"/>
    <w:rsid w:val="00392CB6"/>
    <w:rsid w:val="00393AB1"/>
    <w:rsid w:val="0039419A"/>
    <w:rsid w:val="00397DD1"/>
    <w:rsid w:val="003A0B32"/>
    <w:rsid w:val="003A357F"/>
    <w:rsid w:val="003A66AE"/>
    <w:rsid w:val="003A6B9F"/>
    <w:rsid w:val="003A7800"/>
    <w:rsid w:val="003B0682"/>
    <w:rsid w:val="003B3C46"/>
    <w:rsid w:val="003B75DD"/>
    <w:rsid w:val="003B7989"/>
    <w:rsid w:val="003C0DFE"/>
    <w:rsid w:val="003C0F49"/>
    <w:rsid w:val="003C3DC2"/>
    <w:rsid w:val="003C4DC8"/>
    <w:rsid w:val="003C5FF0"/>
    <w:rsid w:val="003C6E01"/>
    <w:rsid w:val="003D1FD2"/>
    <w:rsid w:val="003D242E"/>
    <w:rsid w:val="003D45DF"/>
    <w:rsid w:val="003E770F"/>
    <w:rsid w:val="003F0D88"/>
    <w:rsid w:val="003F43CF"/>
    <w:rsid w:val="004018DD"/>
    <w:rsid w:val="00401B44"/>
    <w:rsid w:val="0040373D"/>
    <w:rsid w:val="00406364"/>
    <w:rsid w:val="004105F7"/>
    <w:rsid w:val="004116F8"/>
    <w:rsid w:val="004122E5"/>
    <w:rsid w:val="0041515B"/>
    <w:rsid w:val="004151DB"/>
    <w:rsid w:val="00416A9E"/>
    <w:rsid w:val="004215C6"/>
    <w:rsid w:val="00423364"/>
    <w:rsid w:val="004236F3"/>
    <w:rsid w:val="00430695"/>
    <w:rsid w:val="00432E61"/>
    <w:rsid w:val="00435642"/>
    <w:rsid w:val="00441D14"/>
    <w:rsid w:val="004519A7"/>
    <w:rsid w:val="00451C60"/>
    <w:rsid w:val="004535C0"/>
    <w:rsid w:val="00461195"/>
    <w:rsid w:val="004615B6"/>
    <w:rsid w:val="00461D4D"/>
    <w:rsid w:val="0046219A"/>
    <w:rsid w:val="00462F0C"/>
    <w:rsid w:val="0046666F"/>
    <w:rsid w:val="0046736C"/>
    <w:rsid w:val="0047004C"/>
    <w:rsid w:val="00470799"/>
    <w:rsid w:val="004728E0"/>
    <w:rsid w:val="00473A2F"/>
    <w:rsid w:val="00475352"/>
    <w:rsid w:val="004765F7"/>
    <w:rsid w:val="004775AC"/>
    <w:rsid w:val="00477703"/>
    <w:rsid w:val="00481399"/>
    <w:rsid w:val="00486256"/>
    <w:rsid w:val="00491F80"/>
    <w:rsid w:val="0049284C"/>
    <w:rsid w:val="00495B94"/>
    <w:rsid w:val="004960F7"/>
    <w:rsid w:val="004A42BF"/>
    <w:rsid w:val="004A4C32"/>
    <w:rsid w:val="004A5BC5"/>
    <w:rsid w:val="004A5FCF"/>
    <w:rsid w:val="004B2D84"/>
    <w:rsid w:val="004B3DDA"/>
    <w:rsid w:val="004B3E9F"/>
    <w:rsid w:val="004B68D7"/>
    <w:rsid w:val="004B69A2"/>
    <w:rsid w:val="004C5C22"/>
    <w:rsid w:val="004D05CB"/>
    <w:rsid w:val="004D330D"/>
    <w:rsid w:val="004D6B4A"/>
    <w:rsid w:val="004D70D2"/>
    <w:rsid w:val="004E20BE"/>
    <w:rsid w:val="004E270E"/>
    <w:rsid w:val="004E7C43"/>
    <w:rsid w:val="004F0226"/>
    <w:rsid w:val="004F2217"/>
    <w:rsid w:val="004F2628"/>
    <w:rsid w:val="004F279B"/>
    <w:rsid w:val="004F29AB"/>
    <w:rsid w:val="004F3682"/>
    <w:rsid w:val="004F3B39"/>
    <w:rsid w:val="004F4BE7"/>
    <w:rsid w:val="004F629F"/>
    <w:rsid w:val="005147CD"/>
    <w:rsid w:val="00521573"/>
    <w:rsid w:val="00521ABB"/>
    <w:rsid w:val="005273F9"/>
    <w:rsid w:val="00530E71"/>
    <w:rsid w:val="00532211"/>
    <w:rsid w:val="00532AED"/>
    <w:rsid w:val="00541AC3"/>
    <w:rsid w:val="00543DDE"/>
    <w:rsid w:val="00544451"/>
    <w:rsid w:val="0054494E"/>
    <w:rsid w:val="0054746C"/>
    <w:rsid w:val="00552146"/>
    <w:rsid w:val="0055525F"/>
    <w:rsid w:val="00555EB7"/>
    <w:rsid w:val="00556232"/>
    <w:rsid w:val="00560151"/>
    <w:rsid w:val="00562204"/>
    <w:rsid w:val="00566978"/>
    <w:rsid w:val="00567AA5"/>
    <w:rsid w:val="00570999"/>
    <w:rsid w:val="005720A8"/>
    <w:rsid w:val="00572899"/>
    <w:rsid w:val="00573B86"/>
    <w:rsid w:val="005833B1"/>
    <w:rsid w:val="0058461E"/>
    <w:rsid w:val="00587DB9"/>
    <w:rsid w:val="005A64E7"/>
    <w:rsid w:val="005B0611"/>
    <w:rsid w:val="005B207D"/>
    <w:rsid w:val="005B2435"/>
    <w:rsid w:val="005B284D"/>
    <w:rsid w:val="005B38E3"/>
    <w:rsid w:val="005B47BB"/>
    <w:rsid w:val="005B5C59"/>
    <w:rsid w:val="005C11C7"/>
    <w:rsid w:val="005C41F7"/>
    <w:rsid w:val="005C6844"/>
    <w:rsid w:val="005C6D40"/>
    <w:rsid w:val="005D24D1"/>
    <w:rsid w:val="005D31EA"/>
    <w:rsid w:val="005D4606"/>
    <w:rsid w:val="005D4E82"/>
    <w:rsid w:val="005E368C"/>
    <w:rsid w:val="005E37DE"/>
    <w:rsid w:val="005F3093"/>
    <w:rsid w:val="005F3944"/>
    <w:rsid w:val="005F5A1C"/>
    <w:rsid w:val="005F7B4E"/>
    <w:rsid w:val="0060329E"/>
    <w:rsid w:val="006036AB"/>
    <w:rsid w:val="00606FE9"/>
    <w:rsid w:val="006113CA"/>
    <w:rsid w:val="00616982"/>
    <w:rsid w:val="00623474"/>
    <w:rsid w:val="006253A9"/>
    <w:rsid w:val="006274E8"/>
    <w:rsid w:val="006334AA"/>
    <w:rsid w:val="006340DE"/>
    <w:rsid w:val="006414D6"/>
    <w:rsid w:val="00644D44"/>
    <w:rsid w:val="00644FE9"/>
    <w:rsid w:val="00645E89"/>
    <w:rsid w:val="00646305"/>
    <w:rsid w:val="00646CC0"/>
    <w:rsid w:val="006526FE"/>
    <w:rsid w:val="006571C1"/>
    <w:rsid w:val="0065730C"/>
    <w:rsid w:val="00663CB7"/>
    <w:rsid w:val="006708FA"/>
    <w:rsid w:val="00670BCC"/>
    <w:rsid w:val="0067286D"/>
    <w:rsid w:val="00674431"/>
    <w:rsid w:val="006750B3"/>
    <w:rsid w:val="0067659C"/>
    <w:rsid w:val="00696111"/>
    <w:rsid w:val="006A2F51"/>
    <w:rsid w:val="006B4B21"/>
    <w:rsid w:val="006B51BB"/>
    <w:rsid w:val="006C5A41"/>
    <w:rsid w:val="006C73B9"/>
    <w:rsid w:val="006C7B3F"/>
    <w:rsid w:val="006D1275"/>
    <w:rsid w:val="006D1456"/>
    <w:rsid w:val="006D3623"/>
    <w:rsid w:val="006D66CD"/>
    <w:rsid w:val="006E48BA"/>
    <w:rsid w:val="006F1C2A"/>
    <w:rsid w:val="006F487E"/>
    <w:rsid w:val="006F7100"/>
    <w:rsid w:val="006F72D3"/>
    <w:rsid w:val="007009A8"/>
    <w:rsid w:val="00701C02"/>
    <w:rsid w:val="00702727"/>
    <w:rsid w:val="00703F21"/>
    <w:rsid w:val="00707FBC"/>
    <w:rsid w:val="00710C2C"/>
    <w:rsid w:val="0071437F"/>
    <w:rsid w:val="00714FDB"/>
    <w:rsid w:val="00715E46"/>
    <w:rsid w:val="00716D86"/>
    <w:rsid w:val="007201AD"/>
    <w:rsid w:val="00723538"/>
    <w:rsid w:val="0072613E"/>
    <w:rsid w:val="00732A92"/>
    <w:rsid w:val="00735B54"/>
    <w:rsid w:val="00744DAB"/>
    <w:rsid w:val="00746D01"/>
    <w:rsid w:val="007526A1"/>
    <w:rsid w:val="0075340D"/>
    <w:rsid w:val="00755F7D"/>
    <w:rsid w:val="007577C9"/>
    <w:rsid w:val="007634B0"/>
    <w:rsid w:val="0076529F"/>
    <w:rsid w:val="00767FC3"/>
    <w:rsid w:val="0077037F"/>
    <w:rsid w:val="007714E2"/>
    <w:rsid w:val="0077184A"/>
    <w:rsid w:val="00772C96"/>
    <w:rsid w:val="00773DC8"/>
    <w:rsid w:val="00773FD6"/>
    <w:rsid w:val="00775F5F"/>
    <w:rsid w:val="00783DAB"/>
    <w:rsid w:val="00784923"/>
    <w:rsid w:val="0079255F"/>
    <w:rsid w:val="007943A3"/>
    <w:rsid w:val="007A52F9"/>
    <w:rsid w:val="007A5AB9"/>
    <w:rsid w:val="007A5CA7"/>
    <w:rsid w:val="007A7773"/>
    <w:rsid w:val="007B2AF5"/>
    <w:rsid w:val="007B38B0"/>
    <w:rsid w:val="007B3A2C"/>
    <w:rsid w:val="007B4A24"/>
    <w:rsid w:val="007B4C48"/>
    <w:rsid w:val="007C2293"/>
    <w:rsid w:val="007C7815"/>
    <w:rsid w:val="007C798D"/>
    <w:rsid w:val="007D0CAA"/>
    <w:rsid w:val="007D2124"/>
    <w:rsid w:val="007D3F11"/>
    <w:rsid w:val="007D498E"/>
    <w:rsid w:val="007D7DAC"/>
    <w:rsid w:val="007E129B"/>
    <w:rsid w:val="007E1674"/>
    <w:rsid w:val="007E19C6"/>
    <w:rsid w:val="007E6CD9"/>
    <w:rsid w:val="007F10FA"/>
    <w:rsid w:val="007F17A1"/>
    <w:rsid w:val="007F1D4A"/>
    <w:rsid w:val="007F2112"/>
    <w:rsid w:val="007F3F36"/>
    <w:rsid w:val="007F4467"/>
    <w:rsid w:val="007F5320"/>
    <w:rsid w:val="007F555F"/>
    <w:rsid w:val="0080208B"/>
    <w:rsid w:val="00802F7B"/>
    <w:rsid w:val="00805DF4"/>
    <w:rsid w:val="008063E2"/>
    <w:rsid w:val="00812830"/>
    <w:rsid w:val="0081428E"/>
    <w:rsid w:val="00817777"/>
    <w:rsid w:val="0082101A"/>
    <w:rsid w:val="00826D08"/>
    <w:rsid w:val="008306D2"/>
    <w:rsid w:val="00833E6B"/>
    <w:rsid w:val="00841249"/>
    <w:rsid w:val="00851859"/>
    <w:rsid w:val="00855D20"/>
    <w:rsid w:val="00856059"/>
    <w:rsid w:val="00857999"/>
    <w:rsid w:val="00857A0F"/>
    <w:rsid w:val="008639C8"/>
    <w:rsid w:val="00866652"/>
    <w:rsid w:val="008666E5"/>
    <w:rsid w:val="00870781"/>
    <w:rsid w:val="00871467"/>
    <w:rsid w:val="008730CC"/>
    <w:rsid w:val="008757F8"/>
    <w:rsid w:val="00883C04"/>
    <w:rsid w:val="00887A70"/>
    <w:rsid w:val="00890811"/>
    <w:rsid w:val="00890F18"/>
    <w:rsid w:val="00893AF4"/>
    <w:rsid w:val="00894CB6"/>
    <w:rsid w:val="00895BE8"/>
    <w:rsid w:val="00895F18"/>
    <w:rsid w:val="00897F68"/>
    <w:rsid w:val="008A0279"/>
    <w:rsid w:val="008A07B3"/>
    <w:rsid w:val="008A150E"/>
    <w:rsid w:val="008A4367"/>
    <w:rsid w:val="008A4A7D"/>
    <w:rsid w:val="008B1D5A"/>
    <w:rsid w:val="008B3902"/>
    <w:rsid w:val="008B3984"/>
    <w:rsid w:val="008B3C4E"/>
    <w:rsid w:val="008B56FE"/>
    <w:rsid w:val="008B5D56"/>
    <w:rsid w:val="008C0A40"/>
    <w:rsid w:val="008C0D2B"/>
    <w:rsid w:val="008C2CD3"/>
    <w:rsid w:val="008C443E"/>
    <w:rsid w:val="008C4CB8"/>
    <w:rsid w:val="008C542D"/>
    <w:rsid w:val="008C6E26"/>
    <w:rsid w:val="008C729B"/>
    <w:rsid w:val="008C7323"/>
    <w:rsid w:val="008D731A"/>
    <w:rsid w:val="008E1EC3"/>
    <w:rsid w:val="008E3428"/>
    <w:rsid w:val="008E4E3D"/>
    <w:rsid w:val="008E5B15"/>
    <w:rsid w:val="008E79BF"/>
    <w:rsid w:val="008F39A7"/>
    <w:rsid w:val="008F4126"/>
    <w:rsid w:val="008F6372"/>
    <w:rsid w:val="00900BB9"/>
    <w:rsid w:val="0090103C"/>
    <w:rsid w:val="00906253"/>
    <w:rsid w:val="009067F0"/>
    <w:rsid w:val="00912C72"/>
    <w:rsid w:val="00912DFD"/>
    <w:rsid w:val="0091349F"/>
    <w:rsid w:val="009139F6"/>
    <w:rsid w:val="009156F9"/>
    <w:rsid w:val="0092010A"/>
    <w:rsid w:val="00923C3D"/>
    <w:rsid w:val="00925028"/>
    <w:rsid w:val="00927DF9"/>
    <w:rsid w:val="009309FA"/>
    <w:rsid w:val="00930B86"/>
    <w:rsid w:val="00930E87"/>
    <w:rsid w:val="00931557"/>
    <w:rsid w:val="00932DA3"/>
    <w:rsid w:val="00935EF2"/>
    <w:rsid w:val="00936309"/>
    <w:rsid w:val="00941126"/>
    <w:rsid w:val="00941CF0"/>
    <w:rsid w:val="0094341C"/>
    <w:rsid w:val="009461BF"/>
    <w:rsid w:val="00950CB2"/>
    <w:rsid w:val="0095124D"/>
    <w:rsid w:val="00952338"/>
    <w:rsid w:val="00952497"/>
    <w:rsid w:val="009525C4"/>
    <w:rsid w:val="00952886"/>
    <w:rsid w:val="009548FD"/>
    <w:rsid w:val="00955BE2"/>
    <w:rsid w:val="009609C8"/>
    <w:rsid w:val="009609D8"/>
    <w:rsid w:val="009622BD"/>
    <w:rsid w:val="00963FD8"/>
    <w:rsid w:val="00965E85"/>
    <w:rsid w:val="00966C3A"/>
    <w:rsid w:val="0097201F"/>
    <w:rsid w:val="0097274C"/>
    <w:rsid w:val="00973A65"/>
    <w:rsid w:val="0097639C"/>
    <w:rsid w:val="00977FEF"/>
    <w:rsid w:val="009804A5"/>
    <w:rsid w:val="00983E0C"/>
    <w:rsid w:val="0099099B"/>
    <w:rsid w:val="009922C7"/>
    <w:rsid w:val="0099279E"/>
    <w:rsid w:val="00997923"/>
    <w:rsid w:val="009A0228"/>
    <w:rsid w:val="009A3559"/>
    <w:rsid w:val="009A5586"/>
    <w:rsid w:val="009A6686"/>
    <w:rsid w:val="009A7EAF"/>
    <w:rsid w:val="009B3EA0"/>
    <w:rsid w:val="009B42E3"/>
    <w:rsid w:val="009B44D5"/>
    <w:rsid w:val="009B4D32"/>
    <w:rsid w:val="009B6E68"/>
    <w:rsid w:val="009B750A"/>
    <w:rsid w:val="009C1929"/>
    <w:rsid w:val="009C2A53"/>
    <w:rsid w:val="009C6073"/>
    <w:rsid w:val="009C66E0"/>
    <w:rsid w:val="009D0357"/>
    <w:rsid w:val="009E04DC"/>
    <w:rsid w:val="009E2B60"/>
    <w:rsid w:val="009E3111"/>
    <w:rsid w:val="009E49E8"/>
    <w:rsid w:val="009E4B44"/>
    <w:rsid w:val="009F3C72"/>
    <w:rsid w:val="009F52F1"/>
    <w:rsid w:val="009F6013"/>
    <w:rsid w:val="009F7663"/>
    <w:rsid w:val="00A0443F"/>
    <w:rsid w:val="00A07DA7"/>
    <w:rsid w:val="00A2179A"/>
    <w:rsid w:val="00A23245"/>
    <w:rsid w:val="00A23FA2"/>
    <w:rsid w:val="00A2552E"/>
    <w:rsid w:val="00A2561B"/>
    <w:rsid w:val="00A264AD"/>
    <w:rsid w:val="00A3309F"/>
    <w:rsid w:val="00A350DE"/>
    <w:rsid w:val="00A411D2"/>
    <w:rsid w:val="00A470CE"/>
    <w:rsid w:val="00A47EA4"/>
    <w:rsid w:val="00A52FF2"/>
    <w:rsid w:val="00A5328B"/>
    <w:rsid w:val="00A53580"/>
    <w:rsid w:val="00A55D15"/>
    <w:rsid w:val="00A55E22"/>
    <w:rsid w:val="00A563CF"/>
    <w:rsid w:val="00A565FA"/>
    <w:rsid w:val="00A60781"/>
    <w:rsid w:val="00A63486"/>
    <w:rsid w:val="00A65998"/>
    <w:rsid w:val="00A66D57"/>
    <w:rsid w:val="00A67324"/>
    <w:rsid w:val="00A71739"/>
    <w:rsid w:val="00A76347"/>
    <w:rsid w:val="00A77D8D"/>
    <w:rsid w:val="00A82C3F"/>
    <w:rsid w:val="00A9177B"/>
    <w:rsid w:val="00A92130"/>
    <w:rsid w:val="00A9442F"/>
    <w:rsid w:val="00AA2ABA"/>
    <w:rsid w:val="00AA35D6"/>
    <w:rsid w:val="00AA470A"/>
    <w:rsid w:val="00AA6486"/>
    <w:rsid w:val="00AA6E52"/>
    <w:rsid w:val="00AA7E1C"/>
    <w:rsid w:val="00AB42B0"/>
    <w:rsid w:val="00AC0535"/>
    <w:rsid w:val="00AC1CFD"/>
    <w:rsid w:val="00AC2564"/>
    <w:rsid w:val="00AC35B0"/>
    <w:rsid w:val="00AC4A31"/>
    <w:rsid w:val="00AD130D"/>
    <w:rsid w:val="00AD1328"/>
    <w:rsid w:val="00AD2DB6"/>
    <w:rsid w:val="00AD56BF"/>
    <w:rsid w:val="00AD5AE2"/>
    <w:rsid w:val="00AD6545"/>
    <w:rsid w:val="00AD79F0"/>
    <w:rsid w:val="00AE2F8D"/>
    <w:rsid w:val="00AE42C9"/>
    <w:rsid w:val="00AE5E94"/>
    <w:rsid w:val="00AE62B9"/>
    <w:rsid w:val="00B02ABD"/>
    <w:rsid w:val="00B03798"/>
    <w:rsid w:val="00B03A37"/>
    <w:rsid w:val="00B06165"/>
    <w:rsid w:val="00B07FBC"/>
    <w:rsid w:val="00B11FC6"/>
    <w:rsid w:val="00B1313C"/>
    <w:rsid w:val="00B13D48"/>
    <w:rsid w:val="00B15A19"/>
    <w:rsid w:val="00B16ED7"/>
    <w:rsid w:val="00B170E6"/>
    <w:rsid w:val="00B176D5"/>
    <w:rsid w:val="00B2161A"/>
    <w:rsid w:val="00B24539"/>
    <w:rsid w:val="00B30E14"/>
    <w:rsid w:val="00B3248E"/>
    <w:rsid w:val="00B334F0"/>
    <w:rsid w:val="00B41092"/>
    <w:rsid w:val="00B43865"/>
    <w:rsid w:val="00B438F1"/>
    <w:rsid w:val="00B4460A"/>
    <w:rsid w:val="00B45E78"/>
    <w:rsid w:val="00B46811"/>
    <w:rsid w:val="00B525E0"/>
    <w:rsid w:val="00B5333E"/>
    <w:rsid w:val="00B5340F"/>
    <w:rsid w:val="00B55BBB"/>
    <w:rsid w:val="00B55C6D"/>
    <w:rsid w:val="00B65494"/>
    <w:rsid w:val="00B67594"/>
    <w:rsid w:val="00B6789C"/>
    <w:rsid w:val="00B70109"/>
    <w:rsid w:val="00B70342"/>
    <w:rsid w:val="00B7129C"/>
    <w:rsid w:val="00B74148"/>
    <w:rsid w:val="00B761BF"/>
    <w:rsid w:val="00B83C73"/>
    <w:rsid w:val="00B83EB6"/>
    <w:rsid w:val="00B927AC"/>
    <w:rsid w:val="00B955A9"/>
    <w:rsid w:val="00B96760"/>
    <w:rsid w:val="00BA1043"/>
    <w:rsid w:val="00BA21C0"/>
    <w:rsid w:val="00BA26EC"/>
    <w:rsid w:val="00BA52DF"/>
    <w:rsid w:val="00BB064E"/>
    <w:rsid w:val="00BB344B"/>
    <w:rsid w:val="00BB3E7F"/>
    <w:rsid w:val="00BC0132"/>
    <w:rsid w:val="00BC20DE"/>
    <w:rsid w:val="00BC3CAB"/>
    <w:rsid w:val="00BC3CCC"/>
    <w:rsid w:val="00BC3DC6"/>
    <w:rsid w:val="00BC5F85"/>
    <w:rsid w:val="00BD0AC2"/>
    <w:rsid w:val="00BD46FC"/>
    <w:rsid w:val="00BD672A"/>
    <w:rsid w:val="00BE218E"/>
    <w:rsid w:val="00BE42F7"/>
    <w:rsid w:val="00BE480E"/>
    <w:rsid w:val="00BE5E9A"/>
    <w:rsid w:val="00BE6B7C"/>
    <w:rsid w:val="00BE6D1F"/>
    <w:rsid w:val="00BF7FEA"/>
    <w:rsid w:val="00C00AD8"/>
    <w:rsid w:val="00C04C54"/>
    <w:rsid w:val="00C05D46"/>
    <w:rsid w:val="00C06982"/>
    <w:rsid w:val="00C1295D"/>
    <w:rsid w:val="00C15AFA"/>
    <w:rsid w:val="00C17A8D"/>
    <w:rsid w:val="00C21D02"/>
    <w:rsid w:val="00C22D8A"/>
    <w:rsid w:val="00C23F32"/>
    <w:rsid w:val="00C26EFB"/>
    <w:rsid w:val="00C27092"/>
    <w:rsid w:val="00C301FE"/>
    <w:rsid w:val="00C31BE5"/>
    <w:rsid w:val="00C3305D"/>
    <w:rsid w:val="00C340F4"/>
    <w:rsid w:val="00C3519A"/>
    <w:rsid w:val="00C3567D"/>
    <w:rsid w:val="00C375AB"/>
    <w:rsid w:val="00C41A90"/>
    <w:rsid w:val="00C45B2C"/>
    <w:rsid w:val="00C45DE6"/>
    <w:rsid w:val="00C462AD"/>
    <w:rsid w:val="00C514AC"/>
    <w:rsid w:val="00C516F0"/>
    <w:rsid w:val="00C53117"/>
    <w:rsid w:val="00C53CAD"/>
    <w:rsid w:val="00C56F08"/>
    <w:rsid w:val="00C601EB"/>
    <w:rsid w:val="00C669D5"/>
    <w:rsid w:val="00C7324A"/>
    <w:rsid w:val="00C73B7E"/>
    <w:rsid w:val="00C74B6E"/>
    <w:rsid w:val="00C74F50"/>
    <w:rsid w:val="00C75EF2"/>
    <w:rsid w:val="00C76FD9"/>
    <w:rsid w:val="00C82FE8"/>
    <w:rsid w:val="00C85F72"/>
    <w:rsid w:val="00C95173"/>
    <w:rsid w:val="00C95788"/>
    <w:rsid w:val="00C9584D"/>
    <w:rsid w:val="00C96701"/>
    <w:rsid w:val="00C977ED"/>
    <w:rsid w:val="00CA0A27"/>
    <w:rsid w:val="00CA26E8"/>
    <w:rsid w:val="00CA32C4"/>
    <w:rsid w:val="00CA5037"/>
    <w:rsid w:val="00CB0358"/>
    <w:rsid w:val="00CB438C"/>
    <w:rsid w:val="00CB444A"/>
    <w:rsid w:val="00CB515D"/>
    <w:rsid w:val="00CC0780"/>
    <w:rsid w:val="00CC1D7C"/>
    <w:rsid w:val="00CC377B"/>
    <w:rsid w:val="00CC5935"/>
    <w:rsid w:val="00CC63F1"/>
    <w:rsid w:val="00CD620D"/>
    <w:rsid w:val="00CD69A3"/>
    <w:rsid w:val="00CE35E5"/>
    <w:rsid w:val="00CE4FEE"/>
    <w:rsid w:val="00CE6E05"/>
    <w:rsid w:val="00CF1C00"/>
    <w:rsid w:val="00CF27E8"/>
    <w:rsid w:val="00CF38DA"/>
    <w:rsid w:val="00CF4437"/>
    <w:rsid w:val="00CF4E6A"/>
    <w:rsid w:val="00D10979"/>
    <w:rsid w:val="00D146E4"/>
    <w:rsid w:val="00D15DD4"/>
    <w:rsid w:val="00D16A3F"/>
    <w:rsid w:val="00D22C1C"/>
    <w:rsid w:val="00D2461A"/>
    <w:rsid w:val="00D247CF"/>
    <w:rsid w:val="00D24A53"/>
    <w:rsid w:val="00D257D6"/>
    <w:rsid w:val="00D27AC9"/>
    <w:rsid w:val="00D30D4A"/>
    <w:rsid w:val="00D32D06"/>
    <w:rsid w:val="00D33F86"/>
    <w:rsid w:val="00D34454"/>
    <w:rsid w:val="00D42298"/>
    <w:rsid w:val="00D44055"/>
    <w:rsid w:val="00D44628"/>
    <w:rsid w:val="00D46C32"/>
    <w:rsid w:val="00D5072F"/>
    <w:rsid w:val="00D6235B"/>
    <w:rsid w:val="00D63D05"/>
    <w:rsid w:val="00D64AC0"/>
    <w:rsid w:val="00D71D63"/>
    <w:rsid w:val="00D73909"/>
    <w:rsid w:val="00D7598A"/>
    <w:rsid w:val="00D8202C"/>
    <w:rsid w:val="00D82E82"/>
    <w:rsid w:val="00D84D43"/>
    <w:rsid w:val="00D85C10"/>
    <w:rsid w:val="00D87D70"/>
    <w:rsid w:val="00D9005A"/>
    <w:rsid w:val="00D903B2"/>
    <w:rsid w:val="00D90E03"/>
    <w:rsid w:val="00D914F8"/>
    <w:rsid w:val="00D91821"/>
    <w:rsid w:val="00D92838"/>
    <w:rsid w:val="00D93533"/>
    <w:rsid w:val="00D942C4"/>
    <w:rsid w:val="00D94B34"/>
    <w:rsid w:val="00D94B89"/>
    <w:rsid w:val="00D95851"/>
    <w:rsid w:val="00DA109C"/>
    <w:rsid w:val="00DA161E"/>
    <w:rsid w:val="00DA2A4F"/>
    <w:rsid w:val="00DA2D71"/>
    <w:rsid w:val="00DA379F"/>
    <w:rsid w:val="00DA4101"/>
    <w:rsid w:val="00DA4E41"/>
    <w:rsid w:val="00DA653A"/>
    <w:rsid w:val="00DB090B"/>
    <w:rsid w:val="00DB2AE3"/>
    <w:rsid w:val="00DB3F99"/>
    <w:rsid w:val="00DB4168"/>
    <w:rsid w:val="00DB445D"/>
    <w:rsid w:val="00DB647F"/>
    <w:rsid w:val="00DB7B76"/>
    <w:rsid w:val="00DC215F"/>
    <w:rsid w:val="00DC64F3"/>
    <w:rsid w:val="00DC6E7F"/>
    <w:rsid w:val="00DD125D"/>
    <w:rsid w:val="00DD7990"/>
    <w:rsid w:val="00DE04F3"/>
    <w:rsid w:val="00DF4071"/>
    <w:rsid w:val="00DF51ED"/>
    <w:rsid w:val="00DF76BB"/>
    <w:rsid w:val="00E06948"/>
    <w:rsid w:val="00E13277"/>
    <w:rsid w:val="00E13757"/>
    <w:rsid w:val="00E14527"/>
    <w:rsid w:val="00E16331"/>
    <w:rsid w:val="00E178E8"/>
    <w:rsid w:val="00E21C57"/>
    <w:rsid w:val="00E21E6C"/>
    <w:rsid w:val="00E22040"/>
    <w:rsid w:val="00E240F8"/>
    <w:rsid w:val="00E26CA5"/>
    <w:rsid w:val="00E27E87"/>
    <w:rsid w:val="00E31EA2"/>
    <w:rsid w:val="00E32F48"/>
    <w:rsid w:val="00E33809"/>
    <w:rsid w:val="00E35E05"/>
    <w:rsid w:val="00E4284D"/>
    <w:rsid w:val="00E44083"/>
    <w:rsid w:val="00E4434B"/>
    <w:rsid w:val="00E452A0"/>
    <w:rsid w:val="00E47EEB"/>
    <w:rsid w:val="00E50A26"/>
    <w:rsid w:val="00E50E36"/>
    <w:rsid w:val="00E52F50"/>
    <w:rsid w:val="00E53BA1"/>
    <w:rsid w:val="00E541D0"/>
    <w:rsid w:val="00E5778D"/>
    <w:rsid w:val="00E61651"/>
    <w:rsid w:val="00E66A0D"/>
    <w:rsid w:val="00E71172"/>
    <w:rsid w:val="00E75407"/>
    <w:rsid w:val="00E81124"/>
    <w:rsid w:val="00E8289B"/>
    <w:rsid w:val="00E82A01"/>
    <w:rsid w:val="00E84865"/>
    <w:rsid w:val="00E85851"/>
    <w:rsid w:val="00E859FF"/>
    <w:rsid w:val="00E874DB"/>
    <w:rsid w:val="00E87B8E"/>
    <w:rsid w:val="00E9056C"/>
    <w:rsid w:val="00E93153"/>
    <w:rsid w:val="00E93FDD"/>
    <w:rsid w:val="00EA4E4D"/>
    <w:rsid w:val="00EA6E2B"/>
    <w:rsid w:val="00EA72C3"/>
    <w:rsid w:val="00EB410D"/>
    <w:rsid w:val="00EB50E1"/>
    <w:rsid w:val="00EC0159"/>
    <w:rsid w:val="00EC0B30"/>
    <w:rsid w:val="00EC1662"/>
    <w:rsid w:val="00EC3403"/>
    <w:rsid w:val="00EC46B9"/>
    <w:rsid w:val="00EC54AA"/>
    <w:rsid w:val="00EC68C1"/>
    <w:rsid w:val="00EC6ADD"/>
    <w:rsid w:val="00EC77DE"/>
    <w:rsid w:val="00ED24D2"/>
    <w:rsid w:val="00ED70FB"/>
    <w:rsid w:val="00EE08CC"/>
    <w:rsid w:val="00EE2679"/>
    <w:rsid w:val="00EE3A37"/>
    <w:rsid w:val="00EE5098"/>
    <w:rsid w:val="00EE64A6"/>
    <w:rsid w:val="00EE69E4"/>
    <w:rsid w:val="00EE6A28"/>
    <w:rsid w:val="00EF157E"/>
    <w:rsid w:val="00EF171E"/>
    <w:rsid w:val="00EF4B36"/>
    <w:rsid w:val="00EF5156"/>
    <w:rsid w:val="00EF6B9D"/>
    <w:rsid w:val="00EF727D"/>
    <w:rsid w:val="00F004D5"/>
    <w:rsid w:val="00F008FF"/>
    <w:rsid w:val="00F0499B"/>
    <w:rsid w:val="00F06543"/>
    <w:rsid w:val="00F075C9"/>
    <w:rsid w:val="00F1073D"/>
    <w:rsid w:val="00F24630"/>
    <w:rsid w:val="00F3097B"/>
    <w:rsid w:val="00F336D4"/>
    <w:rsid w:val="00F34F81"/>
    <w:rsid w:val="00F357DB"/>
    <w:rsid w:val="00F41D32"/>
    <w:rsid w:val="00F4255A"/>
    <w:rsid w:val="00F43BE6"/>
    <w:rsid w:val="00F47495"/>
    <w:rsid w:val="00F50773"/>
    <w:rsid w:val="00F50AE2"/>
    <w:rsid w:val="00F51A9E"/>
    <w:rsid w:val="00F5780E"/>
    <w:rsid w:val="00F64EE0"/>
    <w:rsid w:val="00F66B5C"/>
    <w:rsid w:val="00F71306"/>
    <w:rsid w:val="00F7404F"/>
    <w:rsid w:val="00F74D86"/>
    <w:rsid w:val="00F80C47"/>
    <w:rsid w:val="00F873CF"/>
    <w:rsid w:val="00FA4387"/>
    <w:rsid w:val="00FA5271"/>
    <w:rsid w:val="00FA5B8D"/>
    <w:rsid w:val="00FB181A"/>
    <w:rsid w:val="00FB6761"/>
    <w:rsid w:val="00FB7D5D"/>
    <w:rsid w:val="00FC06F0"/>
    <w:rsid w:val="00FC27A8"/>
    <w:rsid w:val="00FC58F9"/>
    <w:rsid w:val="00FD3BFB"/>
    <w:rsid w:val="00FD3DA7"/>
    <w:rsid w:val="00FD43DF"/>
    <w:rsid w:val="00FE3399"/>
    <w:rsid w:val="00FE5000"/>
    <w:rsid w:val="00FE56C8"/>
    <w:rsid w:val="00FE58E4"/>
    <w:rsid w:val="00FF03E5"/>
    <w:rsid w:val="00FF212C"/>
    <w:rsid w:val="00FF2130"/>
    <w:rsid w:val="00FF76E8"/>
    <w:rsid w:val="0337657C"/>
    <w:rsid w:val="0D390EA7"/>
    <w:rsid w:val="0E594E10"/>
    <w:rsid w:val="10FF0E77"/>
    <w:rsid w:val="199B58DC"/>
    <w:rsid w:val="3E637BE1"/>
    <w:rsid w:val="4605205F"/>
    <w:rsid w:val="4AE00509"/>
    <w:rsid w:val="5F073EE1"/>
    <w:rsid w:val="699D746C"/>
    <w:rsid w:val="6B370850"/>
    <w:rsid w:val="6E982587"/>
    <w:rsid w:val="7572295C"/>
    <w:rsid w:val="76B165B9"/>
    <w:rsid w:val="7A982D7A"/>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semiHidden="0"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iPriority="99" w:semiHidden="0" w:name="Body Text 3"/>
    <w:lsdException w:qFormat="1" w:uiPriority="99" w:name="Body Text Indent 2"/>
    <w:lsdException w:qFormat="1" w:uiPriority="99" w:name="Body Text Indent 3"/>
    <w:lsdException w:qFormat="1"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3"/>
    <w:qFormat/>
    <w:uiPriority w:val="0"/>
    <w:pPr>
      <w:keepNext/>
      <w:spacing w:before="240" w:after="60" w:line="240" w:lineRule="auto"/>
      <w:outlineLvl w:val="0"/>
    </w:pPr>
    <w:rPr>
      <w:rFonts w:ascii="Arial" w:hAnsi="Arial" w:eastAsia="Times New Roman" w:cs="Arial"/>
      <w:b/>
      <w:bCs/>
      <w:kern w:val="32"/>
      <w:sz w:val="32"/>
      <w:szCs w:val="32"/>
      <w:lang w:eastAsia="ru-RU"/>
    </w:rPr>
  </w:style>
  <w:style w:type="paragraph" w:styleId="3">
    <w:name w:val="heading 2"/>
    <w:basedOn w:val="1"/>
    <w:next w:val="1"/>
    <w:link w:val="34"/>
    <w:semiHidden/>
    <w:unhideWhenUsed/>
    <w:qFormat/>
    <w:uiPriority w:val="0"/>
    <w:pPr>
      <w:keepNext/>
      <w:spacing w:before="240" w:after="60" w:line="240" w:lineRule="auto"/>
      <w:outlineLvl w:val="1"/>
    </w:pPr>
    <w:rPr>
      <w:rFonts w:ascii="Arial" w:hAnsi="Arial" w:eastAsia="Times New Roman" w:cs="Arial"/>
      <w:b/>
      <w:bCs/>
      <w:i/>
      <w:iCs/>
      <w:sz w:val="28"/>
      <w:szCs w:val="28"/>
      <w:lang w:eastAsia="ru-RU"/>
    </w:rPr>
  </w:style>
  <w:style w:type="paragraph" w:styleId="4">
    <w:name w:val="heading 3"/>
    <w:basedOn w:val="1"/>
    <w:next w:val="1"/>
    <w:link w:val="35"/>
    <w:semiHidden/>
    <w:unhideWhenUsed/>
    <w:qFormat/>
    <w:uiPriority w:val="0"/>
    <w:pPr>
      <w:keepNext/>
      <w:spacing w:after="0" w:line="240" w:lineRule="auto"/>
      <w:outlineLvl w:val="2"/>
    </w:pPr>
    <w:rPr>
      <w:rFonts w:ascii="Arial" w:hAnsi="Arial" w:eastAsia="Times New Roman" w:cs="Arial"/>
      <w:b/>
      <w:bCs/>
      <w:sz w:val="24"/>
      <w:szCs w:val="24"/>
      <w:lang w:eastAsia="ru-RU"/>
    </w:rPr>
  </w:style>
  <w:style w:type="paragraph" w:styleId="5">
    <w:name w:val="heading 4"/>
    <w:basedOn w:val="1"/>
    <w:next w:val="1"/>
    <w:link w:val="36"/>
    <w:semiHidden/>
    <w:unhideWhenUsed/>
    <w:qFormat/>
    <w:uiPriority w:val="0"/>
    <w:pPr>
      <w:keepNext/>
      <w:spacing w:before="240" w:after="60" w:line="240" w:lineRule="auto"/>
      <w:outlineLvl w:val="3"/>
    </w:pPr>
    <w:rPr>
      <w:rFonts w:ascii="Times New Roman" w:hAnsi="Times New Roman" w:eastAsia="Times New Roman" w:cs="Times New Roman"/>
      <w:b/>
      <w:bCs/>
      <w:sz w:val="28"/>
      <w:szCs w:val="28"/>
      <w:lang w:eastAsia="ru-RU"/>
    </w:rPr>
  </w:style>
  <w:style w:type="paragraph" w:styleId="6">
    <w:name w:val="heading 5"/>
    <w:basedOn w:val="1"/>
    <w:next w:val="1"/>
    <w:link w:val="37"/>
    <w:semiHidden/>
    <w:unhideWhenUsed/>
    <w:qFormat/>
    <w:uiPriority w:val="0"/>
    <w:pPr>
      <w:spacing w:before="240" w:after="60" w:line="240" w:lineRule="auto"/>
      <w:outlineLvl w:val="4"/>
    </w:pPr>
    <w:rPr>
      <w:rFonts w:ascii="Times New Roman" w:hAnsi="Times New Roman" w:eastAsia="Times New Roman" w:cs="Times New Roman"/>
      <w:b/>
      <w:bCs/>
      <w:i/>
      <w:iCs/>
      <w:sz w:val="26"/>
      <w:szCs w:val="26"/>
      <w:lang w:eastAsia="ru-RU"/>
    </w:rPr>
  </w:style>
  <w:style w:type="paragraph" w:styleId="7">
    <w:name w:val="heading 6"/>
    <w:basedOn w:val="1"/>
    <w:next w:val="1"/>
    <w:link w:val="38"/>
    <w:semiHidden/>
    <w:unhideWhenUsed/>
    <w:qFormat/>
    <w:uiPriority w:val="0"/>
    <w:pPr>
      <w:spacing w:before="240" w:after="60" w:line="240" w:lineRule="auto"/>
      <w:outlineLvl w:val="5"/>
    </w:pPr>
    <w:rPr>
      <w:rFonts w:ascii="Times New Roman" w:hAnsi="Times New Roman" w:eastAsia="Times New Roman" w:cs="Times New Roman"/>
      <w:b/>
      <w:bCs/>
      <w:lang w:eastAsia="ru-RU"/>
    </w:rPr>
  </w:style>
  <w:style w:type="paragraph" w:styleId="8">
    <w:name w:val="heading 7"/>
    <w:basedOn w:val="1"/>
    <w:next w:val="1"/>
    <w:link w:val="39"/>
    <w:semiHidden/>
    <w:unhideWhenUsed/>
    <w:qFormat/>
    <w:uiPriority w:val="99"/>
    <w:pPr>
      <w:keepNext/>
      <w:spacing w:after="0" w:line="240" w:lineRule="auto"/>
      <w:jc w:val="right"/>
      <w:outlineLvl w:val="6"/>
    </w:pPr>
    <w:rPr>
      <w:rFonts w:ascii="Times New Roman" w:hAnsi="Times New Roman" w:eastAsia="Times New Roman" w:cs="Times New Roman"/>
      <w:b/>
      <w:i/>
      <w:sz w:val="23"/>
      <w:szCs w:val="24"/>
      <w:lang w:eastAsia="ru-RU"/>
    </w:rPr>
  </w:style>
  <w:style w:type="paragraph" w:styleId="9">
    <w:name w:val="heading 8"/>
    <w:basedOn w:val="1"/>
    <w:next w:val="1"/>
    <w:link w:val="40"/>
    <w:unhideWhenUsed/>
    <w:qFormat/>
    <w:uiPriority w:val="99"/>
    <w:pPr>
      <w:spacing w:before="240" w:after="60" w:line="240" w:lineRule="auto"/>
      <w:outlineLvl w:val="7"/>
    </w:pPr>
    <w:rPr>
      <w:rFonts w:ascii="Times New Roman" w:hAnsi="Times New Roman" w:eastAsia="Times New Roman" w:cs="Times New Roman"/>
      <w:i/>
      <w:iCs/>
      <w:sz w:val="24"/>
      <w:szCs w:val="24"/>
      <w:lang w:eastAsia="ru-RU"/>
    </w:rPr>
  </w:style>
  <w:style w:type="paragraph" w:styleId="10">
    <w:name w:val="heading 9"/>
    <w:basedOn w:val="1"/>
    <w:next w:val="1"/>
    <w:link w:val="41"/>
    <w:semiHidden/>
    <w:unhideWhenUsed/>
    <w:qFormat/>
    <w:uiPriority w:val="99"/>
    <w:pPr>
      <w:keepNext/>
      <w:spacing w:after="0" w:line="240" w:lineRule="auto"/>
      <w:jc w:val="center"/>
      <w:outlineLvl w:val="8"/>
    </w:pPr>
    <w:rPr>
      <w:rFonts w:ascii="Times New Roman" w:hAnsi="Times New Roman" w:eastAsia="Times New Roman" w:cs="Times New Roman"/>
      <w:sz w:val="24"/>
      <w:szCs w:val="20"/>
      <w:lang w:eastAsia="ru-RU"/>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semiHidden/>
    <w:unhideWhenUsed/>
    <w:qFormat/>
    <w:uiPriority w:val="99"/>
    <w:rPr>
      <w:color w:val="800080"/>
      <w:u w:val="single"/>
    </w:rPr>
  </w:style>
  <w:style w:type="character" w:styleId="14">
    <w:name w:val="annotation reference"/>
    <w:semiHidden/>
    <w:unhideWhenUsed/>
    <w:qFormat/>
    <w:uiPriority w:val="0"/>
    <w:rPr>
      <w:sz w:val="16"/>
    </w:rPr>
  </w:style>
  <w:style w:type="character" w:styleId="15">
    <w:name w:val="Hyperlink"/>
    <w:unhideWhenUsed/>
    <w:qFormat/>
    <w:uiPriority w:val="99"/>
    <w:rPr>
      <w:color w:val="0000FF"/>
      <w:u w:val="single"/>
    </w:rPr>
  </w:style>
  <w:style w:type="paragraph" w:styleId="16">
    <w:name w:val="Balloon Text"/>
    <w:basedOn w:val="1"/>
    <w:link w:val="55"/>
    <w:semiHidden/>
    <w:unhideWhenUsed/>
    <w:qFormat/>
    <w:uiPriority w:val="99"/>
    <w:pPr>
      <w:spacing w:after="0" w:line="240" w:lineRule="auto"/>
    </w:pPr>
    <w:rPr>
      <w:rFonts w:ascii="Tahoma" w:hAnsi="Tahoma" w:eastAsia="Times New Roman" w:cs="Tahoma"/>
      <w:sz w:val="16"/>
      <w:szCs w:val="16"/>
      <w:lang w:eastAsia="ru-RU"/>
    </w:rPr>
  </w:style>
  <w:style w:type="paragraph" w:styleId="17">
    <w:name w:val="Body Text 2"/>
    <w:basedOn w:val="1"/>
    <w:link w:val="50"/>
    <w:semiHidden/>
    <w:unhideWhenUsed/>
    <w:qFormat/>
    <w:uiPriority w:val="99"/>
    <w:pPr>
      <w:spacing w:after="120" w:line="480" w:lineRule="auto"/>
    </w:pPr>
    <w:rPr>
      <w:rFonts w:ascii="Times New Roman" w:hAnsi="Times New Roman" w:eastAsia="Times New Roman" w:cs="Times New Roman"/>
      <w:sz w:val="24"/>
      <w:szCs w:val="24"/>
      <w:lang w:eastAsia="ru-RU"/>
    </w:rPr>
  </w:style>
  <w:style w:type="paragraph" w:styleId="18">
    <w:name w:val="Body Text Indent 3"/>
    <w:basedOn w:val="1"/>
    <w:link w:val="53"/>
    <w:semiHidden/>
    <w:unhideWhenUsed/>
    <w:qFormat/>
    <w:uiPriority w:val="99"/>
    <w:pPr>
      <w:spacing w:after="120" w:line="240" w:lineRule="auto"/>
      <w:ind w:left="283"/>
    </w:pPr>
    <w:rPr>
      <w:rFonts w:ascii="Times New Roman" w:hAnsi="Times New Roman" w:eastAsia="Times New Roman" w:cs="Times New Roman"/>
      <w:sz w:val="16"/>
      <w:szCs w:val="16"/>
      <w:lang w:eastAsia="ru-RU"/>
    </w:rPr>
  </w:style>
  <w:style w:type="paragraph" w:styleId="19">
    <w:name w:val="caption"/>
    <w:basedOn w:val="1"/>
    <w:next w:val="1"/>
    <w:semiHidden/>
    <w:unhideWhenUsed/>
    <w:qFormat/>
    <w:uiPriority w:val="99"/>
    <w:pPr>
      <w:pBdr>
        <w:top w:val="single" w:color="auto" w:sz="4" w:space="1"/>
        <w:left w:val="single" w:color="auto" w:sz="4" w:space="4"/>
        <w:bottom w:val="single" w:color="auto" w:sz="4" w:space="1"/>
        <w:right w:val="single" w:color="auto" w:sz="4" w:space="4"/>
      </w:pBdr>
      <w:spacing w:after="0" w:line="240" w:lineRule="auto"/>
    </w:pPr>
    <w:rPr>
      <w:rFonts w:ascii="Times New Roman" w:hAnsi="Times New Roman" w:eastAsia="Times New Roman" w:cs="Times New Roman"/>
      <w:b/>
      <w:bCs/>
      <w:sz w:val="28"/>
      <w:szCs w:val="20"/>
      <w:lang w:eastAsia="ru-RU"/>
    </w:rPr>
  </w:style>
  <w:style w:type="paragraph" w:styleId="20">
    <w:name w:val="annotation text"/>
    <w:basedOn w:val="1"/>
    <w:link w:val="44"/>
    <w:semiHidden/>
    <w:unhideWhenUsed/>
    <w:qFormat/>
    <w:uiPriority w:val="99"/>
    <w:pPr>
      <w:spacing w:after="0" w:line="240" w:lineRule="auto"/>
    </w:pPr>
    <w:rPr>
      <w:rFonts w:ascii="Times New Roman" w:hAnsi="Times New Roman" w:eastAsia="Times New Roman" w:cs="Times New Roman"/>
      <w:sz w:val="20"/>
      <w:szCs w:val="20"/>
    </w:rPr>
  </w:style>
  <w:style w:type="paragraph" w:styleId="21">
    <w:name w:val="annotation subject"/>
    <w:basedOn w:val="20"/>
    <w:next w:val="20"/>
    <w:link w:val="54"/>
    <w:semiHidden/>
    <w:unhideWhenUsed/>
    <w:qFormat/>
    <w:uiPriority w:val="99"/>
    <w:rPr>
      <w:b/>
      <w:bCs/>
      <w:lang w:eastAsia="ru-RU"/>
    </w:rPr>
  </w:style>
  <w:style w:type="paragraph" w:styleId="22">
    <w:name w:val="header"/>
    <w:basedOn w:val="1"/>
    <w:link w:val="45"/>
    <w:unhideWhenUsed/>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3">
    <w:name w:val="Body Text"/>
    <w:basedOn w:val="1"/>
    <w:link w:val="48"/>
    <w:semiHidden/>
    <w:unhideWhenUsed/>
    <w:qFormat/>
    <w:uiPriority w:val="99"/>
    <w:pPr>
      <w:spacing w:after="0" w:line="218" w:lineRule="auto"/>
      <w:ind w:right="-1320"/>
      <w:jc w:val="center"/>
    </w:pPr>
    <w:rPr>
      <w:rFonts w:ascii="Arial" w:hAnsi="Arial" w:eastAsia="Times New Roman" w:cs="Arial"/>
      <w:sz w:val="24"/>
      <w:lang w:eastAsia="ru-RU"/>
    </w:rPr>
  </w:style>
  <w:style w:type="paragraph" w:styleId="24">
    <w:name w:val="Body Text Indent"/>
    <w:basedOn w:val="1"/>
    <w:link w:val="49"/>
    <w:unhideWhenUsed/>
    <w:qFormat/>
    <w:uiPriority w:val="99"/>
    <w:pPr>
      <w:spacing w:after="120" w:line="240" w:lineRule="auto"/>
      <w:ind w:left="283"/>
    </w:pPr>
    <w:rPr>
      <w:rFonts w:ascii="Times New Roman" w:hAnsi="Times New Roman" w:eastAsia="Times New Roman" w:cs="Times New Roman"/>
      <w:sz w:val="24"/>
      <w:szCs w:val="24"/>
      <w:lang w:eastAsia="ru-RU"/>
    </w:rPr>
  </w:style>
  <w:style w:type="paragraph" w:styleId="25">
    <w:name w:val="Title"/>
    <w:basedOn w:val="1"/>
    <w:link w:val="47"/>
    <w:qFormat/>
    <w:uiPriority w:val="99"/>
    <w:pPr>
      <w:widowControl w:val="0"/>
      <w:shd w:val="clear" w:color="auto" w:fill="FFFFFF"/>
      <w:autoSpaceDE w:val="0"/>
      <w:autoSpaceDN w:val="0"/>
      <w:adjustRightInd w:val="0"/>
      <w:spacing w:after="0" w:line="240" w:lineRule="auto"/>
      <w:ind w:left="1418"/>
      <w:jc w:val="center"/>
    </w:pPr>
    <w:rPr>
      <w:rFonts w:ascii="Times New Roman" w:hAnsi="Times New Roman" w:eastAsia="Times New Roman" w:cs="Times New Roman"/>
      <w:b/>
      <w:color w:val="000000"/>
      <w:spacing w:val="-4"/>
      <w:sz w:val="24"/>
      <w:szCs w:val="20"/>
      <w:lang w:eastAsia="ru-RU"/>
    </w:rPr>
  </w:style>
  <w:style w:type="paragraph" w:styleId="26">
    <w:name w:val="footer"/>
    <w:basedOn w:val="1"/>
    <w:link w:val="46"/>
    <w:unhideWhenUsed/>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7">
    <w:name w:val="Normal (Web)"/>
    <w:basedOn w:val="1"/>
    <w:semiHidden/>
    <w:unhideWhenUsed/>
    <w:qFormat/>
    <w:uiPriority w:val="99"/>
    <w:pPr>
      <w:spacing w:before="150" w:after="0" w:line="240" w:lineRule="auto"/>
    </w:pPr>
    <w:rPr>
      <w:rFonts w:ascii="Times New Roman" w:hAnsi="Times New Roman" w:eastAsia="Times New Roman" w:cs="Times New Roman"/>
      <w:sz w:val="24"/>
      <w:szCs w:val="24"/>
      <w:lang w:eastAsia="ru-RU"/>
    </w:rPr>
  </w:style>
  <w:style w:type="paragraph" w:styleId="28">
    <w:name w:val="Body Text 3"/>
    <w:basedOn w:val="1"/>
    <w:link w:val="51"/>
    <w:unhideWhenUsed/>
    <w:qFormat/>
    <w:uiPriority w:val="99"/>
    <w:pPr>
      <w:spacing w:after="120" w:line="240" w:lineRule="auto"/>
    </w:pPr>
    <w:rPr>
      <w:rFonts w:ascii="Times New Roman" w:hAnsi="Times New Roman" w:eastAsia="Times New Roman" w:cs="Times New Roman"/>
      <w:sz w:val="16"/>
      <w:szCs w:val="16"/>
      <w:lang w:eastAsia="ru-RU"/>
    </w:rPr>
  </w:style>
  <w:style w:type="paragraph" w:styleId="29">
    <w:name w:val="Body Text Indent 2"/>
    <w:basedOn w:val="1"/>
    <w:link w:val="52"/>
    <w:semiHidden/>
    <w:unhideWhenUsed/>
    <w:qFormat/>
    <w:uiPriority w:val="99"/>
    <w:pPr>
      <w:spacing w:after="120" w:line="480" w:lineRule="auto"/>
      <w:ind w:left="283"/>
    </w:pPr>
    <w:rPr>
      <w:rFonts w:ascii="Times New Roman" w:hAnsi="Times New Roman" w:eastAsia="Times New Roman" w:cs="Times New Roman"/>
      <w:sz w:val="24"/>
      <w:szCs w:val="24"/>
      <w:lang w:eastAsia="ru-RU"/>
    </w:rPr>
  </w:style>
  <w:style w:type="paragraph" w:styleId="30">
    <w:name w:val="HTML Preformatted"/>
    <w:basedOn w:val="1"/>
    <w:link w:val="43"/>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eastAsia="Courier New" w:cs="Courier New"/>
      <w:sz w:val="20"/>
      <w:szCs w:val="20"/>
      <w:lang w:eastAsia="ar-SA"/>
    </w:rPr>
  </w:style>
  <w:style w:type="paragraph" w:styleId="31">
    <w:name w:val="Block Text"/>
    <w:basedOn w:val="1"/>
    <w:semiHidden/>
    <w:unhideWhenUsed/>
    <w:qFormat/>
    <w:uiPriority w:val="99"/>
    <w:pPr>
      <w:widowControl w:val="0"/>
      <w:shd w:val="clear" w:color="auto" w:fill="FFFFFF"/>
      <w:autoSpaceDE w:val="0"/>
      <w:autoSpaceDN w:val="0"/>
      <w:adjustRightInd w:val="0"/>
      <w:spacing w:before="283" w:after="0" w:line="278" w:lineRule="exact"/>
      <w:ind w:left="19" w:right="4320" w:firstLine="690"/>
    </w:pPr>
    <w:rPr>
      <w:rFonts w:ascii="Times New Roman" w:hAnsi="Times New Roman" w:eastAsia="Times New Roman" w:cs="Times New Roman"/>
      <w:b/>
      <w:color w:val="000000"/>
      <w:spacing w:val="-2"/>
      <w:sz w:val="24"/>
      <w:szCs w:val="20"/>
      <w:lang w:eastAsia="ru-RU"/>
    </w:rPr>
  </w:style>
  <w:style w:type="table" w:styleId="32">
    <w:name w:val="Table Grid"/>
    <w:basedOn w:val="12"/>
    <w:qFormat/>
    <w:uiPriority w:val="0"/>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3">
    <w:name w:val="Заголовок 1 Знак"/>
    <w:basedOn w:val="11"/>
    <w:link w:val="2"/>
    <w:qFormat/>
    <w:uiPriority w:val="0"/>
    <w:rPr>
      <w:rFonts w:ascii="Arial" w:hAnsi="Arial" w:eastAsia="Times New Roman" w:cs="Arial"/>
      <w:b/>
      <w:bCs/>
      <w:kern w:val="32"/>
      <w:sz w:val="32"/>
      <w:szCs w:val="32"/>
      <w:lang w:eastAsia="ru-RU"/>
    </w:rPr>
  </w:style>
  <w:style w:type="character" w:customStyle="1" w:styleId="34">
    <w:name w:val="Заголовок 2 Знак"/>
    <w:basedOn w:val="11"/>
    <w:link w:val="3"/>
    <w:semiHidden/>
    <w:qFormat/>
    <w:uiPriority w:val="0"/>
    <w:rPr>
      <w:rFonts w:ascii="Arial" w:hAnsi="Arial" w:eastAsia="Times New Roman" w:cs="Arial"/>
      <w:b/>
      <w:bCs/>
      <w:i/>
      <w:iCs/>
      <w:sz w:val="28"/>
      <w:szCs w:val="28"/>
      <w:lang w:eastAsia="ru-RU"/>
    </w:rPr>
  </w:style>
  <w:style w:type="character" w:customStyle="1" w:styleId="35">
    <w:name w:val="Заголовок 3 Знак"/>
    <w:basedOn w:val="11"/>
    <w:link w:val="4"/>
    <w:semiHidden/>
    <w:qFormat/>
    <w:uiPriority w:val="0"/>
    <w:rPr>
      <w:rFonts w:ascii="Arial" w:hAnsi="Arial" w:eastAsia="Times New Roman" w:cs="Arial"/>
      <w:b/>
      <w:bCs/>
      <w:sz w:val="24"/>
      <w:szCs w:val="24"/>
      <w:lang w:eastAsia="ru-RU"/>
    </w:rPr>
  </w:style>
  <w:style w:type="character" w:customStyle="1" w:styleId="36">
    <w:name w:val="Заголовок 4 Знак"/>
    <w:basedOn w:val="11"/>
    <w:link w:val="5"/>
    <w:semiHidden/>
    <w:qFormat/>
    <w:uiPriority w:val="0"/>
    <w:rPr>
      <w:rFonts w:ascii="Times New Roman" w:hAnsi="Times New Roman" w:eastAsia="Times New Roman" w:cs="Times New Roman"/>
      <w:b/>
      <w:bCs/>
      <w:sz w:val="28"/>
      <w:szCs w:val="28"/>
      <w:lang w:eastAsia="ru-RU"/>
    </w:rPr>
  </w:style>
  <w:style w:type="character" w:customStyle="1" w:styleId="37">
    <w:name w:val="Заголовок 5 Знак"/>
    <w:basedOn w:val="11"/>
    <w:link w:val="6"/>
    <w:semiHidden/>
    <w:qFormat/>
    <w:uiPriority w:val="0"/>
    <w:rPr>
      <w:rFonts w:ascii="Times New Roman" w:hAnsi="Times New Roman" w:eastAsia="Times New Roman" w:cs="Times New Roman"/>
      <w:b/>
      <w:bCs/>
      <w:i/>
      <w:iCs/>
      <w:sz w:val="26"/>
      <w:szCs w:val="26"/>
      <w:lang w:eastAsia="ru-RU"/>
    </w:rPr>
  </w:style>
  <w:style w:type="character" w:customStyle="1" w:styleId="38">
    <w:name w:val="Заголовок 6 Знак"/>
    <w:basedOn w:val="11"/>
    <w:link w:val="7"/>
    <w:semiHidden/>
    <w:qFormat/>
    <w:uiPriority w:val="0"/>
    <w:rPr>
      <w:rFonts w:ascii="Times New Roman" w:hAnsi="Times New Roman" w:eastAsia="Times New Roman" w:cs="Times New Roman"/>
      <w:b/>
      <w:bCs/>
      <w:lang w:eastAsia="ru-RU"/>
    </w:rPr>
  </w:style>
  <w:style w:type="character" w:customStyle="1" w:styleId="39">
    <w:name w:val="Заголовок 7 Знак"/>
    <w:basedOn w:val="11"/>
    <w:link w:val="8"/>
    <w:semiHidden/>
    <w:qFormat/>
    <w:uiPriority w:val="99"/>
    <w:rPr>
      <w:rFonts w:ascii="Times New Roman" w:hAnsi="Times New Roman" w:eastAsia="Times New Roman" w:cs="Times New Roman"/>
      <w:b/>
      <w:i/>
      <w:sz w:val="23"/>
      <w:szCs w:val="24"/>
      <w:lang w:eastAsia="ru-RU"/>
    </w:rPr>
  </w:style>
  <w:style w:type="character" w:customStyle="1" w:styleId="40">
    <w:name w:val="Заголовок 8 Знак"/>
    <w:basedOn w:val="11"/>
    <w:link w:val="9"/>
    <w:qFormat/>
    <w:uiPriority w:val="99"/>
    <w:rPr>
      <w:rFonts w:ascii="Times New Roman" w:hAnsi="Times New Roman" w:eastAsia="Times New Roman" w:cs="Times New Roman"/>
      <w:i/>
      <w:iCs/>
      <w:sz w:val="24"/>
      <w:szCs w:val="24"/>
      <w:lang w:eastAsia="ru-RU"/>
    </w:rPr>
  </w:style>
  <w:style w:type="character" w:customStyle="1" w:styleId="41">
    <w:name w:val="Заголовок 9 Знак"/>
    <w:basedOn w:val="11"/>
    <w:link w:val="10"/>
    <w:semiHidden/>
    <w:qFormat/>
    <w:uiPriority w:val="99"/>
    <w:rPr>
      <w:rFonts w:ascii="Times New Roman" w:hAnsi="Times New Roman" w:eastAsia="Times New Roman" w:cs="Times New Roman"/>
      <w:sz w:val="24"/>
      <w:szCs w:val="20"/>
      <w:lang w:eastAsia="ru-RU"/>
    </w:rPr>
  </w:style>
  <w:style w:type="character" w:customStyle="1" w:styleId="42">
    <w:name w:val="Заголовок 1 Знак1"/>
    <w:basedOn w:val="11"/>
    <w:qFormat/>
    <w:uiPriority w:val="0"/>
    <w:rPr>
      <w:rFonts w:asciiTheme="majorHAnsi" w:hAnsiTheme="majorHAnsi" w:eastAsiaTheme="majorEastAsia" w:cstheme="majorBidi"/>
      <w:b/>
      <w:bCs/>
      <w:color w:val="376092" w:themeColor="accent1" w:themeShade="BF"/>
      <w:sz w:val="28"/>
      <w:szCs w:val="28"/>
    </w:rPr>
  </w:style>
  <w:style w:type="character" w:customStyle="1" w:styleId="43">
    <w:name w:val="Стандартный HTML Знак"/>
    <w:basedOn w:val="11"/>
    <w:link w:val="30"/>
    <w:semiHidden/>
    <w:qFormat/>
    <w:uiPriority w:val="0"/>
    <w:rPr>
      <w:rFonts w:ascii="Courier New" w:hAnsi="Courier New" w:eastAsia="Courier New" w:cs="Courier New"/>
      <w:sz w:val="20"/>
      <w:szCs w:val="20"/>
      <w:lang w:eastAsia="ar-SA"/>
    </w:rPr>
  </w:style>
  <w:style w:type="character" w:customStyle="1" w:styleId="44">
    <w:name w:val="Текст примечания Знак"/>
    <w:basedOn w:val="11"/>
    <w:link w:val="20"/>
    <w:semiHidden/>
    <w:qFormat/>
    <w:uiPriority w:val="99"/>
    <w:rPr>
      <w:rFonts w:ascii="Times New Roman" w:hAnsi="Times New Roman" w:eastAsia="Times New Roman" w:cs="Times New Roman"/>
      <w:sz w:val="20"/>
      <w:szCs w:val="20"/>
    </w:rPr>
  </w:style>
  <w:style w:type="character" w:customStyle="1" w:styleId="45">
    <w:name w:val="Верхний колонтитул Знак"/>
    <w:basedOn w:val="11"/>
    <w:link w:val="22"/>
    <w:qFormat/>
    <w:uiPriority w:val="99"/>
    <w:rPr>
      <w:rFonts w:ascii="Times New Roman" w:hAnsi="Times New Roman" w:eastAsia="Times New Roman" w:cs="Times New Roman"/>
      <w:sz w:val="24"/>
      <w:szCs w:val="24"/>
      <w:lang w:eastAsia="ru-RU"/>
    </w:rPr>
  </w:style>
  <w:style w:type="character" w:customStyle="1" w:styleId="46">
    <w:name w:val="Нижний колонтитул Знак"/>
    <w:basedOn w:val="11"/>
    <w:link w:val="26"/>
    <w:qFormat/>
    <w:uiPriority w:val="99"/>
    <w:rPr>
      <w:rFonts w:ascii="Times New Roman" w:hAnsi="Times New Roman" w:eastAsia="Times New Roman" w:cs="Times New Roman"/>
      <w:sz w:val="24"/>
      <w:szCs w:val="24"/>
      <w:lang w:eastAsia="ru-RU"/>
    </w:rPr>
  </w:style>
  <w:style w:type="character" w:customStyle="1" w:styleId="47">
    <w:name w:val="Название Знак"/>
    <w:basedOn w:val="11"/>
    <w:link w:val="25"/>
    <w:qFormat/>
    <w:uiPriority w:val="99"/>
    <w:rPr>
      <w:rFonts w:ascii="Times New Roman" w:hAnsi="Times New Roman" w:eastAsia="Times New Roman" w:cs="Times New Roman"/>
      <w:b/>
      <w:color w:val="000000"/>
      <w:spacing w:val="-4"/>
      <w:sz w:val="24"/>
      <w:szCs w:val="20"/>
      <w:shd w:val="clear" w:color="auto" w:fill="FFFFFF"/>
      <w:lang w:eastAsia="ru-RU"/>
    </w:rPr>
  </w:style>
  <w:style w:type="character" w:customStyle="1" w:styleId="48">
    <w:name w:val="Основной текст Знак"/>
    <w:basedOn w:val="11"/>
    <w:link w:val="23"/>
    <w:semiHidden/>
    <w:qFormat/>
    <w:uiPriority w:val="99"/>
    <w:rPr>
      <w:rFonts w:ascii="Arial" w:hAnsi="Arial" w:eastAsia="Times New Roman" w:cs="Arial"/>
      <w:sz w:val="24"/>
      <w:lang w:eastAsia="ru-RU"/>
    </w:rPr>
  </w:style>
  <w:style w:type="character" w:customStyle="1" w:styleId="49">
    <w:name w:val="Основной текст с отступом Знак"/>
    <w:basedOn w:val="11"/>
    <w:link w:val="24"/>
    <w:qFormat/>
    <w:uiPriority w:val="99"/>
    <w:rPr>
      <w:rFonts w:ascii="Times New Roman" w:hAnsi="Times New Roman" w:eastAsia="Times New Roman" w:cs="Times New Roman"/>
      <w:sz w:val="24"/>
      <w:szCs w:val="24"/>
      <w:lang w:eastAsia="ru-RU"/>
    </w:rPr>
  </w:style>
  <w:style w:type="character" w:customStyle="1" w:styleId="50">
    <w:name w:val="Основной текст 2 Знак"/>
    <w:basedOn w:val="11"/>
    <w:link w:val="17"/>
    <w:semiHidden/>
    <w:qFormat/>
    <w:uiPriority w:val="99"/>
    <w:rPr>
      <w:rFonts w:ascii="Times New Roman" w:hAnsi="Times New Roman" w:eastAsia="Times New Roman" w:cs="Times New Roman"/>
      <w:sz w:val="24"/>
      <w:szCs w:val="24"/>
      <w:lang w:eastAsia="ru-RU"/>
    </w:rPr>
  </w:style>
  <w:style w:type="character" w:customStyle="1" w:styleId="51">
    <w:name w:val="Основной текст 3 Знак"/>
    <w:basedOn w:val="11"/>
    <w:link w:val="28"/>
    <w:qFormat/>
    <w:uiPriority w:val="99"/>
    <w:rPr>
      <w:rFonts w:ascii="Times New Roman" w:hAnsi="Times New Roman" w:eastAsia="Times New Roman" w:cs="Times New Roman"/>
      <w:sz w:val="16"/>
      <w:szCs w:val="16"/>
      <w:lang w:eastAsia="ru-RU"/>
    </w:rPr>
  </w:style>
  <w:style w:type="character" w:customStyle="1" w:styleId="52">
    <w:name w:val="Основной текст с отступом 2 Знак"/>
    <w:basedOn w:val="11"/>
    <w:link w:val="29"/>
    <w:semiHidden/>
    <w:qFormat/>
    <w:uiPriority w:val="99"/>
    <w:rPr>
      <w:rFonts w:ascii="Times New Roman" w:hAnsi="Times New Roman" w:eastAsia="Times New Roman" w:cs="Times New Roman"/>
      <w:sz w:val="24"/>
      <w:szCs w:val="24"/>
      <w:lang w:eastAsia="ru-RU"/>
    </w:rPr>
  </w:style>
  <w:style w:type="character" w:customStyle="1" w:styleId="53">
    <w:name w:val="Основной текст с отступом 3 Знак"/>
    <w:basedOn w:val="11"/>
    <w:link w:val="18"/>
    <w:semiHidden/>
    <w:qFormat/>
    <w:uiPriority w:val="99"/>
    <w:rPr>
      <w:rFonts w:ascii="Times New Roman" w:hAnsi="Times New Roman" w:eastAsia="Times New Roman" w:cs="Times New Roman"/>
      <w:sz w:val="16"/>
      <w:szCs w:val="16"/>
      <w:lang w:eastAsia="ru-RU"/>
    </w:rPr>
  </w:style>
  <w:style w:type="character" w:customStyle="1" w:styleId="54">
    <w:name w:val="Тема примечания Знак"/>
    <w:basedOn w:val="44"/>
    <w:link w:val="21"/>
    <w:semiHidden/>
    <w:qFormat/>
    <w:uiPriority w:val="99"/>
    <w:rPr>
      <w:rFonts w:ascii="Times New Roman" w:hAnsi="Times New Roman" w:eastAsia="Times New Roman" w:cs="Times New Roman"/>
      <w:b/>
      <w:bCs/>
      <w:sz w:val="20"/>
      <w:szCs w:val="20"/>
      <w:lang w:eastAsia="ru-RU"/>
    </w:rPr>
  </w:style>
  <w:style w:type="character" w:customStyle="1" w:styleId="55">
    <w:name w:val="Текст выноски Знак"/>
    <w:basedOn w:val="11"/>
    <w:link w:val="16"/>
    <w:semiHidden/>
    <w:qFormat/>
    <w:uiPriority w:val="99"/>
    <w:rPr>
      <w:rFonts w:ascii="Tahoma" w:hAnsi="Tahoma" w:eastAsia="Times New Roman" w:cs="Tahoma"/>
      <w:sz w:val="16"/>
      <w:szCs w:val="16"/>
      <w:lang w:eastAsia="ru-RU"/>
    </w:rPr>
  </w:style>
  <w:style w:type="paragraph" w:styleId="56">
    <w:name w:val="No Spacing"/>
    <w:qFormat/>
    <w:uiPriority w:val="99"/>
    <w:rPr>
      <w:rFonts w:ascii="Calibri" w:hAnsi="Calibri" w:eastAsia="Times New Roman" w:cs="Times New Roman"/>
      <w:sz w:val="22"/>
      <w:szCs w:val="22"/>
      <w:lang w:val="ru-RU" w:eastAsia="ru-RU" w:bidi="ar-SA"/>
    </w:rPr>
  </w:style>
  <w:style w:type="paragraph" w:styleId="57">
    <w:name w:val="List Paragraph"/>
    <w:basedOn w:val="1"/>
    <w:link w:val="170"/>
    <w:qFormat/>
    <w:uiPriority w:val="34"/>
    <w:pPr>
      <w:spacing w:after="0" w:line="240" w:lineRule="auto"/>
      <w:ind w:left="708"/>
    </w:pPr>
    <w:rPr>
      <w:rFonts w:ascii="Times New Roman" w:hAnsi="Times New Roman" w:eastAsia="MS Mincho" w:cs="Times New Roman"/>
      <w:sz w:val="24"/>
      <w:szCs w:val="24"/>
      <w:lang w:eastAsia="ja-JP"/>
    </w:rPr>
  </w:style>
  <w:style w:type="paragraph" w:customStyle="1" w:styleId="58">
    <w:name w:val="ConsNormal"/>
    <w:qFormat/>
    <w:uiPriority w:val="0"/>
    <w:pPr>
      <w:widowControl w:val="0"/>
      <w:autoSpaceDE w:val="0"/>
      <w:autoSpaceDN w:val="0"/>
      <w:adjustRightInd w:val="0"/>
      <w:ind w:right="19772" w:firstLine="720"/>
    </w:pPr>
    <w:rPr>
      <w:rFonts w:ascii="Arial" w:hAnsi="Arial" w:eastAsia="Times New Roman" w:cs="Arial"/>
      <w:lang w:val="ru-RU" w:eastAsia="ru-RU" w:bidi="ar-SA"/>
    </w:rPr>
  </w:style>
  <w:style w:type="paragraph" w:customStyle="1" w:styleId="59">
    <w:name w:val="ConsNonformat"/>
    <w:qFormat/>
    <w:uiPriority w:val="99"/>
    <w:pPr>
      <w:widowControl w:val="0"/>
      <w:autoSpaceDE w:val="0"/>
      <w:autoSpaceDN w:val="0"/>
      <w:adjustRightInd w:val="0"/>
      <w:ind w:right="19772"/>
    </w:pPr>
    <w:rPr>
      <w:rFonts w:ascii="Courier New" w:hAnsi="Courier New" w:eastAsia="Times New Roman" w:cs="Courier New"/>
      <w:lang w:val="ru-RU" w:eastAsia="ru-RU" w:bidi="ar-SA"/>
    </w:rPr>
  </w:style>
  <w:style w:type="paragraph" w:customStyle="1" w:styleId="60">
    <w:name w:val="FR1"/>
    <w:qFormat/>
    <w:uiPriority w:val="99"/>
    <w:pPr>
      <w:widowControl w:val="0"/>
      <w:autoSpaceDE w:val="0"/>
      <w:autoSpaceDN w:val="0"/>
      <w:adjustRightInd w:val="0"/>
      <w:spacing w:line="259" w:lineRule="auto"/>
      <w:ind w:left="40" w:firstLine="560"/>
      <w:jc w:val="both"/>
    </w:pPr>
    <w:rPr>
      <w:rFonts w:ascii="Arial" w:hAnsi="Arial" w:eastAsia="Times New Roman" w:cs="Arial"/>
      <w:sz w:val="22"/>
      <w:szCs w:val="22"/>
      <w:lang w:val="ru-RU" w:eastAsia="ru-RU" w:bidi="ar-SA"/>
    </w:rPr>
  </w:style>
  <w:style w:type="paragraph" w:customStyle="1" w:styleId="61">
    <w:name w:val="FR2"/>
    <w:qFormat/>
    <w:uiPriority w:val="99"/>
    <w:pPr>
      <w:widowControl w:val="0"/>
      <w:autoSpaceDE w:val="0"/>
      <w:autoSpaceDN w:val="0"/>
      <w:adjustRightInd w:val="0"/>
      <w:spacing w:before="180"/>
      <w:jc w:val="center"/>
    </w:pPr>
    <w:rPr>
      <w:rFonts w:ascii="Arial Narrow" w:hAnsi="Arial Narrow" w:eastAsia="Times New Roman" w:cs="Times New Roman"/>
      <w:sz w:val="32"/>
      <w:szCs w:val="32"/>
      <w:lang w:val="ru-RU" w:eastAsia="ru-RU" w:bidi="ar-SA"/>
    </w:rPr>
  </w:style>
  <w:style w:type="paragraph" w:customStyle="1" w:styleId="62">
    <w:name w:val="заголовок 11"/>
    <w:basedOn w:val="1"/>
    <w:next w:val="1"/>
    <w:qFormat/>
    <w:uiPriority w:val="99"/>
    <w:pPr>
      <w:keepNext/>
      <w:snapToGrid w:val="0"/>
      <w:spacing w:after="0" w:line="240" w:lineRule="auto"/>
      <w:jc w:val="center"/>
    </w:pPr>
    <w:rPr>
      <w:rFonts w:ascii="Times New Roman" w:hAnsi="Times New Roman" w:eastAsia="Times New Roman" w:cs="Times New Roman"/>
      <w:sz w:val="24"/>
      <w:szCs w:val="20"/>
      <w:lang w:eastAsia="ru-RU"/>
    </w:rPr>
  </w:style>
  <w:style w:type="paragraph" w:customStyle="1" w:styleId="63">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64">
    <w:name w:val="ConsPlusTitle"/>
    <w:qFormat/>
    <w:uiPriority w:val="99"/>
    <w:pPr>
      <w:widowControl w:val="0"/>
      <w:autoSpaceDE w:val="0"/>
      <w:autoSpaceDN w:val="0"/>
      <w:adjustRightInd w:val="0"/>
    </w:pPr>
    <w:rPr>
      <w:rFonts w:ascii="Times New Roman" w:hAnsi="Times New Roman" w:eastAsia="Times New Roman" w:cs="Times New Roman"/>
      <w:b/>
      <w:bCs/>
      <w:sz w:val="24"/>
      <w:szCs w:val="24"/>
      <w:lang w:val="ru-RU" w:eastAsia="ru-RU" w:bidi="ar-SA"/>
    </w:rPr>
  </w:style>
  <w:style w:type="paragraph" w:customStyle="1" w:styleId="65">
    <w:name w:val="111"/>
    <w:basedOn w:val="1"/>
    <w:qFormat/>
    <w:uiPriority w:val="99"/>
    <w:pPr>
      <w:widowControl w:val="0"/>
      <w:overflowPunct w:val="0"/>
      <w:autoSpaceDE w:val="0"/>
      <w:autoSpaceDN w:val="0"/>
      <w:adjustRightInd w:val="0"/>
      <w:spacing w:after="0" w:line="240" w:lineRule="auto"/>
    </w:pPr>
    <w:rPr>
      <w:rFonts w:ascii="Times New Roman" w:hAnsi="Times New Roman" w:eastAsia="Times New Roman" w:cs="Times New Roman"/>
      <w:sz w:val="20"/>
      <w:szCs w:val="20"/>
      <w:lang w:eastAsia="ru-RU"/>
    </w:rPr>
  </w:style>
  <w:style w:type="paragraph" w:customStyle="1" w:styleId="66">
    <w:name w:val="Heading"/>
    <w:qFormat/>
    <w:uiPriority w:val="99"/>
    <w:pPr>
      <w:autoSpaceDE w:val="0"/>
      <w:autoSpaceDN w:val="0"/>
      <w:adjustRightInd w:val="0"/>
    </w:pPr>
    <w:rPr>
      <w:rFonts w:ascii="Arial" w:hAnsi="Arial" w:eastAsia="Times New Roman" w:cs="Arial"/>
      <w:b/>
      <w:bCs/>
      <w:sz w:val="22"/>
      <w:szCs w:val="22"/>
      <w:lang w:val="ru-RU" w:eastAsia="ru-RU" w:bidi="ar-SA"/>
    </w:rPr>
  </w:style>
  <w:style w:type="paragraph" w:customStyle="1" w:styleId="67">
    <w:name w:val="Основной текст 21"/>
    <w:basedOn w:val="1"/>
    <w:qFormat/>
    <w:uiPriority w:val="99"/>
    <w:pPr>
      <w:spacing w:after="0" w:line="240" w:lineRule="auto"/>
      <w:ind w:firstLine="567"/>
      <w:jc w:val="both"/>
    </w:pPr>
    <w:rPr>
      <w:rFonts w:ascii="Times New Roman" w:hAnsi="Times New Roman" w:eastAsia="Times New Roman" w:cs="Times New Roman"/>
      <w:sz w:val="28"/>
      <w:szCs w:val="20"/>
      <w:lang w:eastAsia="ru-RU"/>
    </w:rPr>
  </w:style>
  <w:style w:type="paragraph" w:customStyle="1" w:styleId="68">
    <w:name w:val="Заголовок"/>
    <w:basedOn w:val="1"/>
    <w:next w:val="23"/>
    <w:qFormat/>
    <w:uiPriority w:val="99"/>
    <w:pPr>
      <w:keepNext/>
      <w:widowControl w:val="0"/>
      <w:suppressAutoHyphens/>
      <w:spacing w:before="240" w:after="120" w:line="240" w:lineRule="auto"/>
    </w:pPr>
    <w:rPr>
      <w:rFonts w:ascii="Arial" w:hAnsi="Arial" w:eastAsia="MS Mincho" w:cs="MS Mincho"/>
      <w:sz w:val="28"/>
      <w:szCs w:val="28"/>
      <w:lang w:eastAsia="ar-SA"/>
    </w:rPr>
  </w:style>
  <w:style w:type="paragraph" w:customStyle="1" w:styleId="69">
    <w:name w:val="Основной текст 31"/>
    <w:basedOn w:val="1"/>
    <w:qFormat/>
    <w:uiPriority w:val="99"/>
    <w:pPr>
      <w:widowControl w:val="0"/>
      <w:suppressAutoHyphens/>
      <w:spacing w:after="120" w:line="240" w:lineRule="auto"/>
    </w:pPr>
    <w:rPr>
      <w:rFonts w:ascii="Times New Roman" w:hAnsi="Times New Roman" w:eastAsia="Times New Roman" w:cs="Times New Roman"/>
      <w:sz w:val="16"/>
      <w:szCs w:val="16"/>
      <w:lang w:eastAsia="ar-SA"/>
    </w:rPr>
  </w:style>
  <w:style w:type="paragraph" w:customStyle="1" w:styleId="70">
    <w:name w:val="Основной текст с отступом 21"/>
    <w:basedOn w:val="1"/>
    <w:qFormat/>
    <w:uiPriority w:val="99"/>
    <w:pPr>
      <w:widowControl w:val="0"/>
      <w:suppressAutoHyphens/>
      <w:spacing w:after="0" w:line="240" w:lineRule="auto"/>
      <w:ind w:left="426"/>
      <w:jc w:val="both"/>
    </w:pPr>
    <w:rPr>
      <w:rFonts w:ascii="Times New Roman" w:hAnsi="Times New Roman" w:eastAsia="Times New Roman" w:cs="Times New Roman"/>
      <w:sz w:val="24"/>
      <w:szCs w:val="20"/>
      <w:lang w:eastAsia="ar-SA"/>
    </w:rPr>
  </w:style>
  <w:style w:type="paragraph" w:customStyle="1" w:styleId="71">
    <w:name w:val="Основной текст 211"/>
    <w:basedOn w:val="1"/>
    <w:qFormat/>
    <w:uiPriority w:val="99"/>
    <w:pPr>
      <w:widowControl w:val="0"/>
      <w:suppressAutoHyphens/>
      <w:spacing w:after="0" w:line="240" w:lineRule="auto"/>
    </w:pPr>
    <w:rPr>
      <w:rFonts w:ascii="Times New Roman" w:hAnsi="Times New Roman" w:eastAsia="Times New Roman" w:cs="Times New Roman"/>
      <w:sz w:val="28"/>
      <w:szCs w:val="20"/>
      <w:lang w:eastAsia="ar-SA"/>
    </w:rPr>
  </w:style>
  <w:style w:type="paragraph" w:customStyle="1" w:styleId="72">
    <w:name w:val="Основной текст с отступом 31"/>
    <w:basedOn w:val="1"/>
    <w:qFormat/>
    <w:uiPriority w:val="99"/>
    <w:pPr>
      <w:widowControl w:val="0"/>
      <w:suppressAutoHyphens/>
      <w:spacing w:after="0" w:line="240" w:lineRule="auto"/>
      <w:ind w:left="284"/>
      <w:jc w:val="both"/>
    </w:pPr>
    <w:rPr>
      <w:rFonts w:ascii="Times New Roman" w:hAnsi="Times New Roman" w:eastAsia="Times New Roman" w:cs="Times New Roman"/>
      <w:sz w:val="24"/>
      <w:szCs w:val="20"/>
      <w:lang w:eastAsia="ar-SA"/>
    </w:rPr>
  </w:style>
  <w:style w:type="paragraph" w:customStyle="1" w:styleId="73">
    <w:name w:val="ConsPlusNormal"/>
    <w:link w:val="166"/>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74">
    <w:name w:val="Знак4"/>
    <w:basedOn w:val="1"/>
    <w:qFormat/>
    <w:uiPriority w:val="99"/>
    <w:pPr>
      <w:spacing w:after="160" w:line="240" w:lineRule="exact"/>
    </w:pPr>
    <w:rPr>
      <w:rFonts w:ascii="Verdana" w:hAnsi="Verdana" w:eastAsia="Times New Roman" w:cs="Verdana"/>
      <w:sz w:val="20"/>
      <w:szCs w:val="20"/>
      <w:lang w:val="en-US"/>
    </w:rPr>
  </w:style>
  <w:style w:type="paragraph" w:customStyle="1" w:styleId="75">
    <w:name w:val="Знак1"/>
    <w:basedOn w:val="1"/>
    <w:qFormat/>
    <w:uiPriority w:val="99"/>
    <w:pPr>
      <w:spacing w:before="100" w:beforeAutospacing="1" w:after="100" w:afterAutospacing="1" w:line="240" w:lineRule="auto"/>
    </w:pPr>
    <w:rPr>
      <w:rFonts w:ascii="Tahoma" w:hAnsi="Tahoma" w:eastAsia="Times New Roman" w:cs="Times New Roman"/>
      <w:sz w:val="20"/>
      <w:szCs w:val="20"/>
      <w:lang w:val="en-US"/>
    </w:rPr>
  </w:style>
  <w:style w:type="paragraph" w:customStyle="1" w:styleId="76">
    <w:name w:val="Знак1 Знак Знак Знак"/>
    <w:basedOn w:val="1"/>
    <w:qFormat/>
    <w:uiPriority w:val="99"/>
    <w:pPr>
      <w:spacing w:before="100" w:beforeAutospacing="1" w:after="100" w:afterAutospacing="1" w:line="240" w:lineRule="auto"/>
    </w:pPr>
    <w:rPr>
      <w:rFonts w:ascii="Tahoma" w:hAnsi="Tahoma" w:eastAsia="Times New Roman" w:cs="Times New Roman"/>
      <w:sz w:val="20"/>
      <w:szCs w:val="20"/>
      <w:lang w:val="en-US"/>
    </w:rPr>
  </w:style>
  <w:style w:type="paragraph" w:customStyle="1" w:styleId="77">
    <w:name w:val="Знак Знак2 Char Char Знак Знак Char Char Знак Знак Char Char Знак Знак Char Char Знак Знак Char Char Знак Знак Char Char Знак Знак Char Char Знак Знак Char Char"/>
    <w:basedOn w:val="1"/>
    <w:qFormat/>
    <w:uiPriority w:val="99"/>
    <w:pPr>
      <w:spacing w:before="100" w:beforeAutospacing="1" w:after="100" w:afterAutospacing="1" w:line="240" w:lineRule="auto"/>
    </w:pPr>
    <w:rPr>
      <w:rFonts w:ascii="Tahoma" w:hAnsi="Tahoma" w:eastAsia="Times New Roman" w:cs="Times New Roman"/>
      <w:sz w:val="20"/>
      <w:szCs w:val="20"/>
      <w:lang w:val="en-US"/>
    </w:rPr>
  </w:style>
  <w:style w:type="paragraph" w:customStyle="1" w:styleId="78">
    <w:name w:val="Char Char"/>
    <w:basedOn w:val="1"/>
    <w:qFormat/>
    <w:uiPriority w:val="99"/>
    <w:pPr>
      <w:spacing w:after="160" w:line="240" w:lineRule="exact"/>
    </w:pPr>
    <w:rPr>
      <w:rFonts w:ascii="Verdana" w:hAnsi="Verdana" w:eastAsia="Times New Roman" w:cs="Times New Roman"/>
      <w:sz w:val="20"/>
      <w:szCs w:val="20"/>
      <w:lang w:val="en-US"/>
    </w:rPr>
  </w:style>
  <w:style w:type="paragraph" w:customStyle="1" w:styleId="79">
    <w:name w:val="Обычный1"/>
    <w:qFormat/>
    <w:uiPriority w:val="99"/>
    <w:pPr>
      <w:widowControl w:val="0"/>
      <w:numPr>
        <w:ilvl w:val="0"/>
        <w:numId w:val="1"/>
      </w:numPr>
      <w:snapToGrid w:val="0"/>
      <w:spacing w:line="300" w:lineRule="auto"/>
    </w:pPr>
    <w:rPr>
      <w:rFonts w:ascii="Times New Roman" w:hAnsi="Times New Roman" w:eastAsia="Times New Roman" w:cs="Times New Roman"/>
      <w:sz w:val="22"/>
      <w:lang w:val="ru-RU" w:eastAsia="ru-RU" w:bidi="ar-SA"/>
    </w:rPr>
  </w:style>
  <w:style w:type="paragraph" w:customStyle="1" w:styleId="80">
    <w:name w:val="font5"/>
    <w:basedOn w:val="1"/>
    <w:qFormat/>
    <w:uiPriority w:val="99"/>
    <w:pPr>
      <w:spacing w:before="100" w:beforeAutospacing="1" w:after="100" w:afterAutospacing="1" w:line="240" w:lineRule="auto"/>
    </w:pPr>
    <w:rPr>
      <w:rFonts w:ascii="Times New Roman" w:hAnsi="Times New Roman" w:eastAsia="Times New Roman" w:cs="Times New Roman"/>
      <w:i/>
      <w:iCs/>
      <w:sz w:val="18"/>
      <w:szCs w:val="18"/>
      <w:lang w:eastAsia="ru-RU"/>
    </w:rPr>
  </w:style>
  <w:style w:type="paragraph" w:customStyle="1" w:styleId="81">
    <w:name w:val="font6"/>
    <w:basedOn w:val="1"/>
    <w:qFormat/>
    <w:uiPriority w:val="99"/>
    <w:pPr>
      <w:spacing w:before="100" w:beforeAutospacing="1" w:after="100" w:afterAutospacing="1" w:line="240" w:lineRule="auto"/>
    </w:pPr>
    <w:rPr>
      <w:rFonts w:ascii="Times New Roman" w:hAnsi="Times New Roman" w:eastAsia="Times New Roman" w:cs="Times New Roman"/>
      <w:i/>
      <w:iCs/>
      <w:sz w:val="14"/>
      <w:szCs w:val="14"/>
      <w:lang w:eastAsia="ru-RU"/>
    </w:rPr>
  </w:style>
  <w:style w:type="paragraph" w:customStyle="1" w:styleId="82">
    <w:name w:val="xl65"/>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83">
    <w:name w:val="xl66"/>
    <w:basedOn w:val="1"/>
    <w:qFormat/>
    <w:uiPriority w:val="99"/>
    <w:pPr>
      <w:spacing w:before="100" w:beforeAutospacing="1" w:after="100" w:afterAutospacing="1" w:line="240" w:lineRule="auto"/>
      <w:jc w:val="center"/>
    </w:pPr>
    <w:rPr>
      <w:rFonts w:ascii="Times New Roman" w:hAnsi="Times New Roman" w:eastAsia="Times New Roman" w:cs="Times New Roman"/>
      <w:lang w:eastAsia="ru-RU"/>
    </w:rPr>
  </w:style>
  <w:style w:type="paragraph" w:customStyle="1" w:styleId="84">
    <w:name w:val="xl67"/>
    <w:basedOn w:val="1"/>
    <w:qFormat/>
    <w:uiPriority w:val="99"/>
    <w:pPr>
      <w:spacing w:before="100" w:beforeAutospacing="1" w:after="100" w:afterAutospacing="1" w:line="240" w:lineRule="auto"/>
      <w:jc w:val="center"/>
    </w:pPr>
    <w:rPr>
      <w:rFonts w:ascii="Times New Roman" w:hAnsi="Times New Roman" w:eastAsia="Times New Roman" w:cs="Times New Roman"/>
      <w:b/>
      <w:bCs/>
      <w:sz w:val="24"/>
      <w:szCs w:val="24"/>
      <w:lang w:eastAsia="ru-RU"/>
    </w:rPr>
  </w:style>
  <w:style w:type="paragraph" w:customStyle="1" w:styleId="85">
    <w:name w:val="xl68"/>
    <w:basedOn w:val="1"/>
    <w:qFormat/>
    <w:uiPriority w:val="99"/>
    <w:pPr>
      <w:pBdr>
        <w:top w:val="single" w:color="auto" w:sz="4" w:space="0"/>
      </w:pBdr>
      <w:spacing w:before="100" w:beforeAutospacing="1" w:after="100" w:afterAutospacing="1" w:line="240" w:lineRule="auto"/>
      <w:jc w:val="center"/>
    </w:pPr>
    <w:rPr>
      <w:rFonts w:ascii="Times New Roman" w:hAnsi="Times New Roman" w:eastAsia="Times New Roman" w:cs="Times New Roman"/>
      <w:i/>
      <w:iCs/>
      <w:lang w:eastAsia="ru-RU"/>
    </w:rPr>
  </w:style>
  <w:style w:type="paragraph" w:customStyle="1" w:styleId="86">
    <w:name w:val="xl69"/>
    <w:basedOn w:val="1"/>
    <w:qFormat/>
    <w:uiPriority w:val="99"/>
    <w:pPr>
      <w:pBdr>
        <w:top w:val="single" w:color="auto" w:sz="4" w:space="0"/>
      </w:pBdr>
      <w:spacing w:before="100" w:beforeAutospacing="1" w:after="100" w:afterAutospacing="1" w:line="240" w:lineRule="auto"/>
      <w:jc w:val="center"/>
    </w:pPr>
    <w:rPr>
      <w:rFonts w:ascii="Times New Roman" w:hAnsi="Times New Roman" w:eastAsia="Times New Roman" w:cs="Times New Roman"/>
      <w:i/>
      <w:iCs/>
      <w:sz w:val="16"/>
      <w:szCs w:val="16"/>
      <w:lang w:eastAsia="ru-RU"/>
    </w:rPr>
  </w:style>
  <w:style w:type="paragraph" w:customStyle="1" w:styleId="87">
    <w:name w:val="xl70"/>
    <w:basedOn w:val="1"/>
    <w:qFormat/>
    <w:uiPriority w:val="99"/>
    <w:pPr>
      <w:spacing w:before="100" w:beforeAutospacing="1" w:after="100" w:afterAutospacing="1" w:line="240" w:lineRule="auto"/>
      <w:jc w:val="center"/>
    </w:pPr>
    <w:rPr>
      <w:rFonts w:ascii="Times New Roman" w:hAnsi="Times New Roman" w:eastAsia="Times New Roman" w:cs="Times New Roman"/>
      <w:b/>
      <w:bCs/>
      <w:sz w:val="16"/>
      <w:szCs w:val="16"/>
      <w:lang w:eastAsia="ru-RU"/>
    </w:rPr>
  </w:style>
  <w:style w:type="paragraph" w:customStyle="1" w:styleId="88">
    <w:name w:val="xl71"/>
    <w:basedOn w:val="1"/>
    <w:qFormat/>
    <w:uiPriority w:val="99"/>
    <w:pP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89">
    <w:name w:val="xl72"/>
    <w:basedOn w:val="1"/>
    <w:qFormat/>
    <w:uiPriority w:val="99"/>
    <w:pP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90">
    <w:name w:val="xl73"/>
    <w:basedOn w:val="1"/>
    <w:qFormat/>
    <w:uiPriority w:val="99"/>
    <w:pPr>
      <w:spacing w:before="100" w:beforeAutospacing="1" w:after="100" w:afterAutospacing="1" w:line="240" w:lineRule="auto"/>
      <w:jc w:val="center"/>
    </w:pPr>
    <w:rPr>
      <w:rFonts w:ascii="Times New Roman" w:hAnsi="Times New Roman" w:eastAsia="Times New Roman" w:cs="Times New Roman"/>
      <w:i/>
      <w:iCs/>
      <w:sz w:val="18"/>
      <w:szCs w:val="18"/>
      <w:lang w:eastAsia="ru-RU"/>
    </w:rPr>
  </w:style>
  <w:style w:type="paragraph" w:customStyle="1" w:styleId="91">
    <w:name w:val="xl74"/>
    <w:basedOn w:val="1"/>
    <w:qFormat/>
    <w:uiPriority w:val="99"/>
    <w:pPr>
      <w:spacing w:before="100" w:beforeAutospacing="1" w:after="100" w:afterAutospacing="1" w:line="240" w:lineRule="auto"/>
    </w:pPr>
    <w:rPr>
      <w:rFonts w:ascii="Times New Roman" w:hAnsi="Times New Roman" w:eastAsia="Times New Roman" w:cs="Times New Roman"/>
      <w:sz w:val="16"/>
      <w:szCs w:val="16"/>
      <w:lang w:eastAsia="ru-RU"/>
    </w:rPr>
  </w:style>
  <w:style w:type="paragraph" w:customStyle="1" w:styleId="92">
    <w:name w:val="xl75"/>
    <w:basedOn w:val="1"/>
    <w:qFormat/>
    <w:uiPriority w:val="99"/>
    <w:pP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93">
    <w:name w:val="xl76"/>
    <w:basedOn w:val="1"/>
    <w:qFormat/>
    <w:uiPriority w:val="99"/>
    <w:pPr>
      <w:pBdr>
        <w:top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94">
    <w:name w:val="xl77"/>
    <w:basedOn w:val="1"/>
    <w:qFormat/>
    <w:uiPriority w:val="99"/>
    <w:pPr>
      <w:pBdr>
        <w:bottom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95">
    <w:name w:val="xl7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6">
    <w:name w:val="xl79"/>
    <w:basedOn w:val="1"/>
    <w:qFormat/>
    <w:uiPriority w:val="99"/>
    <w:pP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97">
    <w:name w:val="xl80"/>
    <w:basedOn w:val="1"/>
    <w:qFormat/>
    <w:uiPriority w:val="99"/>
    <w:pP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98">
    <w:name w:val="xl81"/>
    <w:basedOn w:val="1"/>
    <w:qFormat/>
    <w:uiPriority w:val="99"/>
    <w:pPr>
      <w:spacing w:before="100" w:beforeAutospacing="1" w:after="100" w:afterAutospacing="1" w:line="240" w:lineRule="auto"/>
      <w:jc w:val="right"/>
    </w:pPr>
    <w:rPr>
      <w:rFonts w:ascii="Times New Roman" w:hAnsi="Times New Roman" w:eastAsia="Times New Roman" w:cs="Times New Roman"/>
      <w:lang w:eastAsia="ru-RU"/>
    </w:rPr>
  </w:style>
  <w:style w:type="paragraph" w:customStyle="1" w:styleId="99">
    <w:name w:val="xl82"/>
    <w:basedOn w:val="1"/>
    <w:qFormat/>
    <w:uiPriority w:val="99"/>
    <w:pPr>
      <w:pBdr>
        <w:bottom w:val="single" w:color="auto" w:sz="4" w:space="0"/>
      </w:pBdr>
      <w:spacing w:before="100" w:beforeAutospacing="1" w:after="100" w:afterAutospacing="1" w:line="240" w:lineRule="auto"/>
      <w:jc w:val="center"/>
    </w:pPr>
    <w:rPr>
      <w:rFonts w:ascii="Times New Roman" w:hAnsi="Times New Roman" w:eastAsia="Times New Roman" w:cs="Times New Roman"/>
      <w:lang w:eastAsia="ru-RU"/>
    </w:rPr>
  </w:style>
  <w:style w:type="paragraph" w:customStyle="1" w:styleId="100">
    <w:name w:val="xl83"/>
    <w:basedOn w:val="1"/>
    <w:qFormat/>
    <w:uiPriority w:val="99"/>
    <w:pPr>
      <w:spacing w:before="100" w:beforeAutospacing="1" w:after="100" w:afterAutospacing="1" w:line="240" w:lineRule="auto"/>
      <w:ind w:firstLine="800" w:firstLineChars="800"/>
    </w:pPr>
    <w:rPr>
      <w:rFonts w:ascii="Times New Roman" w:hAnsi="Times New Roman" w:eastAsia="Times New Roman" w:cs="Times New Roman"/>
      <w:lang w:eastAsia="ru-RU"/>
    </w:rPr>
  </w:style>
  <w:style w:type="paragraph" w:customStyle="1" w:styleId="101">
    <w:name w:val="xl84"/>
    <w:basedOn w:val="1"/>
    <w:qFormat/>
    <w:uiPriority w:val="99"/>
    <w:pPr>
      <w:spacing w:before="100" w:beforeAutospacing="1" w:after="100" w:afterAutospacing="1" w:line="240" w:lineRule="auto"/>
      <w:jc w:val="right"/>
    </w:pPr>
    <w:rPr>
      <w:rFonts w:ascii="Times New Roman" w:hAnsi="Times New Roman" w:eastAsia="Times New Roman" w:cs="Times New Roman"/>
      <w:lang w:eastAsia="ru-RU"/>
    </w:rPr>
  </w:style>
  <w:style w:type="paragraph" w:customStyle="1" w:styleId="102">
    <w:name w:val="xl85"/>
    <w:basedOn w:val="1"/>
    <w:qFormat/>
    <w:uiPriority w:val="99"/>
    <w:pPr>
      <w:pBdr>
        <w:bottom w:val="single" w:color="auto" w:sz="4" w:space="0"/>
      </w:pBdr>
      <w:spacing w:before="100" w:beforeAutospacing="1" w:after="100" w:afterAutospacing="1" w:line="240" w:lineRule="auto"/>
      <w:jc w:val="right"/>
    </w:pPr>
    <w:rPr>
      <w:rFonts w:ascii="Times New Roman" w:hAnsi="Times New Roman" w:eastAsia="Times New Roman" w:cs="Times New Roman"/>
      <w:lang w:eastAsia="ru-RU"/>
    </w:rPr>
  </w:style>
  <w:style w:type="paragraph" w:customStyle="1" w:styleId="103">
    <w:name w:val="xl86"/>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04">
    <w:name w:val="xl87"/>
    <w:basedOn w:val="1"/>
    <w:qFormat/>
    <w:uiPriority w:val="99"/>
    <w:pP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105">
    <w:name w:val="xl88"/>
    <w:basedOn w:val="1"/>
    <w:qFormat/>
    <w:uiPriority w:val="99"/>
    <w:pP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106">
    <w:name w:val="xl89"/>
    <w:basedOn w:val="1"/>
    <w:qFormat/>
    <w:uiPriority w:val="99"/>
    <w:pP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107">
    <w:name w:val="xl90"/>
    <w:basedOn w:val="1"/>
    <w:qFormat/>
    <w:uiPriority w:val="99"/>
    <w:pPr>
      <w:spacing w:before="100" w:beforeAutospacing="1" w:after="100" w:afterAutospacing="1" w:line="240" w:lineRule="auto"/>
    </w:pPr>
    <w:rPr>
      <w:rFonts w:ascii="Times New Roman" w:hAnsi="Times New Roman" w:eastAsia="Times New Roman" w:cs="Times New Roman"/>
      <w:i/>
      <w:iCs/>
      <w:sz w:val="18"/>
      <w:szCs w:val="18"/>
      <w:lang w:eastAsia="ru-RU"/>
    </w:rPr>
  </w:style>
  <w:style w:type="paragraph" w:customStyle="1" w:styleId="108">
    <w:name w:val="xl91"/>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09">
    <w:name w:val="xl92"/>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10">
    <w:name w:val="xl93"/>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11">
    <w:name w:val="xl94"/>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12">
    <w:name w:val="xl95"/>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13">
    <w:name w:val="xl9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14">
    <w:name w:val="xl9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115">
    <w:name w:val="xl9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b/>
      <w:bCs/>
      <w:sz w:val="18"/>
      <w:szCs w:val="18"/>
      <w:lang w:eastAsia="ru-RU"/>
    </w:rPr>
  </w:style>
  <w:style w:type="paragraph" w:customStyle="1" w:styleId="116">
    <w:name w:val="xl9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117">
    <w:name w:val="xl10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118">
    <w:name w:val="xl10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119">
    <w:name w:val="xl10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20">
    <w:name w:val="xl10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121">
    <w:name w:val="xl10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6"/>
      <w:szCs w:val="16"/>
      <w:lang w:eastAsia="ru-RU"/>
    </w:rPr>
  </w:style>
  <w:style w:type="paragraph" w:customStyle="1" w:styleId="122">
    <w:name w:val="xl10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123">
    <w:name w:val="xl10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ru-RU"/>
    </w:rPr>
  </w:style>
  <w:style w:type="paragraph" w:customStyle="1" w:styleId="124">
    <w:name w:val="xl10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4"/>
      <w:szCs w:val="14"/>
      <w:lang w:eastAsia="ru-RU"/>
    </w:rPr>
  </w:style>
  <w:style w:type="paragraph" w:customStyle="1" w:styleId="125">
    <w:name w:val="xl10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6"/>
      <w:szCs w:val="16"/>
      <w:lang w:eastAsia="ru-RU"/>
    </w:rPr>
  </w:style>
  <w:style w:type="paragraph" w:customStyle="1" w:styleId="126">
    <w:name w:val="xl10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i/>
      <w:iCs/>
      <w:sz w:val="16"/>
      <w:szCs w:val="16"/>
      <w:lang w:eastAsia="ru-RU"/>
    </w:rPr>
  </w:style>
  <w:style w:type="paragraph" w:customStyle="1" w:styleId="127">
    <w:name w:val="xl11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28">
    <w:name w:val="xl111"/>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29">
    <w:name w:val="xl112"/>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30">
    <w:name w:val="xl113"/>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31">
    <w:name w:val="xl11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b/>
      <w:bCs/>
      <w:sz w:val="16"/>
      <w:szCs w:val="16"/>
      <w:lang w:eastAsia="ru-RU"/>
    </w:rPr>
  </w:style>
  <w:style w:type="paragraph" w:customStyle="1" w:styleId="132">
    <w:name w:val="xl115"/>
    <w:basedOn w:val="1"/>
    <w:qFormat/>
    <w:uiPriority w:val="99"/>
    <w:pPr>
      <w:pBdr>
        <w:bottom w:val="single" w:color="auto" w:sz="4" w:space="0"/>
      </w:pBdr>
      <w:spacing w:before="100" w:beforeAutospacing="1" w:after="100" w:afterAutospacing="1" w:line="240" w:lineRule="auto"/>
    </w:pPr>
    <w:rPr>
      <w:rFonts w:ascii="Times New Roman" w:hAnsi="Times New Roman" w:eastAsia="Times New Roman" w:cs="Times New Roman"/>
      <w:lang w:eastAsia="ru-RU"/>
    </w:rPr>
  </w:style>
  <w:style w:type="paragraph" w:customStyle="1" w:styleId="133">
    <w:name w:val="xl11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34">
    <w:name w:val="xl11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35">
    <w:name w:val="xl11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b/>
      <w:bCs/>
      <w:sz w:val="16"/>
      <w:szCs w:val="16"/>
      <w:lang w:eastAsia="ru-RU"/>
    </w:rPr>
  </w:style>
  <w:style w:type="paragraph" w:customStyle="1" w:styleId="136">
    <w:name w:val="xl119"/>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37">
    <w:name w:val="xl12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38">
    <w:name w:val="xl12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139">
    <w:name w:val="xl12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40">
    <w:name w:val="xl12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1">
    <w:name w:val="xl12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2">
    <w:name w:val="xl125"/>
    <w:basedOn w:val="1"/>
    <w:qFormat/>
    <w:uiPriority w:val="99"/>
    <w:pPr>
      <w:spacing w:before="100" w:beforeAutospacing="1" w:after="100" w:afterAutospacing="1" w:line="240" w:lineRule="auto"/>
      <w:jc w:val="center"/>
    </w:pPr>
    <w:rPr>
      <w:rFonts w:ascii="Times New Roman" w:hAnsi="Times New Roman" w:eastAsia="Times New Roman" w:cs="Times New Roman"/>
      <w:i/>
      <w:iCs/>
      <w:sz w:val="18"/>
      <w:szCs w:val="18"/>
      <w:lang w:eastAsia="ru-RU"/>
    </w:rPr>
  </w:style>
  <w:style w:type="paragraph" w:customStyle="1" w:styleId="143">
    <w:name w:val="xl126"/>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4">
    <w:name w:val="xl12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b/>
      <w:bCs/>
      <w:sz w:val="18"/>
      <w:szCs w:val="18"/>
      <w:lang w:eastAsia="ru-RU"/>
    </w:rPr>
  </w:style>
  <w:style w:type="paragraph" w:customStyle="1" w:styleId="145">
    <w:name w:val="xl128"/>
    <w:basedOn w:val="1"/>
    <w:qFormat/>
    <w:uiPriority w:val="99"/>
    <w:pPr>
      <w:spacing w:before="100" w:beforeAutospacing="1" w:after="100" w:afterAutospacing="1" w:line="240" w:lineRule="auto"/>
      <w:jc w:val="right"/>
    </w:pPr>
    <w:rPr>
      <w:rFonts w:ascii="Times New Roman" w:hAnsi="Times New Roman" w:eastAsia="Times New Roman" w:cs="Times New Roman"/>
      <w:sz w:val="24"/>
      <w:szCs w:val="24"/>
      <w:lang w:eastAsia="ru-RU"/>
    </w:rPr>
  </w:style>
  <w:style w:type="paragraph" w:customStyle="1" w:styleId="146">
    <w:name w:val="font7"/>
    <w:basedOn w:val="1"/>
    <w:qFormat/>
    <w:uiPriority w:val="99"/>
    <w:pPr>
      <w:spacing w:before="100" w:beforeAutospacing="1" w:after="100" w:afterAutospacing="1" w:line="240" w:lineRule="auto"/>
    </w:pPr>
    <w:rPr>
      <w:rFonts w:ascii="Times New Roman" w:hAnsi="Times New Roman" w:eastAsia="Times New Roman" w:cs="Times New Roman"/>
      <w:i/>
      <w:iCs/>
      <w:sz w:val="12"/>
      <w:szCs w:val="12"/>
      <w:lang w:eastAsia="ru-RU"/>
    </w:rPr>
  </w:style>
  <w:style w:type="paragraph" w:customStyle="1" w:styleId="147">
    <w:name w:val="xl63"/>
    <w:basedOn w:val="1"/>
    <w:qFormat/>
    <w:uiPriority w:val="99"/>
    <w:pP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148">
    <w:name w:val="xl64"/>
    <w:basedOn w:val="1"/>
    <w:qFormat/>
    <w:uiPriority w:val="99"/>
    <w:pP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149">
    <w:name w:val="western"/>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50">
    <w:name w:val="parameter"/>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51">
    <w:name w:val="ConsPlusCell"/>
    <w:qFormat/>
    <w:uiPriority w:val="99"/>
    <w:pPr>
      <w:widowControl w:val="0"/>
      <w:autoSpaceDE w:val="0"/>
      <w:autoSpaceDN w:val="0"/>
      <w:adjustRightInd w:val="0"/>
    </w:pPr>
    <w:rPr>
      <w:rFonts w:ascii="Arial" w:hAnsi="Arial" w:eastAsia="Times New Roman" w:cs="Arial"/>
      <w:lang w:val="ru-RU" w:eastAsia="ru-RU" w:bidi="ar-SA"/>
    </w:rPr>
  </w:style>
  <w:style w:type="paragraph" w:customStyle="1" w:styleId="152">
    <w:name w:val="Комментарий"/>
    <w:basedOn w:val="1"/>
    <w:next w:val="1"/>
    <w:qFormat/>
    <w:uiPriority w:val="99"/>
    <w:pPr>
      <w:shd w:val="clear" w:color="auto" w:fill="F0F0F0"/>
      <w:autoSpaceDE w:val="0"/>
      <w:autoSpaceDN w:val="0"/>
      <w:adjustRightInd w:val="0"/>
      <w:spacing w:before="75" w:after="0" w:line="240" w:lineRule="auto"/>
      <w:ind w:left="170"/>
      <w:jc w:val="both"/>
    </w:pPr>
    <w:rPr>
      <w:rFonts w:ascii="Arial" w:hAnsi="Arial" w:eastAsia="Times New Roman" w:cs="Arial"/>
      <w:color w:val="353842"/>
      <w:sz w:val="24"/>
      <w:szCs w:val="24"/>
      <w:lang w:eastAsia="ru-RU"/>
    </w:rPr>
  </w:style>
  <w:style w:type="paragraph" w:customStyle="1" w:styleId="153">
    <w:name w:val="Информация об изменениях документа"/>
    <w:basedOn w:val="152"/>
    <w:next w:val="1"/>
    <w:qFormat/>
    <w:uiPriority w:val="99"/>
    <w:rPr>
      <w:i/>
      <w:iCs/>
    </w:rPr>
  </w:style>
  <w:style w:type="character" w:customStyle="1" w:styleId="154">
    <w:name w:val="iceouttxt5"/>
    <w:qFormat/>
    <w:uiPriority w:val="0"/>
    <w:rPr>
      <w:rFonts w:hint="default" w:ascii="Arial" w:hAnsi="Arial" w:cs="Arial"/>
      <w:color w:val="666666"/>
      <w:sz w:val="17"/>
      <w:szCs w:val="17"/>
    </w:rPr>
  </w:style>
  <w:style w:type="character" w:customStyle="1" w:styleId="155">
    <w:name w:val="apple-style-span"/>
    <w:qFormat/>
    <w:uiPriority w:val="0"/>
  </w:style>
  <w:style w:type="character" w:customStyle="1" w:styleId="156">
    <w:name w:val="apple-converted-space"/>
    <w:qFormat/>
    <w:uiPriority w:val="0"/>
  </w:style>
  <w:style w:type="character" w:customStyle="1" w:styleId="157">
    <w:name w:val="kdimm"/>
    <w:qFormat/>
    <w:uiPriority w:val="0"/>
  </w:style>
  <w:style w:type="character" w:customStyle="1" w:styleId="158">
    <w:name w:val="Font Style29"/>
    <w:qFormat/>
    <w:uiPriority w:val="99"/>
    <w:rPr>
      <w:rFonts w:hint="default" w:ascii="Arial" w:hAnsi="Arial" w:cs="Arial"/>
      <w:sz w:val="20"/>
      <w:szCs w:val="20"/>
    </w:rPr>
  </w:style>
  <w:style w:type="character" w:customStyle="1" w:styleId="159">
    <w:name w:val="Гипертекстовая ссылка"/>
    <w:qFormat/>
    <w:uiPriority w:val="99"/>
    <w:rPr>
      <w:color w:val="106BBE"/>
    </w:rPr>
  </w:style>
  <w:style w:type="table" w:customStyle="1" w:styleId="160">
    <w:name w:val="Стиль таблицы1"/>
    <w:basedOn w:val="12"/>
    <w:qFormat/>
    <w:uiPriority w:val="0"/>
    <w:rPr>
      <w:rFonts w:ascii="Times New Roman" w:hAnsi="Times New Roman" w:eastAsia="Times New Roman" w:cs="Times New Roman"/>
    </w:rPr>
  </w:style>
  <w:style w:type="table" w:customStyle="1" w:styleId="161">
    <w:name w:val="Сетка таблицы1"/>
    <w:basedOn w:val="12"/>
    <w:qFormat/>
    <w:uiPriority w:val="59"/>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
    <w:name w:val="Сетка таблицы2"/>
    <w:basedOn w:val="12"/>
    <w:qFormat/>
    <w:uiPriority w:val="59"/>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3">
    <w:name w:val="Прижатый влево"/>
    <w:basedOn w:val="1"/>
    <w:next w:val="1"/>
    <w:qFormat/>
    <w:uiPriority w:val="99"/>
    <w:pPr>
      <w:autoSpaceDE w:val="0"/>
      <w:autoSpaceDN w:val="0"/>
      <w:adjustRightInd w:val="0"/>
      <w:spacing w:after="0" w:line="240" w:lineRule="auto"/>
    </w:pPr>
    <w:rPr>
      <w:rFonts w:ascii="Arial" w:hAnsi="Arial" w:eastAsia="Times New Roman" w:cs="Arial"/>
      <w:sz w:val="24"/>
      <w:szCs w:val="24"/>
      <w:lang w:eastAsia="ru-RU"/>
    </w:rPr>
  </w:style>
  <w:style w:type="paragraph" w:customStyle="1" w:styleId="164">
    <w:name w:val="Standard"/>
    <w:qFormat/>
    <w:uiPriority w:val="0"/>
    <w:pPr>
      <w:suppressAutoHyphens/>
      <w:autoSpaceDN w:val="0"/>
      <w:textAlignment w:val="baseline"/>
    </w:pPr>
    <w:rPr>
      <w:rFonts w:ascii="Times New Roman" w:hAnsi="Times New Roman" w:eastAsia="Times New Roman" w:cs="Times New Roman"/>
      <w:kern w:val="3"/>
      <w:sz w:val="24"/>
      <w:szCs w:val="24"/>
      <w:lang w:val="ru-RU" w:eastAsia="ru-RU" w:bidi="ar-SA"/>
    </w:rPr>
  </w:style>
  <w:style w:type="paragraph" w:customStyle="1" w:styleId="165">
    <w:name w:val="Body Text Indent 21"/>
    <w:basedOn w:val="1"/>
    <w:qFormat/>
    <w:uiPriority w:val="0"/>
    <w:pPr>
      <w:widowControl w:val="0"/>
      <w:spacing w:after="0" w:line="360" w:lineRule="auto"/>
      <w:ind w:firstLine="709"/>
      <w:jc w:val="both"/>
    </w:pPr>
    <w:rPr>
      <w:rFonts w:ascii="Times New Roman" w:hAnsi="Times New Roman" w:eastAsia="Times New Roman" w:cs="Times New Roman"/>
      <w:snapToGrid w:val="0"/>
      <w:sz w:val="28"/>
      <w:szCs w:val="20"/>
      <w:lang w:eastAsia="ru-RU"/>
    </w:rPr>
  </w:style>
  <w:style w:type="character" w:customStyle="1" w:styleId="166">
    <w:name w:val="ConsPlusNormal Знак"/>
    <w:link w:val="73"/>
    <w:qFormat/>
    <w:locked/>
    <w:uiPriority w:val="0"/>
    <w:rPr>
      <w:rFonts w:ascii="Arial" w:hAnsi="Arial" w:eastAsia="Times New Roman" w:cs="Arial"/>
      <w:sz w:val="20"/>
      <w:szCs w:val="20"/>
      <w:lang w:eastAsia="ru-RU"/>
    </w:rPr>
  </w:style>
  <w:style w:type="table" w:customStyle="1" w:styleId="167">
    <w:name w:val="Сетка таблицы3"/>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8">
    <w:name w:val="greycolor"/>
    <w:basedOn w:val="11"/>
    <w:qFormat/>
    <w:uiPriority w:val="0"/>
  </w:style>
  <w:style w:type="paragraph" w:customStyle="1" w:styleId="169">
    <w:name w:val="Без интервала5"/>
    <w:qFormat/>
    <w:uiPriority w:val="0"/>
    <w:rPr>
      <w:rFonts w:ascii="Times New Roman" w:hAnsi="Times New Roman" w:eastAsia="Times New Roman" w:cs="Times New Roman"/>
      <w:sz w:val="24"/>
      <w:szCs w:val="24"/>
      <w:lang w:val="ru-RU" w:eastAsia="ru-RU" w:bidi="ar-SA"/>
    </w:rPr>
  </w:style>
  <w:style w:type="character" w:customStyle="1" w:styleId="170">
    <w:name w:val="Абзац списка Знак"/>
    <w:link w:val="57"/>
    <w:qFormat/>
    <w:locked/>
    <w:uiPriority w:val="34"/>
    <w:rPr>
      <w:rFonts w:ascii="Times New Roman" w:hAnsi="Times New Roman" w:eastAsia="MS Mincho" w:cs="Times New Roman"/>
      <w:sz w:val="24"/>
      <w:szCs w:val="24"/>
      <w:lang w:eastAsia="ja-JP"/>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77472-5545-46C7-9456-5B56DE6D94CE}">
  <ds:schemaRefs/>
</ds:datastoreItem>
</file>

<file path=docProps/app.xml><?xml version="1.0" encoding="utf-8"?>
<Properties xmlns="http://schemas.openxmlformats.org/officeDocument/2006/extended-properties" xmlns:vt="http://schemas.openxmlformats.org/officeDocument/2006/docPropsVTypes">
  <Template>Normal.dotm</Template>
  <Pages>8</Pages>
  <Words>3690</Words>
  <Characters>27053</Characters>
  <Lines>223</Lines>
  <Paragraphs>62</Paragraphs>
  <TotalTime>8</TotalTime>
  <ScaleCrop>false</ScaleCrop>
  <LinksUpToDate>false</LinksUpToDate>
  <CharactersWithSpaces>30708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2024-11-06T11:00:00Z</dcterms:created>
  <dc:creator>дед</dc:creator>
  <cp:lastModifiedBy>WPS_1778157404</cp:lastModifiedBy>
  <cp:lastPrinted>2026-09-02T07:38:00Z</cp:lastPrinted>
  <dcterms:modified xsi:type="dcterms:W3CDTF">2026-09-03T06:29:41Z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1049-12.1.0.28485</vt:lpwstr>
  </property>
  <property fmtid="{D5CDD505-2E9C-101B-9397-08002B2CF9AE}" pid="3" name="ICV">
    <vt:lpwstr>9C8F53B4F0834AC896DFECA6F2480D85_13</vt:lpwstr>
  </property>
  <property fmtid="{D5CDD505-2E9C-101B-9397-08002B2CF9AE}" pid="4" name="KSOTemplateDocerSaveRecord">
    <vt:lpwstr>eyJoZGlkIjoiY2Y5ODZjODBlOWMzMGE2NGMzMTczY2EzZWFmNGM1YWUiLCJ1c2VySWQiOiI4MjQ2MzUwODg4NTYifQ==</vt:lpwstr>
  </property>
</Properties>
</file>