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1AAC" w:rsidRDefault="008D1AAC">
      <w:pPr>
        <w:pStyle w:val="af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8D1AAC" w:rsidRDefault="00850F2B">
      <w:pPr>
        <w:ind w:right="-366"/>
        <w:jc w:val="center"/>
        <w:rPr>
          <w:b/>
          <w:lang w:eastAsia="ar-SA"/>
        </w:rPr>
      </w:pPr>
      <w:r>
        <w:t>Описание объекта закупки</w:t>
      </w:r>
    </w:p>
    <w:p w:rsidR="008D1AAC" w:rsidRDefault="00850F2B">
      <w:pPr>
        <w:ind w:right="-366"/>
        <w:jc w:val="both"/>
      </w:pPr>
      <w:r>
        <w:tab/>
        <w:t xml:space="preserve">Выполнение работ по комплексному диагностированию технического состояния автомобиля </w:t>
      </w:r>
    </w:p>
    <w:p w:rsidR="008D1AAC" w:rsidRDefault="00850F2B">
      <w:pPr>
        <w:ind w:right="-366"/>
        <w:jc w:val="both"/>
      </w:pPr>
      <w:r>
        <w:t xml:space="preserve">(БМВ 740LI </w:t>
      </w:r>
      <w:proofErr w:type="spellStart"/>
      <w:r>
        <w:t>vin</w:t>
      </w:r>
      <w:proofErr w:type="spellEnd"/>
      <w:r>
        <w:t>: WBAHN61050DT</w:t>
      </w:r>
      <w:proofErr w:type="gramStart"/>
      <w:r>
        <w:t>58934  модель</w:t>
      </w:r>
      <w:proofErr w:type="gramEnd"/>
      <w:r>
        <w:t xml:space="preserve"> ДВС N62B40A, 2008 </w:t>
      </w:r>
      <w:proofErr w:type="spellStart"/>
      <w:r>
        <w:t>г.в</w:t>
      </w:r>
      <w:proofErr w:type="spellEnd"/>
      <w:r>
        <w:t>.</w:t>
      </w:r>
      <w:r>
        <w:t xml:space="preserve"> ) в соответствии с требованиями завода-изготовителя и руководящих документов по технической эксплуатации.</w:t>
      </w:r>
    </w:p>
    <w:p w:rsidR="008D1AAC" w:rsidRDefault="008D1AAC">
      <w:pPr>
        <w:ind w:right="-366"/>
        <w:jc w:val="center"/>
        <w:rPr>
          <w:b/>
          <w:lang w:eastAsia="ar-SA"/>
        </w:rPr>
      </w:pPr>
    </w:p>
    <w:p w:rsidR="008D1AAC" w:rsidRDefault="00850F2B">
      <w:pPr>
        <w:ind w:right="-366"/>
        <w:jc w:val="center"/>
        <w:rPr>
          <w:b/>
          <w:lang w:eastAsia="ar-SA"/>
        </w:rPr>
      </w:pPr>
      <w:r>
        <w:t>Перечень работ (строго по видам диагностики):</w:t>
      </w:r>
    </w:p>
    <w:p w:rsidR="008D1AAC" w:rsidRDefault="008D1AAC">
      <w:pPr>
        <w:ind w:right="-366"/>
      </w:pPr>
    </w:p>
    <w:p w:rsidR="008D1AAC" w:rsidRDefault="00850F2B">
      <w:pPr>
        <w:ind w:right="-366"/>
      </w:pPr>
      <w:r>
        <w:t>1. Диагностика силового агрегата и трансмиссии:</w:t>
      </w:r>
    </w:p>
    <w:p w:rsidR="008D1AAC" w:rsidRDefault="00850F2B">
      <w:pPr>
        <w:ind w:right="-366"/>
      </w:pPr>
      <w:r>
        <w:t xml:space="preserve">   - определение технического состояния двигателя вну</w:t>
      </w:r>
      <w:r>
        <w:t>треннего сгорания (компрессия, система зажигания, топливоподача) и элементов трансмиссии без проведения разборочно-сборочных работ;</w:t>
      </w:r>
    </w:p>
    <w:p w:rsidR="008D1AAC" w:rsidRDefault="00850F2B">
      <w:pPr>
        <w:ind w:right="-366"/>
      </w:pPr>
      <w:r>
        <w:t xml:space="preserve">   - проверка работоспособности систем управления ДВС и АКПП с использованием сертифицированного диагностического оборудован</w:t>
      </w:r>
      <w:r>
        <w:t>ия, включая считывание и расшифровку кодов неисправностей (DTC) из электронных блоков управления.</w:t>
      </w:r>
    </w:p>
    <w:p w:rsidR="008D1AAC" w:rsidRDefault="00850F2B">
      <w:pPr>
        <w:ind w:right="-366"/>
      </w:pPr>
      <w:r>
        <w:t>2. Диагностика электрооборудования и бортовых электрических сетей:</w:t>
      </w:r>
    </w:p>
    <w:p w:rsidR="008D1AAC" w:rsidRDefault="00850F2B">
      <w:pPr>
        <w:ind w:right="-366"/>
      </w:pPr>
      <w:r>
        <w:t xml:space="preserve">   - проверка целостности электропроводки, контактных соединений, работоспособности генерат</w:t>
      </w:r>
      <w:r>
        <w:t>ора, аккумуляторной батареи (под нагрузкой), стартера, датчиков и исполнительных механизмов систем активной безопасности (ABS, ESP), подушек безопасности и внешних световых приборов.</w:t>
      </w:r>
    </w:p>
    <w:p w:rsidR="008D1AAC" w:rsidRDefault="00850F2B">
      <w:pPr>
        <w:ind w:right="-366"/>
      </w:pPr>
      <w:r>
        <w:t>3. Диагностика шасси, ходовой части и тормозной системы:</w:t>
      </w:r>
    </w:p>
    <w:p w:rsidR="008D1AAC" w:rsidRDefault="00850F2B">
      <w:pPr>
        <w:ind w:right="-366"/>
      </w:pPr>
      <w:r>
        <w:t xml:space="preserve">   - проверка па</w:t>
      </w:r>
      <w:r>
        <w:t xml:space="preserve">раметров подвески (углы установки колес, амортизаторы, рычаги и </w:t>
      </w:r>
      <w:proofErr w:type="spellStart"/>
      <w:r>
        <w:t>сайлент</w:t>
      </w:r>
      <w:proofErr w:type="spellEnd"/>
      <w:r>
        <w:t xml:space="preserve">-блоки), рулевого управления (люфт, усилитель), состояния </w:t>
      </w:r>
      <w:proofErr w:type="spellStart"/>
      <w:r>
        <w:t>ШРУСов</w:t>
      </w:r>
      <w:proofErr w:type="spellEnd"/>
      <w:r>
        <w:t>;</w:t>
      </w:r>
    </w:p>
    <w:p w:rsidR="008D1AAC" w:rsidRDefault="00850F2B">
      <w:pPr>
        <w:ind w:right="-366"/>
      </w:pPr>
      <w:r>
        <w:t xml:space="preserve">   - оценка эффективности тормозных систем (рабочей и стояночной).</w:t>
      </w:r>
    </w:p>
    <w:p w:rsidR="008D1AAC" w:rsidRDefault="00850F2B">
      <w:pPr>
        <w:ind w:right="-366"/>
      </w:pPr>
      <w:r>
        <w:t>4. Контрольно-диагностические работы:</w:t>
      </w:r>
    </w:p>
    <w:p w:rsidR="008D1AAC" w:rsidRDefault="00850F2B">
      <w:pPr>
        <w:ind w:right="-366"/>
      </w:pPr>
      <w:r>
        <w:t xml:space="preserve">   - проведени</w:t>
      </w:r>
      <w:r>
        <w:t>е комплексной оценки фактического технического состояния агрегатов, узлов и систем автомобиля без их разборки, с определением перечня неисправностей, требующих регулировки или ремонта;</w:t>
      </w:r>
    </w:p>
    <w:p w:rsidR="008D1AAC" w:rsidRDefault="00850F2B">
      <w:pPr>
        <w:ind w:right="-366"/>
      </w:pPr>
      <w:r>
        <w:t xml:space="preserve">   - контроль качества выполненных ранее работ по техническому обслужив</w:t>
      </w:r>
      <w:r>
        <w:t>анию и ремонту;</w:t>
      </w:r>
    </w:p>
    <w:p w:rsidR="008D1AAC" w:rsidRDefault="00850F2B">
      <w:pPr>
        <w:ind w:right="-366"/>
      </w:pPr>
      <w:r>
        <w:t xml:space="preserve">   - прогнозирование остаточного ресурса исправной работы узлов и автомобиля в целом.</w:t>
      </w:r>
    </w:p>
    <w:p w:rsidR="008D1AAC" w:rsidRDefault="00850F2B">
      <w:pPr>
        <w:ind w:right="-366"/>
      </w:pPr>
      <w:r>
        <w:tab/>
        <w:t xml:space="preserve">По итогам работ Исполнитель предоставляет Заказчику </w:t>
      </w:r>
      <w:proofErr w:type="spellStart"/>
      <w:r>
        <w:t>деф</w:t>
      </w:r>
      <w:r>
        <w:t>ектовочную</w:t>
      </w:r>
      <w:proofErr w:type="spellEnd"/>
      <w:r>
        <w:t xml:space="preserve"> ведомость (акт технического состояния) с заключением по каждому виду диагностики, стоим</w:t>
      </w:r>
      <w:r>
        <w:t>ость и рекомендации по устранению выявленных неисправностей (при наличии).</w:t>
      </w:r>
    </w:p>
    <w:p w:rsidR="008D1AAC" w:rsidRDefault="00850F2B">
      <w:pPr>
        <w:ind w:firstLine="70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Место выполнения работ: г. Москва, Московская область.</w:t>
      </w:r>
    </w:p>
    <w:p w:rsidR="008D1AAC" w:rsidRDefault="00850F2B">
      <w:pPr>
        <w:ind w:firstLine="70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Срок выполнения работ: 5 рабочих дней после подписания контракта.</w:t>
      </w:r>
    </w:p>
    <w:p w:rsidR="008D1AAC" w:rsidRDefault="00850F2B">
      <w:pPr>
        <w:ind w:firstLine="70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Исполнитель по заданию Заказчика обязуется в установленный с</w:t>
      </w:r>
      <w:r>
        <w:rPr>
          <w:rFonts w:eastAsia="Calibri"/>
          <w:lang w:eastAsia="en-US"/>
        </w:rPr>
        <w:t xml:space="preserve">рок </w:t>
      </w:r>
      <w:bookmarkStart w:id="0" w:name="_GoBack"/>
      <w:bookmarkEnd w:id="0"/>
      <w:r>
        <w:rPr>
          <w:rFonts w:eastAsia="Calibri"/>
          <w:lang w:eastAsia="en-US"/>
        </w:rPr>
        <w:t>выполнить работы по комплексному диагностированию автомобиля в соответствии с требованиями завода-изготовителя и руководящих документов по технической эксплуатации.</w:t>
      </w:r>
    </w:p>
    <w:p w:rsidR="008D1AAC" w:rsidRDefault="00850F2B">
      <w:pPr>
        <w:ind w:firstLine="70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Стоимость работ включает в себя расходы по комплексному диагностированию автомобиля, уп</w:t>
      </w:r>
      <w:r>
        <w:rPr>
          <w:rFonts w:eastAsia="Calibri"/>
          <w:lang w:eastAsia="en-US"/>
        </w:rPr>
        <w:t xml:space="preserve">лату налогов, сборов и других обязательных платежей и иные расходы, связанные с его исполнением. Транспортные расходы по доставке автомобиля </w:t>
      </w:r>
      <w:r>
        <w:rPr>
          <w:rFonts w:eastAsia="Calibri"/>
          <w:lang w:eastAsia="en-US"/>
        </w:rPr>
        <w:t>в сервисную станцию, выполняющую работы по комплексному диагностированию автомобиля и обратно к месту постоянной д</w:t>
      </w:r>
      <w:r>
        <w:rPr>
          <w:rFonts w:eastAsia="Calibri"/>
          <w:lang w:eastAsia="en-US"/>
        </w:rPr>
        <w:t xml:space="preserve">ислокации автомобиля входят в цену контракта и относятся на Исполнителя. </w:t>
      </w:r>
    </w:p>
    <w:p w:rsidR="008D1AAC" w:rsidRDefault="00850F2B">
      <w:pPr>
        <w:ind w:firstLine="70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Место нахождения автомобиля: Московская область, г. </w:t>
      </w:r>
      <w:r>
        <w:rPr>
          <w:rFonts w:eastAsia="Calibri"/>
          <w:lang w:eastAsia="en-US"/>
        </w:rPr>
        <w:t>Реутов, ул. Победы д.33.</w:t>
      </w:r>
    </w:p>
    <w:p w:rsidR="008D1AAC" w:rsidRDefault="00850F2B">
      <w:pPr>
        <w:ind w:firstLine="70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Оплата производится по безналичному расчету, в течение 10 (десяти) рабочих дней после выполнения работ, на</w:t>
      </w:r>
      <w:r>
        <w:rPr>
          <w:rFonts w:eastAsia="Calibri"/>
          <w:lang w:eastAsia="en-US"/>
        </w:rPr>
        <w:t xml:space="preserve"> основании подписанных Заказчиком документов (счет, счет-фактура, акт выполненных работ, акт приемки работ, услуг по форме ОКУД 0510452).</w:t>
      </w:r>
    </w:p>
    <w:p w:rsidR="008D1AAC" w:rsidRDefault="00850F2B">
      <w:pPr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ab/>
      </w:r>
    </w:p>
    <w:p w:rsidR="008D1AAC" w:rsidRDefault="008D1AAC">
      <w:pPr>
        <w:pStyle w:val="af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D1AAC" w:rsidRDefault="008D1AAC"/>
    <w:sectPr w:rsidR="008D1AAC">
      <w:pgSz w:w="11906" w:h="16838"/>
      <w:pgMar w:top="993" w:right="566" w:bottom="1134" w:left="1418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T Astra Serif">
    <w:charset w:val="01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2"/>
  </w:compat>
  <w:rsids>
    <w:rsidRoot w:val="008D1AAC"/>
    <w:rsid w:val="00850F2B"/>
    <w:rsid w:val="008D1A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DA02BC"/>
  <w15:docId w15:val="{CF8B72DC-D367-45F7-A30B-907F6BF918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B7A4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semiHidden/>
    <w:qFormat/>
    <w:rsid w:val="00140E31"/>
    <w:rPr>
      <w:rFonts w:ascii="Segoe UI" w:hAnsi="Segoe UI" w:cs="Segoe UI"/>
      <w:sz w:val="18"/>
      <w:szCs w:val="18"/>
    </w:rPr>
  </w:style>
  <w:style w:type="character" w:customStyle="1" w:styleId="a5">
    <w:name w:val="Верхний колонтитул Знак"/>
    <w:basedOn w:val="a0"/>
    <w:link w:val="a6"/>
    <w:uiPriority w:val="99"/>
    <w:qFormat/>
    <w:rsid w:val="00EF7DE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Нижний колонтитул Знак"/>
    <w:basedOn w:val="a0"/>
    <w:link w:val="a8"/>
    <w:uiPriority w:val="99"/>
    <w:qFormat/>
    <w:rsid w:val="00EF7DE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W8Num3z0">
    <w:name w:val="WW8Num3z0"/>
    <w:qFormat/>
  </w:style>
  <w:style w:type="character" w:customStyle="1" w:styleId="WW8Num4z1">
    <w:name w:val="WW8Num4z1"/>
    <w:qFormat/>
    <w:rPr>
      <w:rFonts w:ascii="Courier New" w:hAnsi="Courier New" w:cs="Courier New"/>
    </w:rPr>
  </w:style>
  <w:style w:type="character" w:customStyle="1" w:styleId="WW8Num5z0">
    <w:name w:val="WW8Num5z0"/>
    <w:qFormat/>
  </w:style>
  <w:style w:type="character" w:customStyle="1" w:styleId="WW8Num6z0">
    <w:name w:val="WW8Num6z0"/>
    <w:qFormat/>
    <w:rPr>
      <w:color w:val="000000"/>
    </w:rPr>
  </w:style>
  <w:style w:type="character" w:customStyle="1" w:styleId="WW8Num7z0">
    <w:name w:val="WW8Num7z0"/>
    <w:qFormat/>
  </w:style>
  <w:style w:type="character" w:customStyle="1" w:styleId="WW8Num10z0">
    <w:name w:val="WW8Num10z0"/>
    <w:qFormat/>
    <w:rPr>
      <w:rFonts w:ascii="Times New Roman" w:hAnsi="Times New Roman" w:cs="Times New Roman"/>
    </w:rPr>
  </w:style>
  <w:style w:type="character" w:customStyle="1" w:styleId="WW8Num10z1">
    <w:name w:val="WW8Num10z1"/>
    <w:qFormat/>
    <w:rPr>
      <w:i w:val="0"/>
    </w:rPr>
  </w:style>
  <w:style w:type="character" w:customStyle="1" w:styleId="WW8Num12z0">
    <w:name w:val="WW8Num12z0"/>
    <w:qFormat/>
    <w:rPr>
      <w:b/>
    </w:rPr>
  </w:style>
  <w:style w:type="character" w:customStyle="1" w:styleId="WW8Num14z1">
    <w:name w:val="WW8Num14z1"/>
    <w:qFormat/>
    <w:rPr>
      <w:rFonts w:ascii="Courier New" w:hAnsi="Courier New" w:cs="Courier New"/>
    </w:rPr>
  </w:style>
  <w:style w:type="character" w:customStyle="1" w:styleId="a9">
    <w:name w:val="Основной текст Знак"/>
    <w:qFormat/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ConsPlusNormal">
    <w:name w:val="ConsPlusNormal Знак"/>
    <w:qFormat/>
    <w:rPr>
      <w:rFonts w:ascii="Arial" w:hAnsi="Arial" w:cs="Arial"/>
      <w:lang w:val="ru-RU" w:bidi="ar-SA"/>
    </w:rPr>
  </w:style>
  <w:style w:type="character" w:customStyle="1" w:styleId="apple-converted-space">
    <w:name w:val="apple-converted-space"/>
    <w:qFormat/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style9">
    <w:name w:val="style9"/>
    <w:qFormat/>
  </w:style>
  <w:style w:type="paragraph" w:styleId="aa">
    <w:name w:val="Title"/>
    <w:basedOn w:val="a"/>
    <w:next w:val="ab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b">
    <w:name w:val="Body Text"/>
    <w:basedOn w:val="a"/>
    <w:pPr>
      <w:spacing w:after="140" w:line="276" w:lineRule="auto"/>
    </w:pPr>
  </w:style>
  <w:style w:type="paragraph" w:styleId="ac">
    <w:name w:val="List"/>
    <w:basedOn w:val="ab"/>
    <w:rPr>
      <w:rFonts w:ascii="PT Astra Serif" w:hAnsi="PT Astra Serif" w:cs="Noto Sans Devanagari"/>
    </w:rPr>
  </w:style>
  <w:style w:type="paragraph" w:styleId="ad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</w:rPr>
  </w:style>
  <w:style w:type="paragraph" w:styleId="ae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styleId="af">
    <w:name w:val="No Spacing"/>
    <w:qFormat/>
    <w:rPr>
      <w:rFonts w:ascii="Calibri" w:eastAsia="Times New Roman" w:hAnsi="Calibri" w:cs="Calibri"/>
      <w:kern w:val="2"/>
      <w:lang w:eastAsia="zh-CN"/>
    </w:rPr>
  </w:style>
  <w:style w:type="paragraph" w:styleId="af0">
    <w:name w:val="List Paragraph"/>
    <w:basedOn w:val="a"/>
    <w:qFormat/>
    <w:pPr>
      <w:ind w:left="720"/>
      <w:contextualSpacing/>
    </w:pPr>
  </w:style>
  <w:style w:type="paragraph" w:styleId="a4">
    <w:name w:val="Balloon Text"/>
    <w:basedOn w:val="a"/>
    <w:link w:val="a3"/>
    <w:qFormat/>
    <w:rPr>
      <w:rFonts w:ascii="Tahoma" w:hAnsi="Tahoma" w:cs="Tahoma"/>
      <w:sz w:val="16"/>
      <w:szCs w:val="16"/>
    </w:rPr>
  </w:style>
  <w:style w:type="paragraph" w:customStyle="1" w:styleId="af1">
    <w:name w:val="Колонтитул"/>
    <w:basedOn w:val="a"/>
    <w:qFormat/>
  </w:style>
  <w:style w:type="paragraph" w:styleId="a6">
    <w:name w:val="header"/>
    <w:basedOn w:val="a"/>
    <w:link w:val="a5"/>
    <w:uiPriority w:val="99"/>
    <w:unhideWhenUsed/>
    <w:rsid w:val="00EF7DE0"/>
    <w:pPr>
      <w:tabs>
        <w:tab w:val="center" w:pos="4677"/>
        <w:tab w:val="right" w:pos="9355"/>
      </w:tabs>
    </w:pPr>
  </w:style>
  <w:style w:type="paragraph" w:styleId="a8">
    <w:name w:val="footer"/>
    <w:basedOn w:val="a"/>
    <w:link w:val="a7"/>
    <w:uiPriority w:val="99"/>
    <w:unhideWhenUsed/>
    <w:rsid w:val="00EF7DE0"/>
    <w:pPr>
      <w:tabs>
        <w:tab w:val="center" w:pos="4677"/>
        <w:tab w:val="right" w:pos="9355"/>
      </w:tabs>
    </w:pPr>
  </w:style>
  <w:style w:type="paragraph" w:styleId="2">
    <w:name w:val="Body Text Indent 2"/>
    <w:basedOn w:val="a"/>
    <w:qFormat/>
    <w:pPr>
      <w:spacing w:after="120" w:line="480" w:lineRule="exact"/>
      <w:ind w:left="283"/>
    </w:pPr>
  </w:style>
  <w:style w:type="paragraph" w:customStyle="1" w:styleId="1">
    <w:name w:val="Обычный1"/>
    <w:qFormat/>
    <w:pPr>
      <w:widowControl w:val="0"/>
    </w:pPr>
    <w:rPr>
      <w:rFonts w:ascii="Times New Roman" w:eastAsia="Times New Roman" w:hAnsi="Times New Roman" w:cs="Times New Roman"/>
      <w:kern w:val="2"/>
      <w:sz w:val="20"/>
      <w:szCs w:val="20"/>
      <w:lang w:eastAsia="zh-CN"/>
    </w:rPr>
  </w:style>
  <w:style w:type="paragraph" w:customStyle="1" w:styleId="ConsPlusTitle">
    <w:name w:val="ConsPlusTitle"/>
    <w:qFormat/>
    <w:pPr>
      <w:widowControl w:val="0"/>
    </w:pPr>
    <w:rPr>
      <w:rFonts w:ascii="Arial" w:eastAsia="Times New Roman" w:hAnsi="Arial" w:cs="Arial"/>
      <w:b/>
      <w:bCs/>
      <w:kern w:val="2"/>
      <w:sz w:val="20"/>
      <w:szCs w:val="20"/>
      <w:lang w:eastAsia="zh-CN"/>
    </w:rPr>
  </w:style>
  <w:style w:type="paragraph" w:customStyle="1" w:styleId="ConsPlusNormal0">
    <w:name w:val="ConsPlusNormal"/>
    <w:qFormat/>
    <w:pPr>
      <w:widowControl w:val="0"/>
      <w:ind w:firstLine="720"/>
    </w:pPr>
    <w:rPr>
      <w:rFonts w:ascii="Arial" w:eastAsia="Times New Roman" w:hAnsi="Arial" w:cs="Arial"/>
      <w:kern w:val="2"/>
      <w:sz w:val="20"/>
      <w:szCs w:val="20"/>
      <w:lang w:eastAsia="zh-CN"/>
    </w:rPr>
  </w:style>
  <w:style w:type="paragraph" w:customStyle="1" w:styleId="Default">
    <w:name w:val="Default"/>
    <w:qFormat/>
    <w:rPr>
      <w:rFonts w:ascii="Times New Roman" w:eastAsia="SimSun" w:hAnsi="Times New Roman" w:cs="Times New Roman"/>
      <w:color w:val="000000"/>
      <w:kern w:val="2"/>
      <w:sz w:val="24"/>
      <w:szCs w:val="24"/>
      <w:lang w:eastAsia="zh-CN"/>
    </w:rPr>
  </w:style>
  <w:style w:type="paragraph" w:styleId="af2">
    <w:name w:val="Normal (Web)"/>
    <w:basedOn w:val="a"/>
    <w:qFormat/>
    <w:pPr>
      <w:spacing w:before="280" w:after="280"/>
    </w:pPr>
  </w:style>
  <w:style w:type="paragraph" w:customStyle="1" w:styleId="af3">
    <w:name w:val="Исполнитель документа"/>
    <w:basedOn w:val="a"/>
    <w:qFormat/>
  </w:style>
  <w:style w:type="paragraph" w:customStyle="1" w:styleId="af4">
    <w:name w:val="Гриф_Экземпляр"/>
    <w:basedOn w:val="a"/>
    <w:qFormat/>
  </w:style>
  <w:style w:type="paragraph" w:customStyle="1" w:styleId="IllustrationIndex1">
    <w:name w:val="Illustration Index 1"/>
    <w:qFormat/>
    <w:pPr>
      <w:tabs>
        <w:tab w:val="right" w:leader="dot" w:pos="9638"/>
      </w:tabs>
    </w:pPr>
    <w:rPr>
      <w:rFonts w:cs="Noto Sans Devanagari"/>
    </w:rPr>
  </w:style>
  <w:style w:type="table" w:styleId="af5">
    <w:name w:val="Table Grid"/>
    <w:basedOn w:val="a1"/>
    <w:rsid w:val="0049431E"/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2AD9E8-4561-4639-9CF8-0190BE32EA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2180</TotalTime>
  <Pages>1</Pages>
  <Words>467</Words>
  <Characters>2667</Characters>
  <Application>Microsoft Office Word</Application>
  <DocSecurity>0</DocSecurity>
  <Lines>22</Lines>
  <Paragraphs>6</Paragraphs>
  <ScaleCrop>false</ScaleCrop>
  <Company/>
  <LinksUpToDate>false</LinksUpToDate>
  <CharactersWithSpaces>3128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Pilyugin</dc:creator>
  <dc:description/>
  <cp:lastModifiedBy>Татьяна</cp:lastModifiedBy>
  <cp:revision>84</cp:revision>
  <dcterms:created xsi:type="dcterms:W3CDTF">2026-08-04T06:43:00Z</dcterms:created>
  <dcterms:modified xsi:type="dcterms:W3CDTF">2026-08-04T06:44:00Z</dcterms:modified>
  <dc:language>ru-RU</dc:language>
</cp:coreProperties>
</file>