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2"/>
        <w:jc w:val="center"/>
        <w:spacing w:line="285" w:lineRule="atLeast"/>
        <w:rPr>
          <w:rFonts w:ascii="Roboto" w:hAnsi="Roboto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</w:rPr>
        <w:t xml:space="preserve">ПРОЕКТ ДОГОВОРА № </w:t>
      </w:r>
      <w:r>
        <w:rPr>
          <w:rFonts w:ascii="Roboto" w:hAnsi="Roboto"/>
          <w:i w:val="0"/>
          <w:color w:val="auto"/>
          <w:sz w:val="24"/>
          <w:szCs w:val="24"/>
        </w:rPr>
      </w:r>
      <w:r>
        <w:rPr>
          <w:rFonts w:ascii="Roboto" w:hAnsi="Roboto"/>
          <w:i w:val="0"/>
          <w:color w:val="auto"/>
          <w:sz w:val="24"/>
          <w:szCs w:val="24"/>
        </w:rPr>
      </w:r>
    </w:p>
    <w:p>
      <w:pPr>
        <w:pStyle w:val="840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38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Орел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«____» </w:t>
      </w:r>
      <w:r>
        <w:rPr>
          <w:rFonts w:ascii="Times New Roman" w:hAnsi="Times New Roman"/>
          <w:sz w:val="24"/>
        </w:rPr>
        <w:t xml:space="preserve">___________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</w:rPr>
        <w:t xml:space="preserve">Управление Федеральной службы государственной регистрации, кадастра и картографии по Орловской области</w:t>
      </w:r>
      <w:r>
        <w:rPr>
          <w:sz w:val="24"/>
        </w:rPr>
        <w:t xml:space="preserve">, именуемый в дальнейшем «Заказчик»,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в лице 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руководителя Управления Хандогиной Ольги Сергеевны, действующего на основании доверенности от 05.08.2026 № ДОВ-0074/26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 с одной стороны,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ind w:firstLine="709"/>
        <w:jc w:val="both"/>
        <w:spacing w:before="0" w:beforeAutospacing="0" w:after="0" w:afterAutospacing="0"/>
        <w:rPr>
          <w:highlight w:val="none"/>
        </w:rPr>
      </w:pPr>
      <w:r>
        <w:rPr>
          <w:b/>
        </w:rPr>
        <w:t xml:space="preserve">___</w:t>
      </w:r>
      <w:r>
        <w:t xml:space="preserve">, именуемое в дальнейшем «Исполнитель», в лице ___, действующего на основании ____________, </w:t>
      </w:r>
      <w:r>
        <w:t xml:space="preserve">с другой стороны, </w:t>
      </w:r>
      <w:r>
        <w:t xml:space="preserve">совместно именуемые в дальнейшем «Стороны», на основании п. </w:t>
      </w:r>
      <w:r>
        <w:t xml:space="preserve">4</w:t>
      </w:r>
      <w:r>
        <w:t xml:space="preserve"> ч. 1 ст. 93  Федерального закона от 05.04.2013 № 44-ФЗ "О контрактной системе в сфере закупок товаров, работ, услуг для обеспечения государственных и муниципальных нужд"  </w:t>
      </w:r>
      <w:r/>
      <w:r>
        <w:rPr>
          <w:b/>
          <w:bCs/>
        </w:rPr>
        <w:t xml:space="preserve">ИКЗ</w:t>
      </w:r>
      <w:r>
        <w:t xml:space="preserve"> </w:t>
      </w:r>
      <w:r>
        <w:rPr>
          <w:b/>
          <w:bCs/>
        </w:rPr>
        <w:t xml:space="preserve">26157530359405753010010023000000</w:t>
      </w:r>
      <w:r>
        <w:rPr>
          <w:b/>
          <w:bCs/>
        </w:rPr>
        <w:t xml:space="preserve">024</w:t>
      </w:r>
      <w:r>
        <w:rPr>
          <w:b/>
          <w:bCs/>
        </w:rPr>
        <w:t xml:space="preserve">4</w:t>
      </w:r>
      <w:r/>
      <w:r>
        <w:t xml:space="preserve"> заключили настоящий </w:t>
      </w:r>
      <w:r>
        <w:t xml:space="preserve">Договор </w:t>
      </w:r>
      <w:r>
        <w:t xml:space="preserve"> о нижеследующем</w:t>
      </w:r>
      <w:r>
        <w:t xml:space="preserve">.</w:t>
      </w:r>
      <w:r/>
    </w:p>
    <w:p>
      <w:pPr>
        <w:pStyle w:val="881"/>
        <w:ind w:firstLine="709"/>
        <w:jc w:val="both"/>
        <w:spacing w:before="0" w:beforeAutospacing="0" w:after="0" w:afterAutospacing="0"/>
      </w:pPr>
      <w:r>
        <w:rPr>
          <w:highlight w:val="none"/>
        </w:rPr>
      </w:r>
      <w:r>
        <w:rPr>
          <w:highlight w:val="none"/>
        </w:rPr>
      </w:r>
    </w:p>
    <w:p>
      <w:pPr>
        <w:pStyle w:val="881"/>
        <w:ind w:firstLine="709"/>
        <w:jc w:val="both"/>
        <w:spacing w:before="0" w:beforeAutospacing="0" w:after="0" w:afterAutospacing="0"/>
      </w:pPr>
      <w:r/>
      <w:r/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</w:t>
      </w:r>
      <w:r>
        <w:rPr>
          <w:rFonts w:ascii="Times New Roman" w:hAnsi="Times New Roman"/>
          <w:sz w:val="24"/>
        </w:rPr>
        <w:t xml:space="preserve">нитель обязуется </w:t>
      </w:r>
      <w:r>
        <w:rPr>
          <w:rFonts w:ascii="Times New Roman" w:hAnsi="Times New Roman"/>
          <w:b/>
          <w:sz w:val="24"/>
        </w:rPr>
        <w:t xml:space="preserve">оказать услуги</w:t>
      </w:r>
      <w:r>
        <w:rPr>
          <w:rFonts w:ascii="Times New Roman" w:hAnsi="Times New Roman"/>
          <w:b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текущему ремонту </w:t>
      </w:r>
      <w:r>
        <w:rPr>
          <w:rFonts w:ascii="Times New Roman" w:hAnsi="Times New Roman"/>
          <w:b/>
          <w:sz w:val="24"/>
        </w:rPr>
        <w:t xml:space="preserve">автомобиля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согласно техническому заданию (Приложение 1 к договору), а Заказчик обязуется принять и оплатить оказанные услуги согласно условиям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Услуги считаются оказанными после подписания</w:t>
      </w:r>
      <w:r>
        <w:rPr>
          <w:rFonts w:ascii="Times New Roman" w:hAnsi="Times New Roman"/>
          <w:sz w:val="24"/>
        </w:rPr>
        <w:t xml:space="preserve"> документа о приемке (УПД/</w:t>
      </w:r>
      <w:r>
        <w:rPr>
          <w:rFonts w:ascii="Times New Roman" w:hAnsi="Times New Roman"/>
          <w:sz w:val="24"/>
        </w:rPr>
        <w:t xml:space="preserve">акта выполненных работ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tabs>
          <w:tab w:val="left" w:pos="1275" w:leader="none"/>
        </w:tabs>
        <w:rPr>
          <w:b/>
          <w:sz w:val="24"/>
          <w:szCs w:val="24"/>
        </w:rPr>
      </w:pPr>
      <w:r>
        <w:rPr>
          <w:sz w:val="24"/>
        </w:rPr>
        <w:t xml:space="preserve">1.3. </w:t>
      </w:r>
      <w:r>
        <w:rPr>
          <w:b/>
          <w:sz w:val="24"/>
          <w:szCs w:val="24"/>
        </w:rPr>
        <w:t xml:space="preserve">Код вида расходов «244»</w:t>
      </w:r>
      <w:r>
        <w:rPr>
          <w:b/>
          <w:sz w:val="24"/>
          <w:szCs w:val="24"/>
          <w:shd w:val="clear" w:color="auto" w:fill="ffffff"/>
        </w:rPr>
        <w:t xml:space="preserve"> "</w:t>
      </w:r>
      <w:r>
        <w:rPr>
          <w:b/>
          <w:bCs/>
          <w:sz w:val="24"/>
          <w:szCs w:val="24"/>
          <w:shd w:val="clear" w:color="auto" w:fill="ffffff"/>
        </w:rPr>
        <w:t xml:space="preserve">Прочая закупка товаров, работ и услуг</w:t>
      </w:r>
      <w:r>
        <w:rPr>
          <w:b/>
          <w:sz w:val="24"/>
          <w:szCs w:val="24"/>
          <w:shd w:val="clear" w:color="auto" w:fill="ffffff"/>
        </w:rPr>
        <w:t xml:space="preserve">"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2.1. Исполнитель обязан: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</w:t>
      </w:r>
      <w:r>
        <w:rPr>
          <w:rFonts w:ascii="Times New Roman" w:hAnsi="Times New Roman"/>
          <w:sz w:val="24"/>
        </w:rPr>
        <w:t xml:space="preserve">Оказать</w:t>
      </w:r>
      <w:r>
        <w:rPr>
          <w:rFonts w:ascii="Times New Roman" w:hAnsi="Times New Roman"/>
          <w:sz w:val="24"/>
        </w:rPr>
        <w:t xml:space="preserve"> все услуги надлежащего качества, в объеме и в сроки, предусмотренные настоящим договором и сдать работу Заказчику в установленный срок.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работы, в течение 2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567"/>
        <w:rPr>
          <w:sz w:val="24"/>
        </w:rPr>
      </w:pPr>
      <w:r>
        <w:rPr>
          <w:sz w:val="24"/>
        </w:rPr>
        <w:t xml:space="preserve">Исполнитель принимает на себя обязанность по утилизации демонтированных в процессе ремонта запасных частей, расходных и горюче смазочных материалов Заказчика, не пригодных к дальнейшей эксплуатации, в соответствии с действующим законодательством.</w:t>
      </w:r>
      <w:r>
        <w:rPr>
          <w:sz w:val="24"/>
        </w:rPr>
      </w:r>
      <w:r>
        <w:rPr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2.2. Заказчик обязан: 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60"/>
        <w:ind w:firstLine="720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 xml:space="preserve">2.2.1. Оплатить услуги в сроки и по цене, указанной в п. 4 настоящего договора, в </w:t>
      </w:r>
      <w:r>
        <w:rPr>
          <w:rFonts w:ascii="Times New Roman" w:hAnsi="Times New Roman"/>
          <w:b w:val="0"/>
          <w:bCs w:val="0"/>
          <w:sz w:val="24"/>
        </w:rPr>
        <w:t xml:space="preserve">течение </w:t>
      </w:r>
      <w:r>
        <w:rPr>
          <w:rFonts w:ascii="Times New Roman" w:hAnsi="Times New Roman"/>
          <w:b w:val="0"/>
          <w:bCs w:val="0"/>
          <w:sz w:val="24"/>
        </w:rPr>
        <w:t xml:space="preserve">7 рабочих</w:t>
      </w:r>
      <w:r>
        <w:rPr>
          <w:rFonts w:ascii="Times New Roman" w:hAnsi="Times New Roman"/>
          <w:b w:val="0"/>
          <w:bCs w:val="0"/>
          <w:sz w:val="24"/>
        </w:rPr>
        <w:t xml:space="preserve"> дней с момента подписания </w:t>
      </w:r>
      <w:r>
        <w:rPr>
          <w:rFonts w:ascii="Times New Roman" w:hAnsi="Times New Roman"/>
          <w:b w:val="0"/>
          <w:bCs w:val="0"/>
          <w:sz w:val="24"/>
        </w:rPr>
        <w:t xml:space="preserve"> документа о приемке (УПД/</w:t>
      </w:r>
      <w:r>
        <w:rPr>
          <w:rFonts w:ascii="Times New Roman" w:hAnsi="Times New Roman"/>
          <w:b w:val="0"/>
          <w:bCs w:val="0"/>
          <w:sz w:val="24"/>
        </w:rPr>
        <w:t xml:space="preserve">акта </w:t>
      </w:r>
      <w:r>
        <w:rPr>
          <w:rFonts w:ascii="Times New Roman" w:hAnsi="Times New Roman"/>
          <w:b w:val="0"/>
          <w:bCs w:val="0"/>
          <w:sz w:val="24"/>
        </w:rPr>
        <w:t xml:space="preserve">выполненных работ</w:t>
      </w:r>
      <w:r>
        <w:rPr>
          <w:rFonts w:ascii="Times New Roman" w:hAnsi="Times New Roman"/>
          <w:b w:val="0"/>
          <w:bCs w:val="0"/>
          <w:sz w:val="24"/>
        </w:rPr>
        <w:t xml:space="preserve">)</w:t>
      </w:r>
      <w:r>
        <w:rPr>
          <w:rFonts w:ascii="Times New Roman" w:hAnsi="Times New Roman"/>
          <w:b w:val="0"/>
          <w:bCs w:val="0"/>
          <w:sz w:val="24"/>
        </w:rPr>
        <w:t xml:space="preserve">.</w:t>
      </w:r>
      <w:r>
        <w:rPr>
          <w:rFonts w:ascii="Times New Roman" w:hAnsi="Times New Roman"/>
          <w:b w:val="0"/>
          <w:bCs w:val="0"/>
          <w:sz w:val="24"/>
        </w:rPr>
      </w:r>
      <w:r>
        <w:rPr>
          <w:rFonts w:ascii="Times New Roman" w:hAnsi="Times New Roman"/>
          <w:b w:val="0"/>
          <w:bCs w:val="0"/>
          <w:sz w:val="24"/>
        </w:rPr>
      </w:r>
    </w:p>
    <w:p>
      <w:pPr>
        <w:pStyle w:val="860"/>
        <w:ind w:firstLine="7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2.3. Заказчик имеет право: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 любое время проверять ход и качество работы, выполняемой Исполнителем, не вмешиваясь в его деятельность.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СРОКИ </w:t>
      </w:r>
      <w:r>
        <w:rPr>
          <w:rFonts w:ascii="Times New Roman" w:hAnsi="Times New Roman"/>
          <w:b/>
          <w:sz w:val="24"/>
        </w:rPr>
        <w:t xml:space="preserve">ОКАЗАНИЯ</w:t>
      </w:r>
      <w:r>
        <w:rPr>
          <w:rFonts w:ascii="Times New Roman" w:hAnsi="Times New Roman"/>
          <w:b/>
          <w:sz w:val="24"/>
        </w:rPr>
        <w:t xml:space="preserve"> 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Услуги, предусмотренные настоящим договором, осуществляются Исполните</w:t>
      </w:r>
      <w:r>
        <w:rPr>
          <w:rFonts w:ascii="Times New Roman" w:hAnsi="Times New Roman"/>
          <w:sz w:val="24"/>
        </w:rPr>
        <w:t xml:space="preserve">лем в </w:t>
      </w:r>
      <w:r>
        <w:rPr>
          <w:rFonts w:ascii="Times New Roman" w:hAnsi="Times New Roman"/>
          <w:b/>
          <w:sz w:val="24"/>
        </w:rPr>
        <w:t xml:space="preserve">течение 15 </w:t>
      </w:r>
      <w:r>
        <w:rPr>
          <w:rFonts w:ascii="Times New Roman" w:hAnsi="Times New Roman"/>
          <w:b/>
          <w:sz w:val="24"/>
        </w:rPr>
        <w:t xml:space="preserve">рабочих дней с момента заключения договора.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sz w:val="24"/>
        </w:rPr>
        <w:t xml:space="preserve">3.2. Место оказания услуг: </w:t>
      </w:r>
      <w:r>
        <w:rPr>
          <w:rFonts w:ascii="Times New Roman" w:hAnsi="Times New Roman"/>
          <w:sz w:val="24"/>
          <w:szCs w:val="24"/>
        </w:rPr>
        <w:t xml:space="preserve">г. Орел, СТО Исполнителя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 xml:space="preserve">Передача </w:t>
      </w:r>
      <w:r>
        <w:rPr>
          <w:rFonts w:ascii="Times New Roman" w:hAnsi="Times New Roman"/>
          <w:sz w:val="24"/>
          <w:szCs w:val="24"/>
        </w:rPr>
        <w:t xml:space="preserve">транспортного средства </w:t>
      </w:r>
      <w:r>
        <w:rPr>
          <w:rFonts w:ascii="Times New Roman" w:hAnsi="Times New Roman"/>
          <w:sz w:val="24"/>
          <w:szCs w:val="24"/>
        </w:rPr>
        <w:t xml:space="preserve">Исполнителю и получение транспортного средства от Исполнителя пр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изводится ответственным лицом Заказчика</w:t>
      </w:r>
      <w:r>
        <w:rPr>
          <w:rFonts w:ascii="Times New Roman" w:hAnsi="Times New Roman"/>
          <w:sz w:val="24"/>
          <w:szCs w:val="24"/>
        </w:rPr>
        <w:t xml:space="preserve"> по месту нахождения  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накладной на отпуск материальных ценностей на сторону</w:t>
      </w:r>
      <w:r>
        <w:rPr>
          <w:rFonts w:ascii="Times New Roman" w:hAnsi="Times New Roman"/>
          <w:sz w:val="24"/>
          <w:szCs w:val="24"/>
        </w:rPr>
        <w:t xml:space="preserve"> (форма по ОКУД 0510458), подписанной сторонами.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И ОПЛАТА ПО ДОГОВОРУ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567"/>
        <w:jc w:val="both"/>
        <w:rPr>
          <w:sz w:val="24"/>
        </w:rPr>
      </w:pPr>
      <w:r>
        <w:rPr>
          <w:sz w:val="24"/>
        </w:rPr>
        <w:t xml:space="preserve">4.1. </w:t>
      </w:r>
      <w:r>
        <w:rPr>
          <w:b/>
          <w:sz w:val="24"/>
        </w:rPr>
        <w:t xml:space="preserve">Стоимость оказанных услуг составляет 6700,00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руб. (шесть тысяч семьсот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 копеек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 НДС/</w:t>
      </w:r>
      <w:r>
        <w:rPr>
          <w:sz w:val="24"/>
        </w:rPr>
        <w:t xml:space="preserve">НДС не облагается.</w:t>
      </w:r>
      <w:r>
        <w:rPr>
          <w:sz w:val="24"/>
        </w:rPr>
      </w:r>
      <w:r>
        <w:rPr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sz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Оплата по </w:t>
      </w:r>
      <w:r>
        <w:rPr>
          <w:rFonts w:ascii="Times New Roman" w:hAnsi="Times New Roman"/>
          <w:sz w:val="24"/>
          <w:szCs w:val="24"/>
        </w:rPr>
        <w:t xml:space="preserve">Договору производится 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аказчиком по безналичному расчету платежным </w:t>
      </w:r>
      <w:r>
        <w:rPr>
          <w:rFonts w:ascii="Times New Roman" w:hAnsi="Times New Roman"/>
          <w:sz w:val="24"/>
          <w:szCs w:val="24"/>
        </w:rPr>
        <w:t xml:space="preserve">поручением путем перечисления </w:t>
      </w:r>
      <w:r>
        <w:rPr>
          <w:rFonts w:ascii="Times New Roman" w:hAnsi="Times New Roman"/>
          <w:sz w:val="24"/>
          <w:szCs w:val="24"/>
        </w:rPr>
        <w:t xml:space="preserve"> денежных средств на расчетный счет Исполнителя, указанный в разделе 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</w:t>
      </w:r>
      <w:r>
        <w:rPr>
          <w:rFonts w:ascii="Times New Roman" w:hAnsi="Times New Roman"/>
          <w:sz w:val="24"/>
          <w:szCs w:val="24"/>
        </w:rPr>
        <w:t xml:space="preserve">го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 xml:space="preserve">, на основании выставленного счета и документа</w:t>
      </w:r>
      <w:r>
        <w:rPr>
          <w:rFonts w:ascii="Times New Roman" w:hAnsi="Times New Roman"/>
          <w:sz w:val="24"/>
          <w:szCs w:val="24"/>
        </w:rPr>
        <w:t xml:space="preserve"> о приемке</w:t>
      </w:r>
      <w:r>
        <w:rPr>
          <w:rFonts w:ascii="Times New Roman" w:hAnsi="Times New Roman"/>
          <w:sz w:val="24"/>
          <w:szCs w:val="24"/>
        </w:rPr>
        <w:t xml:space="preserve"> (УПД/ акт выполненных работ)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 xml:space="preserve">7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 xml:space="preserve">семи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с момента подписания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документа о приемке (УПД/</w:t>
      </w:r>
      <w:r>
        <w:rPr>
          <w:rFonts w:ascii="Times New Roman" w:hAnsi="Times New Roman"/>
          <w:b/>
          <w:bCs/>
          <w:sz w:val="24"/>
          <w:szCs w:val="24"/>
        </w:rPr>
        <w:t xml:space="preserve">акта выполненных работ</w:t>
      </w:r>
      <w:r>
        <w:rPr>
          <w:rFonts w:ascii="Times New Roman" w:hAnsi="Times New Roman"/>
          <w:b/>
          <w:bCs/>
          <w:sz w:val="24"/>
          <w:szCs w:val="24"/>
        </w:rPr>
        <w:t xml:space="preserve">)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pStyle w:val="874"/>
        <w:jc w:val="both"/>
        <w:widowControl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sz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Оплата по контракту осуществляется за счет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лимитов бюджетных обязательств </w:t>
      </w:r>
      <w:r>
        <w:rPr>
          <w:rFonts w:ascii="Times New Roman" w:hAnsi="Times New Roman"/>
          <w:b/>
          <w:bCs/>
          <w:sz w:val="24"/>
          <w:szCs w:val="24"/>
        </w:rPr>
        <w:t xml:space="preserve">2026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>
        <w:rPr>
          <w:rFonts w:ascii="Times New Roman" w:hAnsi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 КБК 321 0412 544 0190019 244. Источник финансирования –Федеральный бюджет. 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 xml:space="preserve"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</w:t>
      </w:r>
      <w:r>
        <w:rPr>
          <w:rFonts w:ascii="Times New Roman" w:hAnsi="Times New Roman"/>
          <w:sz w:val="24"/>
          <w:szCs w:val="24"/>
        </w:rPr>
        <w:t xml:space="preserve">Заказчиком денежных средств на указанный в настоящем Контракте счет Исполнителя, несет Исполнитель.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ПОРЯДОК ПРИЕМКИ </w:t>
      </w:r>
      <w:r>
        <w:rPr>
          <w:rFonts w:ascii="Times New Roman" w:hAnsi="Times New Roman"/>
          <w:b/>
          <w:sz w:val="24"/>
        </w:rPr>
        <w:t xml:space="preserve">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5.1. Исполнитель в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течение 5 рабочих дней </w:t>
      </w:r>
      <w:r>
        <w:rPr>
          <w:rFonts w:ascii="Times New Roman" w:hAnsi="Times New Roman"/>
          <w:b w:val="0"/>
          <w:bCs w:val="0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 момента фактического оказания услуг предоставляет Заказчику </w:t>
      </w:r>
      <w:r>
        <w:rPr>
          <w:rFonts w:ascii="Times New Roman" w:hAnsi="Times New Roman"/>
          <w:b/>
          <w:sz w:val="24"/>
        </w:rPr>
        <w:t xml:space="preserve">документ о приемке (УПД/акта выполненных работ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счет на оплату и заказ-наряд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5.2. Заказчик обязан </w:t>
      </w:r>
      <w:r>
        <w:rPr>
          <w:rFonts w:ascii="Times New Roman" w:hAnsi="Times New Roman"/>
          <w:b/>
          <w:sz w:val="24"/>
        </w:rPr>
        <w:t xml:space="preserve">принять </w:t>
      </w:r>
      <w:r>
        <w:rPr>
          <w:rFonts w:ascii="Times New Roman" w:hAnsi="Times New Roman"/>
          <w:b/>
          <w:sz w:val="24"/>
        </w:rPr>
        <w:t xml:space="preserve">оказанные</w:t>
      </w:r>
      <w:r>
        <w:rPr>
          <w:rFonts w:ascii="Times New Roman" w:hAnsi="Times New Roman"/>
          <w:b/>
          <w:sz w:val="24"/>
        </w:rPr>
        <w:t xml:space="preserve"> услуги</w:t>
      </w:r>
      <w:r>
        <w:rPr>
          <w:rFonts w:ascii="Times New Roman" w:hAnsi="Times New Roman"/>
          <w:b/>
          <w:sz w:val="24"/>
        </w:rPr>
        <w:t xml:space="preserve"> в течение 5 рабочих дней</w:t>
      </w:r>
      <w:r>
        <w:rPr>
          <w:rFonts w:ascii="Times New Roman" w:hAnsi="Times New Roman"/>
          <w:sz w:val="24"/>
        </w:rPr>
        <w:t xml:space="preserve"> с момента  предоставления оригиналов документов о приемке</w:t>
      </w:r>
      <w:r>
        <w:rPr>
          <w:rFonts w:ascii="Times New Roman" w:hAnsi="Times New Roman"/>
          <w:sz w:val="24"/>
        </w:rPr>
        <w:t xml:space="preserve">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считаются принятыми с момента подписания сторонами документа о приемке.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Акт </w:t>
      </w:r>
      <w:r>
        <w:rPr>
          <w:rFonts w:ascii="Times New Roman" w:hAnsi="Times New Roman"/>
          <w:sz w:val="24"/>
        </w:rPr>
        <w:t xml:space="preserve">выполненных работ </w:t>
      </w:r>
      <w:r>
        <w:rPr>
          <w:rFonts w:ascii="Times New Roman" w:hAnsi="Times New Roman"/>
          <w:sz w:val="24"/>
        </w:rPr>
        <w:t xml:space="preserve"> подписывается сторонами. При отказе от подписания акта кем-либо из сторон об этом делается отметка в акте.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Основания для отказа излагаются отказавшимся лицом в акте либо для этого составляется отдельный документ.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7.1. Настоящий договор вступает в силу со дня его подписания сторонами и действует </w:t>
      </w:r>
      <w:r>
        <w:rPr>
          <w:b/>
          <w:bCs/>
          <w:sz w:val="24"/>
        </w:rPr>
        <w:t xml:space="preserve">до </w:t>
      </w:r>
      <w:r>
        <w:rPr>
          <w:b/>
          <w:bCs/>
          <w:color w:val="000000" w:themeColor="text1"/>
          <w:sz w:val="24"/>
        </w:rPr>
        <w:t xml:space="preserve">20</w:t>
      </w:r>
      <w:r>
        <w:rPr>
          <w:b/>
          <w:bCs/>
          <w:color w:val="000000" w:themeColor="text1"/>
          <w:sz w:val="24"/>
        </w:rPr>
        <w:t xml:space="preserve">.10.2026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включая оплату, до полного исполнения сторонами обязательств.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5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8. ГАРАНТИЙНЫЕ ОБЯЗАТЕЛЬСТВА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Исполнитель гарантирует Заказчику качество оказания услуг в соответствии с требованиями, предусмотренными 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8.2. Гарантийный срок на оказанные услуги со дня подписания </w:t>
      </w:r>
      <w:r>
        <w:rPr>
          <w:rFonts w:ascii="Times New Roman" w:hAnsi="Times New Roman" w:cs="Times New Roman"/>
          <w:sz w:val="24"/>
          <w:szCs w:val="24"/>
        </w:rPr>
        <w:t xml:space="preserve">документа о приемке 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составляет: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Гарантийный срок на все агрегаты, узлы, детали, запасные части и материалы, установленные при выполнении работ, устанавливается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 месяцев.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Гарантийный срок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оказанн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ые услуги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устанавливается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 (шесть) месяцев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без ограничения по пробегу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сторонами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8.3. Если в </w:t>
      </w:r>
      <w:r>
        <w:rPr>
          <w:rFonts w:ascii="Times New Roman" w:hAnsi="Times New Roman" w:cs="Times New Roman"/>
          <w:sz w:val="24"/>
          <w:szCs w:val="24"/>
        </w:rPr>
        <w:t xml:space="preserve">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</w:t>
      </w:r>
      <w:r>
        <w:rPr>
          <w:rFonts w:ascii="Times New Roman" w:hAnsi="Times New Roman" w:cs="Times New Roman"/>
          <w:sz w:val="24"/>
          <w:szCs w:val="24"/>
        </w:rPr>
        <w:t xml:space="preserve">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РАЗРЕШЕНИЕ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договора были урегулированы путем переговоров.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При </w:t>
      </w:r>
      <w:r>
        <w:rPr>
          <w:rFonts w:ascii="Times New Roman" w:hAnsi="Times New Roman"/>
          <w:sz w:val="24"/>
        </w:rPr>
        <w:t xml:space="preserve">не достижении</w:t>
      </w:r>
      <w:r>
        <w:rPr>
          <w:rFonts w:ascii="Times New Roman" w:hAnsi="Times New Roman"/>
          <w:sz w:val="24"/>
        </w:rPr>
        <w:t xml:space="preserve"> согласия споры разрешаются в Арбитражном суде Орловской области в порядке, предусмотренном действующим законодательством Российской Федерации.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10.2. С момента подписания Сторонами настоящего Договора все предыдущие переговоры и переписка по нему теряют силу. 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10.3.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10.4. Все уведомления и сообщения должны направляться в письменной форме. Сообщен</w:t>
      </w:r>
      <w:r>
        <w:rPr>
          <w:sz w:val="24"/>
        </w:rPr>
        <w:t xml:space="preserve">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10.5. </w:t>
      </w:r>
      <w:bookmarkStart w:id="0" w:name="sub_4103"/>
      <w:r>
        <w:rPr>
          <w:sz w:val="24"/>
        </w:rPr>
        <w:t xml:space="preserve">В случае изменения </w:t>
      </w:r>
      <w:r>
        <w:rPr>
          <w:sz w:val="24"/>
        </w:rPr>
        <w:t xml:space="preserve">у</w:t>
      </w:r>
      <w:r>
        <w:rPr>
          <w:sz w:val="24"/>
        </w:rPr>
        <w:t xml:space="preserve"> </w:t>
      </w:r>
      <w:r>
        <w:rPr>
          <w:sz w:val="24"/>
        </w:rPr>
        <w:t xml:space="preserve">какой-либо</w:t>
      </w:r>
      <w:r>
        <w:rPr>
          <w:sz w:val="24"/>
        </w:rPr>
        <w:t xml:space="preserve"> из Сторон местонахождения, </w:t>
      </w:r>
      <w:bookmarkEnd w:id="0"/>
      <w:r>
        <w:rPr>
          <w:sz w:val="24"/>
        </w:rPr>
        <w:t xml:space="preserve">названия, банковских реквизитов и прочего, она обязана в течение 3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10.6.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 АДРЕСА, РЕКВИЗИТЫ И ПОДПИСИ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4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Федеральной службы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регистрации,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кадастра и картографии по Орловской  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302028, г. Орел, ул. </w:t>
            </w:r>
            <w:r>
              <w:rPr>
                <w:rFonts w:ascii="Times New Roman" w:hAnsi="Times New Roman" w:cs="Times New Roman"/>
              </w:rPr>
              <w:t xml:space="preserve">Октябрьская</w:t>
            </w:r>
            <w:r>
              <w:rPr>
                <w:rFonts w:ascii="Times New Roman" w:hAnsi="Times New Roman" w:cs="Times New Roman"/>
              </w:rPr>
              <w:t xml:space="preserve">, 47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5753035940 КПП 575301001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03541А48820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банковского счета, входящего в состав ЕКС: К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40102810745370000024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Банка: ОКЦ №1 ВВГУ Банка России//</w:t>
            </w:r>
            <w:r>
              <w:rPr>
                <w:rFonts w:ascii="Times New Roman" w:hAnsi="Times New Roman" w:cs="Times New Roman"/>
              </w:rPr>
              <w:t xml:space="preserve">УФК по Нижегородской области , г.Нижний Новгород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012202102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казначейского счета Р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 03211643000000013214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ОКТМО 54701000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ОКПО 75660725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1045753008212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Тел.8(4862) 456065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/>
            <w:hyperlink r:id="rId9" w:tooltip="mailto:mto@reg.orel.ru" w:history="1">
              <w:r>
                <w:rPr>
                  <w:rStyle w:val="853"/>
                  <w:rFonts w:ascii="Times New Roman" w:hAnsi="Times New Roman" w:cs="Times New Roman"/>
                  <w:lang w:val="en-US"/>
                </w:rPr>
                <w:t xml:space="preserve">mto</w:t>
              </w:r>
              <w:r>
                <w:rPr>
                  <w:rStyle w:val="853"/>
                  <w:rFonts w:ascii="Times New Roman" w:hAnsi="Times New Roman" w:cs="Times New Roman"/>
                </w:rPr>
                <w:t xml:space="preserve">@r57.rosreestr.ru </w:t>
              </w:r>
              <w:r>
                <w:rPr>
                  <w:rStyle w:val="853"/>
                  <w:rFonts w:ascii="Times New Roman" w:hAnsi="Times New Roman" w:cs="Times New Roman"/>
                  <w:lang w:val="en-US"/>
                </w:rPr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finance@r57.rosreestr.ru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От Заказчика: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руководител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</w:rPr>
              <w:t xml:space="preserve">______________________О.С Хандогина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Исполнителя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_____________ /______________./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br w:type="page" w:clear="all"/>
      </w:r>
      <w:r>
        <w:rPr>
          <w:b/>
          <w:sz w:val="24"/>
        </w:rPr>
        <w:t xml:space="preserve">Приложение №1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t xml:space="preserve">к</w:t>
      </w:r>
      <w:r>
        <w:rPr>
          <w:b/>
          <w:sz w:val="24"/>
        </w:rPr>
        <w:t xml:space="preserve"> Договору </w:t>
      </w:r>
      <w:r>
        <w:rPr>
          <w:b/>
          <w:sz w:val="24"/>
        </w:rPr>
        <w:t xml:space="preserve">№ _____________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t xml:space="preserve"> от «___» ___________ 2026г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</w:rPr>
        <w:t xml:space="preserve">НА ОКАЗАНИЕ УСЛУГ ПО </w:t>
      </w:r>
      <w:r>
        <w:rPr>
          <w:b/>
          <w:sz w:val="24"/>
        </w:rPr>
        <w:t xml:space="preserve">ТЕКУЩЕМУ РЕМОНТУ </w:t>
      </w:r>
      <w:r>
        <w:rPr>
          <w:b/>
          <w:sz w:val="24"/>
        </w:rPr>
        <w:t xml:space="preserve">АВТОМОБИЛЯ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72"/>
        <w:numPr>
          <w:ilvl w:val="0"/>
          <w:numId w:val="1"/>
        </w:numPr>
        <w:contextualSpacing/>
        <w:ind w:left="0" w:right="-2" w:firstLine="567"/>
        <w:jc w:val="both"/>
        <w:tabs>
          <w:tab w:val="left" w:pos="567" w:leader="none"/>
        </w:tabs>
        <w:rPr>
          <w:b/>
          <w:color w:val="ff0000"/>
        </w:rPr>
      </w:pPr>
      <w:r>
        <w:rPr>
          <w:b/>
          <w:bCs/>
          <w:sz w:val="24"/>
          <w:szCs w:val="24"/>
        </w:rPr>
        <w:t xml:space="preserve">Наименование объекта закупки: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pStyle w:val="672"/>
        <w:contextualSpacing/>
        <w:ind w:left="0" w:firstLine="567"/>
        <w:jc w:val="both"/>
        <w:keepNext/>
        <w:tabs>
          <w:tab w:val="left" w:pos="360" w:leader="none"/>
        </w:tabs>
        <w:rPr>
          <w:b/>
        </w:rPr>
      </w:pPr>
      <w:r>
        <w:rPr>
          <w:color w:val="000000"/>
          <w:sz w:val="24"/>
          <w:szCs w:val="24"/>
          <w:shd w:val="clear" w:color="auto" w:fill="ffffff"/>
        </w:rPr>
        <w:t xml:space="preserve">Оказание услуг по текущему ремонту транспортных средств</w:t>
      </w:r>
      <w:r>
        <w:rPr>
          <w:b/>
          <w:sz w:val="24"/>
          <w:szCs w:val="24"/>
        </w:rPr>
        <w:t xml:space="preserve">.</w:t>
      </w:r>
      <w:r>
        <w:rPr>
          <w:b/>
        </w:rPr>
      </w:r>
      <w:r>
        <w:rPr>
          <w:b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оказания услуг: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СТО исполнителя.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 xml:space="preserve">Срок оказания услуг: </w:t>
      </w:r>
      <w:r>
        <w:rPr>
          <w:b/>
          <w:bCs/>
          <w:sz w:val="24"/>
          <w:szCs w:val="24"/>
        </w:rPr>
        <w:t xml:space="preserve">в течение 15 рабочих дней с момента заключения договора.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</w:rPr>
        <w:t xml:space="preserve">4.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Перечень автотранспортных средств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подлежащих техническому обслуживанию и ремо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нту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указан в Таблице №1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автотранспортных средств, </w:t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подлежащего  ремонту</w:t>
      </w:r>
      <w:r>
        <w:rPr>
          <w:rFonts w:ascii="Times New Roman" w:hAnsi="Times New Roman" w:cs="Times New Roman"/>
          <w:b/>
          <w:bCs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14:ligatures w14:val="none"/>
        </w:rPr>
      </w:pPr>
      <w:r>
        <w:rPr>
          <w:rFonts w:ascii="Times New Roman" w:hAnsi="Times New Roman" w:cs="Times New Roman"/>
          <w:b/>
          <w:bCs/>
          <w:highlight w:val="none"/>
          <w14:ligatures w14:val="none"/>
        </w:rPr>
        <w:t xml:space="preserve">Таблица 1</w:t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</w:p>
    <w:tbl>
      <w:tblPr>
        <w:tblW w:w="1006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7"/>
        <w:gridCol w:w="850"/>
        <w:gridCol w:w="1276"/>
        <w:gridCol w:w="2409"/>
        <w:gridCol w:w="1417"/>
        <w:gridCol w:w="1984"/>
      </w:tblGrid>
      <w:tr>
        <w:tblPrEx/>
        <w:trPr>
          <w:trHeight w:val="954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Марка автомобилей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Год выпуска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Гос. номер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VIN код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Наличие заводской гарантии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Срок оказания услуг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641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Mitsubishi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Outlander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M050MC57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/>
              </w:rPr>
              <w:t xml:space="preserve">JMBXTCW5W8Z004795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не находится на гарантии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В течение 15 рабочих дней с момента заключения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</w:tr>
    </w:tbl>
    <w:p>
      <w:pPr>
        <w:ind w:left="0" w:right="0" w:firstLine="709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left="0" w:right="0" w:firstLine="709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5. Спецификация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Информация о </w:t>
      </w:r>
      <w:r>
        <w:rPr>
          <w:b/>
          <w:sz w:val="24"/>
          <w:szCs w:val="24"/>
        </w:rPr>
        <w:t xml:space="preserve">количестве, единице измерения и стоимости выполненных работ и товара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10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"/>
        <w:gridCol w:w="4774"/>
        <w:gridCol w:w="1022"/>
        <w:gridCol w:w="1022"/>
        <w:gridCol w:w="1114"/>
        <w:gridCol w:w="1458"/>
      </w:tblGrid>
      <w:tr>
        <w:tblPrEx/>
        <w:trPr>
          <w:trHeight w:val="66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pStyle w:val="885"/>
              <w:ind w:righ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6"/>
                <w:rFonts w:eastAsia="Calibri"/>
                <w:b/>
                <w:bCs/>
                <w:sz w:val="22"/>
                <w:szCs w:val="22"/>
                <w:lang w:bidi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5"/>
              <w:ind w:right="220"/>
              <w:jc w:val="center"/>
              <w:spacing w:before="6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п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Наименование работ 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eastAsia="Calibri"/>
                <w:b w:val="0"/>
                <w:bCs w:val="0"/>
                <w:i w:val="0"/>
                <w:iCs w:val="0"/>
                <w:strike w:val="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Mitsubishi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Outlander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, 2007 г.в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г/н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M050MC57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/>
              </w:rPr>
              <w:t xml:space="preserve">RUS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eastAsia="Calibri"/>
                <w:b w:val="0"/>
                <w:bCs w:val="0"/>
                <w:i w:val="0"/>
                <w:strike w:val="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/>
              </w:rPr>
              <w:t xml:space="preserve">JMBXTCW5W8Z004795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/>
                <w:b/>
                <w:bCs/>
                <w14:ligatures w14:val="none"/>
              </w:rPr>
            </w:r>
            <w:r/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Ед.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Изм.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Цена,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8" w:type="dxa"/>
            <w:vAlign w:val="center"/>
            <w:textDirection w:val="lrTb"/>
            <w:noWrap w:val="false"/>
          </w:tcPr>
          <w:p>
            <w:pPr>
              <w:pStyle w:val="885"/>
              <w:ind w:lef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48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774" w:type="dxa"/>
            <w:vAlign w:val="center"/>
            <w:textDirection w:val="lrTb"/>
            <w:noWrap w:val="false"/>
          </w:tcPr>
          <w:p>
            <w:pPr>
              <w:ind w:left="170"/>
              <w:jc w:val="left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Заправка и диагностика системы кондиционирования 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3200,00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8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3200,00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421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7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Н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а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именование запасных частей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eastAsia="Calibri"/>
                <w:b w:val="0"/>
                <w:bCs w:val="0"/>
                <w:i w:val="0"/>
                <w:iCs w:val="0"/>
                <w:strike w:val="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Mitsubishi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Outlander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, 2007 г.в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eastAsia="Calibri"/>
                <w:b/>
                <w:bCs/>
                <w:i w:val="0"/>
                <w:strike w:val="0"/>
                <w:sz w:val="22"/>
                <w:szCs w:val="22"/>
                <w:u w:val="none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г/н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M050MC57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/>
              </w:rPr>
              <w:t xml:space="preserve">RUS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eastAsia="Calibri"/>
                <w:b w:val="0"/>
                <w:bCs w:val="0"/>
                <w:i w:val="0"/>
                <w:strike w:val="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:lang w:val="en-US"/>
              </w:rPr>
              <w:t xml:space="preserve">JMBXTCW5W8Z004795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14:ligatures w14:val="none"/>
              </w:rPr>
            </w:r>
            <w:r>
              <w:rPr>
                <w:rFonts w:ascii="Times New Roman" w:hAnsi="Times New Roman"/>
                <w:b/>
                <w:bCs/>
                <w14:ligatures w14:val="none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pStyle w:val="885"/>
              <w:ind w:left="26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8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774" w:type="dxa"/>
            <w:vAlign w:val="bottom"/>
            <w:textDirection w:val="lrTb"/>
            <w:noWrap w:val="false"/>
          </w:tcPr>
          <w:p>
            <w:pPr>
              <w:ind w:left="227" w:right="0"/>
              <w:jc w:val="left"/>
              <w:rPr>
                <w:sz w:val="22"/>
                <w:szCs w:val="22"/>
              </w:rPr>
              <w:suppressLineNumbers w:val="0"/>
            </w:pPr>
            <w:r>
              <w:rPr>
                <w:sz w:val="22"/>
                <w:szCs w:val="22"/>
              </w:rPr>
              <w:t xml:space="preserve">Комплект для заправки кондиционера (масло, краситель, фреон) 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3500,00</w:t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3500,00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48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7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ИТОГО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6700,00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ind w:firstLine="567"/>
        <w:jc w:val="both"/>
        <w:rPr>
          <w:sz w:val="24"/>
        </w:rPr>
      </w:pPr>
      <w:r>
        <w:rPr>
          <w:b/>
          <w:sz w:val="24"/>
        </w:rPr>
        <w:t xml:space="preserve">Стоимость составляет 6700,00</w:t>
      </w:r>
      <w:r>
        <w:rPr>
          <w:b/>
          <w:sz w:val="24"/>
        </w:rPr>
        <w:t xml:space="preserve">руб. (Шесть тысяч семьсот рубл</w:t>
      </w:r>
      <w:r>
        <w:rPr>
          <w:b/>
          <w:sz w:val="24"/>
        </w:rPr>
        <w:t xml:space="preserve">ей </w:t>
      </w:r>
      <w:r>
        <w:rPr>
          <w:b/>
          <w:sz w:val="24"/>
        </w:rPr>
        <w:t xml:space="preserve">00 копеек)  НДС/</w:t>
      </w:r>
      <w:r>
        <w:rPr>
          <w:sz w:val="24"/>
        </w:rPr>
        <w:t xml:space="preserve">НДС не облагается.</w:t>
      </w:r>
      <w:r>
        <w:rPr>
          <w:sz w:val="24"/>
        </w:rPr>
      </w:r>
      <w:r>
        <w:rPr>
          <w:sz w:val="24"/>
        </w:rPr>
      </w:r>
    </w:p>
    <w:p>
      <w:pPr>
        <w:ind w:firstLine="56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8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ЗАКАЗЧИК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____________/______./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ИСПОЛНИТЕЛЬ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______________/_________________./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XO Thames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basedOn w:val="825"/>
    <w:link w:val="820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25"/>
    <w:link w:val="821"/>
    <w:uiPriority w:val="9"/>
    <w:rPr>
      <w:rFonts w:ascii="Arial" w:hAnsi="Arial" w:eastAsia="Arial" w:cs="Arial"/>
      <w:sz w:val="34"/>
    </w:rPr>
  </w:style>
  <w:style w:type="character" w:styleId="661">
    <w:name w:val="Heading 3 Char"/>
    <w:basedOn w:val="825"/>
    <w:link w:val="822"/>
    <w:uiPriority w:val="9"/>
    <w:rPr>
      <w:rFonts w:ascii="Arial" w:hAnsi="Arial" w:eastAsia="Arial" w:cs="Arial"/>
      <w:sz w:val="30"/>
      <w:szCs w:val="30"/>
    </w:rPr>
  </w:style>
  <w:style w:type="character" w:styleId="662">
    <w:name w:val="Heading 4 Char"/>
    <w:basedOn w:val="825"/>
    <w:link w:val="823"/>
    <w:uiPriority w:val="9"/>
    <w:rPr>
      <w:rFonts w:ascii="Arial" w:hAnsi="Arial" w:eastAsia="Arial" w:cs="Arial"/>
      <w:b/>
      <w:bCs/>
      <w:sz w:val="26"/>
      <w:szCs w:val="26"/>
    </w:rPr>
  </w:style>
  <w:style w:type="character" w:styleId="663">
    <w:name w:val="Heading 5 Char"/>
    <w:basedOn w:val="825"/>
    <w:link w:val="824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19"/>
    <w:next w:val="81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5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19"/>
    <w:next w:val="81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5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19"/>
    <w:next w:val="81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5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19"/>
    <w:next w:val="81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5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1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25"/>
    <w:link w:val="876"/>
    <w:uiPriority w:val="10"/>
    <w:rPr>
      <w:sz w:val="48"/>
      <w:szCs w:val="48"/>
    </w:rPr>
  </w:style>
  <w:style w:type="character" w:styleId="675">
    <w:name w:val="Subtitle Char"/>
    <w:basedOn w:val="825"/>
    <w:link w:val="870"/>
    <w:uiPriority w:val="11"/>
    <w:rPr>
      <w:sz w:val="24"/>
      <w:szCs w:val="24"/>
    </w:rPr>
  </w:style>
  <w:style w:type="paragraph" w:styleId="676">
    <w:name w:val="Quote"/>
    <w:basedOn w:val="819"/>
    <w:next w:val="81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19"/>
    <w:next w:val="81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1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25"/>
    <w:link w:val="680"/>
    <w:uiPriority w:val="99"/>
  </w:style>
  <w:style w:type="paragraph" w:styleId="682">
    <w:name w:val="Footer"/>
    <w:basedOn w:val="819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25"/>
    <w:link w:val="682"/>
    <w:uiPriority w:val="99"/>
  </w:style>
  <w:style w:type="paragraph" w:styleId="684">
    <w:name w:val="Caption"/>
    <w:basedOn w:val="819"/>
    <w:next w:val="81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35"/>
  </w:style>
  <w:style w:type="table" w:styleId="686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1">
    <w:name w:val="footnote text"/>
    <w:basedOn w:val="819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5"/>
    <w:uiPriority w:val="99"/>
    <w:unhideWhenUsed/>
    <w:rPr>
      <w:vertAlign w:val="superscript"/>
    </w:rPr>
  </w:style>
  <w:style w:type="paragraph" w:styleId="814">
    <w:name w:val="endnote text"/>
    <w:basedOn w:val="819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5"/>
    <w:uiPriority w:val="99"/>
    <w:semiHidden/>
    <w:unhideWhenUsed/>
    <w:rPr>
      <w:vertAlign w:val="superscript"/>
    </w:r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link w:val="828"/>
    <w:qFormat/>
    <w:pPr>
      <w:widowControl w:val="off"/>
    </w:pPr>
  </w:style>
  <w:style w:type="paragraph" w:styleId="820">
    <w:name w:val="Heading 1"/>
    <w:next w:val="819"/>
    <w:link w:val="849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821">
    <w:name w:val="Heading 2"/>
    <w:next w:val="819"/>
    <w:link w:val="879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22">
    <w:name w:val="Heading 3"/>
    <w:next w:val="819"/>
    <w:link w:val="837"/>
    <w:uiPriority w:val="9"/>
    <w:qFormat/>
    <w:pPr>
      <w:outlineLvl w:val="2"/>
    </w:pPr>
    <w:rPr>
      <w:rFonts w:ascii="XO Thames" w:hAnsi="XO Thames"/>
      <w:b/>
      <w:i/>
    </w:rPr>
  </w:style>
  <w:style w:type="paragraph" w:styleId="823">
    <w:name w:val="Heading 4"/>
    <w:next w:val="819"/>
    <w:link w:val="878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24">
    <w:name w:val="Heading 5"/>
    <w:next w:val="819"/>
    <w:link w:val="84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 w:customStyle="1">
    <w:name w:val="Обычный1"/>
  </w:style>
  <w:style w:type="paragraph" w:styleId="829">
    <w:name w:val="toc 2"/>
    <w:next w:val="819"/>
    <w:link w:val="830"/>
    <w:uiPriority w:val="39"/>
    <w:pPr>
      <w:ind w:left="200"/>
    </w:pPr>
  </w:style>
  <w:style w:type="character" w:styleId="830" w:customStyle="1">
    <w:name w:val="Оглавление 2 Знак"/>
    <w:link w:val="829"/>
  </w:style>
  <w:style w:type="paragraph" w:styleId="831">
    <w:name w:val="toc 4"/>
    <w:next w:val="819"/>
    <w:link w:val="832"/>
    <w:uiPriority w:val="39"/>
    <w:pPr>
      <w:ind w:left="600"/>
    </w:pPr>
  </w:style>
  <w:style w:type="character" w:styleId="832" w:customStyle="1">
    <w:name w:val="Оглавление 4 Знак"/>
    <w:link w:val="831"/>
  </w:style>
  <w:style w:type="paragraph" w:styleId="833">
    <w:name w:val="toc 6"/>
    <w:next w:val="819"/>
    <w:link w:val="834"/>
    <w:uiPriority w:val="39"/>
    <w:pPr>
      <w:ind w:left="1000"/>
    </w:pPr>
  </w:style>
  <w:style w:type="character" w:styleId="834" w:customStyle="1">
    <w:name w:val="Оглавление 6 Знак"/>
    <w:link w:val="833"/>
  </w:style>
  <w:style w:type="paragraph" w:styleId="835">
    <w:name w:val="toc 7"/>
    <w:next w:val="819"/>
    <w:link w:val="836"/>
    <w:uiPriority w:val="39"/>
    <w:pPr>
      <w:ind w:left="1200"/>
    </w:pPr>
  </w:style>
  <w:style w:type="character" w:styleId="836" w:customStyle="1">
    <w:name w:val="Оглавление 7 Знак"/>
    <w:link w:val="835"/>
  </w:style>
  <w:style w:type="character" w:styleId="837" w:customStyle="1">
    <w:name w:val="Заголовок 3 Знак"/>
    <w:link w:val="822"/>
    <w:rPr>
      <w:rFonts w:ascii="XO Thames" w:hAnsi="XO Thames"/>
      <w:b/>
      <w:i/>
      <w:color w:val="000000"/>
    </w:rPr>
  </w:style>
  <w:style w:type="paragraph" w:styleId="838" w:customStyle="1">
    <w:name w:val="ConsPlusNonformat"/>
    <w:link w:val="839"/>
    <w:pPr>
      <w:widowControl w:val="off"/>
    </w:pPr>
    <w:rPr>
      <w:rFonts w:ascii="Courier New" w:hAnsi="Courier New"/>
    </w:rPr>
  </w:style>
  <w:style w:type="character" w:styleId="839" w:customStyle="1">
    <w:name w:val="ConsPlusNonformat"/>
    <w:link w:val="838"/>
    <w:rPr>
      <w:rFonts w:ascii="Courier New" w:hAnsi="Courier New"/>
    </w:rPr>
  </w:style>
  <w:style w:type="paragraph" w:styleId="840" w:customStyle="1">
    <w:name w:val="ConsPlusTitle"/>
    <w:link w:val="841"/>
    <w:pPr>
      <w:widowControl w:val="off"/>
    </w:pPr>
    <w:rPr>
      <w:rFonts w:ascii="Arial" w:hAnsi="Arial"/>
      <w:b/>
    </w:rPr>
  </w:style>
  <w:style w:type="character" w:styleId="841" w:customStyle="1">
    <w:name w:val="ConsPlusTitle"/>
    <w:link w:val="840"/>
    <w:rPr>
      <w:rFonts w:ascii="Arial" w:hAnsi="Arial"/>
      <w:b/>
    </w:rPr>
  </w:style>
  <w:style w:type="paragraph" w:styleId="842">
    <w:name w:val="toc 3"/>
    <w:next w:val="819"/>
    <w:link w:val="843"/>
    <w:uiPriority w:val="39"/>
    <w:pPr>
      <w:ind w:left="400"/>
    </w:pPr>
  </w:style>
  <w:style w:type="character" w:styleId="843" w:customStyle="1">
    <w:name w:val="Оглавление 3 Знак"/>
    <w:link w:val="842"/>
  </w:style>
  <w:style w:type="paragraph" w:styleId="844" w:customStyle="1">
    <w:name w:val="Знак1 Знак Знак Знак Знак Знак Знак"/>
    <w:basedOn w:val="819"/>
    <w:link w:val="845"/>
    <w:pPr>
      <w:spacing w:after="160" w:line="240" w:lineRule="exact"/>
      <w:widowControl/>
    </w:pPr>
    <w:rPr>
      <w:rFonts w:ascii="Verdana" w:hAnsi="Verdana"/>
    </w:rPr>
  </w:style>
  <w:style w:type="character" w:styleId="845" w:customStyle="1">
    <w:name w:val="Знак1 Знак Знак Знак Знак Знак Знак"/>
    <w:basedOn w:val="828"/>
    <w:link w:val="844"/>
    <w:rPr>
      <w:rFonts w:ascii="Verdana" w:hAnsi="Verdana"/>
    </w:rPr>
  </w:style>
  <w:style w:type="character" w:styleId="846" w:customStyle="1">
    <w:name w:val="Заголовок 5 Знак"/>
    <w:link w:val="824"/>
    <w:rPr>
      <w:rFonts w:ascii="XO Thames" w:hAnsi="XO Thames"/>
      <w:b/>
      <w:color w:val="000000"/>
      <w:sz w:val="22"/>
    </w:rPr>
  </w:style>
  <w:style w:type="paragraph" w:styleId="847" w:customStyle="1">
    <w:name w:val="Таблицы (моноширинный)"/>
    <w:basedOn w:val="819"/>
    <w:next w:val="819"/>
    <w:link w:val="848"/>
    <w:pPr>
      <w:jc w:val="both"/>
    </w:pPr>
    <w:rPr>
      <w:rFonts w:ascii="Courier New" w:hAnsi="Courier New"/>
    </w:rPr>
  </w:style>
  <w:style w:type="character" w:styleId="848" w:customStyle="1">
    <w:name w:val="Таблицы (моноширинный)"/>
    <w:basedOn w:val="828"/>
    <w:link w:val="847"/>
    <w:rPr>
      <w:rFonts w:ascii="Courier New" w:hAnsi="Courier New"/>
    </w:rPr>
  </w:style>
  <w:style w:type="character" w:styleId="849" w:customStyle="1">
    <w:name w:val="Заголовок 1 Знак"/>
    <w:link w:val="820"/>
    <w:rPr>
      <w:rFonts w:ascii="XO Thames" w:hAnsi="XO Thames"/>
      <w:b/>
      <w:sz w:val="32"/>
    </w:rPr>
  </w:style>
  <w:style w:type="paragraph" w:styleId="850" w:customStyle="1">
    <w:name w:val="copy_target"/>
    <w:link w:val="851"/>
  </w:style>
  <w:style w:type="character" w:styleId="851" w:customStyle="1">
    <w:name w:val="copy_target"/>
    <w:link w:val="850"/>
  </w:style>
  <w:style w:type="paragraph" w:styleId="852" w:customStyle="1">
    <w:name w:val="Гиперссылка1"/>
    <w:link w:val="853"/>
    <w:rPr>
      <w:color w:val="0000ff"/>
      <w:u w:val="single"/>
    </w:rPr>
  </w:style>
  <w:style w:type="character" w:styleId="853">
    <w:name w:val="Hyperlink"/>
    <w:link w:val="852"/>
    <w:uiPriority w:val="99"/>
    <w:rPr>
      <w:color w:val="0000ff"/>
      <w:u w:val="single"/>
    </w:rPr>
  </w:style>
  <w:style w:type="paragraph" w:styleId="854" w:customStyle="1">
    <w:name w:val="Footnote"/>
    <w:link w:val="855"/>
    <w:rPr>
      <w:rFonts w:ascii="XO Thames" w:hAnsi="XO Thames"/>
      <w:sz w:val="22"/>
    </w:rPr>
  </w:style>
  <w:style w:type="character" w:styleId="855" w:customStyle="1">
    <w:name w:val="Footnote"/>
    <w:link w:val="854"/>
    <w:rPr>
      <w:rFonts w:ascii="XO Thames" w:hAnsi="XO Thames"/>
      <w:sz w:val="22"/>
    </w:rPr>
  </w:style>
  <w:style w:type="paragraph" w:styleId="856">
    <w:name w:val="toc 1"/>
    <w:next w:val="819"/>
    <w:link w:val="857"/>
    <w:uiPriority w:val="39"/>
    <w:rPr>
      <w:rFonts w:ascii="XO Thames" w:hAnsi="XO Thames"/>
      <w:b/>
    </w:rPr>
  </w:style>
  <w:style w:type="character" w:styleId="857" w:customStyle="1">
    <w:name w:val="Оглавление 1 Знак"/>
    <w:link w:val="856"/>
    <w:rPr>
      <w:rFonts w:ascii="XO Thames" w:hAnsi="XO Thames"/>
      <w:b/>
    </w:rPr>
  </w:style>
  <w:style w:type="paragraph" w:styleId="858" w:customStyle="1">
    <w:name w:val="Header and Footer"/>
    <w:link w:val="859"/>
    <w:pPr>
      <w:spacing w:line="360" w:lineRule="auto"/>
    </w:pPr>
    <w:rPr>
      <w:rFonts w:ascii="XO Thames" w:hAnsi="XO Thames"/>
    </w:rPr>
  </w:style>
  <w:style w:type="character" w:styleId="859" w:customStyle="1">
    <w:name w:val="Header and Footer"/>
    <w:link w:val="858"/>
    <w:rPr>
      <w:rFonts w:ascii="XO Thames" w:hAnsi="XO Thames"/>
      <w:sz w:val="20"/>
    </w:rPr>
  </w:style>
  <w:style w:type="paragraph" w:styleId="860">
    <w:name w:val="HTML Preformatted"/>
    <w:basedOn w:val="819"/>
    <w:link w:val="861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861" w:customStyle="1">
    <w:name w:val="Стандартный HTML Знак"/>
    <w:basedOn w:val="828"/>
    <w:link w:val="860"/>
    <w:rPr>
      <w:rFonts w:ascii="Courier New" w:hAnsi="Courier New"/>
      <w:color w:val="000000"/>
    </w:rPr>
  </w:style>
  <w:style w:type="paragraph" w:styleId="862">
    <w:name w:val="Balloon Text"/>
    <w:basedOn w:val="819"/>
    <w:link w:val="863"/>
    <w:rPr>
      <w:rFonts w:ascii="Tahoma" w:hAnsi="Tahoma"/>
      <w:sz w:val="16"/>
    </w:rPr>
  </w:style>
  <w:style w:type="character" w:styleId="863" w:customStyle="1">
    <w:name w:val="Текст выноски Знак"/>
    <w:basedOn w:val="828"/>
    <w:link w:val="862"/>
    <w:rPr>
      <w:rFonts w:ascii="Tahoma" w:hAnsi="Tahoma"/>
      <w:sz w:val="16"/>
    </w:rPr>
  </w:style>
  <w:style w:type="paragraph" w:styleId="864">
    <w:name w:val="toc 9"/>
    <w:next w:val="819"/>
    <w:link w:val="865"/>
    <w:uiPriority w:val="39"/>
    <w:pPr>
      <w:ind w:left="1600"/>
    </w:pPr>
  </w:style>
  <w:style w:type="character" w:styleId="865" w:customStyle="1">
    <w:name w:val="Оглавление 9 Знак"/>
    <w:link w:val="864"/>
  </w:style>
  <w:style w:type="paragraph" w:styleId="866">
    <w:name w:val="toc 8"/>
    <w:next w:val="819"/>
    <w:link w:val="867"/>
    <w:uiPriority w:val="39"/>
    <w:pPr>
      <w:ind w:left="1400"/>
    </w:pPr>
  </w:style>
  <w:style w:type="character" w:styleId="867" w:customStyle="1">
    <w:name w:val="Оглавление 8 Знак"/>
    <w:link w:val="866"/>
  </w:style>
  <w:style w:type="paragraph" w:styleId="868">
    <w:name w:val="toc 5"/>
    <w:next w:val="819"/>
    <w:link w:val="869"/>
    <w:uiPriority w:val="39"/>
    <w:pPr>
      <w:ind w:left="800"/>
    </w:pPr>
  </w:style>
  <w:style w:type="character" w:styleId="869" w:customStyle="1">
    <w:name w:val="Оглавление 5 Знак"/>
    <w:link w:val="868"/>
  </w:style>
  <w:style w:type="paragraph" w:styleId="870">
    <w:name w:val="Subtitle"/>
    <w:next w:val="819"/>
    <w:link w:val="871"/>
    <w:uiPriority w:val="11"/>
    <w:qFormat/>
    <w:rPr>
      <w:rFonts w:ascii="XO Thames" w:hAnsi="XO Thames"/>
      <w:i/>
      <w:color w:val="616161"/>
      <w:sz w:val="24"/>
    </w:rPr>
  </w:style>
  <w:style w:type="character" w:styleId="871" w:customStyle="1">
    <w:name w:val="Подзаголовок Знак"/>
    <w:link w:val="870"/>
    <w:rPr>
      <w:rFonts w:ascii="XO Thames" w:hAnsi="XO Thames"/>
      <w:i/>
      <w:color w:val="616161"/>
      <w:sz w:val="24"/>
    </w:rPr>
  </w:style>
  <w:style w:type="paragraph" w:styleId="872" w:customStyle="1">
    <w:name w:val="toc 10"/>
    <w:next w:val="819"/>
    <w:link w:val="873"/>
    <w:uiPriority w:val="39"/>
    <w:pPr>
      <w:ind w:left="1800"/>
    </w:pPr>
  </w:style>
  <w:style w:type="character" w:styleId="873" w:customStyle="1">
    <w:name w:val="toc 10"/>
    <w:link w:val="872"/>
  </w:style>
  <w:style w:type="paragraph" w:styleId="874" w:customStyle="1">
    <w:name w:val="ConsPlusNormal"/>
    <w:link w:val="875"/>
    <w:pPr>
      <w:ind w:firstLine="720"/>
      <w:widowControl w:val="off"/>
    </w:pPr>
    <w:rPr>
      <w:rFonts w:ascii="Arial" w:hAnsi="Arial"/>
    </w:rPr>
  </w:style>
  <w:style w:type="character" w:styleId="875" w:customStyle="1">
    <w:name w:val="ConsPlusNormal"/>
    <w:link w:val="874"/>
    <w:rPr>
      <w:rFonts w:ascii="Arial" w:hAnsi="Arial"/>
    </w:rPr>
  </w:style>
  <w:style w:type="paragraph" w:styleId="876">
    <w:name w:val="Title"/>
    <w:next w:val="819"/>
    <w:link w:val="877"/>
    <w:uiPriority w:val="10"/>
    <w:qFormat/>
    <w:rPr>
      <w:rFonts w:ascii="XO Thames" w:hAnsi="XO Thames"/>
      <w:b/>
      <w:sz w:val="52"/>
    </w:rPr>
  </w:style>
  <w:style w:type="character" w:styleId="877" w:customStyle="1">
    <w:name w:val="Название Знак"/>
    <w:link w:val="876"/>
    <w:rPr>
      <w:rFonts w:ascii="XO Thames" w:hAnsi="XO Thames"/>
      <w:b/>
      <w:sz w:val="52"/>
    </w:rPr>
  </w:style>
  <w:style w:type="character" w:styleId="878" w:customStyle="1">
    <w:name w:val="Заголовок 4 Знак"/>
    <w:link w:val="823"/>
    <w:rPr>
      <w:rFonts w:ascii="XO Thames" w:hAnsi="XO Thames"/>
      <w:b/>
      <w:color w:val="595959"/>
      <w:sz w:val="26"/>
    </w:rPr>
  </w:style>
  <w:style w:type="character" w:styleId="879" w:customStyle="1">
    <w:name w:val="Заголовок 2 Знак"/>
    <w:link w:val="821"/>
    <w:rPr>
      <w:rFonts w:ascii="XO Thames" w:hAnsi="XO Thames"/>
      <w:b/>
      <w:color w:val="00a0ff"/>
      <w:sz w:val="26"/>
    </w:rPr>
  </w:style>
  <w:style w:type="table" w:styleId="880">
    <w:name w:val="Table Grid"/>
    <w:basedOn w:val="82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1" w:customStyle="1">
    <w:name w:val="parametervalue"/>
    <w:basedOn w:val="819"/>
    <w:pPr>
      <w:spacing w:before="100" w:beforeAutospacing="1" w:after="100" w:afterAutospacing="1"/>
      <w:widowControl/>
    </w:pPr>
    <w:rPr>
      <w:color w:val="auto"/>
      <w:sz w:val="24"/>
      <w:szCs w:val="24"/>
    </w:rPr>
  </w:style>
  <w:style w:type="character" w:styleId="882" w:customStyle="1">
    <w:name w:val="Основной текст (2)_"/>
    <w:basedOn w:val="825"/>
    <w:link w:val="885"/>
    <w:rPr>
      <w:rFonts w:ascii="Calibri" w:hAnsi="Calibri" w:eastAsia="Calibri" w:cs="Calibri"/>
      <w:b/>
      <w:bCs/>
      <w:sz w:val="32"/>
      <w:szCs w:val="32"/>
      <w:shd w:val="clear" w:color="auto" w:fill="ffffff"/>
    </w:rPr>
  </w:style>
  <w:style w:type="character" w:styleId="883" w:customStyle="1">
    <w:name w:val="Основной текст (2) + Times New Roman;10;5 pt"/>
    <w:basedOn w:val="882"/>
    <w:rPr>
      <w:rFonts w:ascii="Times New Roman" w:hAnsi="Times New Roman" w:eastAsia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character" w:styleId="884" w:customStyle="1">
    <w:name w:val="Основной текст (2) + Times New Roman;10;5 pt;Не полужирный"/>
    <w:basedOn w:val="882"/>
    <w:rPr>
      <w:rFonts w:ascii="Times New Roman" w:hAnsi="Times New Roman" w:eastAsia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styleId="885" w:customStyle="1">
    <w:name w:val="Основной текст (2)"/>
    <w:basedOn w:val="819"/>
    <w:link w:val="882"/>
    <w:pPr>
      <w:spacing w:line="389" w:lineRule="exact"/>
      <w:shd w:val="clear" w:color="auto" w:fill="ffffff"/>
    </w:pPr>
    <w:rPr>
      <w:rFonts w:ascii="Calibri" w:hAnsi="Calibri" w:eastAsia="Calibri" w:cs="Calibri"/>
      <w:b/>
      <w:bCs/>
      <w:sz w:val="32"/>
      <w:szCs w:val="32"/>
    </w:rPr>
  </w:style>
  <w:style w:type="character" w:styleId="886" w:customStyle="1">
    <w:name w:val="Основной текст (2) + Times New Roman;6 pt;Не полужирный;Интервал 0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12"/>
      <w:szCs w:val="12"/>
      <w:u w:val="none"/>
      <w:lang w:val="en-US" w:eastAsia="en-US" w:bidi="en-US"/>
    </w:rPr>
  </w:style>
  <w:style w:type="character" w:styleId="887" w:customStyle="1">
    <w:name w:val="Основной текст (2) + Times New Roman;9;5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character" w:styleId="888" w:customStyle="1">
    <w:name w:val="Основной текст (2) + Times New Roman;9;5 pt;Не полужирный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character" w:styleId="889" w:customStyle="1">
    <w:name w:val="Основной текст (2) + Times New Roman;9;5 pt;Не полужирный;Интервал 1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20"/>
      <w:position w:val="0"/>
      <w:sz w:val="19"/>
      <w:szCs w:val="19"/>
      <w:u w:val="none"/>
      <w:lang w:val="ru-RU" w:eastAsia="ru-RU" w:bidi="ru-RU"/>
    </w:rPr>
  </w:style>
  <w:style w:type="character" w:styleId="890" w:customStyle="1">
    <w:name w:val="Основной текст (2) + Times New Roman;4 pt;Не полужирный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8"/>
      <w:szCs w:val="8"/>
      <w:u w:val="none"/>
      <w:lang w:val="ru-RU" w:eastAsia="ru-RU" w:bidi="ru-RU"/>
    </w:rPr>
  </w:style>
  <w:style w:type="character" w:styleId="891" w:customStyle="1">
    <w:name w:val="Основной текст (2) + Times New Roman;35 pt;Курсив;Интервал -3 pt"/>
    <w:basedOn w:val="882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-70"/>
      <w:position w:val="0"/>
      <w:sz w:val="70"/>
      <w:szCs w:val="70"/>
      <w:u w:val="none"/>
      <w:lang w:val="en-US" w:eastAsia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to@reg.ore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Елена Алексеевна</dc:creator>
  <cp:lastModifiedBy>nozdrina_aa</cp:lastModifiedBy>
  <cp:revision>31</cp:revision>
  <dcterms:created xsi:type="dcterms:W3CDTF">2023-06-26T10:12:00Z</dcterms:created>
  <dcterms:modified xsi:type="dcterms:W3CDTF">2026-09-01T12:10:09Z</dcterms:modified>
</cp:coreProperties>
</file>