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УТВЕРЖДАЮ:</w:t>
      </w:r>
    </w:p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Руководитель контрактной службы</w:t>
      </w:r>
    </w:p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Заместитель руководителя Территориального органа Федеральной службы государственной статистики по Нижегородской области</w:t>
      </w:r>
    </w:p>
    <w:p w:rsidR="00B74A82" w:rsidRDefault="00B74A82">
      <w:pPr>
        <w:spacing w:after="160"/>
        <w:ind w:left="8505"/>
        <w:contextualSpacing/>
        <w:jc w:val="center"/>
        <w:rPr>
          <w:b/>
          <w:sz w:val="24"/>
          <w:szCs w:val="24"/>
        </w:rPr>
      </w:pPr>
    </w:p>
    <w:p w:rsidR="00B74A82" w:rsidRDefault="002006B9">
      <w:pPr>
        <w:spacing w:after="160" w:line="252" w:lineRule="auto"/>
        <w:ind w:left="8505"/>
        <w:jc w:val="center"/>
      </w:pPr>
      <w:r>
        <w:rPr>
          <w:b/>
          <w:sz w:val="24"/>
          <w:szCs w:val="24"/>
        </w:rPr>
        <w:t xml:space="preserve">________________________________ </w:t>
      </w:r>
      <w:r w:rsidR="00D067D4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.</w:t>
      </w:r>
      <w:r w:rsidR="00D067D4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. </w:t>
      </w:r>
      <w:r w:rsidR="00D067D4">
        <w:rPr>
          <w:b/>
          <w:sz w:val="24"/>
          <w:szCs w:val="24"/>
        </w:rPr>
        <w:t>Чиркова</w:t>
      </w:r>
    </w:p>
    <w:p w:rsidR="00B74A82" w:rsidRDefault="002006B9">
      <w:pPr>
        <w:spacing w:line="360" w:lineRule="auto"/>
        <w:ind w:left="8505"/>
        <w:jc w:val="center"/>
        <w:rPr>
          <w:b/>
          <w:bCs/>
          <w:sz w:val="26"/>
          <w:szCs w:val="26"/>
        </w:rPr>
      </w:pPr>
      <w:r>
        <w:rPr>
          <w:b/>
          <w:sz w:val="24"/>
          <w:szCs w:val="24"/>
        </w:rPr>
        <w:t>«____»____________________________2026 год</w:t>
      </w:r>
    </w:p>
    <w:p w:rsidR="00B74A82" w:rsidRDefault="00B74A82">
      <w:pPr>
        <w:spacing w:line="360" w:lineRule="auto"/>
        <w:ind w:left="8505"/>
        <w:jc w:val="center"/>
      </w:pPr>
    </w:p>
    <w:p w:rsidR="00B74A82" w:rsidRDefault="002006B9">
      <w:pPr>
        <w:spacing w:line="360" w:lineRule="auto"/>
        <w:jc w:val="center"/>
      </w:pPr>
      <w:r>
        <w:rPr>
          <w:b/>
          <w:sz w:val="26"/>
          <w:szCs w:val="26"/>
        </w:rPr>
        <w:t>ОБОСНОВАНИЕ НАЧАЛЬНОЙ (МАКСИМАЛЬНОЙ) ЦЕНЫ КОНТРАКТА</w:t>
      </w:r>
    </w:p>
    <w:p w:rsidR="00B74A82" w:rsidRDefault="002006B9">
      <w:pPr>
        <w:ind w:firstLine="567"/>
        <w:jc w:val="center"/>
        <w:rPr>
          <w:sz w:val="22"/>
          <w:szCs w:val="22"/>
        </w:rPr>
      </w:pPr>
      <w:r>
        <w:rPr>
          <w:bCs/>
          <w:sz w:val="22"/>
          <w:szCs w:val="22"/>
        </w:rPr>
        <w:t>Поставка строительных материалов для нужд Территориального органа Федеральной службы государственной статистики по Нижегородской области</w:t>
      </w:r>
    </w:p>
    <w:tbl>
      <w:tblPr>
        <w:tblW w:w="14742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8"/>
        <w:gridCol w:w="11454"/>
      </w:tblGrid>
      <w:tr w:rsidR="00B74A82">
        <w:trPr>
          <w:trHeight w:val="4960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2006B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Основные характеристики объекта закупки: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1626"/>
              <w:gridCol w:w="2154"/>
              <w:gridCol w:w="3260"/>
              <w:gridCol w:w="1701"/>
              <w:gridCol w:w="850"/>
              <w:gridCol w:w="1134"/>
            </w:tblGrid>
            <w:tr w:rsidR="00BB6B4A" w:rsidRPr="002E431A" w:rsidTr="00BB6B4A">
              <w:trPr>
                <w:trHeight w:val="690"/>
              </w:trPr>
              <w:tc>
                <w:tcPr>
                  <w:tcW w:w="4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№ п/п</w:t>
                  </w:r>
                </w:p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Наименование </w:t>
                  </w:r>
                </w:p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товара</w:t>
                  </w:r>
                </w:p>
              </w:tc>
              <w:tc>
                <w:tcPr>
                  <w:tcW w:w="711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Технические характеристики товара (минимальные и (или) максимальные, неизменные значения показателей, используемых для определения соответствия Товара)</w:t>
                  </w:r>
                  <w:r w:rsidRPr="00BB6B4A">
                    <w:rPr>
                      <w:rStyle w:val="a6"/>
                      <w:rFonts w:eastAsia="Calibri" w:cs="Times New Roman"/>
                      <w:b/>
                      <w:sz w:val="24"/>
                      <w:szCs w:val="24"/>
                    </w:rPr>
                    <w:footnoteReference w:id="1"/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Единица измерения</w:t>
                  </w:r>
                </w:p>
              </w:tc>
            </w:tr>
            <w:tr w:rsidR="00BB6B4A" w:rsidRPr="002E431A" w:rsidTr="00BB6B4A">
              <w:trPr>
                <w:trHeight w:val="624"/>
              </w:trPr>
              <w:tc>
                <w:tcPr>
                  <w:tcW w:w="44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Наименование характеристики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Значение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Единица измерения характеристики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551"/>
              </w:trPr>
              <w:tc>
                <w:tcPr>
                  <w:tcW w:w="446" w:type="dxa"/>
                  <w:vMerge w:val="restart"/>
                  <w:shd w:val="clear" w:color="auto" w:fill="auto"/>
                  <w:vAlign w:val="center"/>
                </w:tcPr>
                <w:p w:rsidR="000716B8" w:rsidRPr="00BB6B4A" w:rsidRDefault="007125DA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6" w:type="dxa"/>
                  <w:vMerge w:val="restart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Профили листовые из нелегированной стали</w:t>
                  </w:r>
                </w:p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Область применения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Кровельный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Штука</w:t>
                  </w:r>
                </w:p>
              </w:tc>
            </w:tr>
            <w:tr w:rsidR="00BB6B4A" w:rsidRPr="002E431A" w:rsidTr="00BB6B4A">
              <w:trPr>
                <w:trHeight w:val="250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 xml:space="preserve">Тип 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Профнастил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254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Материал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Металл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258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Профиль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C21R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248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 xml:space="preserve">Толщина 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Миллиметр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252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 xml:space="preserve">Ширина 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≥ 1051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Миллиметр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256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 xml:space="preserve">Длинна 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≥ 2500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Миллиметр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290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Покрытие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Цинк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</w:tbl>
          <w:p w:rsidR="00B74A82" w:rsidRDefault="00B74A82"/>
        </w:tc>
      </w:tr>
      <w:tr w:rsidR="00B74A82">
        <w:trPr>
          <w:trHeight w:val="70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B74A82">
            <w:pPr>
              <w:ind w:right="57"/>
              <w:jc w:val="both"/>
              <w:rPr>
                <w:b/>
                <w:bCs/>
                <w:sz w:val="24"/>
                <w:szCs w:val="24"/>
              </w:rPr>
            </w:pPr>
          </w:p>
          <w:p w:rsidR="00B74A82" w:rsidRDefault="002006B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Используемый метод </w:t>
            </w:r>
            <w:r>
              <w:rPr>
                <w:b/>
                <w:bCs/>
                <w:sz w:val="24"/>
                <w:szCs w:val="24"/>
              </w:rPr>
              <w:lastRenderedPageBreak/>
              <w:t>определения НМЦК с обоснованием: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2006B9" w:rsidP="007125DA">
            <w:r>
              <w:lastRenderedPageBreak/>
              <w:t xml:space="preserve"> Начальная </w:t>
            </w:r>
            <w:r w:rsidR="003A072F">
              <w:t>(максимальная) цена контракта (</w:t>
            </w:r>
            <w:r>
              <w:t xml:space="preserve">цена лота) установлена методом </w:t>
            </w:r>
            <w:r>
              <w:rPr>
                <w:i/>
                <w:iCs/>
                <w:u w:val="single"/>
              </w:rPr>
              <w:t>сопоставимых рыночных цен (анализа рынка).</w:t>
            </w:r>
            <w:r>
              <w:t xml:space="preserve"> Цены взяты из открыт</w:t>
            </w:r>
            <w:r w:rsidR="007125DA">
              <w:t>ых источников в сети Интернет</w:t>
            </w:r>
            <w:r w:rsidR="003A072F">
              <w:t xml:space="preserve"> и коммерческих предложений участников рынка.</w:t>
            </w:r>
            <w:r w:rsidR="007125DA">
              <w:t>.</w:t>
            </w:r>
            <w:r w:rsidR="007125DA">
              <w:br/>
            </w:r>
          </w:p>
          <w:p w:rsidR="00B74A82" w:rsidRDefault="002006B9">
            <w:r>
              <w:t>Профнастил C21 2500*1500*6000мм</w:t>
            </w:r>
          </w:p>
          <w:p w:rsidR="007125DA" w:rsidRDefault="002006B9" w:rsidP="003A072F">
            <w:pPr>
              <w:numPr>
                <w:ilvl w:val="0"/>
                <w:numId w:val="4"/>
              </w:numPr>
            </w:pPr>
            <w:r>
              <w:t>https://metallik.ru/catalog/profnastil_c21/profnastil-s-21-kh-1051-kh-2500-ots-0-50/</w:t>
            </w:r>
          </w:p>
          <w:p w:rsidR="00B74A82" w:rsidRDefault="00FE4195" w:rsidP="003A072F">
            <w:pPr>
              <w:numPr>
                <w:ilvl w:val="0"/>
                <w:numId w:val="4"/>
              </w:numPr>
            </w:pPr>
            <w:hyperlink r:id="rId8" w:tooltip="https://s-stroy.ru/product/profnastil_grand_line_s21r_0_5_zn/">
              <w:r w:rsidR="002006B9">
                <w:rPr>
                  <w:rStyle w:val="a4"/>
                </w:rPr>
                <w:t>https://s-stroy.ru/product/profnastil_grand_line_s21r_0_5_zn/</w:t>
              </w:r>
            </w:hyperlink>
          </w:p>
          <w:p w:rsidR="00B74A82" w:rsidRPr="007125DA" w:rsidRDefault="00FE4195" w:rsidP="003A072F">
            <w:pPr>
              <w:numPr>
                <w:ilvl w:val="0"/>
                <w:numId w:val="4"/>
              </w:numPr>
              <w:rPr>
                <w:rFonts w:cs="Times New Roman"/>
                <w:color w:val="0000FF"/>
                <w:u w:val="single"/>
              </w:rPr>
            </w:pPr>
            <w:hyperlink r:id="rId9" w:history="1">
              <w:r w:rsidR="007125DA" w:rsidRPr="00A8404C">
                <w:rPr>
                  <w:rStyle w:val="a4"/>
                </w:rPr>
                <w:t>https://nnovgorod.grandline.ru/profnastil-s21r-optima-0-5-zn-56577.html?utm_medium=yandex_tovary_seo</w:t>
              </w:r>
            </w:hyperlink>
          </w:p>
          <w:p w:rsidR="00B74A82" w:rsidRPr="003A072F" w:rsidRDefault="007125DA" w:rsidP="007125DA">
            <w:pPr>
              <w:numPr>
                <w:ilvl w:val="0"/>
                <w:numId w:val="4"/>
              </w:numPr>
              <w:rPr>
                <w:rFonts w:cs="Times New Roman"/>
              </w:rPr>
            </w:pPr>
            <w:r w:rsidRPr="007125DA">
              <w:rPr>
                <w:rStyle w:val="a4"/>
                <w:color w:val="auto"/>
                <w:u w:val="none"/>
              </w:rPr>
              <w:t>Входящий № Т54/3313-ДР</w:t>
            </w:r>
            <w:r>
              <w:rPr>
                <w:rStyle w:val="a4"/>
                <w:color w:val="auto"/>
                <w:u w:val="none"/>
              </w:rPr>
              <w:t xml:space="preserve"> от 22.07.2026 </w:t>
            </w:r>
            <w:r w:rsidR="003A072F">
              <w:rPr>
                <w:rStyle w:val="a4"/>
                <w:color w:val="auto"/>
                <w:u w:val="none"/>
              </w:rPr>
              <w:t>г.</w:t>
            </w:r>
          </w:p>
        </w:tc>
      </w:tr>
    </w:tbl>
    <w:p w:rsidR="00B74A82" w:rsidRDefault="002006B9">
      <w:pPr>
        <w:widowControl w:val="0"/>
        <w:ind w:firstLine="425"/>
        <w:contextualSpacing/>
        <w:jc w:val="center"/>
        <w:rPr>
          <w:rFonts w:ascii="PT Astra Serif" w:hAnsi="PT Astra Serif" w:cs="PT Astra Serif"/>
          <w:sz w:val="24"/>
          <w:szCs w:val="24"/>
        </w:rPr>
      </w:pPr>
      <w:r>
        <w:rPr>
          <w:sz w:val="24"/>
          <w:szCs w:val="24"/>
        </w:rPr>
        <w:lastRenderedPageBreak/>
        <w:br/>
      </w:r>
      <w:r>
        <w:rPr>
          <w:rFonts w:ascii="PT Astra Serif" w:eastAsia="PT Astra Serif" w:hAnsi="PT Astra Serif" w:cs="PT Astra Serif"/>
          <w:sz w:val="24"/>
          <w:szCs w:val="24"/>
        </w:rPr>
        <w:t>НМЦК методом сопоставимых рыночных цен (анализа рынка) определяется по формуле:</w:t>
      </w:r>
    </w:p>
    <w:p w:rsidR="00D067D4" w:rsidRPr="00D067D4" w:rsidRDefault="00D067D4" w:rsidP="00D067D4">
      <w:pPr>
        <w:suppressAutoHyphens w:val="0"/>
        <w:autoSpaceDE w:val="0"/>
        <w:autoSpaceDN w:val="0"/>
        <w:ind w:left="5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067D4">
        <w:rPr>
          <w:rFonts w:eastAsia="PT Astra Serif" w:cs="Times New Roman"/>
          <w:sz w:val="24"/>
          <w:szCs w:val="24"/>
          <w:lang w:eastAsia="ru-RU"/>
        </w:rPr>
        <w:fldChar w:fldCharType="begin"/>
      </w:r>
      <w:r w:rsidRPr="00D067D4">
        <w:rPr>
          <w:rFonts w:eastAsia="PT Astra Serif" w:cs="Times New Roman"/>
          <w:sz w:val="24"/>
          <w:szCs w:val="24"/>
          <w:lang w:eastAsia="ru-RU"/>
        </w:rPr>
        <w:instrText xml:space="preserve"> QUOTE </w:instrText>
      </w:r>
      <w:r w:rsidR="00FE4195">
        <w:rPr>
          <w:rFonts w:eastAsia="Times New Roman" w:cs="Times New Roman"/>
          <w:position w:val="-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5pt;height:19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efaultTabStop w:val=&quot;720&quot;/&gt;&lt;w:doNotHyphenateCaps/&gt;&lt;w:drawingGridHorizontalSpacing w:val=&quot;100&quot;/&gt;&lt;w:drawingGridVerticalSpacing w:val=&quot;120&quot;/&gt;&lt;w:displayHorizontalDrawingGridEvery w:val=&quot;0&quot;/&gt;&lt;w:displayVerticalDrawingGridEvery w:val=&quot;3&quot;/&gt;&lt;w:punctuationKerning/&gt;&lt;w:characterSpacingControl w:val=&quot;CompressPunctuation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/w:compat&gt;&lt;wsp:rsids&gt;&lt;wsp:rsidRoot wsp:val=&quot;00BA5D20&quot;/&gt;&lt;wsp:rsid wsp:val=&quot;00006BBD&quot;/&gt;&lt;wsp:rsid wsp:val=&quot;0002195A&quot;/&gt;&lt;wsp:rsid wsp:val=&quot;00025988&quot;/&gt;&lt;wsp:rsid wsp:val=&quot;00032F33&quot;/&gt;&lt;wsp:rsid wsp:val=&quot;000334C5&quot;/&gt;&lt;wsp:rsid wsp:val=&quot;00041F0B&quot;/&gt;&lt;wsp:rsid wsp:val=&quot;0004279B&quot;/&gt;&lt;wsp:rsid wsp:val=&quot;0004398E&quot;/&gt;&lt;wsp:rsid wsp:val=&quot;00045A10&quot;/&gt;&lt;wsp:rsid wsp:val=&quot;0005034F&quot;/&gt;&lt;wsp:rsid wsp:val=&quot;0005136B&quot;/&gt;&lt;wsp:rsid wsp:val=&quot;000538F7&quot;/&gt;&lt;wsp:rsid wsp:val=&quot;000564B7&quot;/&gt;&lt;wsp:rsid wsp:val=&quot;00060092&quot;/&gt;&lt;wsp:rsid wsp:val=&quot;000601FB&quot;/&gt;&lt;wsp:rsid wsp:val=&quot;000605A6&quot;/&gt;&lt;wsp:rsid wsp:val=&quot;00061D89&quot;/&gt;&lt;wsp:rsid wsp:val=&quot;00065670&quot;/&gt;&lt;wsp:rsid wsp:val=&quot;00065749&quot;/&gt;&lt;wsp:rsid wsp:val=&quot;000665F9&quot;/&gt;&lt;wsp:rsid wsp:val=&quot;00070911&quot;/&gt;&lt;wsp:rsid wsp:val=&quot;000726D2&quot;/&gt;&lt;wsp:rsid wsp:val=&quot;00072C62&quot;/&gt;&lt;wsp:rsid wsp:val=&quot;0007393E&quot;/&gt;&lt;wsp:rsid wsp:val=&quot;00074C2B&quot;/&gt;&lt;wsp:rsid wsp:val=&quot;00077EA8&quot;/&gt;&lt;wsp:rsid wsp:val=&quot;00080FDD&quot;/&gt;&lt;wsp:rsid wsp:val=&quot;00086038&quot;/&gt;&lt;wsp:rsid wsp:val=&quot;00092852&quot;/&gt;&lt;wsp:rsid wsp:val=&quot;00097797&quot;/&gt;&lt;wsp:rsid wsp:val=&quot;000A2B27&quot;/&gt;&lt;wsp:rsid wsp:val=&quot;000A3366&quot;/&gt;&lt;wsp:rsid wsp:val=&quot;000A788A&quot;/&gt;&lt;wsp:rsid wsp:val=&quot;000B1F3D&quot;/&gt;&lt;wsp:rsid wsp:val=&quot;000C03FE&quot;/&gt;&lt;wsp:rsid wsp:val=&quot;000C190B&quot;/&gt;&lt;wsp:rsid wsp:val=&quot;000C241C&quot;/&gt;&lt;wsp:rsid wsp:val=&quot;000C306B&quot;/&gt;&lt;wsp:rsid wsp:val=&quot;000C3B55&quot;/&gt;&lt;wsp:rsid wsp:val=&quot;000C7BEC&quot;/&gt;&lt;wsp:rsid wsp:val=&quot;000C7D2C&quot;/&gt;&lt;wsp:rsid wsp:val=&quot;000D19A7&quot;/&gt;&lt;wsp:rsid wsp:val=&quot;000D7197&quot;/&gt;&lt;wsp:rsid wsp:val=&quot;000E1033&quot;/&gt;&lt;wsp:rsid wsp:val=&quot;000E1584&quot;/&gt;&lt;wsp:rsid wsp:val=&quot;000E19D7&quot;/&gt;&lt;wsp:rsid wsp:val=&quot;000E3F95&quot;/&gt;&lt;wsp:rsid wsp:val=&quot;000E4492&quot;/&gt;&lt;wsp:rsid wsp:val=&quot;000E46C4&quot;/&gt;&lt;wsp:rsid wsp:val=&quot;000E59AD&quot;/&gt;&lt;wsp:rsid wsp:val=&quot;000E5A88&quot;/&gt;&lt;wsp:rsid wsp:val=&quot;000F0C91&quot;/&gt;&lt;wsp:rsid wsp:val=&quot;000F48CD&quot;/&gt;&lt;wsp:rsid wsp:val=&quot;000F69D4&quot;/&gt;&lt;wsp:rsid wsp:val=&quot;001025A0&quot;/&gt;&lt;wsp:rsid wsp:val=&quot;00106AF0&quot;/&gt;&lt;wsp:rsid wsp:val=&quot;00106FFD&quot;/&gt;&lt;wsp:rsid wsp:val=&quot;001127C3&quot;/&gt;&lt;wsp:rsid wsp:val=&quot;00114616&quot;/&gt;&lt;wsp:rsid wsp:val=&quot;00115511&quot;/&gt;&lt;wsp:rsid wsp:val=&quot;00121A46&quot;/&gt;&lt;wsp:rsid wsp:val=&quot;00122D77&quot;/&gt;&lt;wsp:rsid wsp:val=&quot;00124C72&quot;/&gt;&lt;wsp:rsid wsp:val=&quot;0012607D&quot;/&gt;&lt;wsp:rsid wsp:val=&quot;0013210B&quot;/&gt;&lt;wsp:rsid wsp:val=&quot;00135CBE&quot;/&gt;&lt;wsp:rsid wsp:val=&quot;0014189D&quot;/&gt;&lt;wsp:rsid wsp:val=&quot;00142057&quot;/&gt;&lt;wsp:rsid wsp:val=&quot;00151383&quot;/&gt;&lt;wsp:rsid wsp:val=&quot;0016282C&quot;/&gt;&lt;wsp:rsid wsp:val=&quot;00164396&quot;/&gt;&lt;wsp:rsid wsp:val=&quot;00165FAA&quot;/&gt;&lt;wsp:rsid wsp:val=&quot;001670A7&quot;/&gt;&lt;wsp:rsid wsp:val=&quot;00170161&quot;/&gt;&lt;wsp:rsid wsp:val=&quot;001710CA&quot;/&gt;&lt;wsp:rsid wsp:val=&quot;00173126&quot;/&gt;&lt;wsp:rsid wsp:val=&quot;0017628F&quot;/&gt;&lt;wsp:rsid wsp:val=&quot;00184A34&quot;/&gt;&lt;wsp:rsid wsp:val=&quot;00186FFE&quot;/&gt;&lt;wsp:rsid wsp:val=&quot;0019075D&quot;/&gt;&lt;wsp:rsid wsp:val=&quot;00195E59&quot;/&gt;&lt;wsp:rsid wsp:val=&quot;001A23DC&quot;/&gt;&lt;wsp:rsid wsp:val=&quot;001B2803&quot;/&gt;&lt;wsp:rsid wsp:val=&quot;001B32AE&quot;/&gt;&lt;wsp:rsid wsp:val=&quot;001C2DED&quot;/&gt;&lt;wsp:rsid wsp:val=&quot;001D736B&quot;/&gt;&lt;wsp:rsid wsp:val=&quot;001E43C9&quot;/&gt;&lt;wsp:rsid wsp:val=&quot;001E643B&quot;/&gt;&lt;wsp:rsid wsp:val=&quot;001E6FDF&quot;/&gt;&lt;wsp:rsid wsp:val=&quot;001F4F20&quot;/&gt;&lt;wsp:rsid wsp:val=&quot;001F7A8C&quot;/&gt;&lt;wsp:rsid wsp:val=&quot;00204DF8&quot;/&gt;&lt;wsp:rsid wsp:val=&quot;00207224&quot;/&gt;&lt;wsp:rsid wsp:val=&quot;0021098B&quot;/&gt;&lt;wsp:rsid wsp:val=&quot;00211BA4&quot;/&gt;&lt;wsp:rsid wsp:val=&quot;002130F4&quot;/&gt;&lt;wsp:rsid wsp:val=&quot;00215099&quot;/&gt;&lt;wsp:rsid wsp:val=&quot;00232C5F&quot;/&gt;&lt;wsp:rsid wsp:val=&quot;00233F11&quot;/&gt;&lt;wsp:rsid wsp:val=&quot;002410C9&quot;/&gt;&lt;wsp:rsid wsp:val=&quot;0024628D&quot;/&gt;&lt;wsp:rsid wsp:val=&quot;00246B9C&quot;/&gt;&lt;wsp:rsid wsp:val=&quot;002472B6&quot;/&gt;&lt;wsp:rsid wsp:val=&quot;002508B2&quot;/&gt;&lt;wsp:rsid wsp:val=&quot;00251761&quot;/&gt;&lt;wsp:rsid wsp:val=&quot;00256F4C&quot;/&gt;&lt;wsp:rsid wsp:val=&quot;00266450&quot;/&gt;&lt;wsp:rsid wsp:val=&quot;002733AE&quot;/&gt;&lt;wsp:rsid wsp:val=&quot;00273BDC&quot;/&gt;&lt;wsp:rsid wsp:val=&quot;00283B63&quot;/&gt;&lt;wsp:rsid wsp:val=&quot;00290802&quot;/&gt;&lt;wsp:rsid wsp:val=&quot;00291EB3&quot;/&gt;&lt;wsp:rsid wsp:val=&quot;002A445D&quot;/&gt;&lt;wsp:rsid wsp:val=&quot;002A5560&quot;/&gt;&lt;wsp:rsid wsp:val=&quot;002B4E6F&quot;/&gt;&lt;wsp:rsid wsp:val=&quot;002C512B&quot;/&gt;&lt;wsp:rsid wsp:val=&quot;002C6919&quot;/&gt;&lt;wsp:rsid wsp:val=&quot;002C79AA&quot;/&gt;&lt;wsp:rsid wsp:val=&quot;002D4B1E&quot;/&gt;&lt;wsp:rsid wsp:val=&quot;002D5B1F&quot;/&gt;&lt;wsp:rsid wsp:val=&quot;002E33E2&quot;/&gt;&lt;wsp:rsid wsp:val=&quot;002E7C3C&quot;/&gt;&lt;wsp:rsid wsp:val=&quot;002E7D68&quot;/&gt;&lt;wsp:rsid wsp:val=&quot;00302F13&quot;/&gt;&lt;wsp:rsid wsp:val=&quot;00303738&quot;/&gt;&lt;wsp:rsid wsp:val=&quot;00312F43&quot;/&gt;&lt;wsp:rsid wsp:val=&quot;00315AF0&quot;/&gt;&lt;wsp:rsid wsp:val=&quot;003161DD&quot;/&gt;&lt;wsp:rsid wsp:val=&quot;003162DB&quot;/&gt;&lt;wsp:rsid wsp:val=&quot;00320CA1&quot;/&gt;&lt;wsp:rsid wsp:val=&quot;00321190&quot;/&gt;&lt;wsp:rsid wsp:val=&quot;00326C7C&quot;/&gt;&lt;wsp:rsid wsp:val=&quot;00331269&quot;/&gt;&lt;wsp:rsid wsp:val=&quot;00331C5B&quot;/&gt;&lt;wsp:rsid wsp:val=&quot;00332474&quot;/&gt;&lt;wsp:rsid wsp:val=&quot;00335D85&quot;/&gt;&lt;wsp:rsid wsp:val=&quot;003366FF&quot;/&gt;&lt;wsp:rsid wsp:val=&quot;00343BD7&quot;/&gt;&lt;wsp:rsid wsp:val=&quot;00345D13&quot;/&gt;&lt;wsp:rsid wsp:val=&quot;0034669F&quot;/&gt;&lt;wsp:rsid wsp:val=&quot;00350D8B&quot;/&gt;&lt;wsp:rsid wsp:val=&quot;00356BA1&quot;/&gt;&lt;wsp:rsid wsp:val=&quot;00357BCA&quot;/&gt;&lt;wsp:rsid wsp:val=&quot;00366195&quot;/&gt;&lt;wsp:rsid wsp:val=&quot;00366A4D&quot;/&gt;&lt;wsp:rsid wsp:val=&quot;00374C2C&quot;/&gt;&lt;wsp:rsid wsp:val=&quot;00376F47&quot;/&gt;&lt;wsp:rsid wsp:val=&quot;00383F35&quot;/&gt;&lt;wsp:rsid wsp:val=&quot;00384BAA&quot;/&gt;&lt;wsp:rsid wsp:val=&quot;00385D99&quot;/&gt;&lt;wsp:rsid wsp:val=&quot;00385E8B&quot;/&gt;&lt;wsp:rsid wsp:val=&quot;00390421&quot;/&gt;&lt;wsp:rsid wsp:val=&quot;003908C8&quot;/&gt;&lt;wsp:rsid wsp:val=&quot;00395B51&quot;/&gt;&lt;wsp:rsid wsp:val=&quot;00397F07&quot;/&gt;&lt;wsp:rsid wsp:val=&quot;003A3EE5&quot;/&gt;&lt;wsp:rsid wsp:val=&quot;003A4FE8&quot;/&gt;&lt;wsp:rsid wsp:val=&quot;003A5671&quot;/&gt;&lt;wsp:rsid wsp:val=&quot;003B5B2D&quot;/&gt;&lt;wsp:rsid wsp:val=&quot;003C30BF&quot;/&gt;&lt;wsp:rsid wsp:val=&quot;003D3BAE&quot;/&gt;&lt;wsp:rsid wsp:val=&quot;003D6D27&quot;/&gt;&lt;wsp:rsid wsp:val=&quot;003E0698&quot;/&gt;&lt;wsp:rsid wsp:val=&quot;003E0D87&quot;/&gt;&lt;wsp:rsid wsp:val=&quot;003E1923&quot;/&gt;&lt;wsp:rsid wsp:val=&quot;003E21B6&quot;/&gt;&lt;wsp:rsid wsp:val=&quot;003F2C49&quot;/&gt;&lt;wsp:rsid wsp:val=&quot;003F6D18&quot;/&gt;&lt;wsp:rsid wsp:val=&quot;00400093&quot;/&gt;&lt;wsp:rsid wsp:val=&quot;004014AD&quot;/&gt;&lt;wsp:rsid wsp:val=&quot;00405CCD&quot;/&gt;&lt;wsp:rsid wsp:val=&quot;00410B18&quot;/&gt;&lt;wsp:rsid wsp:val=&quot;00412652&quot;/&gt;&lt;wsp:rsid wsp:val=&quot;004136D9&quot;/&gt;&lt;wsp:rsid wsp:val=&quot;00421D95&quot;/&gt;&lt;wsp:rsid wsp:val=&quot;00431C28&quot;/&gt;&lt;wsp:rsid wsp:val=&quot;00433620&quot;/&gt;&lt;wsp:rsid wsp:val=&quot;00433A16&quot;/&gt;&lt;wsp:rsid wsp:val=&quot;00440015&quot;/&gt;&lt;wsp:rsid wsp:val=&quot;00440276&quot;/&gt;&lt;wsp:rsid wsp:val=&quot;004419F8&quot;/&gt;&lt;wsp:rsid wsp:val=&quot;00444EFA&quot;/&gt;&lt;wsp:rsid wsp:val=&quot;004452FA&quot;/&gt;&lt;wsp:rsid wsp:val=&quot;00445A99&quot;/&gt;&lt;wsp:rsid wsp:val=&quot;004478D2&quot;/&gt;&lt;wsp:rsid wsp:val=&quot;00454CEF&quot;/&gt;&lt;wsp:rsid wsp:val=&quot;00456397&quot;/&gt;&lt;wsp:rsid wsp:val=&quot;00462D17&quot;/&gt;&lt;wsp:rsid wsp:val=&quot;00470635&quot;/&gt;&lt;wsp:rsid wsp:val=&quot;00471E3D&quot;/&gt;&lt;wsp:rsid wsp:val=&quot;004806F3&quot;/&gt;&lt;wsp:rsid wsp:val=&quot;00480C4E&quot;/&gt;&lt;wsp:rsid wsp:val=&quot;00492822&quot;/&gt;&lt;wsp:rsid wsp:val=&quot;00492DFE&quot;/&gt;&lt;wsp:rsid wsp:val=&quot;00494B75&quot;/&gt;&lt;wsp:rsid wsp:val=&quot;00496B06&quot;/&gt;&lt;wsp:rsid wsp:val=&quot;004A163E&quot;/&gt;&lt;wsp:rsid wsp:val=&quot;004A3D6B&quot;/&gt;&lt;wsp:rsid wsp:val=&quot;004A7CCE&quot;/&gt;&lt;wsp:rsid wsp:val=&quot;004B2ABE&quot;/&gt;&lt;wsp:rsid wsp:val=&quot;004B33F6&quot;/&gt;&lt;wsp:rsid wsp:val=&quot;004C1C3A&quot;/&gt;&lt;wsp:rsid wsp:val=&quot;004C38D9&quot;/&gt;&lt;wsp:rsid wsp:val=&quot;004D0FA5&quot;/&gt;&lt;wsp:rsid wsp:val=&quot;004D379E&quot;/&gt;&lt;wsp:rsid wsp:val=&quot;004D3EC0&quot;/&gt;&lt;wsp:rsid wsp:val=&quot;004D63B7&quot;/&gt;&lt;wsp:rsid wsp:val=&quot;004E40AD&quot;/&gt;&lt;wsp:rsid wsp:val=&quot;004F3D24&quot;/&gt;&lt;wsp:rsid wsp:val=&quot;004F5DBC&quot;/&gt;&lt;wsp:rsid wsp:val=&quot;005110A3&quot;/&gt;&lt;wsp:rsid wsp:val=&quot;00515EBD&quot;/&gt;&lt;wsp:rsid wsp:val=&quot;00517326&quot;/&gt;&lt;wsp:rsid wsp:val=&quot;005212BC&quot;/&gt;&lt;wsp:rsid wsp:val=&quot;00521BF8&quot;/&gt;&lt;wsp:rsid wsp:val=&quot;005225C1&quot;/&gt;&lt;wsp:rsid wsp:val=&quot;005302D9&quot;/&gt;&lt;wsp:rsid wsp:val=&quot;00535C59&quot;/&gt;&lt;wsp:rsid wsp:val=&quot;00540524&quot;/&gt;&lt;wsp:rsid wsp:val=&quot;00550900&quot;/&gt;&lt;wsp:rsid wsp:val=&quot;00551F26&quot;/&gt;&lt;wsp:rsid wsp:val=&quot;005553DC&quot;/&gt;&lt;wsp:rsid wsp:val=&quot;00555521&quot;/&gt;&lt;wsp:rsid wsp:val=&quot;005658C0&quot;/&gt;&lt;wsp:rsid wsp:val=&quot;005703EE&quot;/&gt;&lt;wsp:rsid wsp:val=&quot;0057105B&quot;/&gt;&lt;wsp:rsid wsp:val=&quot;00572222&quot;/&gt;&lt;wsp:rsid wsp:val=&quot;00573902&quot;/&gt;&lt;wsp:rsid wsp:val=&quot;00581DA4&quot;/&gt;&lt;wsp:rsid wsp:val=&quot;005836C4&quot;/&gt;&lt;wsp:rsid wsp:val=&quot;0059360F&quot;/&gt;&lt;wsp:rsid wsp:val=&quot;005A5EF9&quot;/&gt;&lt;wsp:rsid wsp:val=&quot;005B0027&quot;/&gt;&lt;wsp:rsid wsp:val=&quot;005B54BF&quot;/&gt;&lt;wsp:rsid wsp:val=&quot;005C1DDD&quot;/&gt;&lt;wsp:rsid wsp:val=&quot;005C418C&quot;/&gt;&lt;wsp:rsid wsp:val=&quot;005D00A6&quot;/&gt;&lt;wsp:rsid wsp:val=&quot;005D37DF&quot;/&gt;&lt;wsp:rsid wsp:val=&quot;005D3B29&quot;/&gt;&lt;wsp:rsid wsp:val=&quot;005D5F3E&quot;/&gt;&lt;wsp:rsid wsp:val=&quot;005E4177&quot;/&gt;&lt;wsp:rsid wsp:val=&quot;005E6AB4&quot;/&gt;&lt;wsp:rsid wsp:val=&quot;005F3CB9&quot;/&gt;&lt;wsp:rsid wsp:val=&quot;005F49E0&quot;/&gt;&lt;wsp:rsid wsp:val=&quot;0060174C&quot;/&gt;&lt;wsp:rsid wsp:val=&quot;00613876&quot;/&gt;&lt;wsp:rsid wsp:val=&quot;0061403D&quot;/&gt;&lt;wsp:rsid wsp:val=&quot;00630C3C&quot;/&gt;&lt;wsp:rsid wsp:val=&quot;00633C52&quot;/&gt;&lt;wsp:rsid wsp:val=&quot;006420CE&quot;/&gt;&lt;wsp:rsid wsp:val=&quot;00646BC9&quot;/&gt;&lt;wsp:rsid wsp:val=&quot;006500A2&quot;/&gt;&lt;wsp:rsid wsp:val=&quot;006514F1&quot;/&gt;&lt;wsp:rsid wsp:val=&quot;0065700C&quot;/&gt;&lt;wsp:rsid wsp:val=&quot;00657E24&quot;/&gt;&lt;wsp:rsid wsp:val=&quot;00657FFB&quot;/&gt;&lt;wsp:rsid wsp:val=&quot;00661B04&quot;/&gt;&lt;wsp:rsid wsp:val=&quot;00662804&quot;/&gt;&lt;wsp:rsid wsp:val=&quot;00664B5B&quot;/&gt;&lt;wsp:rsid wsp:val=&quot;006707B4&quot;/&gt;&lt;wsp:rsid wsp:val=&quot;00671160&quot;/&gt;&lt;wsp:rsid wsp:val=&quot;006736D1&quot;/&gt;&lt;wsp:rsid wsp:val=&quot;00676F03&quot;/&gt;&lt;wsp:rsid wsp:val=&quot;00680C16&quot;/&gt;&lt;wsp:rsid wsp:val=&quot;006840B0&quot;/&gt;&lt;wsp:rsid wsp:val=&quot;00685010&quot;/&gt;&lt;wsp:rsid wsp:val=&quot;0068580D&quot;/&gt;&lt;wsp:rsid wsp:val=&quot;00685969&quot;/&gt;&lt;wsp:rsid wsp:val=&quot;00685EE2&quot;/&gt;&lt;wsp:rsid wsp:val=&quot;00691227&quot;/&gt;&lt;wsp:rsid wsp:val=&quot;00693CB7&quot;/&gt;&lt;wsp:rsid wsp:val=&quot;00694251&quot;/&gt;&lt;wsp:rsid wsp:val=&quot;00694974&quot;/&gt;&lt;wsp:rsid wsp:val=&quot;00697BD4&quot;/&gt;&lt;wsp:rsid wsp:val=&quot;006A09DB&quot;/&gt;&lt;wsp:rsid wsp:val=&quot;006A1F4D&quot;/&gt;&lt;wsp:rsid wsp:val=&quot;006A6DCA&quot;/&gt;&lt;wsp:rsid wsp:val=&quot;006B339A&quot;/&gt;&lt;wsp:rsid wsp:val=&quot;006B3C93&quot;/&gt;&lt;wsp:rsid wsp:val=&quot;006C0349&quot;/&gt;&lt;wsp:rsid wsp:val=&quot;006C123B&quot;/&gt;&lt;wsp:rsid wsp:val=&quot;006C1B3B&quot;/&gt;&lt;wsp:rsid wsp:val=&quot;006C4173&quot;/&gt;&lt;wsp:rsid wsp:val=&quot;006C44B4&quot;/&gt;&lt;wsp:rsid wsp:val=&quot;006C5C53&quot;/&gt;&lt;wsp:rsid wsp:val=&quot;006C7655&quot;/&gt;&lt;wsp:rsid wsp:val=&quot;006D1106&quot;/&gt;&lt;wsp:rsid wsp:val=&quot;006D6151&quot;/&gt;&lt;wsp:rsid wsp:val=&quot;006D67D5&quot;/&gt;&lt;wsp:rsid wsp:val=&quot;006E3761&quot;/&gt;&lt;wsp:rsid wsp:val=&quot;006E3C30&quot;/&gt;&lt;wsp:rsid wsp:val=&quot;006F0EA9&quot;/&gt;&lt;wsp:rsid wsp:val=&quot;006F4230&quot;/&gt;&lt;wsp:rsid wsp:val=&quot;006F5356&quot;/&gt;&lt;wsp:rsid wsp:val=&quot;006F6B83&quot;/&gt;&lt;wsp:rsid wsp:val=&quot;00700366&quot;/&gt;&lt;wsp:rsid wsp:val=&quot;007032E8&quot;/&gt;&lt;wsp:rsid wsp:val=&quot;00714084&quot;/&gt;&lt;wsp:rsid wsp:val=&quot;007156CF&quot;/&gt;&lt;wsp:rsid wsp:val=&quot;00715B88&quot;/&gt;&lt;wsp:rsid wsp:val=&quot;00720A04&quot;/&gt;&lt;wsp:rsid wsp:val=&quot;00742A7C&quot;/&gt;&lt;wsp:rsid wsp:val=&quot;00744031&quot;/&gt;&lt;wsp:rsid wsp:val=&quot;00750C13&quot;/&gt;&lt;wsp:rsid wsp:val=&quot;007527F2&quot;/&gt;&lt;wsp:rsid wsp:val=&quot;0076300D&quot;/&gt;&lt;wsp:rsid wsp:val=&quot;007700B8&quot;/&gt;&lt;wsp:rsid wsp:val=&quot;00772B57&quot;/&gt;&lt;wsp:rsid wsp:val=&quot;007951D1&quot;/&gt;&lt;wsp:rsid wsp:val=&quot;007A2CE2&quot;/&gt;&lt;wsp:rsid wsp:val=&quot;007B504E&quot;/&gt;&lt;wsp:rsid wsp:val=&quot;007B7206&quot;/&gt;&lt;wsp:rsid wsp:val=&quot;007B7C22&quot;/&gt;&lt;wsp:rsid wsp:val=&quot;007C2047&quot;/&gt;&lt;wsp:rsid wsp:val=&quot;007D259B&quot;/&gt;&lt;wsp:rsid wsp:val=&quot;007D571B&quot;/&gt;&lt;wsp:rsid wsp:val=&quot;007D748D&quot;/&gt;&lt;wsp:rsid wsp:val=&quot;007E20D8&quot;/&gt;&lt;wsp:rsid wsp:val=&quot;007E6BBF&quot;/&gt;&lt;wsp:rsid wsp:val=&quot;007E6D8A&quot;/&gt;&lt;wsp:rsid wsp:val=&quot;007E6EBF&quot;/&gt;&lt;wsp:rsid wsp:val=&quot;007F38EE&quot;/&gt;&lt;wsp:rsid wsp:val=&quot;007F3A81&quot;/&gt;&lt;wsp:rsid wsp:val=&quot;007F40CD&quot;/&gt;&lt;wsp:rsid wsp:val=&quot;007F4C82&quot;/&gt;&lt;wsp:rsid wsp:val=&quot;007F4E3D&quot;/&gt;&lt;wsp:rsid wsp:val=&quot;008032F2&quot;/&gt;&lt;wsp:rsid wsp:val=&quot;00803D6D&quot;/&gt;&lt;wsp:rsid wsp:val=&quot;0081290E&quot;/&gt;&lt;wsp:rsid wsp:val=&quot;00812F68&quot;/&gt;&lt;wsp:rsid wsp:val=&quot;008308BE&quot;/&gt;&lt;wsp:rsid wsp:val=&quot;008315E6&quot;/&gt;&lt;wsp:rsid wsp:val=&quot;00842D11&quot;/&gt;&lt;wsp:rsid wsp:val=&quot;00842F65&quot;/&gt;&lt;wsp:rsid wsp:val=&quot;00843294&quot;/&gt;&lt;wsp:rsid wsp:val=&quot;00850983&quot;/&gt;&lt;wsp:rsid wsp:val=&quot;00861E09&quot;/&gt;&lt;wsp:rsid wsp:val=&quot;00867A76&quot;/&gt;&lt;wsp:rsid wsp:val=&quot;008703DC&quot;/&gt;&lt;wsp:rsid wsp:val=&quot;0087087B&quot;/&gt;&lt;wsp:rsid wsp:val=&quot;00873C34&quot;/&gt;&lt;wsp:rsid wsp:val=&quot;00880D21&quot;/&gt;&lt;wsp:rsid wsp:val=&quot;00885738&quot;/&gt;&lt;wsp:rsid wsp:val=&quot;008862CA&quot;/&gt;&lt;wsp:rsid wsp:val=&quot;00886AAD&quot;/&gt;&lt;wsp:rsid wsp:val=&quot;00891FC5&quot;/&gt;&lt;wsp:rsid wsp:val=&quot;0089219B&quot;/&gt;&lt;wsp:rsid wsp:val=&quot;00893D42&quot;/&gt;&lt;wsp:rsid wsp:val=&quot;00894C92&quot;/&gt;&lt;wsp:rsid wsp:val=&quot;008A05F8&quot;/&gt;&lt;wsp:rsid wsp:val=&quot;008A24B4&quot;/&gt;&lt;wsp:rsid wsp:val=&quot;008A4042&quot;/&gt;&lt;wsp:rsid wsp:val=&quot;008B5043&quot;/&gt;&lt;wsp:rsid wsp:val=&quot;008B53AD&quot;/&gt;&lt;wsp:rsid wsp:val=&quot;008B6A9E&quot;/&gt;&lt;wsp:rsid wsp:val=&quot;008D36CA&quot;/&gt;&lt;wsp:rsid wsp:val=&quot;008D4263&quot;/&gt;&lt;wsp:rsid wsp:val=&quot;008D7C36&quot;/&gt;&lt;wsp:rsid wsp:val=&quot;008E015A&quot;/&gt;&lt;wsp:rsid wsp:val=&quot;008E40C2&quot;/&gt;&lt;wsp:rsid wsp:val=&quot;008E4A0A&quot;/&gt;&lt;wsp:rsid wsp:val=&quot;008E6A1B&quot;/&gt;&lt;wsp:rsid wsp:val=&quot;008E7262&quot;/&gt;&lt;wsp:rsid wsp:val=&quot;008F6A0B&quot;/&gt;&lt;wsp:rsid wsp:val=&quot;008F6C23&quot;/&gt;&lt;wsp:rsid wsp:val=&quot;00903A5F&quot;/&gt;&lt;wsp:rsid wsp:val=&quot;00906D9A&quot;/&gt;&lt;wsp:rsid wsp:val=&quot;00906EA0&quot;/&gt;&lt;wsp:rsid wsp:val=&quot;00907963&quot;/&gt;&lt;wsp:rsid wsp:val=&quot;0091245D&quot;/&gt;&lt;wsp:rsid wsp:val=&quot;00914568&quot;/&gt;&lt;wsp:rsid wsp:val=&quot;0091531F&quot;/&gt;&lt;wsp:rsid wsp:val=&quot;0091653C&quot;/&gt;&lt;wsp:rsid wsp:val=&quot;00916B94&quot;/&gt;&lt;wsp:rsid wsp:val=&quot;0091787E&quot;/&gt;&lt;wsp:rsid wsp:val=&quot;00917B4E&quot;/&gt;&lt;wsp:rsid wsp:val=&quot;0092078B&quot;/&gt;&lt;wsp:rsid wsp:val=&quot;009302E5&quot;/&gt;&lt;wsp:rsid wsp:val=&quot;009344EB&quot;/&gt;&lt;wsp:rsid wsp:val=&quot;009454AF&quot;/&gt;&lt;wsp:rsid wsp:val=&quot;009464F8&quot;/&gt;&lt;wsp:rsid wsp:val=&quot;00950595&quot;/&gt;&lt;wsp:rsid wsp:val=&quot;00954825&quot;/&gt;&lt;wsp:rsid wsp:val=&quot;00964BA2&quot;/&gt;&lt;wsp:rsid wsp:val=&quot;009668EF&quot;/&gt;&lt;wsp:rsid wsp:val=&quot;00974E9C&quot;/&gt;&lt;wsp:rsid wsp:val=&quot;0098254C&quot;/&gt;&lt;wsp:rsid wsp:val=&quot;0098553F&quot;/&gt;&lt;wsp:rsid wsp:val=&quot;00994500&quot;/&gt;&lt;wsp:rsid wsp:val=&quot;009B4B97&quot;/&gt;&lt;wsp:rsid wsp:val=&quot;009B4EF6&quot;/&gt;&lt;wsp:rsid wsp:val=&quot;009B6123&quot;/&gt;&lt;wsp:rsid wsp:val=&quot;009C160C&quot;/&gt;&lt;wsp:rsid wsp:val=&quot;009C3302&quot;/&gt;&lt;wsp:rsid wsp:val=&quot;009D1410&quot;/&gt;&lt;wsp:rsid wsp:val=&quot;009D20E6&quot;/&gt;&lt;wsp:rsid wsp:val=&quot;009D366B&quot;/&gt;&lt;wsp:rsid wsp:val=&quot;009D48C0&quot;/&gt;&lt;wsp:rsid wsp:val=&quot;009E01CC&quot;/&gt;&lt;wsp:rsid wsp:val=&quot;009E2D2A&quot;/&gt;&lt;wsp:rsid wsp:val=&quot;009E791D&quot;/&gt;&lt;wsp:rsid wsp:val=&quot;009F3D86&quot;/&gt;&lt;wsp:rsid wsp:val=&quot;009F7518&quot;/&gt;&lt;wsp:rsid wsp:val=&quot;00A06A44&quot;/&gt;&lt;wsp:rsid wsp:val=&quot;00A111D2&quot;/&gt;&lt;wsp:rsid wsp:val=&quot;00A15C4A&quot;/&gt;&lt;wsp:rsid wsp:val=&quot;00A17A3C&quot;/&gt;&lt;wsp:rsid wsp:val=&quot;00A17E4D&quot;/&gt;&lt;wsp:rsid wsp:val=&quot;00A268C1&quot;/&gt;&lt;wsp:rsid wsp:val=&quot;00A26F11&quot;/&gt;&lt;wsp:rsid wsp:val=&quot;00A27090&quot;/&gt;&lt;wsp:rsid wsp:val=&quot;00A40142&quot;/&gt;&lt;wsp:rsid wsp:val=&quot;00A431B2&quot;/&gt;&lt;wsp:rsid wsp:val=&quot;00A43630&quot;/&gt;&lt;wsp:rsid wsp:val=&quot;00A44A5B&quot;/&gt;&lt;wsp:rsid wsp:val=&quot;00A478D1&quot;/&gt;&lt;wsp:rsid wsp:val=&quot;00A51FD1&quot;/&gt;&lt;wsp:rsid wsp:val=&quot;00A60203&quot;/&gt;&lt;wsp:rsid wsp:val=&quot;00A60732&quot;/&gt;&lt;wsp:rsid wsp:val=&quot;00A60B46&quot;/&gt;&lt;wsp:rsid wsp:val=&quot;00A60BC1&quot;/&gt;&lt;wsp:rsid wsp:val=&quot;00A616E5&quot;/&gt;&lt;wsp:rsid wsp:val=&quot;00A63D47&quot;/&gt;&lt;wsp:rsid wsp:val=&quot;00A63EFB&quot;/&gt;&lt;wsp:rsid wsp:val=&quot;00A677D5&quot;/&gt;&lt;wsp:rsid wsp:val=&quot;00A71E34&quot;/&gt;&lt;wsp:rsid wsp:val=&quot;00A842A4&quot;/&gt;&lt;wsp:rsid wsp:val=&quot;00A84A9F&quot;/&gt;&lt;wsp:rsid wsp:val=&quot;00A8550A&quot;/&gt;&lt;wsp:rsid wsp:val=&quot;00A92667&quot;/&gt;&lt;wsp:rsid wsp:val=&quot;00A939CF&quot;/&gt;&lt;wsp:rsid wsp:val=&quot;00AC60F7&quot;/&gt;&lt;wsp:rsid wsp:val=&quot;00AD056E&quot;/&gt;&lt;wsp:rsid wsp:val=&quot;00AD06B9&quot;/&gt;&lt;wsp:rsid wsp:val=&quot;00AD2908&quot;/&gt;&lt;wsp:rsid wsp:val=&quot;00AD7354&quot;/&gt;&lt;wsp:rsid wsp:val=&quot;00AE4C3E&quot;/&gt;&lt;wsp:rsid wsp:val=&quot;00AE535E&quot;/&gt;&lt;wsp:rsid wsp:val=&quot;00AF2A12&quot;/&gt;&lt;wsp:rsid wsp:val=&quot;00AF492A&quot;/&gt;&lt;wsp:rsid wsp:val=&quot;00AF4BA7&quot;/&gt;&lt;wsp:rsid wsp:val=&quot;00AF75FB&quot;/&gt;&lt;wsp:rsid wsp:val=&quot;00B01842&quot;/&gt;&lt;wsp:rsid wsp:val=&quot;00B0390D&quot;/&gt;&lt;wsp:rsid wsp:val=&quot;00B04699&quot;/&gt;&lt;wsp:rsid wsp:val=&quot;00B0527B&quot;/&gt;&lt;wsp:rsid wsp:val=&quot;00B111E2&quot;/&gt;&lt;wsp:rsid wsp:val=&quot;00B21489&quot;/&gt;&lt;wsp:rsid wsp:val=&quot;00B223AD&quot;/&gt;&lt;wsp:rsid wsp:val=&quot;00B250EA&quot;/&gt;&lt;wsp:rsid wsp:val=&quot;00B261DE&quot;/&gt;&lt;wsp:rsid wsp:val=&quot;00B26F02&quot;/&gt;&lt;wsp:rsid wsp:val=&quot;00B31E32&quot;/&gt;&lt;wsp:rsid wsp:val=&quot;00B322B4&quot;/&gt;&lt;wsp:rsid wsp:val=&quot;00B5496B&quot;/&gt;&lt;wsp:rsid wsp:val=&quot;00B56DB0&quot;/&gt;&lt;wsp:rsid wsp:val=&quot;00B631D9&quot;/&gt;&lt;wsp:rsid wsp:val=&quot;00B64A03&quot;/&gt;&lt;wsp:rsid wsp:val=&quot;00B70F72&quot;/&gt;&lt;wsp:rsid wsp:val=&quot;00B7563C&quot;/&gt;&lt;wsp:rsid wsp:val=&quot;00B76B1F&quot;/&gt;&lt;wsp:rsid wsp:val=&quot;00B9343A&quot;/&gt;&lt;wsp:rsid wsp:val=&quot;00BA4A73&quot;/&gt;&lt;wsp:rsid wsp:val=&quot;00BA5A13&quot;/&gt;&lt;wsp:rsid wsp:val=&quot;00BA5D20&quot;/&gt;&lt;wsp:rsid wsp:val=&quot;00BA5DF9&quot;/&gt;&lt;wsp:rsid wsp:val=&quot;00BB22B8&quot;/&gt;&lt;wsp:rsid wsp:val=&quot;00BB744E&quot;/&gt;&lt;wsp:rsid wsp:val=&quot;00BB7CA6&quot;/&gt;&lt;wsp:rsid wsp:val=&quot;00BC0293&quot;/&gt;&lt;wsp:rsid wsp:val=&quot;00BC059C&quot;/&gt;&lt;wsp:rsid wsp:val=&quot;00BC1C99&quot;/&gt;&lt;wsp:rsid wsp:val=&quot;00BC4531&quot;/&gt;&lt;wsp:rsid wsp:val=&quot;00BC5410&quot;/&gt;&lt;wsp:rsid wsp:val=&quot;00BC59DA&quot;/&gt;&lt;wsp:rsid wsp:val=&quot;00BD436E&quot;/&gt;&lt;wsp:rsid wsp:val=&quot;00BD6ABC&quot;/&gt;&lt;wsp:rsid wsp:val=&quot;00BE2D0B&quot;/&gt;&lt;wsp:rsid wsp:val=&quot;00BE3330&quot;/&gt;&lt;wsp:rsid wsp:val=&quot;00BE4B4E&quot;/&gt;&lt;wsp:rsid wsp:val=&quot;00BF3D12&quot;/&gt;&lt;wsp:rsid wsp:val=&quot;00BF3D20&quot;/&gt;&lt;wsp:rsid wsp:val=&quot;00BF46B2&quot;/&gt;&lt;wsp:rsid wsp:val=&quot;00BF6590&quot;/&gt;&lt;wsp:rsid wsp:val=&quot;00BF6A0B&quot;/&gt;&lt;wsp:rsid wsp:val=&quot;00C01318&quot;/&gt;&lt;wsp:rsid wsp:val=&quot;00C03E81&quot;/&gt;&lt;wsp:rsid wsp:val=&quot;00C06770&quot;/&gt;&lt;wsp:rsid wsp:val=&quot;00C10DF2&quot;/&gt;&lt;wsp:rsid wsp:val=&quot;00C11141&quot;/&gt;&lt;wsp:rsid wsp:val=&quot;00C113DF&quot;/&gt;&lt;wsp:rsid wsp:val=&quot;00C153CF&quot;/&gt;&lt;wsp:rsid wsp:val=&quot;00C16EA3&quot;/&gt;&lt;wsp:rsid wsp:val=&quot;00C24D76&quot;/&gt;&lt;wsp:rsid wsp:val=&quot;00C4202D&quot;/&gt;&lt;wsp:rsid wsp:val=&quot;00C44C4C&quot;/&gt;&lt;wsp:rsid wsp:val=&quot;00C47CB4&quot;/&gt;&lt;wsp:rsid wsp:val=&quot;00C53922&quot;/&gt;&lt;wsp:rsid wsp:val=&quot;00C66126&quot;/&gt;&lt;wsp:rsid wsp:val=&quot;00C72ED0&quot;/&gt;&lt;wsp:rsid wsp:val=&quot;00C824B7&quot;/&gt;&lt;wsp:rsid wsp:val=&quot;00CA0150&quot;/&gt;&lt;wsp:rsid wsp:val=&quot;00CA079F&quot;/&gt;&lt;wsp:rsid wsp:val=&quot;00CA3329&quot;/&gt;&lt;wsp:rsid wsp:val=&quot;00CA4479&quot;/&gt;&lt;wsp:rsid wsp:val=&quot;00CA4794&quot;/&gt;&lt;wsp:rsid wsp:val=&quot;00CA531E&quot;/&gt;&lt;wsp:rsid wsp:val=&quot;00CA6810&quot;/&gt;&lt;wsp:rsid wsp:val=&quot;00CB1C9B&quot;/&gt;&lt;wsp:rsid wsp:val=&quot;00CB3D21&quot;/&gt;&lt;wsp:rsid wsp:val=&quot;00CB7ED7&quot;/&gt;&lt;wsp:rsid wsp:val=&quot;00CC00FF&quot;/&gt;&lt;wsp:rsid wsp:val=&quot;00CC0AE2&quot;/&gt;&lt;wsp:rsid wsp:val=&quot;00CD3188&quot;/&gt;&lt;wsp:rsid wsp:val=&quot;00CD4F84&quot;/&gt;&lt;wsp:rsid wsp:val=&quot;00CE3A61&quot;/&gt;&lt;wsp:rsid wsp:val=&quot;00CE44D0&quot;/&gt;&lt;wsp:rsid wsp:val=&quot;00CF1E1D&quot;/&gt;&lt;wsp:rsid wsp:val=&quot;00CF26B8&quot;/&gt;&lt;wsp:rsid wsp:val=&quot;00D070E6&quot;/&gt;&lt;wsp:rsid wsp:val=&quot;00D07EE6&quot;/&gt;&lt;wsp:rsid wsp:val=&quot;00D10B68&quot;/&gt;&lt;wsp:rsid wsp:val=&quot;00D2422D&quot;/&gt;&lt;wsp:rsid wsp:val=&quot;00D248E3&quot;/&gt;&lt;wsp:rsid wsp:val=&quot;00D24F90&quot;/&gt;&lt;wsp:rsid wsp:val=&quot;00D32E0E&quot;/&gt;&lt;wsp:rsid wsp:val=&quot;00D3336C&quot;/&gt;&lt;wsp:rsid wsp:val=&quot;00D35684&quot;/&gt;&lt;wsp:rsid wsp:val=&quot;00D44654&quot;/&gt;&lt;wsp:rsid wsp:val=&quot;00D45FF6&quot;/&gt;&lt;wsp:rsid wsp:val=&quot;00D465A9&quot;/&gt;&lt;wsp:rsid wsp:val=&quot;00D46C8F&quot;/&gt;&lt;wsp:rsid wsp:val=&quot;00D52123&quot;/&gt;&lt;wsp:rsid wsp:val=&quot;00D52332&quot;/&gt;&lt;wsp:rsid wsp:val=&quot;00D563AB&quot;/&gt;&lt;wsp:rsid wsp:val=&quot;00D56984&quot;/&gt;&lt;wsp:rsid wsp:val=&quot;00D56ABA&quot;/&gt;&lt;wsp:rsid wsp:val=&quot;00D71039&quot;/&gt;&lt;wsp:rsid wsp:val=&quot;00D720C4&quot;/&gt;&lt;wsp:rsid wsp:val=&quot;00D72775&quot;/&gt;&lt;wsp:rsid wsp:val=&quot;00D8139A&quot;/&gt;&lt;wsp:rsid wsp:val=&quot;00D83202&quot;/&gt;&lt;wsp:rsid wsp:val=&quot;00D85B39&quot;/&gt;&lt;wsp:rsid wsp:val=&quot;00D85EA7&quot;/&gt;&lt;wsp:rsid wsp:val=&quot;00D87788&quot;/&gt;&lt;wsp:rsid wsp:val=&quot;00D87D6A&quot;/&gt;&lt;wsp:rsid wsp:val=&quot;00D90613&quot;/&gt;&lt;wsp:rsid wsp:val=&quot;00D977DF&quot;/&gt;&lt;wsp:rsid wsp:val=&quot;00DA02FF&quot;/&gt;&lt;wsp:rsid wsp:val=&quot;00DA6810&quot;/&gt;&lt;wsp:rsid wsp:val=&quot;00DA6975&quot;/&gt;&lt;wsp:rsid wsp:val=&quot;00DA7EA3&quot;/&gt;&lt;wsp:rsid wsp:val=&quot;00DB064C&quot;/&gt;&lt;wsp:rsid wsp:val=&quot;00DB1138&quot;/&gt;&lt;wsp:rsid wsp:val=&quot;00DB326A&quot;/&gt;&lt;wsp:rsid wsp:val=&quot;00DB3AE3&quot;/&gt;&lt;wsp:rsid wsp:val=&quot;00DC58BE&quot;/&gt;&lt;wsp:rsid wsp:val=&quot;00DC6CB9&quot;/&gt;&lt;wsp:rsid wsp:val=&quot;00DC7795&quot;/&gt;&lt;wsp:rsid wsp:val=&quot;00DD7683&quot;/&gt;&lt;wsp:rsid wsp:val=&quot;00DF0CDA&quot;/&gt;&lt;wsp:rsid wsp:val=&quot;00E02C62&quot;/&gt;&lt;wsp:rsid wsp:val=&quot;00E040DC&quot;/&gt;&lt;wsp:rsid wsp:val=&quot;00E043C1&quot;/&gt;&lt;wsp:rsid wsp:val=&quot;00E0658F&quot;/&gt;&lt;wsp:rsid wsp:val=&quot;00E24751&quot;/&gt;&lt;wsp:rsid wsp:val=&quot;00E306C4&quot;/&gt;&lt;wsp:rsid wsp:val=&quot;00E33B59&quot;/&gt;&lt;wsp:rsid wsp:val=&quot;00E446AF&quot;/&gt;&lt;wsp:rsid wsp:val=&quot;00E44B7E&quot;/&gt;&lt;wsp:rsid wsp:val=&quot;00E47FC3&quot;/&gt;&lt;wsp:rsid wsp:val=&quot;00E514F6&quot;/&gt;&lt;wsp:rsid wsp:val=&quot;00E5159F&quot;/&gt;&lt;wsp:rsid wsp:val=&quot;00E54170&quot;/&gt;&lt;wsp:rsid wsp:val=&quot;00E6135B&quot;/&gt;&lt;wsp:rsid wsp:val=&quot;00E77B96&quot;/&gt;&lt;wsp:rsid wsp:val=&quot;00E82168&quot;/&gt;&lt;wsp:rsid wsp:val=&quot;00E84790&quot;/&gt;&lt;wsp:rsid wsp:val=&quot;00E93586&quot;/&gt;&lt;wsp:rsid wsp:val=&quot;00E949C5&quot;/&gt;&lt;wsp:rsid wsp:val=&quot;00EA3B0F&quot;/&gt;&lt;wsp:rsid wsp:val=&quot;00EC3AC1&quot;/&gt;&lt;wsp:rsid wsp:val=&quot;00EC4346&quot;/&gt;&lt;wsp:rsid wsp:val=&quot;00EC78BA&quot;/&gt;&lt;wsp:rsid wsp:val=&quot;00ED1F09&quot;/&gt;&lt;wsp:rsid wsp:val=&quot;00ED7C53&quot;/&gt;&lt;wsp:rsid wsp:val=&quot;00EE12F3&quot;/&gt;&lt;wsp:rsid wsp:val=&quot;00EE254F&quot;/&gt;&lt;wsp:rsid wsp:val=&quot;00EE584F&quot;/&gt;&lt;wsp:rsid wsp:val=&quot;00EE73CB&quot;/&gt;&lt;wsp:rsid wsp:val=&quot;00EE761B&quot;/&gt;&lt;wsp:rsid wsp:val=&quot;00EE79C2&quot;/&gt;&lt;wsp:rsid wsp:val=&quot;00EF1551&quot;/&gt;&lt;wsp:rsid wsp:val=&quot;00EF35CC&quot;/&gt;&lt;wsp:rsid wsp:val=&quot;00EF6ACE&quot;/&gt;&lt;wsp:rsid wsp:val=&quot;00F11D71&quot;/&gt;&lt;wsp:rsid wsp:val=&quot;00F126BB&quot;/&gt;&lt;wsp:rsid wsp:val=&quot;00F135C2&quot;/&gt;&lt;wsp:rsid wsp:val=&quot;00F1382A&quot;/&gt;&lt;wsp:rsid wsp:val=&quot;00F13952&quot;/&gt;&lt;wsp:rsid wsp:val=&quot;00F16E90&quot;/&gt;&lt;wsp:rsid wsp:val=&quot;00F21FBE&quot;/&gt;&lt;wsp:rsid wsp:val=&quot;00F3006B&quot;/&gt;&lt;wsp:rsid wsp:val=&quot;00F30C81&quot;/&gt;&lt;wsp:rsid wsp:val=&quot;00F41D87&quot;/&gt;&lt;wsp:rsid wsp:val=&quot;00F46F27&quot;/&gt;&lt;wsp:rsid wsp:val=&quot;00F4725B&quot;/&gt;&lt;wsp:rsid wsp:val=&quot;00F47634&quot;/&gt;&lt;wsp:rsid wsp:val=&quot;00F506E2&quot;/&gt;&lt;wsp:rsid wsp:val=&quot;00F50CA4&quot;/&gt;&lt;wsp:rsid wsp:val=&quot;00F52C6E&quot;/&gt;&lt;wsp:rsid wsp:val=&quot;00F61322&quot;/&gt;&lt;wsp:rsid wsp:val=&quot;00F72DCB&quot;/&gt;&lt;wsp:rsid wsp:val=&quot;00F731B8&quot;/&gt;&lt;wsp:rsid wsp:val=&quot;00F73D88&quot;/&gt;&lt;wsp:rsid wsp:val=&quot;00F770C2&quot;/&gt;&lt;wsp:rsid wsp:val=&quot;00F8178D&quot;/&gt;&lt;wsp:rsid wsp:val=&quot;00F83228&quot;/&gt;&lt;wsp:rsid wsp:val=&quot;00F8548D&quot;/&gt;&lt;wsp:rsid wsp:val=&quot;00F87605&quot;/&gt;&lt;wsp:rsid wsp:val=&quot;00FA20F0&quot;/&gt;&lt;wsp:rsid wsp:val=&quot;00FA4656&quot;/&gt;&lt;wsp:rsid wsp:val=&quot;00FA53CA&quot;/&gt;&lt;wsp:rsid wsp:val=&quot;00FB0912&quot;/&gt;&lt;wsp:rsid wsp:val=&quot;00FB1A19&quot;/&gt;&lt;wsp:rsid wsp:val=&quot;00FB6F9B&quot;/&gt;&lt;wsp:rsid wsp:val=&quot;00FC0976&quot;/&gt;&lt;wsp:rsid wsp:val=&quot;00FC1146&quot;/&gt;&lt;wsp:rsid wsp:val=&quot;00FC39F4&quot;/&gt;&lt;wsp:rsid wsp:val=&quot;00FC4EB7&quot;/&gt;&lt;wsp:rsid wsp:val=&quot;00FC5179&quot;/&gt;&lt;wsp:rsid wsp:val=&quot;00FD0477&quot;/&gt;&lt;wsp:rsid wsp:val=&quot;00FD0FCC&quot;/&gt;&lt;wsp:rsid wsp:val=&quot;00FD1754&quot;/&gt;&lt;wsp:rsid wsp:val=&quot;00FD543A&quot;/&gt;&lt;wsp:rsid wsp:val=&quot;00FE0CB1&quot;/&gt;&lt;wsp:rsid wsp:val=&quot;00FE1A99&quot;/&gt;&lt;wsp:rsid wsp:val=&quot;00FF4A35&quot;/&gt;&lt;/wsp:rsids&gt;&lt;/w:docPr&gt;&lt;w:body&gt;&lt;wx:sect&gt;&lt;w:p wsp:rsidR=&quot;00000000&quot; wsp:rsidRDefault=&quot;00FA4656&quot; wsp:rsidP=&quot;00FA4656&quot;&gt;&lt;m:oMathPara&gt;&lt;m:oMath&gt;&lt;m:sSup&gt;&lt;m:sSupPr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РќРњР¦Рљ&lt;/m:t&gt;&lt;/m:r&gt;&lt;/m:e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СЂС‹РЅ&lt;/m:t&gt;&lt;/m:r&gt;&lt;/m:sup&gt;&lt;/m:s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 =&lt;/m:t&gt;&lt;/m:r&gt;&lt;m:f&gt;&lt;m:fPr&gt;&lt;m:ctrlPr&gt;&lt;w:rPr&gt;&lt;w:rFonts w:ascii=&quot;Cambria Math&quot; w:fareast=&quot;Cambria Math&quot; w:h-ansi=&quot;Cambria Math&quot;/&gt;&lt;wx:font wx:val=&quot;Cambria Math&quot;/&gt;&lt;w:sz w:val=&quot;24&quot;/&gt;&lt;w:sz-cs w:val=&quot;24&quot;/&gt;&lt;/w:rPr&gt;&lt;/m:ctrlPr&gt;&lt;/m:fPr&gt;&lt;m:num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v&lt;/m:t&gt;&lt;/m:r&gt;&lt;/m:num&gt;&lt;m:den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den&gt;&lt;/m:f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*&lt;/m:t&gt;&lt;/m:r&gt;&lt;m:nary&gt;&lt;m:naryPr&gt;&lt;m:chr m:val=&quot;в€‘&quot;/&gt;&lt;m:limLoc m:val=&quot;undOvr&quot;/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=1&lt;/m:t&gt;&lt;/m:r&gt;&lt;/m:sub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sup&gt;&lt;m:e&gt;&lt;m:r&gt;&lt;m:rPr&gt;&lt;m:sty m:val=&quot;p&quot;/&gt;&lt;/m:rPr&gt;&lt;w:rPr&gt;&lt;w:rFonts w:ascii=&quot;Cambria Math&quot; w:fareast=&quot;Cambria Math&quot; w:h-ansi=&quot;Cambria Math&quot;/&gt;&lt;wx:font wx:val=&quot;Cambria Math&quot;/&gt;&lt;w:sz w:val=&quot;24&quot;/&gt;&lt;w:sz-cs w:val=&quot;24&quot;/&gt;&lt;/w:rPr&gt;&lt;m:t&gt;С†&lt;/m:t&gt;&lt;/m:r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  <w:r w:rsidRPr="00D067D4">
        <w:rPr>
          <w:rFonts w:eastAsia="PT Astra Serif" w:cs="Times New Roman"/>
          <w:sz w:val="24"/>
          <w:szCs w:val="24"/>
          <w:lang w:eastAsia="ru-RU"/>
        </w:rPr>
        <w:instrText xml:space="preserve"> </w:instrText>
      </w:r>
      <w:r w:rsidRPr="00D067D4">
        <w:rPr>
          <w:rFonts w:eastAsia="PT Astra Serif" w:cs="Times New Roman"/>
          <w:sz w:val="24"/>
          <w:szCs w:val="24"/>
          <w:lang w:eastAsia="ru-RU"/>
        </w:rPr>
        <w:fldChar w:fldCharType="separate"/>
      </w:r>
      <w:r w:rsidR="00FE4195">
        <w:rPr>
          <w:rFonts w:eastAsia="Times New Roman" w:cs="Times New Roman"/>
          <w:position w:val="-14"/>
          <w:lang w:eastAsia="ru-RU"/>
        </w:rPr>
        <w:pict>
          <v:shape id="_x0000_i1026" type="#_x0000_t75" style="width:121.5pt;height:19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efaultTabStop w:val=&quot;720&quot;/&gt;&lt;w:doNotHyphenateCaps/&gt;&lt;w:drawingGridHorizontalSpacing w:val=&quot;100&quot;/&gt;&lt;w:drawingGridVerticalSpacing w:val=&quot;120&quot;/&gt;&lt;w:displayHorizontalDrawingGridEvery w:val=&quot;0&quot;/&gt;&lt;w:displayVerticalDrawingGridEvery w:val=&quot;3&quot;/&gt;&lt;w:punctuationKerning/&gt;&lt;w:characterSpacingControl w:val=&quot;CompressPunctuation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/w:compat&gt;&lt;wsp:rsids&gt;&lt;wsp:rsidRoot wsp:val=&quot;00BA5D20&quot;/&gt;&lt;wsp:rsid wsp:val=&quot;00006BBD&quot;/&gt;&lt;wsp:rsid wsp:val=&quot;0002195A&quot;/&gt;&lt;wsp:rsid wsp:val=&quot;00025988&quot;/&gt;&lt;wsp:rsid wsp:val=&quot;00032F33&quot;/&gt;&lt;wsp:rsid wsp:val=&quot;000334C5&quot;/&gt;&lt;wsp:rsid wsp:val=&quot;00041F0B&quot;/&gt;&lt;wsp:rsid wsp:val=&quot;0004279B&quot;/&gt;&lt;wsp:rsid wsp:val=&quot;0004398E&quot;/&gt;&lt;wsp:rsid wsp:val=&quot;00045A10&quot;/&gt;&lt;wsp:rsid wsp:val=&quot;0005034F&quot;/&gt;&lt;wsp:rsid wsp:val=&quot;0005136B&quot;/&gt;&lt;wsp:rsid wsp:val=&quot;000538F7&quot;/&gt;&lt;wsp:rsid wsp:val=&quot;000564B7&quot;/&gt;&lt;wsp:rsid wsp:val=&quot;00060092&quot;/&gt;&lt;wsp:rsid wsp:val=&quot;000601FB&quot;/&gt;&lt;wsp:rsid wsp:val=&quot;000605A6&quot;/&gt;&lt;wsp:rsid wsp:val=&quot;00061D89&quot;/&gt;&lt;wsp:rsid wsp:val=&quot;00065670&quot;/&gt;&lt;wsp:rsid wsp:val=&quot;00065749&quot;/&gt;&lt;wsp:rsid wsp:val=&quot;000665F9&quot;/&gt;&lt;wsp:rsid wsp:val=&quot;00070911&quot;/&gt;&lt;wsp:rsid wsp:val=&quot;000726D2&quot;/&gt;&lt;wsp:rsid wsp:val=&quot;00072C62&quot;/&gt;&lt;wsp:rsid wsp:val=&quot;0007393E&quot;/&gt;&lt;wsp:rsid wsp:val=&quot;00074C2B&quot;/&gt;&lt;wsp:rsid wsp:val=&quot;00077EA8&quot;/&gt;&lt;wsp:rsid wsp:val=&quot;00080FDD&quot;/&gt;&lt;wsp:rsid wsp:val=&quot;00086038&quot;/&gt;&lt;wsp:rsid wsp:val=&quot;00092852&quot;/&gt;&lt;wsp:rsid wsp:val=&quot;00097797&quot;/&gt;&lt;wsp:rsid wsp:val=&quot;000A2B27&quot;/&gt;&lt;wsp:rsid wsp:val=&quot;000A3366&quot;/&gt;&lt;wsp:rsid wsp:val=&quot;000A788A&quot;/&gt;&lt;wsp:rsid wsp:val=&quot;000B1F3D&quot;/&gt;&lt;wsp:rsid wsp:val=&quot;000C03FE&quot;/&gt;&lt;wsp:rsid wsp:val=&quot;000C190B&quot;/&gt;&lt;wsp:rsid wsp:val=&quot;000C241C&quot;/&gt;&lt;wsp:rsid wsp:val=&quot;000C306B&quot;/&gt;&lt;wsp:rsid wsp:val=&quot;000C3B55&quot;/&gt;&lt;wsp:rsid wsp:val=&quot;000C7BEC&quot;/&gt;&lt;wsp:rsid wsp:val=&quot;000C7D2C&quot;/&gt;&lt;wsp:rsid wsp:val=&quot;000D19A7&quot;/&gt;&lt;wsp:rsid wsp:val=&quot;000D7197&quot;/&gt;&lt;wsp:rsid wsp:val=&quot;000E1033&quot;/&gt;&lt;wsp:rsid wsp:val=&quot;000E1584&quot;/&gt;&lt;wsp:rsid wsp:val=&quot;000E19D7&quot;/&gt;&lt;wsp:rsid wsp:val=&quot;000E3F95&quot;/&gt;&lt;wsp:rsid wsp:val=&quot;000E4492&quot;/&gt;&lt;wsp:rsid wsp:val=&quot;000E46C4&quot;/&gt;&lt;wsp:rsid wsp:val=&quot;000E59AD&quot;/&gt;&lt;wsp:rsid wsp:val=&quot;000E5A88&quot;/&gt;&lt;wsp:rsid wsp:val=&quot;000F0C91&quot;/&gt;&lt;wsp:rsid wsp:val=&quot;000F48CD&quot;/&gt;&lt;wsp:rsid wsp:val=&quot;000F69D4&quot;/&gt;&lt;wsp:rsid wsp:val=&quot;001025A0&quot;/&gt;&lt;wsp:rsid wsp:val=&quot;00106AF0&quot;/&gt;&lt;wsp:rsid wsp:val=&quot;00106FFD&quot;/&gt;&lt;wsp:rsid wsp:val=&quot;001127C3&quot;/&gt;&lt;wsp:rsid wsp:val=&quot;00114616&quot;/&gt;&lt;wsp:rsid wsp:val=&quot;00115511&quot;/&gt;&lt;wsp:rsid wsp:val=&quot;00121A46&quot;/&gt;&lt;wsp:rsid wsp:val=&quot;00122D77&quot;/&gt;&lt;wsp:rsid wsp:val=&quot;00124C72&quot;/&gt;&lt;wsp:rsid wsp:val=&quot;0012607D&quot;/&gt;&lt;wsp:rsid wsp:val=&quot;0013210B&quot;/&gt;&lt;wsp:rsid wsp:val=&quot;00135CBE&quot;/&gt;&lt;wsp:rsid wsp:val=&quot;0014189D&quot;/&gt;&lt;wsp:rsid wsp:val=&quot;00142057&quot;/&gt;&lt;wsp:rsid wsp:val=&quot;00151383&quot;/&gt;&lt;wsp:rsid wsp:val=&quot;0016282C&quot;/&gt;&lt;wsp:rsid wsp:val=&quot;00164396&quot;/&gt;&lt;wsp:rsid wsp:val=&quot;00165FAA&quot;/&gt;&lt;wsp:rsid wsp:val=&quot;001670A7&quot;/&gt;&lt;wsp:rsid wsp:val=&quot;00170161&quot;/&gt;&lt;wsp:rsid wsp:val=&quot;001710CA&quot;/&gt;&lt;wsp:rsid wsp:val=&quot;00173126&quot;/&gt;&lt;wsp:rsid wsp:val=&quot;0017628F&quot;/&gt;&lt;wsp:rsid wsp:val=&quot;00184A34&quot;/&gt;&lt;wsp:rsid wsp:val=&quot;00186FFE&quot;/&gt;&lt;wsp:rsid wsp:val=&quot;0019075D&quot;/&gt;&lt;wsp:rsid wsp:val=&quot;00195E59&quot;/&gt;&lt;wsp:rsid wsp:val=&quot;001A23DC&quot;/&gt;&lt;wsp:rsid wsp:val=&quot;001B2803&quot;/&gt;&lt;wsp:rsid wsp:val=&quot;001B32AE&quot;/&gt;&lt;wsp:rsid wsp:val=&quot;001C2DED&quot;/&gt;&lt;wsp:rsid wsp:val=&quot;001D736B&quot;/&gt;&lt;wsp:rsid wsp:val=&quot;001E43C9&quot;/&gt;&lt;wsp:rsid wsp:val=&quot;001E643B&quot;/&gt;&lt;wsp:rsid wsp:val=&quot;001E6FDF&quot;/&gt;&lt;wsp:rsid wsp:val=&quot;001F4F20&quot;/&gt;&lt;wsp:rsid wsp:val=&quot;001F7A8C&quot;/&gt;&lt;wsp:rsid wsp:val=&quot;00204DF8&quot;/&gt;&lt;wsp:rsid wsp:val=&quot;00207224&quot;/&gt;&lt;wsp:rsid wsp:val=&quot;0021098B&quot;/&gt;&lt;wsp:rsid wsp:val=&quot;00211BA4&quot;/&gt;&lt;wsp:rsid wsp:val=&quot;002130F4&quot;/&gt;&lt;wsp:rsid wsp:val=&quot;00215099&quot;/&gt;&lt;wsp:rsid wsp:val=&quot;00232C5F&quot;/&gt;&lt;wsp:rsid wsp:val=&quot;00233F11&quot;/&gt;&lt;wsp:rsid wsp:val=&quot;002410C9&quot;/&gt;&lt;wsp:rsid wsp:val=&quot;0024628D&quot;/&gt;&lt;wsp:rsid wsp:val=&quot;00246B9C&quot;/&gt;&lt;wsp:rsid wsp:val=&quot;002472B6&quot;/&gt;&lt;wsp:rsid wsp:val=&quot;002508B2&quot;/&gt;&lt;wsp:rsid wsp:val=&quot;00251761&quot;/&gt;&lt;wsp:rsid wsp:val=&quot;00256F4C&quot;/&gt;&lt;wsp:rsid wsp:val=&quot;00266450&quot;/&gt;&lt;wsp:rsid wsp:val=&quot;002733AE&quot;/&gt;&lt;wsp:rsid wsp:val=&quot;00273BDC&quot;/&gt;&lt;wsp:rsid wsp:val=&quot;00283B63&quot;/&gt;&lt;wsp:rsid wsp:val=&quot;00290802&quot;/&gt;&lt;wsp:rsid wsp:val=&quot;00291EB3&quot;/&gt;&lt;wsp:rsid wsp:val=&quot;002A445D&quot;/&gt;&lt;wsp:rsid wsp:val=&quot;002A5560&quot;/&gt;&lt;wsp:rsid wsp:val=&quot;002B4E6F&quot;/&gt;&lt;wsp:rsid wsp:val=&quot;002C512B&quot;/&gt;&lt;wsp:rsid wsp:val=&quot;002C6919&quot;/&gt;&lt;wsp:rsid wsp:val=&quot;002C79AA&quot;/&gt;&lt;wsp:rsid wsp:val=&quot;002D4B1E&quot;/&gt;&lt;wsp:rsid wsp:val=&quot;002D5B1F&quot;/&gt;&lt;wsp:rsid wsp:val=&quot;002E33E2&quot;/&gt;&lt;wsp:rsid wsp:val=&quot;002E7C3C&quot;/&gt;&lt;wsp:rsid wsp:val=&quot;002E7D68&quot;/&gt;&lt;wsp:rsid wsp:val=&quot;00302F13&quot;/&gt;&lt;wsp:rsid wsp:val=&quot;00303738&quot;/&gt;&lt;wsp:rsid wsp:val=&quot;00312F43&quot;/&gt;&lt;wsp:rsid wsp:val=&quot;00315AF0&quot;/&gt;&lt;wsp:rsid wsp:val=&quot;003161DD&quot;/&gt;&lt;wsp:rsid wsp:val=&quot;003162DB&quot;/&gt;&lt;wsp:rsid wsp:val=&quot;00320CA1&quot;/&gt;&lt;wsp:rsid wsp:val=&quot;00321190&quot;/&gt;&lt;wsp:rsid wsp:val=&quot;00326C7C&quot;/&gt;&lt;wsp:rsid wsp:val=&quot;00331269&quot;/&gt;&lt;wsp:rsid wsp:val=&quot;00331C5B&quot;/&gt;&lt;wsp:rsid wsp:val=&quot;00332474&quot;/&gt;&lt;wsp:rsid wsp:val=&quot;00335D85&quot;/&gt;&lt;wsp:rsid wsp:val=&quot;003366FF&quot;/&gt;&lt;wsp:rsid wsp:val=&quot;00343BD7&quot;/&gt;&lt;wsp:rsid wsp:val=&quot;00345D13&quot;/&gt;&lt;wsp:rsid wsp:val=&quot;0034669F&quot;/&gt;&lt;wsp:rsid wsp:val=&quot;00350D8B&quot;/&gt;&lt;wsp:rsid wsp:val=&quot;00356BA1&quot;/&gt;&lt;wsp:rsid wsp:val=&quot;00357BCA&quot;/&gt;&lt;wsp:rsid wsp:val=&quot;00366195&quot;/&gt;&lt;wsp:rsid wsp:val=&quot;00366A4D&quot;/&gt;&lt;wsp:rsid wsp:val=&quot;00374C2C&quot;/&gt;&lt;wsp:rsid wsp:val=&quot;00376F47&quot;/&gt;&lt;wsp:rsid wsp:val=&quot;00383F35&quot;/&gt;&lt;wsp:rsid wsp:val=&quot;00384BAA&quot;/&gt;&lt;wsp:rsid wsp:val=&quot;00385D99&quot;/&gt;&lt;wsp:rsid wsp:val=&quot;00385E8B&quot;/&gt;&lt;wsp:rsid wsp:val=&quot;00390421&quot;/&gt;&lt;wsp:rsid wsp:val=&quot;003908C8&quot;/&gt;&lt;wsp:rsid wsp:val=&quot;00395B51&quot;/&gt;&lt;wsp:rsid wsp:val=&quot;00397F07&quot;/&gt;&lt;wsp:rsid wsp:val=&quot;003A3EE5&quot;/&gt;&lt;wsp:rsid wsp:val=&quot;003A4FE8&quot;/&gt;&lt;wsp:rsid wsp:val=&quot;003A5671&quot;/&gt;&lt;wsp:rsid wsp:val=&quot;003B5B2D&quot;/&gt;&lt;wsp:rsid wsp:val=&quot;003C30BF&quot;/&gt;&lt;wsp:rsid wsp:val=&quot;003D3BAE&quot;/&gt;&lt;wsp:rsid wsp:val=&quot;003D6D27&quot;/&gt;&lt;wsp:rsid wsp:val=&quot;003E0698&quot;/&gt;&lt;wsp:rsid wsp:val=&quot;003E0D87&quot;/&gt;&lt;wsp:rsid wsp:val=&quot;003E1923&quot;/&gt;&lt;wsp:rsid wsp:val=&quot;003E21B6&quot;/&gt;&lt;wsp:rsid wsp:val=&quot;003F2C49&quot;/&gt;&lt;wsp:rsid wsp:val=&quot;003F6D18&quot;/&gt;&lt;wsp:rsid wsp:val=&quot;00400093&quot;/&gt;&lt;wsp:rsid wsp:val=&quot;004014AD&quot;/&gt;&lt;wsp:rsid wsp:val=&quot;00405CCD&quot;/&gt;&lt;wsp:rsid wsp:val=&quot;00410B18&quot;/&gt;&lt;wsp:rsid wsp:val=&quot;00412652&quot;/&gt;&lt;wsp:rsid wsp:val=&quot;004136D9&quot;/&gt;&lt;wsp:rsid wsp:val=&quot;00421D95&quot;/&gt;&lt;wsp:rsid wsp:val=&quot;00431C28&quot;/&gt;&lt;wsp:rsid wsp:val=&quot;00433620&quot;/&gt;&lt;wsp:rsid wsp:val=&quot;00433A16&quot;/&gt;&lt;wsp:rsid wsp:val=&quot;00440015&quot;/&gt;&lt;wsp:rsid wsp:val=&quot;00440276&quot;/&gt;&lt;wsp:rsid wsp:val=&quot;004419F8&quot;/&gt;&lt;wsp:rsid wsp:val=&quot;00444EFA&quot;/&gt;&lt;wsp:rsid wsp:val=&quot;004452FA&quot;/&gt;&lt;wsp:rsid wsp:val=&quot;00445A99&quot;/&gt;&lt;wsp:rsid wsp:val=&quot;004478D2&quot;/&gt;&lt;wsp:rsid wsp:val=&quot;00454CEF&quot;/&gt;&lt;wsp:rsid wsp:val=&quot;00456397&quot;/&gt;&lt;wsp:rsid wsp:val=&quot;00462D17&quot;/&gt;&lt;wsp:rsid wsp:val=&quot;00470635&quot;/&gt;&lt;wsp:rsid wsp:val=&quot;00471E3D&quot;/&gt;&lt;wsp:rsid wsp:val=&quot;004806F3&quot;/&gt;&lt;wsp:rsid wsp:val=&quot;00480C4E&quot;/&gt;&lt;wsp:rsid wsp:val=&quot;00492822&quot;/&gt;&lt;wsp:rsid wsp:val=&quot;00492DFE&quot;/&gt;&lt;wsp:rsid wsp:val=&quot;00494B75&quot;/&gt;&lt;wsp:rsid wsp:val=&quot;00496B06&quot;/&gt;&lt;wsp:rsid wsp:val=&quot;004A163E&quot;/&gt;&lt;wsp:rsid wsp:val=&quot;004A3D6B&quot;/&gt;&lt;wsp:rsid wsp:val=&quot;004A7CCE&quot;/&gt;&lt;wsp:rsid wsp:val=&quot;004B2ABE&quot;/&gt;&lt;wsp:rsid wsp:val=&quot;004B33F6&quot;/&gt;&lt;wsp:rsid wsp:val=&quot;004C1C3A&quot;/&gt;&lt;wsp:rsid wsp:val=&quot;004C38D9&quot;/&gt;&lt;wsp:rsid wsp:val=&quot;004D0FA5&quot;/&gt;&lt;wsp:rsid wsp:val=&quot;004D379E&quot;/&gt;&lt;wsp:rsid wsp:val=&quot;004D3EC0&quot;/&gt;&lt;wsp:rsid wsp:val=&quot;004D63B7&quot;/&gt;&lt;wsp:rsid wsp:val=&quot;004E40AD&quot;/&gt;&lt;wsp:rsid wsp:val=&quot;004F3D24&quot;/&gt;&lt;wsp:rsid wsp:val=&quot;004F5DBC&quot;/&gt;&lt;wsp:rsid wsp:val=&quot;005110A3&quot;/&gt;&lt;wsp:rsid wsp:val=&quot;00515EBD&quot;/&gt;&lt;wsp:rsid wsp:val=&quot;00517326&quot;/&gt;&lt;wsp:rsid wsp:val=&quot;005212BC&quot;/&gt;&lt;wsp:rsid wsp:val=&quot;00521BF8&quot;/&gt;&lt;wsp:rsid wsp:val=&quot;005225C1&quot;/&gt;&lt;wsp:rsid wsp:val=&quot;005302D9&quot;/&gt;&lt;wsp:rsid wsp:val=&quot;00535C59&quot;/&gt;&lt;wsp:rsid wsp:val=&quot;00540524&quot;/&gt;&lt;wsp:rsid wsp:val=&quot;00550900&quot;/&gt;&lt;wsp:rsid wsp:val=&quot;00551F26&quot;/&gt;&lt;wsp:rsid wsp:val=&quot;005553DC&quot;/&gt;&lt;wsp:rsid wsp:val=&quot;00555521&quot;/&gt;&lt;wsp:rsid wsp:val=&quot;005658C0&quot;/&gt;&lt;wsp:rsid wsp:val=&quot;005703EE&quot;/&gt;&lt;wsp:rsid wsp:val=&quot;0057105B&quot;/&gt;&lt;wsp:rsid wsp:val=&quot;00572222&quot;/&gt;&lt;wsp:rsid wsp:val=&quot;00573902&quot;/&gt;&lt;wsp:rsid wsp:val=&quot;00581DA4&quot;/&gt;&lt;wsp:rsid wsp:val=&quot;005836C4&quot;/&gt;&lt;wsp:rsid wsp:val=&quot;0059360F&quot;/&gt;&lt;wsp:rsid wsp:val=&quot;005A5EF9&quot;/&gt;&lt;wsp:rsid wsp:val=&quot;005B0027&quot;/&gt;&lt;wsp:rsid wsp:val=&quot;005B54BF&quot;/&gt;&lt;wsp:rsid wsp:val=&quot;005C1DDD&quot;/&gt;&lt;wsp:rsid wsp:val=&quot;005C418C&quot;/&gt;&lt;wsp:rsid wsp:val=&quot;005D00A6&quot;/&gt;&lt;wsp:rsid wsp:val=&quot;005D37DF&quot;/&gt;&lt;wsp:rsid wsp:val=&quot;005D3B29&quot;/&gt;&lt;wsp:rsid wsp:val=&quot;005D5F3E&quot;/&gt;&lt;wsp:rsid wsp:val=&quot;005E4177&quot;/&gt;&lt;wsp:rsid wsp:val=&quot;005E6AB4&quot;/&gt;&lt;wsp:rsid wsp:val=&quot;005F3CB9&quot;/&gt;&lt;wsp:rsid wsp:val=&quot;005F49E0&quot;/&gt;&lt;wsp:rsid wsp:val=&quot;0060174C&quot;/&gt;&lt;wsp:rsid wsp:val=&quot;00613876&quot;/&gt;&lt;wsp:rsid wsp:val=&quot;0061403D&quot;/&gt;&lt;wsp:rsid wsp:val=&quot;00630C3C&quot;/&gt;&lt;wsp:rsid wsp:val=&quot;00633C52&quot;/&gt;&lt;wsp:rsid wsp:val=&quot;006420CE&quot;/&gt;&lt;wsp:rsid wsp:val=&quot;00646BC9&quot;/&gt;&lt;wsp:rsid wsp:val=&quot;006500A2&quot;/&gt;&lt;wsp:rsid wsp:val=&quot;006514F1&quot;/&gt;&lt;wsp:rsid wsp:val=&quot;0065700C&quot;/&gt;&lt;wsp:rsid wsp:val=&quot;00657E24&quot;/&gt;&lt;wsp:rsid wsp:val=&quot;00657FFB&quot;/&gt;&lt;wsp:rsid wsp:val=&quot;00661B04&quot;/&gt;&lt;wsp:rsid wsp:val=&quot;00662804&quot;/&gt;&lt;wsp:rsid wsp:val=&quot;00664B5B&quot;/&gt;&lt;wsp:rsid wsp:val=&quot;006707B4&quot;/&gt;&lt;wsp:rsid wsp:val=&quot;00671160&quot;/&gt;&lt;wsp:rsid wsp:val=&quot;006736D1&quot;/&gt;&lt;wsp:rsid wsp:val=&quot;00676F03&quot;/&gt;&lt;wsp:rsid wsp:val=&quot;00680C16&quot;/&gt;&lt;wsp:rsid wsp:val=&quot;006840B0&quot;/&gt;&lt;wsp:rsid wsp:val=&quot;00685010&quot;/&gt;&lt;wsp:rsid wsp:val=&quot;0068580D&quot;/&gt;&lt;wsp:rsid wsp:val=&quot;00685969&quot;/&gt;&lt;wsp:rsid wsp:val=&quot;00685EE2&quot;/&gt;&lt;wsp:rsid wsp:val=&quot;00691227&quot;/&gt;&lt;wsp:rsid wsp:val=&quot;00693CB7&quot;/&gt;&lt;wsp:rsid wsp:val=&quot;00694251&quot;/&gt;&lt;wsp:rsid wsp:val=&quot;00694974&quot;/&gt;&lt;wsp:rsid wsp:val=&quot;00697BD4&quot;/&gt;&lt;wsp:rsid wsp:val=&quot;006A09DB&quot;/&gt;&lt;wsp:rsid wsp:val=&quot;006A1F4D&quot;/&gt;&lt;wsp:rsid wsp:val=&quot;006A6DCA&quot;/&gt;&lt;wsp:rsid wsp:val=&quot;006B339A&quot;/&gt;&lt;wsp:rsid wsp:val=&quot;006B3C93&quot;/&gt;&lt;wsp:rsid wsp:val=&quot;006C0349&quot;/&gt;&lt;wsp:rsid wsp:val=&quot;006C123B&quot;/&gt;&lt;wsp:rsid wsp:val=&quot;006C1B3B&quot;/&gt;&lt;wsp:rsid wsp:val=&quot;006C4173&quot;/&gt;&lt;wsp:rsid wsp:val=&quot;006C44B4&quot;/&gt;&lt;wsp:rsid wsp:val=&quot;006C5C53&quot;/&gt;&lt;wsp:rsid wsp:val=&quot;006C7655&quot;/&gt;&lt;wsp:rsid wsp:val=&quot;006D1106&quot;/&gt;&lt;wsp:rsid wsp:val=&quot;006D6151&quot;/&gt;&lt;wsp:rsid wsp:val=&quot;006D67D5&quot;/&gt;&lt;wsp:rsid wsp:val=&quot;006E3761&quot;/&gt;&lt;wsp:rsid wsp:val=&quot;006E3C30&quot;/&gt;&lt;wsp:rsid wsp:val=&quot;006F0EA9&quot;/&gt;&lt;wsp:rsid wsp:val=&quot;006F4230&quot;/&gt;&lt;wsp:rsid wsp:val=&quot;006F5356&quot;/&gt;&lt;wsp:rsid wsp:val=&quot;006F6B83&quot;/&gt;&lt;wsp:rsid wsp:val=&quot;00700366&quot;/&gt;&lt;wsp:rsid wsp:val=&quot;007032E8&quot;/&gt;&lt;wsp:rsid wsp:val=&quot;00714084&quot;/&gt;&lt;wsp:rsid wsp:val=&quot;007156CF&quot;/&gt;&lt;wsp:rsid wsp:val=&quot;00715B88&quot;/&gt;&lt;wsp:rsid wsp:val=&quot;00720A04&quot;/&gt;&lt;wsp:rsid wsp:val=&quot;00742A7C&quot;/&gt;&lt;wsp:rsid wsp:val=&quot;00744031&quot;/&gt;&lt;wsp:rsid wsp:val=&quot;00750C13&quot;/&gt;&lt;wsp:rsid wsp:val=&quot;007527F2&quot;/&gt;&lt;wsp:rsid wsp:val=&quot;0076300D&quot;/&gt;&lt;wsp:rsid wsp:val=&quot;007700B8&quot;/&gt;&lt;wsp:rsid wsp:val=&quot;00772B57&quot;/&gt;&lt;wsp:rsid wsp:val=&quot;007951D1&quot;/&gt;&lt;wsp:rsid wsp:val=&quot;007A2CE2&quot;/&gt;&lt;wsp:rsid wsp:val=&quot;007B504E&quot;/&gt;&lt;wsp:rsid wsp:val=&quot;007B7206&quot;/&gt;&lt;wsp:rsid wsp:val=&quot;007B7C22&quot;/&gt;&lt;wsp:rsid wsp:val=&quot;007C2047&quot;/&gt;&lt;wsp:rsid wsp:val=&quot;007D259B&quot;/&gt;&lt;wsp:rsid wsp:val=&quot;007D571B&quot;/&gt;&lt;wsp:rsid wsp:val=&quot;007D748D&quot;/&gt;&lt;wsp:rsid wsp:val=&quot;007E20D8&quot;/&gt;&lt;wsp:rsid wsp:val=&quot;007E6BBF&quot;/&gt;&lt;wsp:rsid wsp:val=&quot;007E6D8A&quot;/&gt;&lt;wsp:rsid wsp:val=&quot;007E6EBF&quot;/&gt;&lt;wsp:rsid wsp:val=&quot;007F38EE&quot;/&gt;&lt;wsp:rsid wsp:val=&quot;007F3A81&quot;/&gt;&lt;wsp:rsid wsp:val=&quot;007F40CD&quot;/&gt;&lt;wsp:rsid wsp:val=&quot;007F4C82&quot;/&gt;&lt;wsp:rsid wsp:val=&quot;007F4E3D&quot;/&gt;&lt;wsp:rsid wsp:val=&quot;008032F2&quot;/&gt;&lt;wsp:rsid wsp:val=&quot;00803D6D&quot;/&gt;&lt;wsp:rsid wsp:val=&quot;0081290E&quot;/&gt;&lt;wsp:rsid wsp:val=&quot;00812F68&quot;/&gt;&lt;wsp:rsid wsp:val=&quot;008308BE&quot;/&gt;&lt;wsp:rsid wsp:val=&quot;008315E6&quot;/&gt;&lt;wsp:rsid wsp:val=&quot;00842D11&quot;/&gt;&lt;wsp:rsid wsp:val=&quot;00842F65&quot;/&gt;&lt;wsp:rsid wsp:val=&quot;00843294&quot;/&gt;&lt;wsp:rsid wsp:val=&quot;00850983&quot;/&gt;&lt;wsp:rsid wsp:val=&quot;00861E09&quot;/&gt;&lt;wsp:rsid wsp:val=&quot;00867A76&quot;/&gt;&lt;wsp:rsid wsp:val=&quot;008703DC&quot;/&gt;&lt;wsp:rsid wsp:val=&quot;0087087B&quot;/&gt;&lt;wsp:rsid wsp:val=&quot;00873C34&quot;/&gt;&lt;wsp:rsid wsp:val=&quot;00880D21&quot;/&gt;&lt;wsp:rsid wsp:val=&quot;00885738&quot;/&gt;&lt;wsp:rsid wsp:val=&quot;008862CA&quot;/&gt;&lt;wsp:rsid wsp:val=&quot;00886AAD&quot;/&gt;&lt;wsp:rsid wsp:val=&quot;00891FC5&quot;/&gt;&lt;wsp:rsid wsp:val=&quot;0089219B&quot;/&gt;&lt;wsp:rsid wsp:val=&quot;00893D42&quot;/&gt;&lt;wsp:rsid wsp:val=&quot;00894C92&quot;/&gt;&lt;wsp:rsid wsp:val=&quot;008A05F8&quot;/&gt;&lt;wsp:rsid wsp:val=&quot;008A24B4&quot;/&gt;&lt;wsp:rsid wsp:val=&quot;008A4042&quot;/&gt;&lt;wsp:rsid wsp:val=&quot;008B5043&quot;/&gt;&lt;wsp:rsid wsp:val=&quot;008B53AD&quot;/&gt;&lt;wsp:rsid wsp:val=&quot;008B6A9E&quot;/&gt;&lt;wsp:rsid wsp:val=&quot;008D36CA&quot;/&gt;&lt;wsp:rsid wsp:val=&quot;008D4263&quot;/&gt;&lt;wsp:rsid wsp:val=&quot;008D7C36&quot;/&gt;&lt;wsp:rsid wsp:val=&quot;008E015A&quot;/&gt;&lt;wsp:rsid wsp:val=&quot;008E40C2&quot;/&gt;&lt;wsp:rsid wsp:val=&quot;008E4A0A&quot;/&gt;&lt;wsp:rsid wsp:val=&quot;008E6A1B&quot;/&gt;&lt;wsp:rsid wsp:val=&quot;008E7262&quot;/&gt;&lt;wsp:rsid wsp:val=&quot;008F6A0B&quot;/&gt;&lt;wsp:rsid wsp:val=&quot;008F6C23&quot;/&gt;&lt;wsp:rsid wsp:val=&quot;00903A5F&quot;/&gt;&lt;wsp:rsid wsp:val=&quot;00906D9A&quot;/&gt;&lt;wsp:rsid wsp:val=&quot;00906EA0&quot;/&gt;&lt;wsp:rsid wsp:val=&quot;00907963&quot;/&gt;&lt;wsp:rsid wsp:val=&quot;0091245D&quot;/&gt;&lt;wsp:rsid wsp:val=&quot;00914568&quot;/&gt;&lt;wsp:rsid wsp:val=&quot;0091531F&quot;/&gt;&lt;wsp:rsid wsp:val=&quot;0091653C&quot;/&gt;&lt;wsp:rsid wsp:val=&quot;00916B94&quot;/&gt;&lt;wsp:rsid wsp:val=&quot;0091787E&quot;/&gt;&lt;wsp:rsid wsp:val=&quot;00917B4E&quot;/&gt;&lt;wsp:rsid wsp:val=&quot;0092078B&quot;/&gt;&lt;wsp:rsid wsp:val=&quot;009302E5&quot;/&gt;&lt;wsp:rsid wsp:val=&quot;009344EB&quot;/&gt;&lt;wsp:rsid wsp:val=&quot;009454AF&quot;/&gt;&lt;wsp:rsid wsp:val=&quot;009464F8&quot;/&gt;&lt;wsp:rsid wsp:val=&quot;00950595&quot;/&gt;&lt;wsp:rsid wsp:val=&quot;00954825&quot;/&gt;&lt;wsp:rsid wsp:val=&quot;00964BA2&quot;/&gt;&lt;wsp:rsid wsp:val=&quot;009668EF&quot;/&gt;&lt;wsp:rsid wsp:val=&quot;00974E9C&quot;/&gt;&lt;wsp:rsid wsp:val=&quot;0098254C&quot;/&gt;&lt;wsp:rsid wsp:val=&quot;0098553F&quot;/&gt;&lt;wsp:rsid wsp:val=&quot;00994500&quot;/&gt;&lt;wsp:rsid wsp:val=&quot;009B4B97&quot;/&gt;&lt;wsp:rsid wsp:val=&quot;009B4EF6&quot;/&gt;&lt;wsp:rsid wsp:val=&quot;009B6123&quot;/&gt;&lt;wsp:rsid wsp:val=&quot;009C160C&quot;/&gt;&lt;wsp:rsid wsp:val=&quot;009C3302&quot;/&gt;&lt;wsp:rsid wsp:val=&quot;009D1410&quot;/&gt;&lt;wsp:rsid wsp:val=&quot;009D20E6&quot;/&gt;&lt;wsp:rsid wsp:val=&quot;009D366B&quot;/&gt;&lt;wsp:rsid wsp:val=&quot;009D48C0&quot;/&gt;&lt;wsp:rsid wsp:val=&quot;009E01CC&quot;/&gt;&lt;wsp:rsid wsp:val=&quot;009E2D2A&quot;/&gt;&lt;wsp:rsid wsp:val=&quot;009E791D&quot;/&gt;&lt;wsp:rsid wsp:val=&quot;009F3D86&quot;/&gt;&lt;wsp:rsid wsp:val=&quot;009F7518&quot;/&gt;&lt;wsp:rsid wsp:val=&quot;00A06A44&quot;/&gt;&lt;wsp:rsid wsp:val=&quot;00A111D2&quot;/&gt;&lt;wsp:rsid wsp:val=&quot;00A15C4A&quot;/&gt;&lt;wsp:rsid wsp:val=&quot;00A17A3C&quot;/&gt;&lt;wsp:rsid wsp:val=&quot;00A17E4D&quot;/&gt;&lt;wsp:rsid wsp:val=&quot;00A268C1&quot;/&gt;&lt;wsp:rsid wsp:val=&quot;00A26F11&quot;/&gt;&lt;wsp:rsid wsp:val=&quot;00A27090&quot;/&gt;&lt;wsp:rsid wsp:val=&quot;00A40142&quot;/&gt;&lt;wsp:rsid wsp:val=&quot;00A431B2&quot;/&gt;&lt;wsp:rsid wsp:val=&quot;00A43630&quot;/&gt;&lt;wsp:rsid wsp:val=&quot;00A44A5B&quot;/&gt;&lt;wsp:rsid wsp:val=&quot;00A478D1&quot;/&gt;&lt;wsp:rsid wsp:val=&quot;00A51FD1&quot;/&gt;&lt;wsp:rsid wsp:val=&quot;00A60203&quot;/&gt;&lt;wsp:rsid wsp:val=&quot;00A60732&quot;/&gt;&lt;wsp:rsid wsp:val=&quot;00A60B46&quot;/&gt;&lt;wsp:rsid wsp:val=&quot;00A60BC1&quot;/&gt;&lt;wsp:rsid wsp:val=&quot;00A616E5&quot;/&gt;&lt;wsp:rsid wsp:val=&quot;00A63D47&quot;/&gt;&lt;wsp:rsid wsp:val=&quot;00A63EFB&quot;/&gt;&lt;wsp:rsid wsp:val=&quot;00A677D5&quot;/&gt;&lt;wsp:rsid wsp:val=&quot;00A71E34&quot;/&gt;&lt;wsp:rsid wsp:val=&quot;00A842A4&quot;/&gt;&lt;wsp:rsid wsp:val=&quot;00A84A9F&quot;/&gt;&lt;wsp:rsid wsp:val=&quot;00A8550A&quot;/&gt;&lt;wsp:rsid wsp:val=&quot;00A92667&quot;/&gt;&lt;wsp:rsid wsp:val=&quot;00A939CF&quot;/&gt;&lt;wsp:rsid wsp:val=&quot;00AC60F7&quot;/&gt;&lt;wsp:rsid wsp:val=&quot;00AD056E&quot;/&gt;&lt;wsp:rsid wsp:val=&quot;00AD06B9&quot;/&gt;&lt;wsp:rsid wsp:val=&quot;00AD2908&quot;/&gt;&lt;wsp:rsid wsp:val=&quot;00AD7354&quot;/&gt;&lt;wsp:rsid wsp:val=&quot;00AE4C3E&quot;/&gt;&lt;wsp:rsid wsp:val=&quot;00AE535E&quot;/&gt;&lt;wsp:rsid wsp:val=&quot;00AF2A12&quot;/&gt;&lt;wsp:rsid wsp:val=&quot;00AF492A&quot;/&gt;&lt;wsp:rsid wsp:val=&quot;00AF4BA7&quot;/&gt;&lt;wsp:rsid wsp:val=&quot;00AF75FB&quot;/&gt;&lt;wsp:rsid wsp:val=&quot;00B01842&quot;/&gt;&lt;wsp:rsid wsp:val=&quot;00B0390D&quot;/&gt;&lt;wsp:rsid wsp:val=&quot;00B04699&quot;/&gt;&lt;wsp:rsid wsp:val=&quot;00B0527B&quot;/&gt;&lt;wsp:rsid wsp:val=&quot;00B111E2&quot;/&gt;&lt;wsp:rsid wsp:val=&quot;00B21489&quot;/&gt;&lt;wsp:rsid wsp:val=&quot;00B223AD&quot;/&gt;&lt;wsp:rsid wsp:val=&quot;00B250EA&quot;/&gt;&lt;wsp:rsid wsp:val=&quot;00B261DE&quot;/&gt;&lt;wsp:rsid wsp:val=&quot;00B26F02&quot;/&gt;&lt;wsp:rsid wsp:val=&quot;00B31E32&quot;/&gt;&lt;wsp:rsid wsp:val=&quot;00B322B4&quot;/&gt;&lt;wsp:rsid wsp:val=&quot;00B5496B&quot;/&gt;&lt;wsp:rsid wsp:val=&quot;00B56DB0&quot;/&gt;&lt;wsp:rsid wsp:val=&quot;00B631D9&quot;/&gt;&lt;wsp:rsid wsp:val=&quot;00B64A03&quot;/&gt;&lt;wsp:rsid wsp:val=&quot;00B70F72&quot;/&gt;&lt;wsp:rsid wsp:val=&quot;00B7563C&quot;/&gt;&lt;wsp:rsid wsp:val=&quot;00B76B1F&quot;/&gt;&lt;wsp:rsid wsp:val=&quot;00B9343A&quot;/&gt;&lt;wsp:rsid wsp:val=&quot;00BA4A73&quot;/&gt;&lt;wsp:rsid wsp:val=&quot;00BA5A13&quot;/&gt;&lt;wsp:rsid wsp:val=&quot;00BA5D20&quot;/&gt;&lt;wsp:rsid wsp:val=&quot;00BA5DF9&quot;/&gt;&lt;wsp:rsid wsp:val=&quot;00BB22B8&quot;/&gt;&lt;wsp:rsid wsp:val=&quot;00BB744E&quot;/&gt;&lt;wsp:rsid wsp:val=&quot;00BB7CA6&quot;/&gt;&lt;wsp:rsid wsp:val=&quot;00BC0293&quot;/&gt;&lt;wsp:rsid wsp:val=&quot;00BC059C&quot;/&gt;&lt;wsp:rsid wsp:val=&quot;00BC1C99&quot;/&gt;&lt;wsp:rsid wsp:val=&quot;00BC4531&quot;/&gt;&lt;wsp:rsid wsp:val=&quot;00BC5410&quot;/&gt;&lt;wsp:rsid wsp:val=&quot;00BC59DA&quot;/&gt;&lt;wsp:rsid wsp:val=&quot;00BD436E&quot;/&gt;&lt;wsp:rsid wsp:val=&quot;00BD6ABC&quot;/&gt;&lt;wsp:rsid wsp:val=&quot;00BE2D0B&quot;/&gt;&lt;wsp:rsid wsp:val=&quot;00BE3330&quot;/&gt;&lt;wsp:rsid wsp:val=&quot;00BE4B4E&quot;/&gt;&lt;wsp:rsid wsp:val=&quot;00BF3D12&quot;/&gt;&lt;wsp:rsid wsp:val=&quot;00BF3D20&quot;/&gt;&lt;wsp:rsid wsp:val=&quot;00BF46B2&quot;/&gt;&lt;wsp:rsid wsp:val=&quot;00BF6590&quot;/&gt;&lt;wsp:rsid wsp:val=&quot;00BF6A0B&quot;/&gt;&lt;wsp:rsid wsp:val=&quot;00C01318&quot;/&gt;&lt;wsp:rsid wsp:val=&quot;00C03E81&quot;/&gt;&lt;wsp:rsid wsp:val=&quot;00C06770&quot;/&gt;&lt;wsp:rsid wsp:val=&quot;00C10DF2&quot;/&gt;&lt;wsp:rsid wsp:val=&quot;00C11141&quot;/&gt;&lt;wsp:rsid wsp:val=&quot;00C113DF&quot;/&gt;&lt;wsp:rsid wsp:val=&quot;00C153CF&quot;/&gt;&lt;wsp:rsid wsp:val=&quot;00C16EA3&quot;/&gt;&lt;wsp:rsid wsp:val=&quot;00C24D76&quot;/&gt;&lt;wsp:rsid wsp:val=&quot;00C4202D&quot;/&gt;&lt;wsp:rsid wsp:val=&quot;00C44C4C&quot;/&gt;&lt;wsp:rsid wsp:val=&quot;00C47CB4&quot;/&gt;&lt;wsp:rsid wsp:val=&quot;00C53922&quot;/&gt;&lt;wsp:rsid wsp:val=&quot;00C66126&quot;/&gt;&lt;wsp:rsid wsp:val=&quot;00C72ED0&quot;/&gt;&lt;wsp:rsid wsp:val=&quot;00C824B7&quot;/&gt;&lt;wsp:rsid wsp:val=&quot;00CA0150&quot;/&gt;&lt;wsp:rsid wsp:val=&quot;00CA079F&quot;/&gt;&lt;wsp:rsid wsp:val=&quot;00CA3329&quot;/&gt;&lt;wsp:rsid wsp:val=&quot;00CA4479&quot;/&gt;&lt;wsp:rsid wsp:val=&quot;00CA4794&quot;/&gt;&lt;wsp:rsid wsp:val=&quot;00CA531E&quot;/&gt;&lt;wsp:rsid wsp:val=&quot;00CA6810&quot;/&gt;&lt;wsp:rsid wsp:val=&quot;00CB1C9B&quot;/&gt;&lt;wsp:rsid wsp:val=&quot;00CB3D21&quot;/&gt;&lt;wsp:rsid wsp:val=&quot;00CB7ED7&quot;/&gt;&lt;wsp:rsid wsp:val=&quot;00CC00FF&quot;/&gt;&lt;wsp:rsid wsp:val=&quot;00CC0AE2&quot;/&gt;&lt;wsp:rsid wsp:val=&quot;00CD3188&quot;/&gt;&lt;wsp:rsid wsp:val=&quot;00CD4F84&quot;/&gt;&lt;wsp:rsid wsp:val=&quot;00CE3A61&quot;/&gt;&lt;wsp:rsid wsp:val=&quot;00CE44D0&quot;/&gt;&lt;wsp:rsid wsp:val=&quot;00CF1E1D&quot;/&gt;&lt;wsp:rsid wsp:val=&quot;00CF26B8&quot;/&gt;&lt;wsp:rsid wsp:val=&quot;00D070E6&quot;/&gt;&lt;wsp:rsid wsp:val=&quot;00D07EE6&quot;/&gt;&lt;wsp:rsid wsp:val=&quot;00D10B68&quot;/&gt;&lt;wsp:rsid wsp:val=&quot;00D2422D&quot;/&gt;&lt;wsp:rsid wsp:val=&quot;00D248E3&quot;/&gt;&lt;wsp:rsid wsp:val=&quot;00D24F90&quot;/&gt;&lt;wsp:rsid wsp:val=&quot;00D32E0E&quot;/&gt;&lt;wsp:rsid wsp:val=&quot;00D3336C&quot;/&gt;&lt;wsp:rsid wsp:val=&quot;00D35684&quot;/&gt;&lt;wsp:rsid wsp:val=&quot;00D44654&quot;/&gt;&lt;wsp:rsid wsp:val=&quot;00D45FF6&quot;/&gt;&lt;wsp:rsid wsp:val=&quot;00D465A9&quot;/&gt;&lt;wsp:rsid wsp:val=&quot;00D46C8F&quot;/&gt;&lt;wsp:rsid wsp:val=&quot;00D52123&quot;/&gt;&lt;wsp:rsid wsp:val=&quot;00D52332&quot;/&gt;&lt;wsp:rsid wsp:val=&quot;00D563AB&quot;/&gt;&lt;wsp:rsid wsp:val=&quot;00D56984&quot;/&gt;&lt;wsp:rsid wsp:val=&quot;00D56ABA&quot;/&gt;&lt;wsp:rsid wsp:val=&quot;00D71039&quot;/&gt;&lt;wsp:rsid wsp:val=&quot;00D720C4&quot;/&gt;&lt;wsp:rsid wsp:val=&quot;00D72775&quot;/&gt;&lt;wsp:rsid wsp:val=&quot;00D8139A&quot;/&gt;&lt;wsp:rsid wsp:val=&quot;00D83202&quot;/&gt;&lt;wsp:rsid wsp:val=&quot;00D85B39&quot;/&gt;&lt;wsp:rsid wsp:val=&quot;00D85EA7&quot;/&gt;&lt;wsp:rsid wsp:val=&quot;00D87788&quot;/&gt;&lt;wsp:rsid wsp:val=&quot;00D87D6A&quot;/&gt;&lt;wsp:rsid wsp:val=&quot;00D90613&quot;/&gt;&lt;wsp:rsid wsp:val=&quot;00D977DF&quot;/&gt;&lt;wsp:rsid wsp:val=&quot;00DA02FF&quot;/&gt;&lt;wsp:rsid wsp:val=&quot;00DA6810&quot;/&gt;&lt;wsp:rsid wsp:val=&quot;00DA6975&quot;/&gt;&lt;wsp:rsid wsp:val=&quot;00DA7EA3&quot;/&gt;&lt;wsp:rsid wsp:val=&quot;00DB064C&quot;/&gt;&lt;wsp:rsid wsp:val=&quot;00DB1138&quot;/&gt;&lt;wsp:rsid wsp:val=&quot;00DB326A&quot;/&gt;&lt;wsp:rsid wsp:val=&quot;00DB3AE3&quot;/&gt;&lt;wsp:rsid wsp:val=&quot;00DC58BE&quot;/&gt;&lt;wsp:rsid wsp:val=&quot;00DC6CB9&quot;/&gt;&lt;wsp:rsid wsp:val=&quot;00DC7795&quot;/&gt;&lt;wsp:rsid wsp:val=&quot;00DD7683&quot;/&gt;&lt;wsp:rsid wsp:val=&quot;00DF0CDA&quot;/&gt;&lt;wsp:rsid wsp:val=&quot;00E02C62&quot;/&gt;&lt;wsp:rsid wsp:val=&quot;00E040DC&quot;/&gt;&lt;wsp:rsid wsp:val=&quot;00E043C1&quot;/&gt;&lt;wsp:rsid wsp:val=&quot;00E0658F&quot;/&gt;&lt;wsp:rsid wsp:val=&quot;00E24751&quot;/&gt;&lt;wsp:rsid wsp:val=&quot;00E306C4&quot;/&gt;&lt;wsp:rsid wsp:val=&quot;00E33B59&quot;/&gt;&lt;wsp:rsid wsp:val=&quot;00E446AF&quot;/&gt;&lt;wsp:rsid wsp:val=&quot;00E44B7E&quot;/&gt;&lt;wsp:rsid wsp:val=&quot;00E47FC3&quot;/&gt;&lt;wsp:rsid wsp:val=&quot;00E514F6&quot;/&gt;&lt;wsp:rsid wsp:val=&quot;00E5159F&quot;/&gt;&lt;wsp:rsid wsp:val=&quot;00E54170&quot;/&gt;&lt;wsp:rsid wsp:val=&quot;00E6135B&quot;/&gt;&lt;wsp:rsid wsp:val=&quot;00E77B96&quot;/&gt;&lt;wsp:rsid wsp:val=&quot;00E82168&quot;/&gt;&lt;wsp:rsid wsp:val=&quot;00E84790&quot;/&gt;&lt;wsp:rsid wsp:val=&quot;00E93586&quot;/&gt;&lt;wsp:rsid wsp:val=&quot;00E949C5&quot;/&gt;&lt;wsp:rsid wsp:val=&quot;00EA3B0F&quot;/&gt;&lt;wsp:rsid wsp:val=&quot;00EC3AC1&quot;/&gt;&lt;wsp:rsid wsp:val=&quot;00EC4346&quot;/&gt;&lt;wsp:rsid wsp:val=&quot;00EC78BA&quot;/&gt;&lt;wsp:rsid wsp:val=&quot;00ED1F09&quot;/&gt;&lt;wsp:rsid wsp:val=&quot;00ED7C53&quot;/&gt;&lt;wsp:rsid wsp:val=&quot;00EE12F3&quot;/&gt;&lt;wsp:rsid wsp:val=&quot;00EE254F&quot;/&gt;&lt;wsp:rsid wsp:val=&quot;00EE584F&quot;/&gt;&lt;wsp:rsid wsp:val=&quot;00EE73CB&quot;/&gt;&lt;wsp:rsid wsp:val=&quot;00EE761B&quot;/&gt;&lt;wsp:rsid wsp:val=&quot;00EE79C2&quot;/&gt;&lt;wsp:rsid wsp:val=&quot;00EF1551&quot;/&gt;&lt;wsp:rsid wsp:val=&quot;00EF35CC&quot;/&gt;&lt;wsp:rsid wsp:val=&quot;00EF6ACE&quot;/&gt;&lt;wsp:rsid wsp:val=&quot;00F11D71&quot;/&gt;&lt;wsp:rsid wsp:val=&quot;00F126BB&quot;/&gt;&lt;wsp:rsid wsp:val=&quot;00F135C2&quot;/&gt;&lt;wsp:rsid wsp:val=&quot;00F1382A&quot;/&gt;&lt;wsp:rsid wsp:val=&quot;00F13952&quot;/&gt;&lt;wsp:rsid wsp:val=&quot;00F16E90&quot;/&gt;&lt;wsp:rsid wsp:val=&quot;00F21FBE&quot;/&gt;&lt;wsp:rsid wsp:val=&quot;00F3006B&quot;/&gt;&lt;wsp:rsid wsp:val=&quot;00F30C81&quot;/&gt;&lt;wsp:rsid wsp:val=&quot;00F41D87&quot;/&gt;&lt;wsp:rsid wsp:val=&quot;00F46F27&quot;/&gt;&lt;wsp:rsid wsp:val=&quot;00F4725B&quot;/&gt;&lt;wsp:rsid wsp:val=&quot;00F47634&quot;/&gt;&lt;wsp:rsid wsp:val=&quot;00F506E2&quot;/&gt;&lt;wsp:rsid wsp:val=&quot;00F50CA4&quot;/&gt;&lt;wsp:rsid wsp:val=&quot;00F52C6E&quot;/&gt;&lt;wsp:rsid wsp:val=&quot;00F61322&quot;/&gt;&lt;wsp:rsid wsp:val=&quot;00F72DCB&quot;/&gt;&lt;wsp:rsid wsp:val=&quot;00F731B8&quot;/&gt;&lt;wsp:rsid wsp:val=&quot;00F73D88&quot;/&gt;&lt;wsp:rsid wsp:val=&quot;00F770C2&quot;/&gt;&lt;wsp:rsid wsp:val=&quot;00F8178D&quot;/&gt;&lt;wsp:rsid wsp:val=&quot;00F83228&quot;/&gt;&lt;wsp:rsid wsp:val=&quot;00F8548D&quot;/&gt;&lt;wsp:rsid wsp:val=&quot;00F87605&quot;/&gt;&lt;wsp:rsid wsp:val=&quot;00FA20F0&quot;/&gt;&lt;wsp:rsid wsp:val=&quot;00FA4656&quot;/&gt;&lt;wsp:rsid wsp:val=&quot;00FA53CA&quot;/&gt;&lt;wsp:rsid wsp:val=&quot;00FB0912&quot;/&gt;&lt;wsp:rsid wsp:val=&quot;00FB1A19&quot;/&gt;&lt;wsp:rsid wsp:val=&quot;00FB6F9B&quot;/&gt;&lt;wsp:rsid wsp:val=&quot;00FC0976&quot;/&gt;&lt;wsp:rsid wsp:val=&quot;00FC1146&quot;/&gt;&lt;wsp:rsid wsp:val=&quot;00FC39F4&quot;/&gt;&lt;wsp:rsid wsp:val=&quot;00FC4EB7&quot;/&gt;&lt;wsp:rsid wsp:val=&quot;00FC5179&quot;/&gt;&lt;wsp:rsid wsp:val=&quot;00FD0477&quot;/&gt;&lt;wsp:rsid wsp:val=&quot;00FD0FCC&quot;/&gt;&lt;wsp:rsid wsp:val=&quot;00FD1754&quot;/&gt;&lt;wsp:rsid wsp:val=&quot;00FD543A&quot;/&gt;&lt;wsp:rsid wsp:val=&quot;00FE0CB1&quot;/&gt;&lt;wsp:rsid wsp:val=&quot;00FE1A99&quot;/&gt;&lt;wsp:rsid wsp:val=&quot;00FF4A35&quot;/&gt;&lt;/wsp:rsids&gt;&lt;/w:docPr&gt;&lt;w:body&gt;&lt;wx:sect&gt;&lt;w:p wsp:rsidR=&quot;00000000&quot; wsp:rsidRDefault=&quot;00FA4656&quot; wsp:rsidP=&quot;00FA4656&quot;&gt;&lt;m:oMathPara&gt;&lt;m:oMath&gt;&lt;m:sSup&gt;&lt;m:sSupPr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РќРњР¦Рљ&lt;/m:t&gt;&lt;/m:r&gt;&lt;/m:e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СЂС‹РЅ&lt;/m:t&gt;&lt;/m:r&gt;&lt;/m:sup&gt;&lt;/m:s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 =&lt;/m:t&gt;&lt;/m:r&gt;&lt;m:f&gt;&lt;m:fPr&gt;&lt;m:ctrlPr&gt;&lt;w:rPr&gt;&lt;w:rFonts w:ascii=&quot;Cambria Math&quot; w:fareast=&quot;Cambria Math&quot; w:h-ansi=&quot;Cambria Math&quot;/&gt;&lt;wx:font wx:val=&quot;Cambria Math&quot;/&gt;&lt;w:sz w:val=&quot;24&quot;/&gt;&lt;w:sz-cs w:val=&quot;24&quot;/&gt;&lt;/w:rPr&gt;&lt;/m:ctrlPr&gt;&lt;/m:fPr&gt;&lt;m:num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v&lt;/m:t&gt;&lt;/m:r&gt;&lt;/m:num&gt;&lt;m:den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den&gt;&lt;/m:f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*&lt;/m:t&gt;&lt;/m:r&gt;&lt;m:nary&gt;&lt;m:naryPr&gt;&lt;m:chr m:val=&quot;в€‘&quot;/&gt;&lt;m:limLoc m:val=&quot;undOvr&quot;/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=1&lt;/m:t&gt;&lt;/m:r&gt;&lt;/m:sub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sup&gt;&lt;m:e&gt;&lt;m:r&gt;&lt;m:rPr&gt;&lt;m:sty m:val=&quot;p&quot;/&gt;&lt;/m:rPr&gt;&lt;w:rPr&gt;&lt;w:rFonts w:ascii=&quot;Cambria Math&quot; w:fareast=&quot;Cambria Math&quot; w:h-ansi=&quot;Cambria Math&quot;/&gt;&lt;wx:font wx:val=&quot;Cambria Math&quot;/&gt;&lt;w:sz w:val=&quot;24&quot;/&gt;&lt;w:sz-cs w:val=&quot;24&quot;/&gt;&lt;/w:rPr&gt;&lt;m:t&gt;С†&lt;/m:t&gt;&lt;/m:r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  <w:r w:rsidRPr="00D067D4">
        <w:rPr>
          <w:rFonts w:eastAsia="PT Astra Serif" w:cs="Times New Roman"/>
          <w:sz w:val="24"/>
          <w:szCs w:val="24"/>
          <w:lang w:eastAsia="ru-RU"/>
        </w:rPr>
        <w:fldChar w:fldCharType="end"/>
      </w:r>
      <w:r w:rsidRPr="00D067D4">
        <w:rPr>
          <w:rFonts w:eastAsia="PT Astra Serif" w:cs="Times New Roman"/>
          <w:sz w:val="24"/>
          <w:szCs w:val="24"/>
          <w:lang w:eastAsia="ru-RU"/>
        </w:rPr>
        <w:t xml:space="preserve"> </w:t>
      </w:r>
      <w:r w:rsidRPr="00D067D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D067D4" w:rsidRDefault="00D067D4">
      <w:pPr>
        <w:widowControl w:val="0"/>
        <w:ind w:firstLine="425"/>
        <w:contextualSpacing/>
        <w:jc w:val="both"/>
      </w:pP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где: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 НМЦК</w:t>
      </w:r>
      <w:r>
        <w:rPr>
          <w:rFonts w:ascii="PT Astra Serif" w:eastAsia="PT Astra Serif" w:hAnsi="PT Astra Serif" w:cs="PT Astra Serif"/>
          <w:sz w:val="24"/>
          <w:szCs w:val="24"/>
          <w:vertAlign w:val="superscript"/>
        </w:rPr>
        <w:t>рын</w:t>
      </w:r>
      <w:r>
        <w:rPr>
          <w:rFonts w:ascii="PT Astra Serif" w:eastAsia="PT Astra Serif" w:hAnsi="PT Astra Serif" w:cs="PT Astra Serif"/>
          <w:sz w:val="24"/>
          <w:szCs w:val="24"/>
        </w:rPr>
        <w:t>- НМЦК, определяемая методом сопоставимых рыночных цен (анализа рынка);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v - количество (объем) закупаемого товара (работы, услуги);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n - количество значений, используемых в расчете;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i - номер источника ценовой информации;</w:t>
      </w:r>
    </w:p>
    <w:p w:rsidR="00B74A82" w:rsidRDefault="002006B9">
      <w:pPr>
        <w:ind w:firstLine="426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цi - цена единицы товара, работы, услуги, представленная в источнике с номером i.</w:t>
      </w:r>
    </w:p>
    <w:p w:rsidR="00B74A82" w:rsidRDefault="00B74A82" w:rsidP="00D067D4"/>
    <w:p w:rsidR="00B74A82" w:rsidRDefault="002006B9">
      <w:pPr>
        <w:spacing w:line="360" w:lineRule="auto"/>
        <w:ind w:left="57"/>
        <w:jc w:val="center"/>
      </w:pPr>
      <w:r>
        <w:rPr>
          <w:sz w:val="24"/>
          <w:szCs w:val="24"/>
        </w:rPr>
        <w:t>Подставляя имеющиеся значения, получаем следующее: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6"/>
        <w:gridCol w:w="1626"/>
        <w:gridCol w:w="710"/>
        <w:gridCol w:w="992"/>
        <w:gridCol w:w="879"/>
        <w:gridCol w:w="1135"/>
        <w:gridCol w:w="1133"/>
        <w:gridCol w:w="1135"/>
        <w:gridCol w:w="1135"/>
        <w:gridCol w:w="1134"/>
        <w:gridCol w:w="991"/>
        <w:gridCol w:w="1560"/>
        <w:gridCol w:w="849"/>
        <w:gridCol w:w="1418"/>
      </w:tblGrid>
      <w:tr w:rsidR="003A072F" w:rsidTr="003A072F">
        <w:trPr>
          <w:trHeight w:val="56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</w:rPr>
              <w:t>Объем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  <w:sz w:val="18"/>
                <w:szCs w:val="18"/>
              </w:rPr>
              <w:t>Источник №1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  <w:sz w:val="18"/>
                <w:szCs w:val="18"/>
              </w:rPr>
              <w:t>Источник №2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sz w:val="18"/>
                <w:szCs w:val="18"/>
              </w:rPr>
              <w:t>Источник №3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 w:rsidP="003A072F">
            <w:pPr>
              <w:jc w:val="center"/>
            </w:pPr>
            <w:r>
              <w:rPr>
                <w:sz w:val="18"/>
                <w:szCs w:val="18"/>
              </w:rPr>
              <w:t>Источник №4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</w:rPr>
              <w:t>Средн. арифм.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</w:rPr>
              <w:t>Округление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</w:rPr>
              <w:t>Кол-во знач.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</w:rPr>
              <w:t>Сред.квадр.откл. σ=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</w:rPr>
              <w:t>Коэфф вариации V=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</w:rPr>
              <w:t>Рыночная стоимость</w:t>
            </w:r>
          </w:p>
        </w:tc>
      </w:tr>
      <w:tr w:rsidR="003A072F" w:rsidTr="003A072F">
        <w:trPr>
          <w:trHeight w:val="52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rPr>
                <w:color w:val="000000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</w:rPr>
              <w:t>Ед.</w:t>
            </w:r>
          </w:p>
          <w:p w:rsidR="003A072F" w:rsidRDefault="003A072F">
            <w:pPr>
              <w:jc w:val="center"/>
            </w:pPr>
            <w:r>
              <w:rPr>
                <w:color w:val="000000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</w:rPr>
              <w:t>Цена за ед.изм.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color w:val="000000"/>
              </w:rPr>
              <w:t>Цена за ед.изм.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 w:rsidP="006E46FC">
            <w:pPr>
              <w:jc w:val="center"/>
            </w:pPr>
            <w:r>
              <w:t>Цена за ед.изм.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 w:rsidP="003A072F">
            <w:pPr>
              <w:jc w:val="center"/>
              <w:rPr>
                <w:color w:val="000000"/>
              </w:rPr>
            </w:pPr>
            <w:r w:rsidRPr="003A072F">
              <w:rPr>
                <w:color w:val="000000"/>
              </w:rPr>
              <w:t>Цена за ед.изм.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rPr>
                <w:color w:val="00000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rPr>
                <w:color w:val="000000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rPr>
                <w:color w:val="000000"/>
              </w:rPr>
            </w:pPr>
          </w:p>
        </w:tc>
      </w:tr>
      <w:tr w:rsidR="003A072F" w:rsidTr="0059009C">
        <w:trPr>
          <w:trHeight w:val="54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Pr="000716B8" w:rsidRDefault="003A072F" w:rsidP="000716B8">
            <w:pPr>
              <w:jc w:val="center"/>
              <w:rPr>
                <w:sz w:val="24"/>
                <w:szCs w:val="24"/>
              </w:rPr>
            </w:pPr>
            <w:r w:rsidRPr="00FF48B9">
              <w:rPr>
                <w:sz w:val="24"/>
                <w:szCs w:val="24"/>
              </w:rPr>
              <w:t>Профили листовые из нелегированной стали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  <w:rPr>
                <w:color w:val="000000"/>
              </w:rPr>
            </w:pPr>
            <w:r w:rsidRPr="002E431A">
              <w:rPr>
                <w:sz w:val="24"/>
                <w:szCs w:val="24"/>
              </w:rPr>
              <w:t>Штука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A072F" w:rsidRDefault="003A072F">
            <w:pPr>
              <w:jc w:val="center"/>
            </w:pPr>
            <w:r>
              <w:rPr>
                <w:rFonts w:eastAsia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 w:rsidP="0059009C">
            <w:pPr>
              <w:jc w:val="center"/>
            </w:pPr>
            <w:r>
              <w:rPr>
                <w:rFonts w:eastAsia="Times New Roman" w:cs="Times New Roman"/>
                <w:color w:val="000000"/>
              </w:rPr>
              <w:t>1684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 w:rsidP="0059009C">
            <w:pPr>
              <w:jc w:val="center"/>
            </w:pPr>
            <w:r>
              <w:rPr>
                <w:rFonts w:eastAsia="Times New Roman" w:cs="Times New Roman"/>
                <w:color w:val="000000"/>
              </w:rPr>
              <w:t>1438,7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 w:rsidP="0059009C">
            <w:pPr>
              <w:jc w:val="center"/>
            </w:pPr>
            <w:r>
              <w:rPr>
                <w:rFonts w:eastAsia="Times New Roman" w:cs="Times New Roman"/>
                <w:color w:val="000000"/>
              </w:rPr>
              <w:t>2233,8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A072F" w:rsidRDefault="003A072F" w:rsidP="0059009C">
            <w:pPr>
              <w:jc w:val="center"/>
              <w:rPr>
                <w:rFonts w:eastAsia="Times New Roman" w:cs="Times New Roman"/>
                <w:color w:val="000000"/>
              </w:rPr>
            </w:pPr>
            <w:r w:rsidRPr="003A072F">
              <w:rPr>
                <w:rFonts w:eastAsia="Times New Roman" w:cs="Times New Roman"/>
                <w:color w:val="000000"/>
              </w:rPr>
              <w:t>1615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A072F" w:rsidRDefault="003A07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1 742.88 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A072F" w:rsidRDefault="003A07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1 742.88  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A072F" w:rsidRDefault="003A07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A072F" w:rsidRDefault="003A07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343.194827</w:t>
            </w:r>
            <w:bookmarkStart w:id="0" w:name="_GoBack"/>
            <w:bookmarkEnd w:id="0"/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A072F" w:rsidRDefault="003A07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19.6913047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72F" w:rsidRDefault="003A072F">
            <w:pPr>
              <w:jc w:val="center"/>
              <w:rPr>
                <w:color w:val="000000"/>
              </w:rPr>
            </w:pPr>
            <w:r w:rsidRPr="003A072F">
              <w:rPr>
                <w:rFonts w:eastAsia="Times New Roman" w:cs="Times New Roman"/>
                <w:color w:val="000000"/>
              </w:rPr>
              <w:t xml:space="preserve">10 457.28  </w:t>
            </w:r>
          </w:p>
        </w:tc>
      </w:tr>
    </w:tbl>
    <w:p w:rsidR="00B74A82" w:rsidRDefault="00B74A82">
      <w:pPr>
        <w:ind w:left="142"/>
        <w:jc w:val="both"/>
        <w:rPr>
          <w:sz w:val="24"/>
          <w:szCs w:val="24"/>
        </w:rPr>
      </w:pPr>
    </w:p>
    <w:p w:rsidR="00B74A82" w:rsidRDefault="002006B9" w:rsidP="003A072F">
      <w:pPr>
        <w:ind w:right="5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Начальная максимальная цена контракта в 2026 году  составит </w:t>
      </w:r>
      <w:r w:rsidR="003A072F" w:rsidRPr="003A072F">
        <w:rPr>
          <w:b/>
          <w:bCs/>
          <w:sz w:val="24"/>
          <w:szCs w:val="24"/>
        </w:rPr>
        <w:t xml:space="preserve">10 457 </w:t>
      </w:r>
      <w:r>
        <w:rPr>
          <w:b/>
          <w:bCs/>
          <w:sz w:val="24"/>
          <w:szCs w:val="24"/>
        </w:rPr>
        <w:t>(</w:t>
      </w:r>
      <w:r w:rsidR="003A072F">
        <w:rPr>
          <w:b/>
          <w:bCs/>
          <w:sz w:val="24"/>
          <w:szCs w:val="24"/>
        </w:rPr>
        <w:t>Десять тысяч четыреста пятьдесят семь</w:t>
      </w:r>
      <w:r>
        <w:rPr>
          <w:b/>
          <w:bCs/>
          <w:sz w:val="24"/>
          <w:szCs w:val="24"/>
        </w:rPr>
        <w:t xml:space="preserve">) рублей </w:t>
      </w:r>
      <w:r w:rsidR="003A072F">
        <w:rPr>
          <w:b/>
          <w:bCs/>
          <w:sz w:val="24"/>
          <w:szCs w:val="24"/>
        </w:rPr>
        <w:t>28</w:t>
      </w:r>
      <w:r w:rsidR="00D067D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копе</w:t>
      </w:r>
      <w:r w:rsidR="00D067D4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>к</w:t>
      </w:r>
      <w:r>
        <w:rPr>
          <w:sz w:val="24"/>
          <w:szCs w:val="24"/>
        </w:rPr>
        <w:t>, НДС в соответствии с законодательством Российской Федерации.</w:t>
      </w:r>
    </w:p>
    <w:p w:rsidR="00B74A82" w:rsidRDefault="00B74A82">
      <w:pPr>
        <w:ind w:left="142" w:firstLine="567"/>
        <w:contextualSpacing/>
        <w:rPr>
          <w:lang w:eastAsia="ru-RU"/>
        </w:rPr>
      </w:pPr>
    </w:p>
    <w:p w:rsidR="00B74A82" w:rsidRDefault="00B74A82">
      <w:pPr>
        <w:ind w:firstLine="567"/>
        <w:contextualSpacing/>
        <w:rPr>
          <w:sz w:val="22"/>
          <w:szCs w:val="22"/>
        </w:rPr>
      </w:pPr>
    </w:p>
    <w:p w:rsidR="00B74A82" w:rsidRDefault="00B74A82">
      <w:pPr>
        <w:rPr>
          <w:sz w:val="22"/>
          <w:szCs w:val="22"/>
        </w:rPr>
      </w:pPr>
    </w:p>
    <w:p w:rsidR="00B74A82" w:rsidRDefault="00B74A82">
      <w:pPr>
        <w:rPr>
          <w:sz w:val="22"/>
          <w:szCs w:val="22"/>
        </w:rPr>
      </w:pPr>
    </w:p>
    <w:p w:rsidR="00B74A82" w:rsidRDefault="002006B9">
      <w:pPr>
        <w:tabs>
          <w:tab w:val="left" w:pos="15026"/>
        </w:tabs>
        <w:ind w:right="-28"/>
      </w:pPr>
      <w:r>
        <w:rPr>
          <w:sz w:val="24"/>
          <w:szCs w:val="24"/>
        </w:rPr>
        <w:t>Специалист контрактной службы:</w:t>
      </w:r>
    </w:p>
    <w:p w:rsidR="00B74A82" w:rsidRDefault="002006B9">
      <w:r>
        <w:rPr>
          <w:sz w:val="24"/>
          <w:szCs w:val="24"/>
        </w:rPr>
        <w:t>Заместитель начальника административного отдела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__________________________С.Г. Сироткин</w:t>
      </w:r>
    </w:p>
    <w:p w:rsidR="00B74A82" w:rsidRDefault="00B74A82">
      <w:pPr>
        <w:rPr>
          <w:sz w:val="24"/>
          <w:szCs w:val="24"/>
        </w:rPr>
      </w:pPr>
    </w:p>
    <w:sectPr w:rsidR="00B74A82">
      <w:headerReference w:type="even" r:id="rId11"/>
      <w:headerReference w:type="default" r:id="rId12"/>
      <w:headerReference w:type="first" r:id="rId13"/>
      <w:pgSz w:w="16838" w:h="11906" w:orient="landscape"/>
      <w:pgMar w:top="851" w:right="1021" w:bottom="851" w:left="1021" w:header="39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195" w:rsidRDefault="00FE4195">
      <w:r>
        <w:separator/>
      </w:r>
    </w:p>
  </w:endnote>
  <w:endnote w:type="continuationSeparator" w:id="0">
    <w:p w:rsidR="00FE4195" w:rsidRDefault="00FE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195" w:rsidRDefault="00FE4195">
      <w:r>
        <w:separator/>
      </w:r>
    </w:p>
  </w:footnote>
  <w:footnote w:type="continuationSeparator" w:id="0">
    <w:p w:rsidR="00FE4195" w:rsidRDefault="00FE4195">
      <w:r>
        <w:continuationSeparator/>
      </w:r>
    </w:p>
  </w:footnote>
  <w:footnote w:id="1">
    <w:p w:rsidR="000716B8" w:rsidRDefault="000716B8" w:rsidP="000716B8">
      <w:pPr>
        <w:pStyle w:val="aff"/>
        <w:jc w:val="both"/>
      </w:pPr>
      <w:r>
        <w:rPr>
          <w:rStyle w:val="a6"/>
        </w:rPr>
        <w:footnoteRef/>
      </w:r>
      <w:r>
        <w:t xml:space="preserve"> </w:t>
      </w:r>
      <w:r>
        <w:rPr>
          <w:rFonts w:eastAsia="Times New Roman" w:cs="Times New Roman"/>
          <w:sz w:val="16"/>
          <w:szCs w:val="16"/>
        </w:rPr>
        <w:t xml:space="preserve"> </w:t>
      </w:r>
      <w:r>
        <w:rPr>
          <w:rFonts w:eastAsia="Times New Roman" w:cs="Times New Roman"/>
          <w:color w:val="000000"/>
          <w:sz w:val="16"/>
          <w:szCs w:val="16"/>
          <w:highlight w:val="white"/>
        </w:rPr>
        <w:t>В соответствии с п.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характеристики товара указаны, в связи с недостаточностью информации, содержащейся в Каталоге товаров, работ, услуг, а так же в целях получения Заказчиком наиболее удовлетворяющего его потребности товара</w:t>
      </w:r>
      <w:r>
        <w:rPr>
          <w:rFonts w:eastAsia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B74A82">
    <w:pPr>
      <w:pStyle w:val="a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2006B9">
    <w:pPr>
      <w:pStyle w:val="user3"/>
      <w:jc w:val="center"/>
      <w:rPr>
        <w:sz w:val="14"/>
        <w:szCs w:val="14"/>
      </w:rPr>
    </w:pPr>
    <w:r>
      <w:fldChar w:fldCharType="begin"/>
    </w:r>
    <w:r>
      <w:instrText xml:space="preserve"> PAGE </w:instrText>
    </w:r>
    <w:r>
      <w:fldChar w:fldCharType="separate"/>
    </w:r>
    <w:r w:rsidR="0059009C">
      <w:rPr>
        <w:noProof/>
      </w:rPr>
      <w:t>2</w:t>
    </w:r>
    <w:r>
      <w:fldChar w:fldCharType="end"/>
    </w:r>
  </w:p>
  <w:p w:rsidR="00B74A82" w:rsidRDefault="00B74A82">
    <w:pPr>
      <w:pStyle w:val="user3"/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B74A82">
    <w:pPr>
      <w:pStyle w:val="user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F40B2"/>
    <w:multiLevelType w:val="hybridMultilevel"/>
    <w:tmpl w:val="3A52A7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F11AEF"/>
    <w:multiLevelType w:val="multilevel"/>
    <w:tmpl w:val="0270EA9A"/>
    <w:lvl w:ilvl="0">
      <w:start w:val="1"/>
      <w:numFmt w:val="decimal"/>
      <w:pStyle w:val="a"/>
      <w:isLgl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672" w:hanging="432"/>
      </w:pPr>
      <w:rPr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48482FA7"/>
    <w:multiLevelType w:val="hybridMultilevel"/>
    <w:tmpl w:val="96F82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75827"/>
    <w:multiLevelType w:val="multilevel"/>
    <w:tmpl w:val="43660342"/>
    <w:lvl w:ilvl="0">
      <w:start w:val="1"/>
      <w:numFmt w:val="decimal"/>
      <w:pStyle w:val="1user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4A82"/>
    <w:rsid w:val="000716B8"/>
    <w:rsid w:val="002006B9"/>
    <w:rsid w:val="002345F1"/>
    <w:rsid w:val="003A072F"/>
    <w:rsid w:val="003A60F6"/>
    <w:rsid w:val="004A446B"/>
    <w:rsid w:val="004E58CA"/>
    <w:rsid w:val="0059009C"/>
    <w:rsid w:val="007125DA"/>
    <w:rsid w:val="008D4BB9"/>
    <w:rsid w:val="00A60148"/>
    <w:rsid w:val="00B74A82"/>
    <w:rsid w:val="00BB6B4A"/>
    <w:rsid w:val="00D067D4"/>
    <w:rsid w:val="00F07077"/>
    <w:rsid w:val="00FE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lang w:eastAsia="zh-CN"/>
    </w:rPr>
  </w:style>
  <w:style w:type="paragraph" w:styleId="1">
    <w:name w:val="heading 1"/>
    <w:basedOn w:val="a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4">
    <w:name w:val="Hyperlink"/>
    <w:qFormat/>
    <w:rPr>
      <w:rFonts w:cs="Times New Roman"/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5">
    <w:name w:val="Символ сноски"/>
    <w:uiPriority w:val="99"/>
    <w:unhideWhenUsed/>
    <w:qFormat/>
    <w:rPr>
      <w:vertAlign w:val="superscript"/>
    </w:rPr>
  </w:style>
  <w:style w:type="character" w:styleId="a6">
    <w:name w:val="footnote reference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  <w:i w:val="0"/>
      <w:color w:val="000000"/>
      <w:sz w:val="24"/>
    </w:rPr>
  </w:style>
  <w:style w:type="character" w:customStyle="1" w:styleId="WW8Num3z1">
    <w:name w:val="WW8Num3z1"/>
    <w:qFormat/>
    <w:rPr>
      <w:b/>
      <w:i w:val="0"/>
      <w:color w:val="00000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6z0">
    <w:name w:val="WW8Num16z0"/>
    <w:qFormat/>
    <w:rPr>
      <w:b/>
      <w:i w:val="0"/>
      <w:color w:val="000000"/>
      <w:sz w:val="24"/>
    </w:rPr>
  </w:style>
  <w:style w:type="character" w:customStyle="1" w:styleId="WW8Num16z1">
    <w:name w:val="WW8Num16z1"/>
    <w:qFormat/>
    <w:rPr>
      <w:b/>
      <w:i w:val="0"/>
      <w:color w:val="000000"/>
    </w:rPr>
  </w:style>
  <w:style w:type="character" w:customStyle="1" w:styleId="WW8Num17z0">
    <w:name w:val="WW8Num17z0"/>
    <w:qFormat/>
    <w:rPr>
      <w:strike w:val="0"/>
      <w:dstrike w:val="0"/>
      <w:color w:val="000000"/>
      <w:u w:val="none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a9">
    <w:name w:val="Верх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user">
    <w:name w:val="Символ сноски (user)"/>
    <w:qFormat/>
    <w:rPr>
      <w:rFonts w:cs="Times New Roman"/>
      <w:vertAlign w:val="superscript"/>
    </w:rPr>
  </w:style>
  <w:style w:type="character" w:customStyle="1" w:styleId="ac">
    <w:name w:val="Основной текст с отступом Знак"/>
    <w:qFormat/>
    <w:rPr>
      <w:rFonts w:ascii="Times New Roman" w:eastAsia="Times New Roman" w:hAnsi="Times New Roman" w:cs="Times New Roman"/>
      <w:sz w:val="26"/>
      <w:szCs w:val="26"/>
    </w:rPr>
  </w:style>
  <w:style w:type="character" w:styleId="ad">
    <w:name w:val="Placeholder Text"/>
    <w:qFormat/>
    <w:rPr>
      <w:color w:val="808080"/>
    </w:rPr>
  </w:style>
  <w:style w:type="character" w:customStyle="1" w:styleId="11">
    <w:name w:val="Заголовок 1 Знак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e">
    <w:name w:val="Основной текст Знак"/>
    <w:qFormat/>
    <w:rPr>
      <w:rFonts w:ascii="Times New Roman" w:hAnsi="Times New Roman" w:cs="Times New Roman"/>
      <w:sz w:val="24"/>
      <w:szCs w:val="24"/>
    </w:rPr>
  </w:style>
  <w:style w:type="character" w:customStyle="1" w:styleId="af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0">
    <w:name w:val="Текст ТД Знак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ConsNormal">
    <w:name w:val="ConsNormal Знак"/>
    <w:qFormat/>
    <w:rPr>
      <w:rFonts w:ascii="Arial" w:hAnsi="Arial" w:cs="Arial"/>
    </w:rPr>
  </w:style>
  <w:style w:type="character" w:customStyle="1" w:styleId="20">
    <w:name w:val="Основной текст с отступом 2 Знак"/>
    <w:qFormat/>
    <w:rPr>
      <w:rFonts w:ascii="Times New Roman" w:hAnsi="Times New Roman" w:cs="Times New Roman"/>
    </w:rPr>
  </w:style>
  <w:style w:type="character" w:styleId="af1">
    <w:name w:val="FollowedHyperlink"/>
    <w:rPr>
      <w:color w:val="800000"/>
      <w:u w:val="single"/>
    </w:rPr>
  </w:style>
  <w:style w:type="character" w:customStyle="1" w:styleId="21">
    <w:name w:val="Основной текст 2 Знак"/>
    <w:qFormat/>
    <w:rPr>
      <w:rFonts w:ascii="Times New Roman" w:hAnsi="Times New Roman" w:cs="Times New Roman"/>
    </w:rPr>
  </w:style>
  <w:style w:type="paragraph" w:customStyle="1" w:styleId="af2">
    <w:name w:val="Заголовок"/>
    <w:basedOn w:val="a0"/>
    <w:next w:val="af3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f3">
    <w:name w:val="Body Text"/>
    <w:basedOn w:val="a0"/>
    <w:pPr>
      <w:spacing w:after="140" w:line="276" w:lineRule="auto"/>
    </w:pPr>
  </w:style>
  <w:style w:type="paragraph" w:styleId="af4">
    <w:name w:val="List"/>
    <w:basedOn w:val="af3"/>
    <w:rPr>
      <w:rFonts w:ascii="PT Astra Serif" w:hAnsi="PT Astra Serif"/>
    </w:rPr>
  </w:style>
  <w:style w:type="paragraph" w:styleId="af5">
    <w:name w:val="caption"/>
    <w:basedOn w:val="a0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6">
    <w:name w:val="index heading"/>
    <w:basedOn w:val="af2"/>
  </w:style>
  <w:style w:type="paragraph" w:styleId="af7">
    <w:name w:val="List Paragraph"/>
    <w:basedOn w:val="a0"/>
    <w:qFormat/>
    <w:pPr>
      <w:ind w:left="720"/>
      <w:contextualSpacing/>
    </w:pPr>
    <w:rPr>
      <w:sz w:val="24"/>
      <w:szCs w:val="24"/>
    </w:rPr>
  </w:style>
  <w:style w:type="paragraph" w:styleId="af8">
    <w:name w:val="No Spacing"/>
    <w:uiPriority w:val="1"/>
    <w:qFormat/>
    <w:pPr>
      <w:suppressAutoHyphens/>
    </w:pPr>
    <w:rPr>
      <w:lang w:eastAsia="zh-CN"/>
    </w:rPr>
  </w:style>
  <w:style w:type="paragraph" w:styleId="af9">
    <w:name w:val="Title"/>
    <w:basedOn w:val="a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a">
    <w:name w:val="Subtitle"/>
    <w:basedOn w:val="a0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0"/>
    <w:uiPriority w:val="29"/>
    <w:qFormat/>
    <w:pPr>
      <w:ind w:left="720" w:right="720"/>
    </w:pPr>
    <w:rPr>
      <w:i/>
    </w:rPr>
  </w:style>
  <w:style w:type="paragraph" w:styleId="afb">
    <w:name w:val="Intense Quote"/>
    <w:basedOn w:val="a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c">
    <w:name w:val="Колонтитулы"/>
    <w:basedOn w:val="a0"/>
    <w:qFormat/>
  </w:style>
  <w:style w:type="paragraph" w:styleId="afd">
    <w:name w:val="header"/>
    <w:basedOn w:val="a0"/>
    <w:uiPriority w:val="99"/>
    <w:unhideWhenUsed/>
    <w:pPr>
      <w:tabs>
        <w:tab w:val="center" w:pos="7143"/>
        <w:tab w:val="right" w:pos="14287"/>
      </w:tabs>
    </w:pPr>
  </w:style>
  <w:style w:type="paragraph" w:styleId="afe">
    <w:name w:val="footer"/>
    <w:basedOn w:val="a0"/>
    <w:uiPriority w:val="99"/>
    <w:unhideWhenUsed/>
    <w:pPr>
      <w:tabs>
        <w:tab w:val="center" w:pos="7143"/>
        <w:tab w:val="right" w:pos="14287"/>
      </w:tabs>
    </w:pPr>
  </w:style>
  <w:style w:type="paragraph" w:styleId="aff">
    <w:name w:val="footnote text"/>
    <w:basedOn w:val="a0"/>
    <w:uiPriority w:val="99"/>
    <w:qFormat/>
  </w:style>
  <w:style w:type="paragraph" w:styleId="aff0">
    <w:name w:val="endnote text"/>
    <w:basedOn w:val="a0"/>
    <w:uiPriority w:val="99"/>
    <w:semiHidden/>
    <w:unhideWhenUsed/>
  </w:style>
  <w:style w:type="paragraph" w:styleId="12">
    <w:name w:val="toc 1"/>
    <w:basedOn w:val="a0"/>
    <w:uiPriority w:val="39"/>
    <w:unhideWhenUsed/>
    <w:pPr>
      <w:spacing w:after="57"/>
    </w:pPr>
  </w:style>
  <w:style w:type="paragraph" w:styleId="23">
    <w:name w:val="toc 2"/>
    <w:basedOn w:val="a0"/>
    <w:uiPriority w:val="39"/>
    <w:unhideWhenUsed/>
    <w:pPr>
      <w:spacing w:after="57"/>
      <w:ind w:left="283"/>
    </w:pPr>
  </w:style>
  <w:style w:type="paragraph" w:styleId="30">
    <w:name w:val="toc 3"/>
    <w:basedOn w:val="a0"/>
    <w:uiPriority w:val="39"/>
    <w:unhideWhenUsed/>
    <w:pPr>
      <w:spacing w:after="57"/>
      <w:ind w:left="567"/>
    </w:pPr>
  </w:style>
  <w:style w:type="paragraph" w:styleId="40">
    <w:name w:val="toc 4"/>
    <w:basedOn w:val="a0"/>
    <w:uiPriority w:val="39"/>
    <w:unhideWhenUsed/>
    <w:pPr>
      <w:spacing w:after="57"/>
      <w:ind w:left="850"/>
    </w:pPr>
  </w:style>
  <w:style w:type="paragraph" w:styleId="50">
    <w:name w:val="toc 5"/>
    <w:basedOn w:val="a0"/>
    <w:uiPriority w:val="39"/>
    <w:unhideWhenUsed/>
    <w:pPr>
      <w:spacing w:after="57"/>
      <w:ind w:left="1134"/>
    </w:pPr>
  </w:style>
  <w:style w:type="paragraph" w:styleId="60">
    <w:name w:val="toc 6"/>
    <w:basedOn w:val="a0"/>
    <w:uiPriority w:val="39"/>
    <w:unhideWhenUsed/>
    <w:pPr>
      <w:spacing w:after="57"/>
      <w:ind w:left="1417"/>
    </w:pPr>
  </w:style>
  <w:style w:type="paragraph" w:styleId="70">
    <w:name w:val="toc 7"/>
    <w:basedOn w:val="a0"/>
    <w:uiPriority w:val="39"/>
    <w:unhideWhenUsed/>
    <w:pPr>
      <w:spacing w:after="57"/>
      <w:ind w:left="1701"/>
    </w:pPr>
  </w:style>
  <w:style w:type="paragraph" w:styleId="80">
    <w:name w:val="toc 8"/>
    <w:basedOn w:val="a0"/>
    <w:uiPriority w:val="39"/>
    <w:unhideWhenUsed/>
    <w:pPr>
      <w:spacing w:after="57"/>
      <w:ind w:left="1984"/>
    </w:pPr>
  </w:style>
  <w:style w:type="paragraph" w:styleId="90">
    <w:name w:val="toc 9"/>
    <w:basedOn w:val="a0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  <w:qFormat/>
    <w:pPr>
      <w:suppressAutoHyphens/>
    </w:pPr>
    <w:rPr>
      <w:lang w:eastAsia="zh-CN"/>
    </w:rPr>
  </w:style>
  <w:style w:type="paragraph" w:styleId="aff2">
    <w:name w:val="table of figures"/>
    <w:basedOn w:val="a0"/>
    <w:uiPriority w:val="99"/>
    <w:unhideWhenUsed/>
  </w:style>
  <w:style w:type="paragraph" w:customStyle="1" w:styleId="1user">
    <w:name w:val="Заголовок 1 (user)"/>
    <w:basedOn w:val="a0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user0">
    <w:name w:val="Заголовок (user)"/>
    <w:basedOn w:val="a0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user1">
    <w:name w:val="Основной текст (user)"/>
    <w:basedOn w:val="a0"/>
    <w:qFormat/>
    <w:pPr>
      <w:spacing w:after="120"/>
    </w:pPr>
    <w:rPr>
      <w:sz w:val="24"/>
      <w:szCs w:val="24"/>
    </w:rPr>
  </w:style>
  <w:style w:type="paragraph" w:customStyle="1" w:styleId="user2">
    <w:name w:val="Список (user)"/>
    <w:basedOn w:val="user1"/>
    <w:qFormat/>
    <w:rPr>
      <w:rFonts w:ascii="PT Astra Serif" w:hAnsi="PT Astra Serif"/>
    </w:rPr>
  </w:style>
  <w:style w:type="paragraph" w:customStyle="1" w:styleId="13">
    <w:name w:val="Указатель1"/>
    <w:basedOn w:val="a0"/>
    <w:qFormat/>
    <w:pPr>
      <w:suppressLineNumbers/>
    </w:pPr>
    <w:rPr>
      <w:rFonts w:ascii="PT Astra Serif" w:hAnsi="PT Astra Serif"/>
      <w:lang w:val="en-US" w:eastAsia="en-US" w:bidi="en-US"/>
    </w:rPr>
  </w:style>
  <w:style w:type="paragraph" w:customStyle="1" w:styleId="aff3">
    <w:name w:val="Колонтитул"/>
    <w:basedOn w:val="a0"/>
    <w:qFormat/>
    <w:pPr>
      <w:suppressLineNumbers/>
      <w:tabs>
        <w:tab w:val="center" w:pos="4819"/>
        <w:tab w:val="right" w:pos="9638"/>
      </w:tabs>
    </w:pPr>
  </w:style>
  <w:style w:type="paragraph" w:customStyle="1" w:styleId="user3">
    <w:name w:val="Верхний колонтитул (user)"/>
    <w:basedOn w:val="a0"/>
    <w:qFormat/>
  </w:style>
  <w:style w:type="paragraph" w:customStyle="1" w:styleId="user4">
    <w:name w:val="Нижний колонтитул (user)"/>
    <w:basedOn w:val="a0"/>
    <w:qFormat/>
  </w:style>
  <w:style w:type="paragraph" w:customStyle="1" w:styleId="user5">
    <w:name w:val="Основной текст с отступом (user)"/>
    <w:basedOn w:val="a0"/>
    <w:qFormat/>
    <w:pPr>
      <w:spacing w:after="120"/>
      <w:ind w:left="283"/>
    </w:pPr>
    <w:rPr>
      <w:sz w:val="26"/>
      <w:szCs w:val="26"/>
    </w:rPr>
  </w:style>
  <w:style w:type="paragraph" w:customStyle="1" w:styleId="aff4">
    <w:name w:val="Таблица_содержание"/>
    <w:basedOn w:val="a0"/>
    <w:qFormat/>
    <w:pPr>
      <w:tabs>
        <w:tab w:val="left" w:pos="554"/>
      </w:tabs>
      <w:spacing w:before="60" w:after="60"/>
    </w:pPr>
    <w:rPr>
      <w:rFonts w:ascii="Arial" w:hAnsi="Arial" w:cs="Arial"/>
      <w:lang w:val="en-US"/>
    </w:rPr>
  </w:style>
  <w:style w:type="paragraph" w:styleId="aff5">
    <w:name w:val="Balloon Text"/>
    <w:basedOn w:val="a0"/>
    <w:qFormat/>
    <w:rPr>
      <w:rFonts w:ascii="Tahoma" w:hAnsi="Tahoma" w:cs="Tahoma"/>
      <w:sz w:val="16"/>
      <w:szCs w:val="16"/>
    </w:rPr>
  </w:style>
  <w:style w:type="paragraph" w:customStyle="1" w:styleId="a">
    <w:name w:val="Текст ТД"/>
    <w:basedOn w:val="a0"/>
    <w:qFormat/>
    <w:pPr>
      <w:numPr>
        <w:numId w:val="2"/>
      </w:numPr>
      <w:spacing w:after="200"/>
      <w:jc w:val="both"/>
    </w:pPr>
    <w:rPr>
      <w:rFonts w:eastAsia="Calibri"/>
      <w:sz w:val="24"/>
      <w:szCs w:val="24"/>
    </w:rPr>
  </w:style>
  <w:style w:type="paragraph" w:customStyle="1" w:styleId="ConsNormal0">
    <w:name w:val="ConsNormal"/>
    <w:qFormat/>
    <w:pPr>
      <w:suppressAutoHyphens/>
      <w:ind w:firstLine="720"/>
    </w:pPr>
    <w:rPr>
      <w:rFonts w:ascii="Arial" w:hAnsi="Arial" w:cs="Arial"/>
      <w:lang w:eastAsia="zh-CN"/>
    </w:rPr>
  </w:style>
  <w:style w:type="paragraph" w:customStyle="1" w:styleId="210">
    <w:name w:val="Основной текст с отступом 21"/>
    <w:basedOn w:val="a0"/>
    <w:qFormat/>
    <w:pPr>
      <w:spacing w:after="120" w:line="480" w:lineRule="auto"/>
      <w:ind w:left="283"/>
    </w:pPr>
  </w:style>
  <w:style w:type="paragraph" w:customStyle="1" w:styleId="xl66">
    <w:name w:val="xl66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7">
    <w:name w:val="xl67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8">
    <w:name w:val="xl68"/>
    <w:basedOn w:val="a0"/>
    <w:qFormat/>
    <w:pPr>
      <w:shd w:val="clear" w:color="auto" w:fill="FFFFFF"/>
      <w:spacing w:before="280" w:after="280"/>
      <w:jc w:val="center"/>
    </w:pPr>
    <w:rPr>
      <w:sz w:val="24"/>
      <w:szCs w:val="24"/>
    </w:rPr>
  </w:style>
  <w:style w:type="paragraph" w:customStyle="1" w:styleId="xl69">
    <w:name w:val="xl69"/>
    <w:basedOn w:val="a0"/>
    <w:qFormat/>
    <w:pPr>
      <w:shd w:val="clear" w:color="auto" w:fill="FABF8F"/>
      <w:spacing w:before="280" w:after="280"/>
      <w:jc w:val="center"/>
    </w:pPr>
    <w:rPr>
      <w:sz w:val="24"/>
      <w:szCs w:val="24"/>
    </w:rPr>
  </w:style>
  <w:style w:type="paragraph" w:customStyle="1" w:styleId="xl70">
    <w:name w:val="xl70"/>
    <w:basedOn w:val="a0"/>
    <w:qFormat/>
    <w:pPr>
      <w:shd w:val="clear" w:color="auto" w:fill="FDE9D9"/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0"/>
    <w:qFormat/>
    <w:pPr>
      <w:shd w:val="clear" w:color="auto" w:fill="FDE9D9"/>
      <w:spacing w:before="280" w:after="280"/>
      <w:jc w:val="center"/>
    </w:pPr>
    <w:rPr>
      <w:sz w:val="24"/>
      <w:szCs w:val="24"/>
    </w:rPr>
  </w:style>
  <w:style w:type="paragraph" w:customStyle="1" w:styleId="xl72">
    <w:name w:val="xl72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3">
    <w:name w:val="xl73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</w:pPr>
  </w:style>
  <w:style w:type="paragraph" w:customStyle="1" w:styleId="xl74">
    <w:name w:val="xl74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5">
    <w:name w:val="xl75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6">
    <w:name w:val="xl76"/>
    <w:basedOn w:val="a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7">
    <w:name w:val="xl77"/>
    <w:basedOn w:val="a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8">
    <w:name w:val="xl78"/>
    <w:basedOn w:val="a0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79">
    <w:name w:val="xl7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80">
    <w:name w:val="xl80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81">
    <w:name w:val="xl81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82">
    <w:name w:val="xl82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</w:pPr>
  </w:style>
  <w:style w:type="paragraph" w:customStyle="1" w:styleId="xl83">
    <w:name w:val="xl83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84">
    <w:name w:val="xl84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</w:style>
  <w:style w:type="paragraph" w:customStyle="1" w:styleId="xl85">
    <w:name w:val="xl85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BBB59"/>
      <w:spacing w:before="280" w:after="280"/>
      <w:jc w:val="center"/>
    </w:pPr>
  </w:style>
  <w:style w:type="paragraph" w:customStyle="1" w:styleId="xl86">
    <w:name w:val="xl86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color w:val="000000"/>
    </w:rPr>
  </w:style>
  <w:style w:type="paragraph" w:customStyle="1" w:styleId="xl87">
    <w:name w:val="xl87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</w:pPr>
    <w:rPr>
      <w:color w:val="000000"/>
    </w:rPr>
  </w:style>
  <w:style w:type="paragraph" w:customStyle="1" w:styleId="xl88">
    <w:name w:val="xl88"/>
    <w:basedOn w:val="a0"/>
    <w:qFormat/>
    <w:pPr>
      <w:shd w:val="clear" w:color="auto" w:fill="FABF8F"/>
      <w:spacing w:before="280" w:after="280"/>
      <w:jc w:val="center"/>
    </w:pPr>
    <w:rPr>
      <w:color w:val="000000"/>
      <w:sz w:val="12"/>
      <w:szCs w:val="12"/>
    </w:rPr>
  </w:style>
  <w:style w:type="paragraph" w:customStyle="1" w:styleId="xl89">
    <w:name w:val="xl8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90">
    <w:name w:val="xl90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BF8F"/>
      <w:spacing w:before="280" w:after="280"/>
      <w:jc w:val="center"/>
    </w:pPr>
    <w:rPr>
      <w:color w:val="000000"/>
      <w:sz w:val="18"/>
      <w:szCs w:val="18"/>
    </w:rPr>
  </w:style>
  <w:style w:type="paragraph" w:customStyle="1" w:styleId="xl91">
    <w:name w:val="xl91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2">
    <w:name w:val="xl92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</w:style>
  <w:style w:type="paragraph" w:customStyle="1" w:styleId="xl93">
    <w:name w:val="xl93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4">
    <w:name w:val="xl94"/>
    <w:basedOn w:val="a0"/>
    <w:qFormat/>
    <w:pPr>
      <w:pBdr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5">
    <w:name w:val="xl95"/>
    <w:basedOn w:val="a0"/>
    <w:qFormat/>
    <w:pPr>
      <w:pBdr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</w:style>
  <w:style w:type="paragraph" w:customStyle="1" w:styleId="xl96">
    <w:name w:val="xl96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  <w:rPr>
      <w:sz w:val="18"/>
      <w:szCs w:val="18"/>
    </w:rPr>
  </w:style>
  <w:style w:type="paragraph" w:customStyle="1" w:styleId="xl97">
    <w:name w:val="xl97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64">
    <w:name w:val="xl64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5">
    <w:name w:val="xl65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211">
    <w:name w:val="Основной текст 21"/>
    <w:basedOn w:val="a0"/>
    <w:qFormat/>
    <w:pPr>
      <w:spacing w:after="120" w:line="480" w:lineRule="auto"/>
    </w:pPr>
  </w:style>
  <w:style w:type="paragraph" w:customStyle="1" w:styleId="user6">
    <w:name w:val="Содержимое таблицы (user)"/>
    <w:basedOn w:val="a0"/>
    <w:qFormat/>
    <w:pPr>
      <w:widowControl w:val="0"/>
      <w:suppressLineNumbers/>
    </w:pPr>
  </w:style>
  <w:style w:type="paragraph" w:customStyle="1" w:styleId="user7">
    <w:name w:val="Заголовок таблицы (user)"/>
    <w:basedOn w:val="user6"/>
    <w:qFormat/>
    <w:pPr>
      <w:jc w:val="center"/>
    </w:pPr>
    <w:rPr>
      <w:b/>
      <w:bCs/>
    </w:rPr>
  </w:style>
  <w:style w:type="numbering" w:customStyle="1" w:styleId="aff6">
    <w:name w:val="Без списка"/>
    <w:uiPriority w:val="99"/>
    <w:semiHidden/>
    <w:unhideWhenUsed/>
    <w:qFormat/>
  </w:style>
  <w:style w:type="table" w:styleId="aff7">
    <w:name w:val="Table Grid"/>
    <w:basedOn w:val="a2"/>
    <w:uiPriority w:val="59"/>
    <w:rsid w:val="000716B8"/>
    <w:rPr>
      <w:rFonts w:eastAsia="Calibri" w:cs="Times New Roman"/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-stroy.ru/product/profnastil_grand_line_s21r_0_5_zn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nnovgorod.grandline.ru/profnastil-s21r-optima-0-5-zn-56577.html?utm_medium=yandex_tovary_se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Сироткин Сергей Григорьевич</cp:lastModifiedBy>
  <cp:revision>15</cp:revision>
  <dcterms:created xsi:type="dcterms:W3CDTF">2014-12-02T12:57:00Z</dcterms:created>
  <dcterms:modified xsi:type="dcterms:W3CDTF">2026-07-22T12:06:00Z</dcterms:modified>
  <dc:language>ru-RU</dc:language>
  <cp:version>917504</cp:version>
</cp:coreProperties>
</file>