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ED9" w:rsidRPr="00331519" w:rsidRDefault="00C43F7C" w:rsidP="00996ED9">
      <w:pPr>
        <w:pStyle w:val="3"/>
        <w:shd w:val="clear" w:color="auto" w:fill="FFFFFF"/>
        <w:spacing w:before="0" w:beforeAutospacing="0" w:after="0" w:afterAutospacing="0"/>
        <w:jc w:val="center"/>
        <w:rPr>
          <w:rFonts w:ascii="Roboto" w:hAnsi="Roboto"/>
          <w:color w:val="334059"/>
          <w:sz w:val="26"/>
          <w:szCs w:val="26"/>
        </w:rPr>
      </w:pPr>
      <w:r>
        <w:rPr>
          <w:sz w:val="26"/>
          <w:szCs w:val="26"/>
        </w:rPr>
        <w:t>Проект договора</w:t>
      </w:r>
      <w:r w:rsidR="00184A02" w:rsidRPr="00331519">
        <w:rPr>
          <w:sz w:val="26"/>
          <w:szCs w:val="26"/>
        </w:rPr>
        <w:t xml:space="preserve"> </w:t>
      </w:r>
      <w:r w:rsidR="00331519" w:rsidRPr="00331519">
        <w:rPr>
          <w:sz w:val="26"/>
          <w:szCs w:val="26"/>
        </w:rPr>
        <w:t xml:space="preserve">на ЕАТ </w:t>
      </w:r>
      <w:r w:rsidR="00184A02" w:rsidRPr="00331519">
        <w:rPr>
          <w:sz w:val="26"/>
          <w:szCs w:val="26"/>
        </w:rPr>
        <w:t>№</w:t>
      </w:r>
      <w:r w:rsidR="00331519">
        <w:rPr>
          <w:sz w:val="26"/>
          <w:szCs w:val="26"/>
        </w:rPr>
        <w:t xml:space="preserve"> </w:t>
      </w:r>
    </w:p>
    <w:p w:rsidR="006C735E" w:rsidRDefault="006C735E">
      <w:pPr>
        <w:pStyle w:val="ConsPlusNormal"/>
        <w:jc w:val="center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поставку </w:t>
      </w:r>
      <w:r w:rsidR="00C73FFF">
        <w:rPr>
          <w:rFonts w:ascii="Times New Roman" w:hAnsi="Times New Roman" w:cs="Times New Roman"/>
        </w:rPr>
        <w:t>стульев</w:t>
      </w:r>
      <w:r w:rsidR="00C43F7C">
        <w:rPr>
          <w:rFonts w:ascii="Times New Roman" w:hAnsi="Times New Roman" w:cs="Times New Roman"/>
        </w:rPr>
        <w:t xml:space="preserve"> для актового зала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___.___.2026 г.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г. Нальчик 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1C7F37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1C7F37">
        <w:rPr>
          <w:rFonts w:ascii="Times New Roman" w:hAnsi="Times New Roman" w:cs="Times New Roman"/>
        </w:rPr>
        <w:t xml:space="preserve">Федеральное казенное учреждение «База материально-технического и военного снабжения Управления Федеральной службы исполнения наказаний по Кабардино-Балкарской Республике», выступающее от имени Российской Федерации, именуемое в дальнейшем Государственный заказчик, в лице </w:t>
      </w:r>
      <w:r w:rsidR="009C1718" w:rsidRPr="009C1718">
        <w:rPr>
          <w:rFonts w:ascii="Times New Roman" w:hAnsi="Times New Roman"/>
          <w:szCs w:val="22"/>
        </w:rPr>
        <w:t xml:space="preserve">заместителя </w:t>
      </w:r>
      <w:r w:rsidR="009C1718" w:rsidRPr="009C1718">
        <w:rPr>
          <w:rFonts w:ascii="Times New Roman" w:hAnsi="Times New Roman" w:cs="Times New Roman"/>
          <w:szCs w:val="22"/>
        </w:rPr>
        <w:t xml:space="preserve">начальника Дышековой Эльзы Музариновны, действующей на основании </w:t>
      </w:r>
      <w:r w:rsidR="009C1718" w:rsidRPr="009C1718">
        <w:rPr>
          <w:rFonts w:ascii="Times New Roman" w:hAnsi="Times New Roman"/>
          <w:szCs w:val="22"/>
        </w:rPr>
        <w:t>доверен</w:t>
      </w:r>
      <w:r w:rsidR="009C1718">
        <w:rPr>
          <w:rFonts w:ascii="Times New Roman" w:hAnsi="Times New Roman"/>
          <w:szCs w:val="22"/>
        </w:rPr>
        <w:t xml:space="preserve">ности ФКУ БМТиВС УФСИН России </w:t>
      </w:r>
      <w:r w:rsidR="009C1718" w:rsidRPr="009C1718">
        <w:rPr>
          <w:rFonts w:ascii="Times New Roman" w:hAnsi="Times New Roman"/>
          <w:szCs w:val="22"/>
        </w:rPr>
        <w:t xml:space="preserve">по Кабардино-Балкарской Республике </w:t>
      </w:r>
      <w:r w:rsidR="009C1718">
        <w:rPr>
          <w:rFonts w:ascii="Times New Roman" w:hAnsi="Times New Roman"/>
          <w:szCs w:val="22"/>
        </w:rPr>
        <w:t xml:space="preserve">      </w:t>
      </w:r>
      <w:r w:rsidR="009C1718" w:rsidRPr="009C1718">
        <w:rPr>
          <w:rFonts w:ascii="Times New Roman" w:hAnsi="Times New Roman"/>
          <w:szCs w:val="22"/>
        </w:rPr>
        <w:t>от 04.08.2026 № исх-8/ТО-41/1-106</w:t>
      </w:r>
      <w:r w:rsidR="00996ED9">
        <w:rPr>
          <w:rFonts w:ascii="Times New Roman" w:hAnsi="Times New Roman" w:cs="Times New Roman"/>
        </w:rPr>
        <w:t xml:space="preserve">, с одной стороны, и </w:t>
      </w:r>
      <w:r w:rsidR="00331519">
        <w:rPr>
          <w:rFonts w:ascii="Times New Roman" w:hAnsi="Times New Roman" w:cs="Times New Roman"/>
        </w:rPr>
        <w:t>индивидуальный предприниматель</w:t>
      </w:r>
      <w:r w:rsidR="00DC2816">
        <w:rPr>
          <w:rFonts w:ascii="Times New Roman" w:hAnsi="Times New Roman" w:cs="Times New Roman"/>
        </w:rPr>
        <w:t xml:space="preserve">, в лице </w:t>
      </w:r>
      <w:r w:rsidR="00C43F7C">
        <w:rPr>
          <w:rFonts w:ascii="Times New Roman" w:hAnsi="Times New Roman" w:cs="Times New Roman"/>
        </w:rPr>
        <w:t>________________</w:t>
      </w:r>
      <w:r w:rsidR="009C1718">
        <w:rPr>
          <w:rFonts w:ascii="Times New Roman" w:hAnsi="Times New Roman" w:cs="Times New Roman"/>
        </w:rPr>
        <w:t>, действующей</w:t>
      </w:r>
      <w:r w:rsidR="00DC2816">
        <w:rPr>
          <w:rFonts w:ascii="Times New Roman" w:hAnsi="Times New Roman" w:cs="Times New Roman"/>
        </w:rPr>
        <w:t xml:space="preserve"> на основании</w:t>
      </w:r>
      <w:proofErr w:type="gramEnd"/>
      <w:r w:rsidR="00331519">
        <w:rPr>
          <w:rFonts w:ascii="Times New Roman" w:hAnsi="Times New Roman" w:cs="Times New Roman"/>
        </w:rPr>
        <w:t xml:space="preserve"> ОГРН</w:t>
      </w:r>
      <w:r w:rsidR="009C1718">
        <w:rPr>
          <w:rFonts w:ascii="Times New Roman" w:hAnsi="Times New Roman" w:cs="Times New Roman"/>
        </w:rPr>
        <w:t xml:space="preserve"> </w:t>
      </w:r>
      <w:r w:rsidR="00C43F7C">
        <w:rPr>
          <w:rFonts w:ascii="Times New Roman" w:hAnsi="Times New Roman" w:cs="Times New Roman"/>
        </w:rPr>
        <w:t>_________________</w:t>
      </w:r>
      <w:r w:rsidR="00DC2816">
        <w:rPr>
          <w:rFonts w:ascii="Times New Roman" w:hAnsi="Times New Roman" w:cs="Times New Roman"/>
        </w:rPr>
        <w:t xml:space="preserve">, именуемый в дальнейшем "Поставщик", с другой стороны, вместе именуемые в дальнейшем "Стороны", на основании пункта 4 части 1 статьи 93 Федерального закона от 05.04.2013 № 44-ФЗ заключили настоящий Договор (далее - </w:t>
      </w:r>
      <w:r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) о нижеследующем.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1C7F37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Предмет Договора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обязуется поставить </w:t>
      </w:r>
      <w:r w:rsidR="00C43F7C">
        <w:rPr>
          <w:rFonts w:ascii="Times New Roman" w:hAnsi="Times New Roman" w:cs="Times New Roman"/>
        </w:rPr>
        <w:t>кресло</w:t>
      </w:r>
      <w:r>
        <w:rPr>
          <w:rFonts w:ascii="Times New Roman" w:hAnsi="Times New Roman" w:cs="Times New Roman"/>
        </w:rPr>
        <w:t xml:space="preserve"> (далее - Товар), а Заказчик обязуется принять и оплатить Товар в порядке и на усло</w:t>
      </w:r>
      <w:r w:rsidR="001C7F37">
        <w:rPr>
          <w:rFonts w:ascii="Times New Roman" w:hAnsi="Times New Roman" w:cs="Times New Roman"/>
        </w:rPr>
        <w:t>виях, предусмотренных Договором</w:t>
      </w:r>
      <w:r>
        <w:rPr>
          <w:rFonts w:ascii="Times New Roman" w:hAnsi="Times New Roman" w:cs="Times New Roman"/>
        </w:rPr>
        <w:t>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Наименование, количество и иные характеристики поставляемого Товара указаны в спецификации (</w:t>
      </w:r>
      <w:hyperlink w:anchor="P1909">
        <w:r>
          <w:rPr>
            <w:rFonts w:ascii="Times New Roman" w:hAnsi="Times New Roman" w:cs="Times New Roman"/>
            <w:color w:val="0000FF"/>
          </w:rPr>
          <w:t>приложение</w:t>
        </w:r>
      </w:hyperlink>
      <w:r>
        <w:rPr>
          <w:rFonts w:ascii="Times New Roman" w:hAnsi="Times New Roman" w:cs="Times New Roman"/>
        </w:rPr>
        <w:t xml:space="preserve"> к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у), являющейся неотъемлемой частью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1C7F37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Цена Договора</w:t>
      </w:r>
      <w:r w:rsidR="00DC2816">
        <w:rPr>
          <w:rFonts w:ascii="Times New Roman" w:hAnsi="Times New Roman" w:cs="Times New Roman"/>
        </w:rPr>
        <w:t xml:space="preserve"> и порядок расчетов</w:t>
      </w:r>
    </w:p>
    <w:p w:rsidR="006C735E" w:rsidRDefault="00DC281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P1440"/>
      <w:bookmarkEnd w:id="0"/>
      <w:r>
        <w:rPr>
          <w:rFonts w:ascii="Times New Roman" w:hAnsi="Times New Roman" w:cs="Times New Roman"/>
          <w:sz w:val="22"/>
          <w:szCs w:val="22"/>
        </w:rPr>
        <w:t xml:space="preserve">2.1. Цена </w:t>
      </w:r>
      <w:r w:rsidR="001C7F37">
        <w:rPr>
          <w:rFonts w:ascii="Times New Roman" w:hAnsi="Times New Roman" w:cs="Times New Roman"/>
          <w:sz w:val="22"/>
          <w:szCs w:val="22"/>
        </w:rPr>
        <w:t>Договор</w:t>
      </w:r>
      <w:r w:rsidR="00996ED9">
        <w:rPr>
          <w:rFonts w:ascii="Times New Roman" w:hAnsi="Times New Roman" w:cs="Times New Roman"/>
          <w:sz w:val="22"/>
          <w:szCs w:val="22"/>
        </w:rPr>
        <w:t xml:space="preserve">а составляет </w:t>
      </w:r>
      <w:r w:rsidR="009C1718">
        <w:rPr>
          <w:rFonts w:ascii="Times New Roman" w:hAnsi="Times New Roman" w:cs="Times New Roman"/>
          <w:sz w:val="22"/>
          <w:szCs w:val="22"/>
        </w:rPr>
        <w:t>0</w:t>
      </w:r>
      <w:r w:rsidR="00996ED9">
        <w:rPr>
          <w:rFonts w:ascii="Times New Roman" w:hAnsi="Times New Roman" w:cs="Times New Roman"/>
          <w:sz w:val="22"/>
          <w:szCs w:val="22"/>
        </w:rPr>
        <w:t>,00 (</w:t>
      </w:r>
      <w:r w:rsidR="009C1718">
        <w:rPr>
          <w:rFonts w:ascii="Times New Roman" w:hAnsi="Times New Roman" w:cs="Times New Roman"/>
          <w:sz w:val="22"/>
          <w:szCs w:val="22"/>
        </w:rPr>
        <w:t>сто шестьдесят пять тысяч</w:t>
      </w:r>
      <w:r>
        <w:rPr>
          <w:rFonts w:ascii="Times New Roman" w:hAnsi="Times New Roman" w:cs="Times New Roman"/>
          <w:sz w:val="22"/>
          <w:szCs w:val="22"/>
        </w:rPr>
        <w:t>) рублей</w:t>
      </w:r>
      <w:r w:rsidR="00996ED9">
        <w:rPr>
          <w:rFonts w:ascii="Times New Roman" w:hAnsi="Times New Roman" w:cs="Times New Roman"/>
          <w:sz w:val="22"/>
          <w:szCs w:val="22"/>
        </w:rPr>
        <w:t xml:space="preserve"> 00 копеек, (НДС не облагается</w:t>
      </w:r>
      <w:r>
        <w:rPr>
          <w:rFonts w:ascii="Times New Roman" w:hAnsi="Times New Roman" w:cs="Times New Roman"/>
          <w:sz w:val="22"/>
          <w:szCs w:val="22"/>
        </w:rPr>
        <w:t>).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1457"/>
      <w:bookmarkStart w:id="2" w:name="P1445"/>
      <w:bookmarkEnd w:id="1"/>
      <w:bookmarkEnd w:id="2"/>
      <w:r>
        <w:rPr>
          <w:rFonts w:ascii="Times New Roman" w:hAnsi="Times New Roman" w:cs="Times New Roman"/>
        </w:rPr>
        <w:t xml:space="preserve">2.2. </w:t>
      </w:r>
      <w:proofErr w:type="gramStart"/>
      <w:r>
        <w:rPr>
          <w:rFonts w:ascii="Times New Roman" w:hAnsi="Times New Roman" w:cs="Times New Roman"/>
        </w:rPr>
        <w:t xml:space="preserve"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1458"/>
      <w:bookmarkEnd w:id="3"/>
      <w:r>
        <w:rPr>
          <w:rFonts w:ascii="Times New Roman" w:hAnsi="Times New Roman" w:cs="Times New Roman"/>
        </w:rPr>
        <w:t xml:space="preserve">2.3. Цена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включает в себя: 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а.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459"/>
      <w:bookmarkEnd w:id="4"/>
      <w:r>
        <w:rPr>
          <w:rFonts w:ascii="Times New Roman" w:hAnsi="Times New Roman" w:cs="Times New Roman"/>
        </w:rPr>
        <w:t xml:space="preserve">2.4. Цена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является твердой и определяется на весь срок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за исключением случаев, установленных Федеральным законом от 05.04.2013 №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ной системе в сфере закупок товаров, работ, услуг для обеспечения государственных и муниципальных нужд" 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1460"/>
      <w:bookmarkEnd w:id="5"/>
      <w:r>
        <w:rPr>
          <w:rFonts w:ascii="Times New Roman" w:hAnsi="Times New Roman" w:cs="Times New Roman"/>
        </w:rPr>
        <w:t xml:space="preserve">Цена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может быть снижена по соглашению Сторон без </w:t>
      </w:r>
      <w:proofErr w:type="gramStart"/>
      <w:r>
        <w:rPr>
          <w:rFonts w:ascii="Times New Roman" w:hAnsi="Times New Roman" w:cs="Times New Roman"/>
        </w:rPr>
        <w:t>изменения</w:t>
      </w:r>
      <w:proofErr w:type="gramEnd"/>
      <w:r>
        <w:rPr>
          <w:rFonts w:ascii="Times New Roman" w:hAnsi="Times New Roman" w:cs="Times New Roman"/>
        </w:rPr>
        <w:t xml:space="preserve">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 количества и качества поставляемого Товара и иных условий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Источник финансирования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– федеральный бюджет.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P1462"/>
      <w:bookmarkEnd w:id="6"/>
      <w:r>
        <w:rPr>
          <w:rFonts w:ascii="Times New Roman" w:hAnsi="Times New Roman" w:cs="Times New Roman"/>
        </w:rPr>
        <w:t xml:space="preserve">2.7. Расчеты между Заказчиком и Поставщиком производятся не позднее 7 рабочих дней </w:t>
      </w:r>
      <w:proofErr w:type="gramStart"/>
      <w:r>
        <w:rPr>
          <w:rFonts w:ascii="Times New Roman" w:hAnsi="Times New Roman" w:cs="Times New Roman"/>
        </w:rPr>
        <w:t>с даты подписания</w:t>
      </w:r>
      <w:proofErr w:type="gramEnd"/>
      <w:r>
        <w:rPr>
          <w:rFonts w:ascii="Times New Roman" w:hAnsi="Times New Roman" w:cs="Times New Roman"/>
        </w:rPr>
        <w:t xml:space="preserve"> Заказчиком документа о приемке поставленного Товара.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1475"/>
      <w:bookmarkEnd w:id="7"/>
      <w:r>
        <w:rPr>
          <w:rFonts w:ascii="Times New Roman" w:hAnsi="Times New Roman" w:cs="Times New Roman"/>
        </w:rPr>
        <w:t xml:space="preserve">2.8. Оплата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е.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е счет Поставщика, несет Поставщик. </w:t>
      </w:r>
    </w:p>
    <w:p w:rsidR="001C7F37" w:rsidRDefault="001C7F37" w:rsidP="001C7F37">
      <w:pPr>
        <w:pStyle w:val="a5"/>
        <w:ind w:firstLine="709"/>
        <w:jc w:val="both"/>
        <w:rPr>
          <w:rFonts w:ascii="Times New Roman" w:hAnsi="Times New Roman"/>
        </w:rPr>
      </w:pPr>
      <w:r w:rsidRPr="001C7F37">
        <w:rPr>
          <w:rFonts w:ascii="Times New Roman" w:hAnsi="Times New Roman"/>
        </w:rPr>
        <w:t>КБК: 320 0305 4240690049 244.</w:t>
      </w:r>
    </w:p>
    <w:p w:rsidR="00184A02" w:rsidRPr="00184A02" w:rsidRDefault="00184A02" w:rsidP="00184A0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            </w:t>
      </w:r>
      <w:r w:rsidRPr="00184A02">
        <w:rPr>
          <w:rFonts w:ascii="Times New Roman" w:hAnsi="Times New Roman"/>
          <w:bCs/>
        </w:rPr>
        <w:t xml:space="preserve">ИКЗ </w:t>
      </w:r>
      <w:r w:rsidR="00C43F7C">
        <w:rPr>
          <w:rFonts w:ascii="Times New Roman" w:hAnsi="Times New Roman"/>
          <w:color w:val="383838"/>
          <w:shd w:val="clear" w:color="auto" w:fill="FAFAFA"/>
        </w:rPr>
        <w:t>26126250158930726010010000000014</w:t>
      </w:r>
      <w:r w:rsidRPr="00184A02">
        <w:rPr>
          <w:rFonts w:ascii="Times New Roman" w:hAnsi="Times New Roman"/>
          <w:color w:val="383838"/>
          <w:shd w:val="clear" w:color="auto" w:fill="FAFAFA"/>
        </w:rPr>
        <w:t>1244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8" w:name="P1477"/>
      <w:bookmarkEnd w:id="8"/>
      <w:r>
        <w:rPr>
          <w:rFonts w:ascii="Times New Roman" w:hAnsi="Times New Roman" w:cs="Times New Roman"/>
        </w:rPr>
        <w:t>III. Порядок, сроки и условия поставки и приемки Товара</w:t>
      </w:r>
    </w:p>
    <w:p w:rsidR="006C735E" w:rsidRDefault="006C735E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1480"/>
      <w:bookmarkEnd w:id="9"/>
      <w:r>
        <w:rPr>
          <w:rFonts w:ascii="Times New Roman" w:hAnsi="Times New Roman" w:cs="Times New Roman"/>
        </w:rPr>
        <w:t>3.1. Поставщик самостоятельно доставляет Товар Заказчику:</w:t>
      </w:r>
      <w:r w:rsidR="001C7F37">
        <w:rPr>
          <w:rFonts w:ascii="Times New Roman" w:hAnsi="Times New Roman" w:cs="Times New Roman"/>
        </w:rPr>
        <w:t xml:space="preserve"> ФКУ БМТиВС</w:t>
      </w:r>
      <w:r>
        <w:rPr>
          <w:rFonts w:ascii="Times New Roman" w:hAnsi="Times New Roman" w:cs="Times New Roman"/>
        </w:rPr>
        <w:t xml:space="preserve"> УФСИН России по Кабардино-Балкарской Республике по адресу КБР, г. Нальчик, ул. Абидова, 2А (далее - место </w:t>
      </w:r>
      <w:r>
        <w:rPr>
          <w:rFonts w:ascii="Times New Roman" w:hAnsi="Times New Roman" w:cs="Times New Roman"/>
        </w:rPr>
        <w:lastRenderedPageBreak/>
        <w:t xml:space="preserve">доставки), в течение </w:t>
      </w:r>
      <w:r w:rsidR="00184A02">
        <w:rPr>
          <w:rFonts w:ascii="Times New Roman" w:hAnsi="Times New Roman" w:cs="Times New Roman"/>
        </w:rPr>
        <w:t>3 рабочих</w:t>
      </w:r>
      <w:r>
        <w:rPr>
          <w:rFonts w:ascii="Times New Roman" w:hAnsi="Times New Roman" w:cs="Times New Roman"/>
        </w:rPr>
        <w:t xml:space="preserve"> дней со дня заключения </w:t>
      </w:r>
      <w:r w:rsidR="001C7F37">
        <w:rPr>
          <w:rFonts w:ascii="Times New Roman" w:hAnsi="Times New Roman" w:cs="Times New Roman"/>
        </w:rPr>
        <w:t>договора</w:t>
      </w:r>
      <w:r>
        <w:rPr>
          <w:rFonts w:ascii="Times New Roman" w:hAnsi="Times New Roman" w:cs="Times New Roman"/>
        </w:rPr>
        <w:t>.</w:t>
      </w:r>
      <w:r w:rsidR="00184A02">
        <w:rPr>
          <w:rFonts w:ascii="Times New Roman" w:hAnsi="Times New Roman" w:cs="Times New Roman"/>
        </w:rPr>
        <w:t xml:space="preserve"> Срок монтажа не более 5 рабочих дней.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0" w:name="P1485"/>
      <w:bookmarkStart w:id="11" w:name="P1482"/>
      <w:bookmarkEnd w:id="10"/>
      <w:bookmarkEnd w:id="11"/>
      <w:r>
        <w:rPr>
          <w:rFonts w:ascii="Times New Roman" w:hAnsi="Times New Roman" w:cs="Times New Roman"/>
        </w:rPr>
        <w:t>3.2</w:t>
      </w:r>
      <w:r w:rsidR="00DC2816">
        <w:rPr>
          <w:rFonts w:ascii="Times New Roman" w:hAnsi="Times New Roman" w:cs="Times New Roman"/>
        </w:rPr>
        <w:t>. Приемка Товара осуществляется путем передачи Поставщиком Товара и платежных документов.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DC2816">
        <w:rPr>
          <w:rFonts w:ascii="Times New Roman" w:hAnsi="Times New Roman" w:cs="Times New Roman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="00DC2816">
        <w:rPr>
          <w:rFonts w:ascii="Times New Roman" w:hAnsi="Times New Roman" w:cs="Times New Roman"/>
        </w:rPr>
        <w:t xml:space="preserve">. Для проверки предоставленных Поставщиком результатов, предусмотренных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 xml:space="preserve">ом, в части их соответствия условиям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 xml:space="preserve">а Заказчик проводит экспертизу. Экспертиза результатов, предусмотренных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 xml:space="preserve">ов, заключенных в соответствии с Федеральным </w:t>
      </w:r>
      <w:hyperlink r:id="rId5">
        <w:r w:rsidR="00DC2816">
          <w:rPr>
            <w:rFonts w:ascii="Times New Roman" w:hAnsi="Times New Roman" w:cs="Times New Roman"/>
            <w:color w:val="0000FF"/>
          </w:rPr>
          <w:t>законом</w:t>
        </w:r>
      </w:hyperlink>
      <w:r w:rsidR="00DC2816">
        <w:rPr>
          <w:rFonts w:ascii="Times New Roman" w:hAnsi="Times New Roman" w:cs="Times New Roman"/>
        </w:rPr>
        <w:t xml:space="preserve"> от 5 апреля 2013 г. N 44-ФЗ "О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нужд".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2" w:name="P1489"/>
      <w:bookmarkEnd w:id="12"/>
      <w:r>
        <w:rPr>
          <w:rFonts w:ascii="Times New Roman" w:hAnsi="Times New Roman" w:cs="Times New Roman"/>
        </w:rPr>
        <w:t>3.5</w:t>
      </w:r>
      <w:r w:rsidR="00DC2816">
        <w:rPr>
          <w:rFonts w:ascii="Times New Roman" w:hAnsi="Times New Roman" w:cs="Times New Roman"/>
        </w:rPr>
        <w:t xml:space="preserve">. При отсутствии у Заказчика претензий по количеству и качеству поставленного Товара Заказчик в течение 20 рабочих дней </w:t>
      </w:r>
      <w:proofErr w:type="gramStart"/>
      <w:r w:rsidR="00DC2816">
        <w:rPr>
          <w:rFonts w:ascii="Times New Roman" w:hAnsi="Times New Roman" w:cs="Times New Roman"/>
        </w:rPr>
        <w:t>с даты доставки</w:t>
      </w:r>
      <w:proofErr w:type="gramEnd"/>
      <w:r w:rsidR="00DC2816">
        <w:rPr>
          <w:rFonts w:ascii="Times New Roman" w:hAnsi="Times New Roman" w:cs="Times New Roman"/>
        </w:rPr>
        <w:t xml:space="preserve"> Товара Поставщиком подписывает документ о приемке Товара. После этого Товар считается переданным Поставщиком Заказчику.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</w:t>
      </w:r>
      <w:r w:rsidR="00DC2816">
        <w:rPr>
          <w:rFonts w:ascii="Times New Roman" w:hAnsi="Times New Roman" w:cs="Times New Roman"/>
        </w:rPr>
        <w:t xml:space="preserve">. </w:t>
      </w:r>
      <w:proofErr w:type="gramStart"/>
      <w:r w:rsidR="00DC2816">
        <w:rPr>
          <w:rFonts w:ascii="Times New Roman" w:hAnsi="Times New Roman" w:cs="Times New Roman"/>
        </w:rPr>
        <w:t xml:space="preserve">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</w:t>
      </w:r>
      <w:hyperlink w:anchor="P1489">
        <w:r w:rsidR="00DC2816">
          <w:rPr>
            <w:rFonts w:ascii="Times New Roman" w:hAnsi="Times New Roman" w:cs="Times New Roman"/>
            <w:color w:val="0000FF"/>
          </w:rPr>
          <w:t>пункте 3.6</w:t>
        </w:r>
      </w:hyperlink>
      <w:r w:rsidR="00DC2816"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а, отказывает в приемке Товара, направляя Поставщику мотивированный отказ от приемки Товара с перечнем выявленных недостатков и указанием</w:t>
      </w:r>
      <w:proofErr w:type="gramEnd"/>
      <w:r w:rsidR="00DC2816">
        <w:rPr>
          <w:rFonts w:ascii="Times New Roman" w:hAnsi="Times New Roman" w:cs="Times New Roman"/>
        </w:rPr>
        <w:t xml:space="preserve"> сроков их устранения.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DC2816">
        <w:rPr>
          <w:rFonts w:ascii="Times New Roman" w:hAnsi="Times New Roman" w:cs="Times New Roman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</w:t>
      </w:r>
      <w:r w:rsidR="00DC2816">
        <w:rPr>
          <w:rFonts w:ascii="Times New Roman" w:hAnsi="Times New Roman" w:cs="Times New Roman"/>
        </w:rPr>
        <w:t xml:space="preserve"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</w:t>
      </w:r>
      <w:hyperlink w:anchor="P1489">
        <w:r w:rsidR="00DC2816">
          <w:rPr>
            <w:rFonts w:ascii="Times New Roman" w:hAnsi="Times New Roman" w:cs="Times New Roman"/>
            <w:color w:val="0000FF"/>
          </w:rPr>
          <w:t>пункте 3.6</w:t>
        </w:r>
      </w:hyperlink>
      <w:r w:rsidR="00DC2816"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а.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3.9</w:t>
      </w:r>
      <w:r w:rsidR="00DC2816">
        <w:rPr>
          <w:rFonts w:ascii="Times New Roman" w:hAnsi="Times New Roman" w:cs="Times New Roman"/>
        </w:rPr>
        <w:t xml:space="preserve">. Заказчик вправе не отказывать в приемке поставленного Товара в случае выявления несоответствия Товара условиям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а, если выявленное несоответствие не препятствует приемке этого Товара и устранено Поставщиком.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Взаимодействие Сторон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1497"/>
      <w:bookmarkEnd w:id="13"/>
      <w:r>
        <w:rPr>
          <w:rFonts w:ascii="Times New Roman" w:hAnsi="Times New Roman" w:cs="Times New Roman"/>
        </w:rPr>
        <w:t xml:space="preserve">4.1. Поставщик обязан: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4.1.1. поставить Товар в порядке, количестве, в срок и на условиях,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 и спецификацией;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4" w:name="P1499"/>
      <w:bookmarkEnd w:id="14"/>
      <w:r>
        <w:rPr>
          <w:rFonts w:ascii="Times New Roman" w:hAnsi="Times New Roman" w:cs="Times New Roman"/>
        </w:rPr>
        <w:t xml:space="preserve"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5" w:name="P1504"/>
      <w:bookmarkStart w:id="16" w:name="P1502"/>
      <w:bookmarkEnd w:id="15"/>
      <w:bookmarkEnd w:id="16"/>
      <w:proofErr w:type="gramStart"/>
      <w:r>
        <w:rPr>
          <w:rFonts w:ascii="Times New Roman" w:hAnsi="Times New Roman" w:cs="Times New Roman"/>
        </w:rPr>
        <w:t xml:space="preserve">4.1.6. в случае принятия решения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Заказчика, указанному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е, а также телеграммой либо посредством факсимильной связи, либо по адресу электронной почты, либо с использованием иных средств связи и</w:t>
      </w:r>
      <w:proofErr w:type="gramEnd"/>
      <w:r>
        <w:rPr>
          <w:rFonts w:ascii="Times New Roman" w:hAnsi="Times New Roman" w:cs="Times New Roman"/>
        </w:rPr>
        <w:t xml:space="preserve"> доставки, </w:t>
      </w:r>
      <w:proofErr w:type="gramStart"/>
      <w:r>
        <w:rPr>
          <w:rFonts w:ascii="Times New Roman" w:hAnsi="Times New Roman" w:cs="Times New Roman"/>
        </w:rPr>
        <w:t>обеспечивающих</w:t>
      </w:r>
      <w:proofErr w:type="gramEnd"/>
      <w:r>
        <w:rPr>
          <w:rFonts w:ascii="Times New Roman" w:hAnsi="Times New Roman" w:cs="Times New Roman"/>
        </w:rPr>
        <w:t xml:space="preserve"> фиксирование данного уведомления и получение Поставщиком подтверждения о его вручении Заказчику;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1505"/>
      <w:bookmarkEnd w:id="17"/>
      <w:r>
        <w:rPr>
          <w:rFonts w:ascii="Times New Roman" w:hAnsi="Times New Roman" w:cs="Times New Roman"/>
        </w:rPr>
        <w:t xml:space="preserve">4.1.8. предоставлять Заказчику по его требованию документы, относящиеся к предмету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1515"/>
      <w:bookmarkStart w:id="19" w:name="P1507"/>
      <w:bookmarkEnd w:id="18"/>
      <w:bookmarkEnd w:id="19"/>
      <w:r>
        <w:rPr>
          <w:rFonts w:ascii="Times New Roman" w:hAnsi="Times New Roman" w:cs="Times New Roman"/>
        </w:rPr>
        <w:t>4.2. Поставщик вправе: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4.2.1. требовать от Заказчика произвести приемку Товара в порядке и в сроки, предусмотренные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0" w:name="P1518"/>
      <w:bookmarkEnd w:id="20"/>
      <w:r>
        <w:rPr>
          <w:rFonts w:ascii="Times New Roman" w:hAnsi="Times New Roman" w:cs="Times New Roman"/>
        </w:rPr>
        <w:lastRenderedPageBreak/>
        <w:t xml:space="preserve">4.2.2. требовать своевременной оплаты на условиях, установленных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надлежащим образом поставленного и принятого Заказчиком Товара;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1" w:name="P1519"/>
      <w:bookmarkEnd w:id="21"/>
      <w:r>
        <w:rPr>
          <w:rFonts w:ascii="Times New Roman" w:hAnsi="Times New Roman" w:cs="Times New Roman"/>
        </w:rPr>
        <w:t xml:space="preserve">4.2.3. принять решение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соответствии с гражданским законодательством;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4.2.4. требовать возмещения убытков, уплаты неустоек (штрафов, пеней) в соответствии с </w:t>
      </w:r>
      <w:hyperlink w:anchor="P1550">
        <w:r>
          <w:rPr>
            <w:rFonts w:ascii="Times New Roman" w:hAnsi="Times New Roman" w:cs="Times New Roman"/>
            <w:color w:val="0000FF"/>
          </w:rPr>
          <w:t>разделом VI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2" w:name="P1521"/>
      <w:bookmarkEnd w:id="22"/>
      <w:proofErr w:type="gramStart"/>
      <w:r>
        <w:rPr>
          <w:rFonts w:ascii="Times New Roman" w:hAnsi="Times New Roman" w:cs="Times New Roman"/>
        </w:rPr>
        <w:t xml:space="preserve">4.2.6.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е (за исключением случаев, которые предусмотрены и нормативными правовыми актами, принятыми в соответствии с </w:t>
      </w:r>
      <w:hyperlink r:id="rId6">
        <w:r>
          <w:rPr>
            <w:rFonts w:ascii="Times New Roman" w:hAnsi="Times New Roman" w:cs="Times New Roman"/>
            <w:color w:val="0000FF"/>
          </w:rPr>
          <w:t>частью 6 статьи 14</w:t>
        </w:r>
      </w:hyperlink>
      <w:r>
        <w:rPr>
          <w:rFonts w:ascii="Times New Roman" w:hAnsi="Times New Roman" w:cs="Times New Roman"/>
        </w:rPr>
        <w:t xml:space="preserve"> Федерального закона от 5 апреля 2013 г. №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ной системе</w:t>
      </w:r>
      <w:proofErr w:type="gramEnd"/>
      <w:r>
        <w:rPr>
          <w:rFonts w:ascii="Times New Roman" w:hAnsi="Times New Roman" w:cs="Times New Roman"/>
        </w:rPr>
        <w:t xml:space="preserve"> в сфере закупок товаров, работ, услуг для обеспечения государственных и муниципальных нужд".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Заказчик обязуется: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4.3.1. обеспечить своевременную приемку и оплату поставленного Товара надлежащего качества в </w:t>
      </w:r>
      <w:proofErr w:type="gramStart"/>
      <w:r>
        <w:rPr>
          <w:rFonts w:ascii="Times New Roman" w:hAnsi="Times New Roman" w:cs="Times New Roman"/>
        </w:rPr>
        <w:t>порядке</w:t>
      </w:r>
      <w:proofErr w:type="gramEnd"/>
      <w:r>
        <w:rPr>
          <w:rFonts w:ascii="Times New Roman" w:hAnsi="Times New Roman" w:cs="Times New Roman"/>
        </w:rPr>
        <w:t xml:space="preserve"> и сроки, предусмотренные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3" w:name="P1525"/>
      <w:bookmarkEnd w:id="23"/>
      <w:proofErr w:type="gramStart"/>
      <w:r>
        <w:rPr>
          <w:rFonts w:ascii="Times New Roman" w:hAnsi="Times New Roman" w:cs="Times New Roman"/>
        </w:rPr>
        <w:t xml:space="preserve">4.3.2. принять решение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случае, если в ходе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</w:t>
      </w:r>
      <w:proofErr w:type="gramEnd"/>
      <w:r>
        <w:rPr>
          <w:rFonts w:ascii="Times New Roman" w:hAnsi="Times New Roman" w:cs="Times New Roman"/>
        </w:rPr>
        <w:t xml:space="preserve"> стать победителем определения поставщика;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4" w:name="P1526"/>
      <w:bookmarkEnd w:id="24"/>
      <w:proofErr w:type="gramStart"/>
      <w:r>
        <w:rPr>
          <w:rFonts w:ascii="Times New Roman" w:hAnsi="Times New Roman" w:cs="Times New Roman"/>
        </w:rPr>
        <w:t xml:space="preserve">4.3.3. в случае принятия решения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Поставщика, указанному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е, а также телеграммой либо посредством факсимильной связи, либо по адресу</w:t>
      </w:r>
      <w:proofErr w:type="gramEnd"/>
      <w:r>
        <w:rPr>
          <w:rFonts w:ascii="Times New Roman" w:hAnsi="Times New Roman" w:cs="Times New Roman"/>
        </w:rPr>
        <w:t xml:space="preserve"> электронной почты, либо с использованием иных сре</w:t>
      </w:r>
      <w:proofErr w:type="gramStart"/>
      <w:r>
        <w:rPr>
          <w:rFonts w:ascii="Times New Roman" w:hAnsi="Times New Roman" w:cs="Times New Roman"/>
        </w:rPr>
        <w:t>дств св</w:t>
      </w:r>
      <w:proofErr w:type="gramEnd"/>
      <w:r>
        <w:rPr>
          <w:rFonts w:ascii="Times New Roman" w:hAnsi="Times New Roman" w:cs="Times New Roman"/>
        </w:rPr>
        <w:t xml:space="preserve">язи и доставки, обеспечивающих фиксирование данного уведомления и получение Заказчиком подтверждения о его вручении Поставщику;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4.3.4. требовать уплаты неустоек (штрафов, пеней) в соответствии с </w:t>
      </w:r>
      <w:hyperlink w:anchor="P1550">
        <w:r>
          <w:rPr>
            <w:rFonts w:ascii="Times New Roman" w:hAnsi="Times New Roman" w:cs="Times New Roman"/>
            <w:color w:val="0000FF"/>
          </w:rPr>
          <w:t>разделом VI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4.3.5. провести экспертизу поставленного Товара для проверки его соответствия условиям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соответствии с Федеральным </w:t>
      </w:r>
      <w:hyperlink r:id="rId7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rPr>
          <w:rFonts w:ascii="Times New Roman" w:hAnsi="Times New Roman" w:cs="Times New Roman"/>
        </w:rPr>
        <w:t xml:space="preserve"> от 5 апреля 2013 г. N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нужд".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5" w:name="P1529"/>
      <w:bookmarkEnd w:id="25"/>
      <w:r>
        <w:rPr>
          <w:rFonts w:ascii="Times New Roman" w:hAnsi="Times New Roman" w:cs="Times New Roman"/>
        </w:rPr>
        <w:t>4.4. Заказчик вправе: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4.4.1. требовать от Поставщика надлежащего исполнения обязательств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4.4.2. требовать от Поставщика своевременного устранения недостатков, выявленных как в ходе приемки, так и в течение гарантийного периода;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4.4.3. проверять ход и качество выполнения Поставщиком условий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без вмешательства в оперативно-хозяйственную деятельность Поставщика;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4.4.4. требовать возмещения убытков в соответствии с </w:t>
      </w:r>
      <w:hyperlink w:anchor="P1550">
        <w:r>
          <w:rPr>
            <w:rFonts w:ascii="Times New Roman" w:hAnsi="Times New Roman" w:cs="Times New Roman"/>
            <w:color w:val="0000FF"/>
          </w:rPr>
          <w:t>разделом VI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а, причиненных по вине Поставщика;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6" w:name="P1534"/>
      <w:bookmarkEnd w:id="26"/>
      <w:r>
        <w:rPr>
          <w:rFonts w:ascii="Times New Roman" w:hAnsi="Times New Roman" w:cs="Times New Roman"/>
        </w:rPr>
        <w:t xml:space="preserve">4.4.5. предложить увеличить или уменьшить в процессе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количество Товара,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не более чем на десять процентов в порядке и на условиях, установленных Федеральным </w:t>
      </w:r>
      <w:hyperlink r:id="rId8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rPr>
          <w:rFonts w:ascii="Times New Roman" w:hAnsi="Times New Roman" w:cs="Times New Roman"/>
        </w:rPr>
        <w:t xml:space="preserve"> от 5 апреля 2013 г. N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ной системе в сфере закупок товаров, работ, услуг для обеспечения государственных и муниципальных нужд";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4.4.6. отказаться от приемки и оплаты Товара, не соответствующего условиям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7" w:name="P1536"/>
      <w:bookmarkEnd w:id="27"/>
      <w:r>
        <w:rPr>
          <w:rFonts w:ascii="Times New Roman" w:hAnsi="Times New Roman" w:cs="Times New Roman"/>
        </w:rPr>
        <w:t xml:space="preserve">4.4.7. принять решение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соответствии с гражданским законодательством;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8" w:name="P1537"/>
      <w:bookmarkEnd w:id="28"/>
      <w:r>
        <w:rPr>
          <w:rFonts w:ascii="Times New Roman" w:hAnsi="Times New Roman" w:cs="Times New Roman"/>
        </w:rPr>
        <w:t xml:space="preserve">4.4.8. до принятия решения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провести экспертизу поставленного Товара с привлечением экспертов, экспертных организаций. 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29" w:name="P1539"/>
      <w:bookmarkEnd w:id="29"/>
      <w:r>
        <w:rPr>
          <w:rFonts w:ascii="Times New Roman" w:hAnsi="Times New Roman" w:cs="Times New Roman"/>
        </w:rPr>
        <w:t>V. Качество Товара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Поставщик гарантирует, что поставляемый Товар соответствует требованиям, установленным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</w:t>
      </w:r>
      <w:r>
        <w:rPr>
          <w:rFonts w:ascii="Times New Roman" w:hAnsi="Times New Roman" w:cs="Times New Roman"/>
        </w:rPr>
        <w:lastRenderedPageBreak/>
        <w:t>законодательством Российской Федерации.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Товар должен быть упакован и замаркирован в соответствии с действующими стандартами.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0" w:name="P1546"/>
      <w:bookmarkEnd w:id="30"/>
      <w:r>
        <w:rPr>
          <w:rFonts w:ascii="Times New Roman" w:hAnsi="Times New Roman" w:cs="Times New Roman"/>
        </w:rPr>
        <w:t xml:space="preserve">5.4. Требования к гарантии качества Товара, к гарантийному сроку и (или) объему предоставления гарантий его качества, к гарантийному обслуживанию Товара, к расходам на эксплуатацию Товара указаны в спецификации.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1" w:name="P1548"/>
      <w:bookmarkStart w:id="32" w:name="P1547"/>
      <w:bookmarkEnd w:id="31"/>
      <w:bookmarkEnd w:id="32"/>
      <w:r>
        <w:rPr>
          <w:rFonts w:ascii="Times New Roman" w:hAnsi="Times New Roman" w:cs="Times New Roman"/>
        </w:rPr>
        <w:t>5.5. Требования к предоставлению гарантии производителя и (или) Поставщика Товара и к сроку действия такой гарантии указаны в спецификации.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33" w:name="P1550"/>
      <w:bookmarkEnd w:id="33"/>
      <w:r>
        <w:rPr>
          <w:rFonts w:ascii="Times New Roman" w:hAnsi="Times New Roman" w:cs="Times New Roman"/>
        </w:rPr>
        <w:t xml:space="preserve">VI. Ответственность Сторон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За неисполнение или ненадлежащее исполнение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В случае полного (частичного) неисполнения условий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одной из Сторон эта Сторона обязана возместить другой Стороне причиненные убытки в части, непокрытой неустойкой.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4" w:name="P1554"/>
      <w:bookmarkEnd w:id="34"/>
      <w:r>
        <w:rPr>
          <w:rFonts w:ascii="Times New Roman" w:hAnsi="Times New Roman" w:cs="Times New Roman"/>
        </w:rPr>
        <w:t xml:space="preserve">6.3. В случае просрочки исполнения Поставщиком обязательств (в том числе гарантийного обязательства),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(отдельного этапа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а), уменьшенной на сумму, пропорциональную объему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 (соответствующим отдельным этапом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а) и фактически исполненных Поставщиком.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За каждый факт неисполнения или ненадлежащего исполнения Поставщиком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Поставщик уплачивает Заказчику штраф. </w:t>
      </w:r>
      <w:proofErr w:type="gramStart"/>
      <w:r>
        <w:rPr>
          <w:rFonts w:ascii="Times New Roman" w:hAnsi="Times New Roman" w:cs="Times New Roman"/>
        </w:rPr>
        <w:t xml:space="preserve">Размер штрафа определяется в соответствии с </w:t>
      </w:r>
      <w:hyperlink r:id="rId9">
        <w:r>
          <w:rPr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 1042 (далее - Правила), и составляет 10% цены государственного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  <w:proofErr w:type="gramEnd"/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5" w:name="P1556"/>
      <w:bookmarkEnd w:id="35"/>
      <w:r>
        <w:rPr>
          <w:rFonts w:ascii="Times New Roman" w:hAnsi="Times New Roman" w:cs="Times New Roman"/>
        </w:rPr>
        <w:t xml:space="preserve">6.5. За каждый факт неисполнения или ненадлежащего исполнения Поставщиком обязательства,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которое не имеет стоимостного выражения, Поставщик уплачивает Заказчику штраф. Размер штрафа определяется в соответствии с </w:t>
      </w:r>
      <w:hyperlink r:id="rId10">
        <w:r>
          <w:rPr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и составляет 1 000 (одну тысячу) рублей.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6" w:name="P1558"/>
      <w:bookmarkStart w:id="37" w:name="P1557"/>
      <w:bookmarkEnd w:id="36"/>
      <w:bookmarkEnd w:id="37"/>
      <w:r>
        <w:rPr>
          <w:rFonts w:ascii="Times New Roman" w:hAnsi="Times New Roman" w:cs="Times New Roman"/>
        </w:rPr>
        <w:t xml:space="preserve">6.8. В случае просрочки исполнения Заказчиком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 срока исполнения обязательства.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6.9. За каждый факт неисполнения Заказчиком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за исключением просрочки исполнения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Поставщик вправе потребовать уплату штрафа. Размер штрафа определяется в соответствии с </w:t>
      </w:r>
      <w:hyperlink r:id="rId11">
        <w:r>
          <w:rPr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и составляет 1 000 (одну тысячу) рублей.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8" w:name="P1561"/>
      <w:bookmarkEnd w:id="38"/>
      <w:r>
        <w:rPr>
          <w:rFonts w:ascii="Times New Roman" w:hAnsi="Times New Roman" w:cs="Times New Roman"/>
        </w:rPr>
        <w:t xml:space="preserve">6.11. За каждый день просрочки исполнения Поставщиком обязательства по предоставлению нового обеспечение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предусмотренного </w:t>
      </w:r>
      <w:hyperlink w:anchor="P1581">
        <w:r>
          <w:rPr>
            <w:rFonts w:ascii="Times New Roman" w:hAnsi="Times New Roman" w:cs="Times New Roman"/>
            <w:color w:val="0000FF"/>
          </w:rPr>
          <w:t>пунктом 7.8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начисляется пеня в размере, определенном в порядке, установленном в соответствии с </w:t>
      </w:r>
      <w:hyperlink w:anchor="P1554">
        <w:r>
          <w:rPr>
            <w:rFonts w:ascii="Times New Roman" w:hAnsi="Times New Roman" w:cs="Times New Roman"/>
            <w:color w:val="0000FF"/>
          </w:rPr>
          <w:t>пунктом 6.3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6.12. Применение неустойки (штрафа, пени) не освобождает Стороны от исполнения </w:t>
      </w:r>
      <w:r>
        <w:rPr>
          <w:rFonts w:ascii="Times New Roman" w:hAnsi="Times New Roman" w:cs="Times New Roman"/>
        </w:rPr>
        <w:lastRenderedPageBreak/>
        <w:t xml:space="preserve">обязательств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6.13. Общая сумма начисленных штрафов за неисполнение или ненадлежащее исполнение Поставщиком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не может превышать цену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6.14. Общая сумма начисленных штрафов за ненадлежащее исполнение Заказчиком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не может превышать цену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6.15. В случае расторжения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связи с односторонним отказом Стороны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VII. Обеспечение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</w:t>
      </w:r>
    </w:p>
    <w:p w:rsidR="006C735E" w:rsidRDefault="00DC2816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/>
        </w:rPr>
      </w:pPr>
      <w:bookmarkStart w:id="39" w:name="P1570"/>
      <w:bookmarkEnd w:id="39"/>
      <w:r>
        <w:rPr>
          <w:rFonts w:ascii="Times New Roman" w:hAnsi="Times New Roman"/>
        </w:rPr>
        <w:t>Не установлено.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40" w:name="P1587"/>
      <w:bookmarkEnd w:id="40"/>
      <w:r>
        <w:rPr>
          <w:rFonts w:ascii="Times New Roman" w:hAnsi="Times New Roman" w:cs="Times New Roman"/>
        </w:rPr>
        <w:t xml:space="preserve">VIII. Обеспечение гарантийных обязательств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Обеспечение гарантийных обязательств не устанавливается.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41" w:name="P1600"/>
      <w:bookmarkEnd w:id="41"/>
      <w:r>
        <w:rPr>
          <w:rFonts w:ascii="Times New Roman" w:hAnsi="Times New Roman" w:cs="Times New Roman"/>
        </w:rPr>
        <w:t xml:space="preserve">IX. Исключительные права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 Поставщик гарантирует отсутствие нарушения исключительных прав третьих лиц, связанных с поставкой и использованием Товара.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X. Обстоятельства непреодолимой силы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Стороны не несут ответственность за полное или частичное неисполнение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 обязательств, если такое неисполнение связано с обстоятельствами непреодолимой силы.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10.2. В случае если надлежащее исполнение Стороной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 обязательств оказалось невозможным вследствие обстоятельств непреодолимой силы, такая Сторона не позднее 10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10.3. В случае возникновения обстоятельств непреодолимой силы Стороны вправе расторгнуть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, и в этом случае ни одна из Сторон не вправе требовать возмещения убытков.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XI. Рассмотрение и разрешение споров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 Все споры и разногласия, которые могут возникнуть из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между Сторонами, будут разрешаться путем переговоров, в том числе в претензионном порядке.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11.2. Претензия оформляется в письменной форме. В претензии перечисляются допущенные при исполнении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нарушения со ссылкой на соответствующие положения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11.3. Срок рассмотрения претензии не может превышать 7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11.4. При неурегулировании Сторонами спора в досудебном порядке, спор разрешается в судебном порядке в Арбитражном суде КБР.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XII. Срок действия и порядок расторжения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12.1.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 вступает в силу с момента его подписания обеими Сторонами и действует по 31.12.2026 г. Окончание срока действия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не влечет прекращения неисполненных обязатель</w:t>
      </w:r>
      <w:proofErr w:type="gramStart"/>
      <w:r>
        <w:rPr>
          <w:rFonts w:ascii="Times New Roman" w:hAnsi="Times New Roman" w:cs="Times New Roman"/>
        </w:rPr>
        <w:t>ств Ст</w:t>
      </w:r>
      <w:proofErr w:type="gramEnd"/>
      <w:r>
        <w:rPr>
          <w:rFonts w:ascii="Times New Roman" w:hAnsi="Times New Roman" w:cs="Times New Roman"/>
        </w:rPr>
        <w:t xml:space="preserve">орон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у, в том числе гарантийных обязательств Поставщика.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12.2. </w:t>
      </w:r>
      <w:proofErr w:type="gramStart"/>
      <w:r>
        <w:rPr>
          <w:rFonts w:ascii="Times New Roman" w:hAnsi="Times New Roman" w:cs="Times New Roman"/>
        </w:rPr>
        <w:t xml:space="preserve">Расторжение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соответствии с гражданским </w:t>
      </w:r>
      <w:r>
        <w:rPr>
          <w:rFonts w:ascii="Times New Roman" w:hAnsi="Times New Roman" w:cs="Times New Roman"/>
        </w:rPr>
        <w:lastRenderedPageBreak/>
        <w:t xml:space="preserve">законодательством Российской Федерации в порядке, предусмотренном </w:t>
      </w:r>
      <w:hyperlink r:id="rId12">
        <w:r>
          <w:rPr>
            <w:rFonts w:ascii="Times New Roman" w:hAnsi="Times New Roman" w:cs="Times New Roman"/>
            <w:color w:val="0000FF"/>
          </w:rPr>
          <w:t>частями 9</w:t>
        </w:r>
      </w:hyperlink>
      <w:r>
        <w:rPr>
          <w:rFonts w:ascii="Times New Roman" w:hAnsi="Times New Roman" w:cs="Times New Roman"/>
        </w:rPr>
        <w:t xml:space="preserve"> - </w:t>
      </w:r>
      <w:hyperlink r:id="rId13">
        <w:r>
          <w:rPr>
            <w:rFonts w:ascii="Times New Roman" w:hAnsi="Times New Roman" w:cs="Times New Roman"/>
            <w:color w:val="0000FF"/>
          </w:rPr>
          <w:t>23 статьи 95</w:t>
        </w:r>
      </w:hyperlink>
      <w:r>
        <w:rPr>
          <w:rFonts w:ascii="Times New Roman" w:hAnsi="Times New Roman" w:cs="Times New Roman"/>
        </w:rPr>
        <w:t xml:space="preserve"> Федерального закона от 5 апреля 2013 г. N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нужд".</w:t>
      </w:r>
      <w:proofErr w:type="gramEnd"/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XIII. Прочие положения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13.1. Во всем, что не предусмотрено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ом, Стороны руководствуются законодательством Российской Федерации.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13.3. Внесение изменений и дополнений, не противоречащих законодательству Российской Федерации, в условия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осуществляется путем заключения Сторонами в письменной форме дополнительных соглашений к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у, которые являются его неотъемлемой частью.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13.4. Изменение условий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при его исполнении не допускается, за исключением случаев, предусмотренных </w:t>
      </w:r>
      <w:hyperlink r:id="rId14">
        <w:r>
          <w:rPr>
            <w:rFonts w:ascii="Times New Roman" w:hAnsi="Times New Roman" w:cs="Times New Roman"/>
            <w:color w:val="0000FF"/>
          </w:rPr>
          <w:t>статьей 95</w:t>
        </w:r>
      </w:hyperlink>
      <w:r>
        <w:rPr>
          <w:rFonts w:ascii="Times New Roman" w:hAnsi="Times New Roman" w:cs="Times New Roman"/>
        </w:rPr>
        <w:t xml:space="preserve"> Федерального закона от 05 апреля 2013 г. N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нужд".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13.5. При исполнении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Передача прав и обязанностей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у правопреемнику Поставщика осуществляется путем заключения соответствующего дополнительного соглашения к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13.6. Стороны обязуются обеспечить конфиденциальность сведений, относящихся к предмету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и ставших им известными в ходе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2" w:name="P1633"/>
      <w:bookmarkEnd w:id="42"/>
      <w:r>
        <w:rPr>
          <w:rFonts w:ascii="Times New Roman" w:hAnsi="Times New Roman" w:cs="Times New Roman"/>
        </w:rPr>
        <w:t xml:space="preserve">13.7.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 составлен в форме электронного документа, подписанного усиленными электронными подписями Сторон (либо в простой письменной форме).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XIV. Перечень приложений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14.1. Неотъемлемой частью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является следующее приложение: спецификация.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  <w:bookmarkStart w:id="43" w:name="P1645"/>
      <w:bookmarkStart w:id="44" w:name="P1642"/>
      <w:bookmarkStart w:id="45" w:name="P1639"/>
      <w:bookmarkEnd w:id="43"/>
      <w:bookmarkEnd w:id="44"/>
      <w:bookmarkEnd w:id="45"/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XV. Адреса и банковские реквизиты Сторон</w:t>
      </w:r>
    </w:p>
    <w:p w:rsidR="006C735E" w:rsidRDefault="006C735E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tbl>
      <w:tblPr>
        <w:tblW w:w="9606" w:type="dxa"/>
        <w:tblInd w:w="108" w:type="dxa"/>
        <w:tblLayout w:type="fixed"/>
        <w:tblLook w:val="04A0"/>
      </w:tblPr>
      <w:tblGrid>
        <w:gridCol w:w="2376"/>
        <w:gridCol w:w="2764"/>
        <w:gridCol w:w="2340"/>
        <w:gridCol w:w="2126"/>
      </w:tblGrid>
      <w:tr w:rsidR="006C735E">
        <w:tc>
          <w:tcPr>
            <w:tcW w:w="5139" w:type="dxa"/>
            <w:gridSpan w:val="2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Заказчик:</w:t>
            </w:r>
          </w:p>
          <w:p w:rsidR="001C7F37" w:rsidRPr="001C7F37" w:rsidRDefault="001C7F37" w:rsidP="001C7F3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C7F37">
              <w:rPr>
                <w:rFonts w:ascii="Times New Roman" w:hAnsi="Times New Roman" w:cs="Times New Roman"/>
                <w:szCs w:val="22"/>
              </w:rPr>
              <w:t>ФКУ БМТиВС УФСИН России по Кабардино-Балкарской Республике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360016, КБР, г. Нальчик, ул. Абидова, 2А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л/с в УФК по КБР № 03041186870</w:t>
            </w:r>
          </w:p>
          <w:p w:rsidR="001C7F37" w:rsidRPr="001C7F37" w:rsidRDefault="001C7F37" w:rsidP="001C7F37">
            <w:pPr>
              <w:pStyle w:val="ae"/>
              <w:spacing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КС- 03211643000000013219</w:t>
            </w:r>
          </w:p>
          <w:p w:rsidR="001C7F37" w:rsidRPr="001C7F37" w:rsidRDefault="001C7F37" w:rsidP="001C7F37">
            <w:pPr>
              <w:pStyle w:val="ae"/>
              <w:spacing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ЕКС – 40102810745370000024</w:t>
            </w:r>
          </w:p>
          <w:p w:rsidR="001C7F37" w:rsidRPr="001C7F37" w:rsidRDefault="001C7F37" w:rsidP="001C7F37">
            <w:pPr>
              <w:pStyle w:val="ae"/>
              <w:spacing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Банк: ОКЦ № 1 ВОЛГО-ВЯТСКОЕ ГУ БАНКА РОССИИ//УФК по Нижегородской области,    г. Нижний  Новгород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ИНН         2625015893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КПП         072601001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БИК          012202102</w:t>
            </w:r>
          </w:p>
          <w:p w:rsidR="001C7F37" w:rsidRPr="001C7F37" w:rsidRDefault="001C7F37" w:rsidP="001C7F37">
            <w:pPr>
              <w:pStyle w:val="FR1"/>
              <w:spacing w:before="0"/>
              <w:rPr>
                <w:b w:val="0"/>
                <w:sz w:val="22"/>
                <w:szCs w:val="22"/>
              </w:rPr>
            </w:pPr>
            <w:r w:rsidRPr="001C7F37">
              <w:rPr>
                <w:b w:val="0"/>
                <w:sz w:val="22"/>
                <w:szCs w:val="22"/>
              </w:rPr>
              <w:t>Тел.</w:t>
            </w:r>
            <w:proofErr w:type="gramStart"/>
            <w:r w:rsidRPr="001C7F37">
              <w:rPr>
                <w:b w:val="0"/>
                <w:sz w:val="22"/>
                <w:szCs w:val="22"/>
              </w:rPr>
              <w:t xml:space="preserve"> :</w:t>
            </w:r>
            <w:proofErr w:type="gramEnd"/>
            <w:r w:rsidRPr="001C7F37">
              <w:rPr>
                <w:b w:val="0"/>
                <w:sz w:val="22"/>
                <w:szCs w:val="22"/>
              </w:rPr>
              <w:t xml:space="preserve"> (8-8662) 22-97-45 </w:t>
            </w:r>
          </w:p>
          <w:p w:rsidR="006C735E" w:rsidRDefault="006C735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66" w:type="dxa"/>
            <w:gridSpan w:val="2"/>
          </w:tcPr>
          <w:p w:rsidR="006C735E" w:rsidRDefault="00DC28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Поставщик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  <w:p w:rsidR="00C766AC" w:rsidRPr="00331519" w:rsidRDefault="00C766AC" w:rsidP="00C43F7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</w:pPr>
          </w:p>
        </w:tc>
      </w:tr>
      <w:tr w:rsidR="006C735E">
        <w:tc>
          <w:tcPr>
            <w:tcW w:w="2375" w:type="dxa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</w:t>
            </w:r>
          </w:p>
        </w:tc>
        <w:tc>
          <w:tcPr>
            <w:tcW w:w="2764" w:type="dxa"/>
          </w:tcPr>
          <w:p w:rsidR="006C735E" w:rsidRDefault="001C7F3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Э.М. Дышекова</w:t>
            </w:r>
          </w:p>
        </w:tc>
        <w:tc>
          <w:tcPr>
            <w:tcW w:w="2340" w:type="dxa"/>
          </w:tcPr>
          <w:p w:rsidR="006C735E" w:rsidRDefault="00DC28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</w:t>
            </w:r>
          </w:p>
        </w:tc>
        <w:tc>
          <w:tcPr>
            <w:tcW w:w="2126" w:type="dxa"/>
          </w:tcPr>
          <w:p w:rsidR="006C735E" w:rsidRDefault="006C73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C735E" w:rsidRDefault="00DC281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br w:type="column"/>
      </w:r>
      <w:r>
        <w:rPr>
          <w:rFonts w:ascii="Times New Roman" w:hAnsi="Times New Roman" w:cs="Times New Roman"/>
        </w:rPr>
        <w:lastRenderedPageBreak/>
        <w:t xml:space="preserve">Приложение </w:t>
      </w:r>
      <w:r w:rsidR="00DE0FDC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 xml:space="preserve">к </w:t>
      </w:r>
      <w:r w:rsidR="00C43F7C">
        <w:rPr>
          <w:rFonts w:ascii="Times New Roman" w:hAnsi="Times New Roman" w:cs="Times New Roman"/>
        </w:rPr>
        <w:t xml:space="preserve">проекту </w:t>
      </w:r>
      <w:r w:rsidR="001C7F37">
        <w:rPr>
          <w:rFonts w:ascii="Times New Roman" w:hAnsi="Times New Roman" w:cs="Times New Roman"/>
        </w:rPr>
        <w:t>Договор</w:t>
      </w:r>
      <w:r w:rsidR="00C43F7C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="00C766AC">
        <w:rPr>
          <w:rFonts w:ascii="Times New Roman" w:hAnsi="Times New Roman" w:cs="Times New Roman"/>
        </w:rPr>
        <w:t xml:space="preserve">на ЕАТ </w:t>
      </w:r>
    </w:p>
    <w:p w:rsidR="006C735E" w:rsidRDefault="00C766A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</w:t>
      </w:r>
      <w:r w:rsidR="00C43F7C">
        <w:rPr>
          <w:rFonts w:ascii="Times New Roman" w:hAnsi="Times New Roman" w:cs="Times New Roman"/>
        </w:rPr>
        <w:t xml:space="preserve">___ 2026 г. № </w:t>
      </w:r>
      <w:r>
        <w:rPr>
          <w:rFonts w:ascii="Times New Roman" w:hAnsi="Times New Roman" w:cs="Times New Roman"/>
        </w:rPr>
        <w:t>/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C43F7C" w:rsidRPr="00C43F7C" w:rsidRDefault="00C43F7C" w:rsidP="00C43F7C">
      <w:pPr>
        <w:pStyle w:val="ConsPlusDocList"/>
        <w:jc w:val="center"/>
        <w:rPr>
          <w:rFonts w:ascii="Times New Roman" w:hAnsi="Times New Roman" w:cs="Times New Roman"/>
        </w:rPr>
      </w:pPr>
      <w:bookmarkStart w:id="46" w:name="P1909"/>
      <w:bookmarkStart w:id="47" w:name="_Hlk47596704"/>
      <w:bookmarkStart w:id="48" w:name="bookmark0"/>
      <w:bookmarkEnd w:id="46"/>
      <w:bookmarkEnd w:id="47"/>
      <w:r w:rsidRPr="00C43F7C">
        <w:rPr>
          <w:rFonts w:ascii="Times New Roman" w:hAnsi="Times New Roman" w:cs="Times New Roman"/>
        </w:rPr>
        <w:t>ТЕХНИЧЕСКОЕ ЗАДАНИЕ</w:t>
      </w:r>
    </w:p>
    <w:bookmarkEnd w:id="48"/>
    <w:p w:rsidR="00C43F7C" w:rsidRPr="00C43F7C" w:rsidRDefault="00C43F7C" w:rsidP="00C43F7C">
      <w:pPr>
        <w:pStyle w:val="ConsPlusDocList"/>
        <w:jc w:val="center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на закупку стульев для офиса в количестве 1 штуки.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Офисный стул имеет высоту 890 мм, ширину 635 мм, глубину 630 мм.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Особенности – дизайн стула выполнен в строгом стиле, комфортная конструкция с подлокотниками и мягкими накладками, подходит для переговорных зон и кабинетов. Это комфортный и функциональный стул для офиса, который также отлично подойдет для размещения гостей в приемной или холле.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Каркас – монолитный, хромированный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Нагрузка – до 120 кг.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 xml:space="preserve">Материал обивки – экокожа 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Вес стула – около 9,9 кг.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Объем в упаковке – 0,23 м3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Цвет – коричневый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 xml:space="preserve"> Срок поставки – 5 рабочих дней со дня заключения договора.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 xml:space="preserve"> Адрес: Кабардино-Балкарская Республика , г</w:t>
      </w:r>
      <w:proofErr w:type="gramStart"/>
      <w:r w:rsidRPr="00C43F7C">
        <w:rPr>
          <w:rFonts w:ascii="Times New Roman" w:hAnsi="Times New Roman" w:cs="Times New Roman"/>
        </w:rPr>
        <w:t>.Н</w:t>
      </w:r>
      <w:proofErr w:type="gramEnd"/>
      <w:r w:rsidRPr="00C43F7C">
        <w:rPr>
          <w:rFonts w:ascii="Times New Roman" w:hAnsi="Times New Roman" w:cs="Times New Roman"/>
        </w:rPr>
        <w:t>альчик, ул. Абидова 2А.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 xml:space="preserve"> Основные требования</w:t>
      </w:r>
      <w:proofErr w:type="gramStart"/>
      <w:r w:rsidRPr="00C43F7C">
        <w:rPr>
          <w:rFonts w:ascii="Times New Roman" w:hAnsi="Times New Roman" w:cs="Times New Roman"/>
        </w:rPr>
        <w:t xml:space="preserve"> :</w:t>
      </w:r>
      <w:proofErr w:type="gramEnd"/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- товар должен полностью соответствовать по форме, обивка и оттенок цвета товара согласовывается с Заказчиком для совместимости всей поставляемой мебели в едином цвете.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- недопустимо наличие царапин, сколов, потертостей, вмятин и трещин.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- товар поставляется в оригинальной заводской упаковке, обеспечивающей сохранность.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- весь товар должен быть новым, не бывшим в пользовании.</w:t>
      </w:r>
    </w:p>
    <w:p w:rsidR="00C43F7C" w:rsidRPr="00C43F7C" w:rsidRDefault="00C43F7C" w:rsidP="00C43F7C">
      <w:pPr>
        <w:pStyle w:val="ConsPlusDocList"/>
        <w:rPr>
          <w:rFonts w:ascii="Times New Roman" w:hAnsi="Times New Roman" w:cs="Times New Roman"/>
        </w:rPr>
      </w:pPr>
      <w:r w:rsidRPr="00C43F7C">
        <w:rPr>
          <w:rFonts w:ascii="Times New Roman" w:hAnsi="Times New Roman" w:cs="Times New Roman"/>
        </w:rPr>
        <w:t>- гарантийный срок эксплуатации товара – 24 месяца со дня подписания акта сдачи-приемки товара Заказчиком с указанием года выпуска.</w:t>
      </w:r>
    </w:p>
    <w:p w:rsidR="00C43F7C" w:rsidRDefault="00C43F7C" w:rsidP="00C43F7C">
      <w:pPr>
        <w:pStyle w:val="ConsPlusDocList"/>
      </w:pPr>
      <w:r w:rsidRPr="00C43F7C">
        <w:t>- до поставки товара необходимо согласовать п</w:t>
      </w:r>
      <w:r>
        <w:t>редлагаемые стулья с Заказчиком.</w:t>
      </w:r>
    </w:p>
    <w:p w:rsidR="00C43F7C" w:rsidRDefault="00C43F7C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Гарантийный срок эксплуатации: Гарантийный срок: вся поставленная Продукция подлежит замене, ремонту за счет Поставщика в сроки, указанные в паспортах каждого наименования Продукции, но не менее чем в течение 12 (двенадцати) месяцев. Гарантия отдельным Гарантийным письмом Поставщика не подтверждается.</w:t>
      </w:r>
    </w:p>
    <w:p w:rsidR="00C43F7C" w:rsidRDefault="00C43F7C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Поставляемый товар должен быть новым, не должен ранее быть в эксплуатации, не должен иметь дефектов, связанных с материалами и/или работой по их изготовлению, либо проявляющихся в результате действия или упущения производителя и/или «Поставщика» при соблюдении «Государственным заказчиком» правил хранения и/или использования поставляемых товаров.</w:t>
      </w:r>
    </w:p>
    <w:p w:rsidR="00C43F7C" w:rsidRDefault="00C43F7C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</w:p>
    <w:p w:rsidR="00C43F7C" w:rsidRDefault="00C43F7C" w:rsidP="00C43F7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4) Требования к безопасности:</w:t>
      </w:r>
    </w:p>
    <w:p w:rsidR="00C43F7C" w:rsidRDefault="00C43F7C" w:rsidP="00C43F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lang w:eastAsia="ru-RU"/>
        </w:rPr>
        <w:t>Поставщик обязан гарантировать Заказчику безопасность товара для здоровья людей, а так же окружающей среды при обычных условиях его использования.</w:t>
      </w:r>
      <w:r>
        <w:rPr>
          <w:rFonts w:ascii="Times New Roman" w:eastAsia="Times New Roman" w:hAnsi="Times New Roman"/>
          <w:spacing w:val="1"/>
          <w:shd w:val="clear" w:color="auto" w:fill="FFFFFF"/>
          <w:lang w:eastAsia="ru-RU"/>
        </w:rPr>
        <w:t xml:space="preserve"> По показателям безопасности товар должен соответствовать правилам, нормативам и гигиеническим нормативам, действующим на территории стран СНГ.</w:t>
      </w:r>
    </w:p>
    <w:p w:rsidR="00C43F7C" w:rsidRDefault="00C43F7C" w:rsidP="00C43F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hd w:val="clear" w:color="auto" w:fill="FFFFFF"/>
          <w:lang w:eastAsia="ru-RU"/>
        </w:rPr>
      </w:pPr>
    </w:p>
    <w:p w:rsidR="00C43F7C" w:rsidRDefault="00C43F7C" w:rsidP="00C43F7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5) Требования к отгрузке:</w:t>
      </w:r>
    </w:p>
    <w:p w:rsidR="00C43F7C" w:rsidRDefault="00C43F7C" w:rsidP="00C43F7C">
      <w:pPr>
        <w:spacing w:after="0" w:line="240" w:lineRule="auto"/>
        <w:ind w:firstLine="66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Поставляемый товар должен быть упакован и замаркирован в соответствии с действующими стандартами и техническими условиями. </w:t>
      </w:r>
    </w:p>
    <w:p w:rsidR="00DE0FDC" w:rsidRPr="00C43F7C" w:rsidRDefault="00C43F7C" w:rsidP="00C43F7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Упаковка поставляемого товара должна соответствовать требованиям НТД на поставленный товар. Товар должен быть упакован в упаковку, обеспечивающую его целостность и сохранность при перевозке и хранении.</w:t>
      </w:r>
    </w:p>
    <w:p w:rsidR="00DE0FDC" w:rsidRDefault="00DE0FD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9606" w:type="dxa"/>
        <w:tblInd w:w="108" w:type="dxa"/>
        <w:tblLayout w:type="fixed"/>
        <w:tblLook w:val="04A0"/>
      </w:tblPr>
      <w:tblGrid>
        <w:gridCol w:w="2376"/>
        <w:gridCol w:w="2764"/>
        <w:gridCol w:w="2340"/>
        <w:gridCol w:w="2126"/>
      </w:tblGrid>
      <w:tr w:rsidR="006C735E">
        <w:tc>
          <w:tcPr>
            <w:tcW w:w="5139" w:type="dxa"/>
            <w:gridSpan w:val="2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Заказчик:</w:t>
            </w:r>
          </w:p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ФКУ БМТиВС УФСИН России по Кабардино-Балкарской Республике</w:t>
            </w:r>
          </w:p>
          <w:p w:rsidR="006C735E" w:rsidRDefault="006C735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66" w:type="dxa"/>
            <w:gridSpan w:val="2"/>
          </w:tcPr>
          <w:p w:rsidR="006C735E" w:rsidRDefault="00DC28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Поставщик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  <w:p w:rsidR="006C735E" w:rsidRDefault="006C735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6C735E">
        <w:tc>
          <w:tcPr>
            <w:tcW w:w="2375" w:type="dxa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</w:t>
            </w:r>
          </w:p>
        </w:tc>
        <w:tc>
          <w:tcPr>
            <w:tcW w:w="2764" w:type="dxa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Э.М. Дышекова</w:t>
            </w:r>
          </w:p>
        </w:tc>
        <w:tc>
          <w:tcPr>
            <w:tcW w:w="2340" w:type="dxa"/>
          </w:tcPr>
          <w:p w:rsidR="006C735E" w:rsidRDefault="00DC28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</w:t>
            </w:r>
          </w:p>
        </w:tc>
        <w:tc>
          <w:tcPr>
            <w:tcW w:w="2126" w:type="dxa"/>
          </w:tcPr>
          <w:p w:rsidR="006C735E" w:rsidRDefault="006C73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sectPr w:rsidR="006C735E" w:rsidSect="006C735E">
      <w:pgSz w:w="11906" w:h="16838"/>
      <w:pgMar w:top="1134" w:right="709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E343E"/>
    <w:multiLevelType w:val="multilevel"/>
    <w:tmpl w:val="C736F3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8"/>
      <w:numFmt w:val="decimal"/>
      <w:isLgl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">
    <w:nsid w:val="2B85372F"/>
    <w:multiLevelType w:val="multilevel"/>
    <w:tmpl w:val="7D6E5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3D505F4"/>
    <w:multiLevelType w:val="multilevel"/>
    <w:tmpl w:val="160C396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>
    <w:nsid w:val="47D73A97"/>
    <w:multiLevelType w:val="multilevel"/>
    <w:tmpl w:val="C2DAA54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">
    <w:nsid w:val="49DD5FA5"/>
    <w:multiLevelType w:val="hybridMultilevel"/>
    <w:tmpl w:val="4DFAC8E6"/>
    <w:lvl w:ilvl="0" w:tplc="AF749B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505D35CB"/>
    <w:multiLevelType w:val="multilevel"/>
    <w:tmpl w:val="A6465F7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7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80" w:hanging="1800"/>
      </w:pPr>
    </w:lvl>
  </w:abstractNum>
  <w:abstractNum w:abstractNumId="6">
    <w:nsid w:val="79200100"/>
    <w:multiLevelType w:val="multilevel"/>
    <w:tmpl w:val="1D0830A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D87073"/>
    <w:multiLevelType w:val="multilevel"/>
    <w:tmpl w:val="83AE41F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0"/>
  <w:characterSpacingControl w:val="doNotCompress"/>
  <w:compat/>
  <w:rsids>
    <w:rsidRoot w:val="006C735E"/>
    <w:rsid w:val="000547BC"/>
    <w:rsid w:val="000E3494"/>
    <w:rsid w:val="00127947"/>
    <w:rsid w:val="00184A02"/>
    <w:rsid w:val="001C7F37"/>
    <w:rsid w:val="00331519"/>
    <w:rsid w:val="00440B05"/>
    <w:rsid w:val="004F2003"/>
    <w:rsid w:val="00692FB4"/>
    <w:rsid w:val="006C735E"/>
    <w:rsid w:val="00912247"/>
    <w:rsid w:val="00996ED9"/>
    <w:rsid w:val="009C1718"/>
    <w:rsid w:val="00A73032"/>
    <w:rsid w:val="00B95BE5"/>
    <w:rsid w:val="00C43F7C"/>
    <w:rsid w:val="00C73FFF"/>
    <w:rsid w:val="00C766AC"/>
    <w:rsid w:val="00CC6FB6"/>
    <w:rsid w:val="00DC2816"/>
    <w:rsid w:val="00DE0FDC"/>
    <w:rsid w:val="00EA5C8B"/>
    <w:rsid w:val="00FA0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068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F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96ED9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57A5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qFormat/>
    <w:locked/>
    <w:rsid w:val="007457A5"/>
    <w:rPr>
      <w:sz w:val="22"/>
      <w:szCs w:val="22"/>
      <w:lang w:eastAsia="en-US" w:bidi="ar-SA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253B22"/>
    <w:rPr>
      <w:rFonts w:ascii="Tahoma" w:hAnsi="Tahoma" w:cs="Tahoma"/>
      <w:sz w:val="16"/>
      <w:szCs w:val="16"/>
      <w:lang w:eastAsia="en-US"/>
    </w:rPr>
  </w:style>
  <w:style w:type="paragraph" w:customStyle="1" w:styleId="a8">
    <w:name w:val="Заголовок"/>
    <w:basedOn w:val="a"/>
    <w:next w:val="a9"/>
    <w:qFormat/>
    <w:rsid w:val="006C735E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rsid w:val="006C735E"/>
    <w:pPr>
      <w:spacing w:after="140" w:line="276" w:lineRule="auto"/>
    </w:pPr>
  </w:style>
  <w:style w:type="paragraph" w:styleId="aa">
    <w:name w:val="List"/>
    <w:basedOn w:val="a9"/>
    <w:rsid w:val="006C735E"/>
    <w:rPr>
      <w:rFonts w:ascii="PT Astra Serif" w:hAnsi="PT Astra Serif" w:cs="FreeSans"/>
    </w:rPr>
  </w:style>
  <w:style w:type="paragraph" w:styleId="ab">
    <w:name w:val="caption"/>
    <w:basedOn w:val="a"/>
    <w:qFormat/>
    <w:rsid w:val="006C735E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rsid w:val="006C735E"/>
    <w:pPr>
      <w:suppressLineNumbers/>
    </w:pPr>
    <w:rPr>
      <w:rFonts w:ascii="PT Astra Serif" w:hAnsi="PT Astra Serif" w:cs="FreeSans"/>
    </w:rPr>
  </w:style>
  <w:style w:type="paragraph" w:customStyle="1" w:styleId="ConsPlusNormal">
    <w:name w:val="ConsPlusNormal"/>
    <w:link w:val="ConsPlusNormal0"/>
    <w:qFormat/>
    <w:rsid w:val="00C5579D"/>
    <w:pPr>
      <w:widowControl w:val="0"/>
    </w:pPr>
    <w:rPr>
      <w:rFonts w:eastAsia="Times New Roman" w:cs="Calibri"/>
      <w:sz w:val="22"/>
    </w:rPr>
  </w:style>
  <w:style w:type="paragraph" w:customStyle="1" w:styleId="ConsPlusNonformat">
    <w:name w:val="ConsPlusNonformat"/>
    <w:qFormat/>
    <w:rsid w:val="00C5579D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C5579D"/>
    <w:pPr>
      <w:widowControl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qFormat/>
    <w:rsid w:val="00C5579D"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qFormat/>
    <w:rsid w:val="00C5579D"/>
    <w:pPr>
      <w:widowControl w:val="0"/>
    </w:pPr>
    <w:rPr>
      <w:rFonts w:eastAsia="Times New Roman" w:cs="Calibri"/>
      <w:sz w:val="22"/>
    </w:rPr>
  </w:style>
  <w:style w:type="paragraph" w:customStyle="1" w:styleId="ConsPlusTitlePage">
    <w:name w:val="ConsPlusTitlePage"/>
    <w:qFormat/>
    <w:rsid w:val="00C5579D"/>
    <w:pPr>
      <w:widowControl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qFormat/>
    <w:rsid w:val="00C5579D"/>
    <w:pPr>
      <w:widowControl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qFormat/>
    <w:rsid w:val="00C5579D"/>
    <w:pPr>
      <w:widowControl w:val="0"/>
    </w:pPr>
    <w:rPr>
      <w:rFonts w:ascii="Arial" w:eastAsia="Times New Roman" w:hAnsi="Arial" w:cs="Arial"/>
    </w:rPr>
  </w:style>
  <w:style w:type="paragraph" w:styleId="a5">
    <w:name w:val="No Spacing"/>
    <w:link w:val="a4"/>
    <w:uiPriority w:val="1"/>
    <w:qFormat/>
    <w:rsid w:val="007457A5"/>
    <w:rPr>
      <w:sz w:val="22"/>
      <w:szCs w:val="22"/>
      <w:lang w:eastAsia="en-US"/>
    </w:rPr>
  </w:style>
  <w:style w:type="paragraph" w:styleId="a7">
    <w:name w:val="Balloon Text"/>
    <w:basedOn w:val="a"/>
    <w:link w:val="a6"/>
    <w:uiPriority w:val="99"/>
    <w:semiHidden/>
    <w:unhideWhenUsed/>
    <w:qFormat/>
    <w:rsid w:val="00253B22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d">
    <w:name w:val="Без списка"/>
    <w:uiPriority w:val="99"/>
    <w:semiHidden/>
    <w:unhideWhenUsed/>
    <w:qFormat/>
    <w:rsid w:val="006C735E"/>
  </w:style>
  <w:style w:type="character" w:customStyle="1" w:styleId="ConsPlusNormal0">
    <w:name w:val="ConsPlusNormal Знак"/>
    <w:link w:val="ConsPlusNormal"/>
    <w:locked/>
    <w:rsid w:val="001C7F37"/>
    <w:rPr>
      <w:rFonts w:eastAsia="Times New Roman" w:cs="Calibri"/>
      <w:sz w:val="22"/>
    </w:rPr>
  </w:style>
  <w:style w:type="paragraph" w:customStyle="1" w:styleId="FR1">
    <w:name w:val="FR1"/>
    <w:rsid w:val="001C7F37"/>
    <w:pPr>
      <w:widowControl w:val="0"/>
      <w:suppressAutoHyphens w:val="0"/>
      <w:spacing w:before="700"/>
    </w:pPr>
    <w:rPr>
      <w:rFonts w:ascii="Times New Roman" w:eastAsia="Times New Roman" w:hAnsi="Times New Roman"/>
      <w:b/>
      <w:snapToGrid w:val="0"/>
      <w:sz w:val="28"/>
    </w:rPr>
  </w:style>
  <w:style w:type="paragraph" w:styleId="ae">
    <w:name w:val="Subtitle"/>
    <w:basedOn w:val="a"/>
    <w:link w:val="af"/>
    <w:qFormat/>
    <w:rsid w:val="001C7F37"/>
    <w:pPr>
      <w:suppressAutoHyphens w:val="0"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</w:rPr>
  </w:style>
  <w:style w:type="character" w:customStyle="1" w:styleId="af">
    <w:name w:val="Подзаголовок Знак"/>
    <w:basedOn w:val="a0"/>
    <w:link w:val="ae"/>
    <w:rsid w:val="001C7F37"/>
    <w:rPr>
      <w:rFonts w:ascii="Arial" w:eastAsia="Times New Roman" w:hAnsi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996ED9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1">
    <w:name w:val="Абзац списка1"/>
    <w:basedOn w:val="a"/>
    <w:rsid w:val="00DE0FDC"/>
    <w:pPr>
      <w:suppressAutoHyphens w:val="0"/>
      <w:spacing w:after="0" w:line="240" w:lineRule="auto"/>
      <w:ind w:left="72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paragraph" w:customStyle="1" w:styleId="21">
    <w:name w:val="Заголовок №2"/>
    <w:basedOn w:val="a"/>
    <w:rsid w:val="00DE0FDC"/>
    <w:pPr>
      <w:suppressAutoHyphens w:val="0"/>
      <w:spacing w:after="900" w:line="302" w:lineRule="exact"/>
      <w:ind w:firstLine="2100"/>
    </w:pPr>
    <w:rPr>
      <w:rFonts w:ascii="Times New Roman" w:eastAsia="Times New Roman" w:hAnsi="Times New Roman"/>
      <w:b/>
      <w:color w:val="000000"/>
      <w:sz w:val="26"/>
      <w:szCs w:val="20"/>
      <w:lang w:eastAsia="ru-RU"/>
    </w:rPr>
  </w:style>
  <w:style w:type="paragraph" w:styleId="af0">
    <w:name w:val="List Paragraph"/>
    <w:basedOn w:val="a"/>
    <w:link w:val="af1"/>
    <w:rsid w:val="009C1718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1">
    <w:name w:val="Абзац списка Знак"/>
    <w:basedOn w:val="a0"/>
    <w:link w:val="af0"/>
    <w:rsid w:val="009C1718"/>
    <w:rPr>
      <w:rFonts w:ascii="Times New Roman" w:eastAsia="Times New Roman" w:hAnsi="Times New Roman"/>
      <w:color w:val="000000"/>
    </w:rPr>
  </w:style>
  <w:style w:type="table" w:styleId="af2">
    <w:name w:val="Table Grid"/>
    <w:basedOn w:val="a1"/>
    <w:rsid w:val="009C1718"/>
    <w:pPr>
      <w:suppressAutoHyphens w:val="0"/>
    </w:pPr>
    <w:rPr>
      <w:rFonts w:ascii="Times New Roman" w:eastAsia="Times New Roman" w:hAnsi="Times New Roman"/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43F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hyperlink" Target="consultantplus://offline/ref=782E9CC4CCC6932545801925E3B536176E50B53C1FD70BD7655CABC93DB89C271041D8CD019EE692303B294E112BD805805FEF4CF4B5672237V6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2E9CC4CCC6932545801925E3B536176E50B53C1FD70BD7655CABC93DB89C27024180C10398FB96372E7F1F5737VEP" TargetMode="External"/><Relationship Id="rId12" Type="http://schemas.openxmlformats.org/officeDocument/2006/relationships/hyperlink" Target="consultantplus://offline/ref=782E9CC4CCC6932545801925E3B536176E50B53C1FD70BD7655CABC93DB89C271041D8CD019EE29F343B294E112BD805805FEF4CF4B5672237V6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2E9CC4CCC6932545801925E3B536176E50B53C1FD70BD7655CABC93DB89C271041D8CD0197EEC2617428125779CB07805FED4BE83BV7P" TargetMode="External"/><Relationship Id="rId11" Type="http://schemas.openxmlformats.org/officeDocument/2006/relationships/hyperlink" Target="consultantplus://offline/ref=782E9CC4CCC6932545801925E3B536176E57B6381BDA0BD7655CABC93DB89C271041D8CF0ACBB4D2653D7F184B7ED2198541ED34VBP" TargetMode="External"/><Relationship Id="rId5" Type="http://schemas.openxmlformats.org/officeDocument/2006/relationships/hyperlink" Target="consultantplus://offline/ref=782E9CC4CCC6932545801925E3B536176E50B53C1FD70BD7655CABC93DB89C27024180C10398FB96372E7F1F5737VEP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82E9CC4CCC6932545801925E3B536176E57B6381BDA0BD7655CABC93DB89C271041D8CF0ACBB4D2653D7F184B7ED2198541ED34VB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2E9CC4CCC6932545801925E3B536176E57B6381BDA0BD7655CABC93DB89C271041D8CF0ACBB4D2653D7F184B7ED2198541ED34VBP" TargetMode="External"/><Relationship Id="rId14" Type="http://schemas.openxmlformats.org/officeDocument/2006/relationships/hyperlink" Target="consultantplus://offline/ref=782E9CC4CCC6932545801925E3B536176E50B53C1FD70BD7655CABC93DB89C271041D8CD019EE696393B294E112BD805805FEF4CF4B5672237V6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3984</Words>
  <Characters>22710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Шишова Анастасия</dc:creator>
  <dc:description/>
  <cp:lastModifiedBy>Пользователь Windows</cp:lastModifiedBy>
  <cp:revision>22</cp:revision>
  <cp:lastPrinted>2023-08-15T11:40:00Z</cp:lastPrinted>
  <dcterms:created xsi:type="dcterms:W3CDTF">2023-06-30T07:59:00Z</dcterms:created>
  <dcterms:modified xsi:type="dcterms:W3CDTF">2026-09-23T08:15:00Z</dcterms:modified>
  <dc:language>ru-RU</dc:language>
</cp:coreProperties>
</file>