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41"/>
        <w:ind w:firstLine="0"/>
        <w:jc w:val="both"/>
        <w:tabs>
          <w:tab w:val="left" w:pos="8222" w:leader="none"/>
        </w:tabs>
        <w:rPr>
          <w:rFonts w:ascii="PT Astra Serif" w:hAnsi="PT Astra Serif" w:cs="PT Astra Serif"/>
          <w:color w:val="010000"/>
          <w:sz w:val="20"/>
          <w:szCs w:val="20"/>
        </w:rPr>
      </w:pPr>
      <w:r>
        <w:rPr>
          <w:rFonts w:ascii="PT Astra Serif" w:hAnsi="PT Astra Serif" w:eastAsia="PT Astra Serif" w:cs="PT Astra Serif"/>
          <w:color w:val="010000"/>
          <w:sz w:val="20"/>
          <w:szCs w:val="20"/>
        </w:rPr>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tbl>
      <w:tblPr>
        <w:tblW w:w="0" w:type="auto"/>
        <w:tblInd w:w="0" w:type="dxa"/>
        <w:tblLayout w:type="fixed"/>
        <w:tblCellMar>
          <w:left w:w="30" w:type="dxa"/>
          <w:right w:w="0" w:type="dxa"/>
        </w:tblCellMar>
        <w:tblLook w:val="04A0" w:firstRow="1" w:lastRow="0" w:firstColumn="1" w:lastColumn="0" w:noHBand="0" w:noVBand="1"/>
      </w:tblPr>
      <w:tblGrid>
        <w:gridCol w:w="670"/>
        <w:gridCol w:w="669"/>
        <w:gridCol w:w="669"/>
        <w:gridCol w:w="669"/>
        <w:gridCol w:w="669"/>
        <w:gridCol w:w="669"/>
        <w:gridCol w:w="732"/>
        <w:gridCol w:w="732"/>
        <w:gridCol w:w="732"/>
        <w:gridCol w:w="732"/>
        <w:gridCol w:w="732"/>
        <w:gridCol w:w="2928"/>
      </w:tblGrid>
      <w:tr>
        <w:tblPrEx/>
        <w:trPr>
          <w:trHeight w:val="960"/>
        </w:trPr>
        <w:tc>
          <w:tcPr>
            <w:gridSpan w:val="12"/>
            <w:tcW w:w="0" w:type="auto"/>
            <w:vAlign w:val="center"/>
            <w:textDirection w:val="lrTb"/>
            <w:noWrap w:val="false"/>
          </w:tcPr>
          <w:p>
            <w:pPr>
              <w:jc w:val="center"/>
              <w:spacing w:after="0" w:afterAutospacing="0" w:line="240" w:lineRule="auto"/>
              <w:rPr>
                <w:rFonts w:ascii="PT Astra Serif" w:hAnsi="PT Astra Serif" w:cs="PT Astra Serif"/>
                <w:b/>
                <w:bCs/>
                <w:sz w:val="20"/>
                <w:szCs w:val="20"/>
              </w:rPr>
            </w:pPr>
            <w:r>
              <w:rPr>
                <w:rFonts w:ascii="PT Astra Serif" w:hAnsi="PT Astra Serif" w:eastAsia="PT Astra Serif" w:cs="PT Astra Serif"/>
                <w:b/>
                <w:bCs/>
                <w:sz w:val="20"/>
                <w:szCs w:val="20"/>
                <w:lang w:eastAsia="ru-RU"/>
              </w:rPr>
              <w:t xml:space="preserve">ДОГОВОР № _________________</w:t>
            </w:r>
            <w:r>
              <w:rPr>
                <w:rFonts w:ascii="PT Astra Serif" w:hAnsi="PT Astra Serif" w:eastAsia="PT Astra Serif" w:cs="PT Astra Serif"/>
                <w:b/>
                <w:bCs/>
                <w:sz w:val="20"/>
                <w:szCs w:val="20"/>
                <w:lang w:eastAsia="ru-RU"/>
              </w:rPr>
              <w:br/>
              <w:t xml:space="preserve">на техническое обслуживание сетей газораспределения/газопотребления,</w:t>
            </w:r>
            <w:r>
              <w:rPr>
                <w:rFonts w:ascii="PT Astra Serif" w:hAnsi="PT Astra Serif" w:eastAsia="PT Astra Serif" w:cs="PT Astra Serif"/>
                <w:b/>
                <w:bCs/>
                <w:sz w:val="20"/>
                <w:szCs w:val="20"/>
                <w:lang w:eastAsia="ru-RU"/>
              </w:rPr>
              <w:br/>
              <w:t xml:space="preserve">газоиспользующего оборудования и аварийно-диспетчерское обеспечение</w:t>
            </w:r>
            <w:r>
              <w:rPr>
                <w:rFonts w:ascii="PT Astra Serif" w:hAnsi="PT Astra Serif" w:eastAsia="PT Astra Serif" w:cs="PT Astra Serif"/>
                <w:b/>
                <w:bCs/>
                <w:sz w:val="20"/>
                <w:szCs w:val="20"/>
                <w:lang w:eastAsia="ru-RU"/>
              </w:rPr>
              <w:br/>
              <w:t xml:space="preserve">коммунально-бытовых и промышленных объектов</w:t>
            </w:r>
            <w:r>
              <w:rPr>
                <w:rFonts w:ascii="PT Astra Serif" w:hAnsi="PT Astra Serif" w:eastAsia="PT Astra Serif" w:cs="PT Astra Serif"/>
                <w:b/>
                <w:bCs/>
                <w:sz w:val="20"/>
                <w:szCs w:val="20"/>
              </w:rPr>
            </w:r>
            <w:r>
              <w:rPr>
                <w:rFonts w:ascii="PT Astra Serif" w:hAnsi="PT Astra Serif" w:cs="PT Astra Serif"/>
                <w:b/>
                <w:bCs/>
                <w:sz w:val="20"/>
                <w:szCs w:val="20"/>
              </w:rPr>
            </w:r>
          </w:p>
        </w:tc>
      </w:tr>
      <w:tr>
        <w:tblPrEx/>
        <w:trPr>
          <w:trHeight w:val="240"/>
        </w:trPr>
        <w:tc>
          <w:tcPr>
            <w:tcW w:w="0" w:type="auto"/>
            <w:vAlign w:val="center"/>
            <w:textDirection w:val="lrTb"/>
            <w:noWrap w:val="false"/>
          </w:tcPr>
          <w:p>
            <w:pPr>
              <w:jc w:val="both"/>
              <w:spacing w:after="0" w:afterAutospacing="0" w:line="240" w:lineRule="auto"/>
              <w:rPr>
                <w:rFonts w:ascii="PT Astra Serif" w:hAnsi="PT Astra Serif" w:cs="PT Astra Serif"/>
                <w:b/>
                <w:bCs/>
                <w:sz w:val="20"/>
                <w:szCs w:val="20"/>
              </w:rPr>
            </w:pPr>
            <w:r>
              <w:rPr>
                <w:rFonts w:ascii="PT Astra Serif" w:hAnsi="PT Astra Serif" w:eastAsia="PT Astra Serif" w:cs="PT Astra Serif"/>
                <w:b/>
                <w:bCs/>
                <w:sz w:val="20"/>
                <w:szCs w:val="20"/>
                <w:lang w:eastAsia="ru-RU"/>
              </w:rPr>
            </w:r>
            <w:r>
              <w:rPr>
                <w:rFonts w:ascii="PT Astra Serif" w:hAnsi="PT Astra Serif" w:eastAsia="PT Astra Serif" w:cs="PT Astra Serif"/>
                <w:b/>
                <w:bCs/>
                <w:sz w:val="20"/>
                <w:szCs w:val="20"/>
              </w:rPr>
            </w:r>
            <w:r>
              <w:rPr>
                <w:rFonts w:ascii="PT Astra Serif" w:hAnsi="PT Astra Serif" w:cs="PT Astra Serif"/>
                <w:b/>
                <w:bCs/>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r>
      <w:tr>
        <w:tblPrEx/>
        <w:trPr>
          <w:trHeight w:val="240"/>
        </w:trPr>
        <w:tc>
          <w:tcPr>
            <w:gridSpan w:val="6"/>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t xml:space="preserve">______________________</w:t>
            </w:r>
            <w:r>
              <w:rPr>
                <w:rFonts w:ascii="PT Astra Serif" w:hAnsi="PT Astra Serif" w:eastAsia="PT Astra Serif" w:cs="PT Astra Serif"/>
                <w:sz w:val="20"/>
                <w:szCs w:val="20"/>
              </w:rPr>
            </w:r>
            <w:r>
              <w:rPr>
                <w:rFonts w:ascii="PT Astra Serif" w:hAnsi="PT Astra Serif" w:cs="PT Astra Serif"/>
                <w:sz w:val="20"/>
                <w:szCs w:val="20"/>
              </w:rPr>
            </w:r>
          </w:p>
        </w:tc>
        <w:tc>
          <w:tcPr>
            <w:gridSpan w:val="6"/>
            <w:tcW w:w="0" w:type="auto"/>
            <w:vAlign w:val="center"/>
            <w:textDirection w:val="lrTb"/>
            <w:noWrap w:val="false"/>
          </w:tcPr>
          <w:p>
            <w:pPr>
              <w:jc w:val="right"/>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t xml:space="preserve">_____________ г.</w:t>
            </w:r>
            <w:r>
              <w:rPr>
                <w:rFonts w:ascii="PT Astra Serif" w:hAnsi="PT Astra Serif" w:eastAsia="PT Astra Serif" w:cs="PT Astra Serif"/>
                <w:sz w:val="20"/>
                <w:szCs w:val="20"/>
              </w:rPr>
            </w:r>
            <w:r>
              <w:rPr>
                <w:rFonts w:ascii="PT Astra Serif" w:hAnsi="PT Astra Serif" w:cs="PT Astra Serif"/>
                <w:sz w:val="20"/>
                <w:szCs w:val="20"/>
              </w:rPr>
            </w:r>
          </w:p>
        </w:tc>
      </w:tr>
      <w:tr>
        <w:tblPrEx/>
        <w:trPr>
          <w:trHeight w:val="261"/>
        </w:trPr>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0" w:type="auto"/>
            <w:vAlign w:val="center"/>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r>
      <w:tr>
        <w:tblPrEx/>
        <w:trPr>
          <w:trHeight w:val="2160"/>
        </w:trPr>
        <w:tc>
          <w:tcPr>
            <w:gridSpan w:val="12"/>
            <w:tcW w:w="0" w:type="auto"/>
            <w:vAlign w:val="center"/>
            <w:textDirection w:val="lrTb"/>
            <w:noWrap w:val="false"/>
          </w:tcPr>
          <w:p>
            <w:pPr>
              <w:pStyle w:val="940"/>
              <w:ind w:left="0" w:right="0" w:firstLine="709"/>
              <w:jc w:val="both"/>
              <w:spacing w:after="0" w:afterAutospacing="0" w:line="240" w:lineRule="auto"/>
              <w:widowControl w:val="off"/>
              <w:rPr>
                <w:rFonts w:ascii="PT Astra Serif" w:hAnsi="PT Astra Serif" w:cs="PT Astra Serif"/>
                <w:sz w:val="20"/>
                <w:szCs w:val="20"/>
              </w:rPr>
            </w:pPr>
            <w:r>
              <w:rPr>
                <w:rFonts w:ascii="PT Astra Serif" w:hAnsi="PT Astra Serif" w:eastAsia="PT Astra Serif" w:cs="PT Astra Serif"/>
                <w:sz w:val="20"/>
                <w:szCs w:val="20"/>
              </w:rPr>
              <w:t xml:space="preserve">____________________________________</w:t>
            </w:r>
            <w:r>
              <w:rPr>
                <w:rFonts w:ascii="PT Astra Serif" w:hAnsi="PT Astra Serif" w:eastAsia="PT Astra Serif" w:cs="PT Astra Serif"/>
                <w:sz w:val="20"/>
                <w:szCs w:val="20"/>
              </w:rPr>
              <w:t xml:space="preserve"> именуемое в дальнейшем «Исполнитель», в лице </w:t>
            </w:r>
            <w:r>
              <w:rPr>
                <w:rFonts w:ascii="PT Astra Serif" w:hAnsi="PT Astra Serif" w:eastAsia="PT Astra Serif" w:cs="PT Astra Serif"/>
                <w:sz w:val="20"/>
                <w:szCs w:val="20"/>
              </w:rPr>
              <w:t xml:space="preserve">________________________________</w:t>
            </w:r>
            <w:r>
              <w:rPr>
                <w:rFonts w:ascii="PT Astra Serif" w:hAnsi="PT Astra Serif" w:eastAsia="PT Astra Serif" w:cs="PT Astra Serif"/>
                <w:sz w:val="20"/>
                <w:szCs w:val="20"/>
              </w:rPr>
              <w:t xml:space="preserve">, действующего на основании </w:t>
            </w:r>
            <w:r>
              <w:rPr>
                <w:rFonts w:ascii="PT Astra Serif" w:hAnsi="PT Astra Serif" w:eastAsia="PT Astra Serif" w:cs="PT Astra Serif"/>
                <w:sz w:val="20"/>
                <w:szCs w:val="20"/>
              </w:rPr>
              <w:t xml:space="preserve">_________________________</w:t>
            </w:r>
            <w:r>
              <w:rPr>
                <w:rFonts w:ascii="PT Astra Serif" w:hAnsi="PT Astra Serif" w:eastAsia="PT Astra Serif" w:cs="PT Astra Serif"/>
                <w:sz w:val="20"/>
                <w:szCs w:val="20"/>
              </w:rPr>
              <w:t xml:space="preserve">., с одной стороны, и Управление Ф</w:t>
            </w:r>
            <w:r>
              <w:rPr>
                <w:rFonts w:ascii="PT Astra Serif" w:hAnsi="PT Astra Serif" w:eastAsia="PT Astra Serif" w:cs="PT Astra Serif"/>
                <w:sz w:val="20"/>
                <w:szCs w:val="20"/>
              </w:rPr>
              <w:t xml:space="preserve">едеральной службы государственной регистрации, кадастра и картографии по Ставропольскому краю, действующее от имени Российской Федерации, именуемое в дальнейшем «Заказчик», в лице __________________________, действующего на основании ____________________.,</w:t>
            </w:r>
            <w:r>
              <w:rPr>
                <w:rFonts w:ascii="PT Astra Serif" w:hAnsi="PT Astra Serif" w:eastAsia="PT Astra Serif" w:cs="PT Astra Serif"/>
                <w:sz w:val="20"/>
                <w:szCs w:val="20"/>
              </w:rPr>
              <w:t xml:space="preserve"> (идентификационный код закупки: </w:t>
            </w:r>
            <w:r>
              <w:rPr>
                <w:rFonts w:ascii="PT Astra Serif" w:hAnsi="PT Astra Serif" w:eastAsia="PT Astra Serif" w:cs="PT Astra Serif"/>
                <w:bCs/>
                <w:sz w:val="20"/>
                <w:szCs w:val="20"/>
              </w:rPr>
              <w:t xml:space="preserve">____________</w:t>
            </w:r>
            <w:r>
              <w:rPr>
                <w:rFonts w:ascii="PT Astra Serif" w:hAnsi="PT Astra Serif" w:eastAsia="PT Astra Serif" w:cs="PT Astra Serif"/>
                <w:sz w:val="20"/>
                <w:szCs w:val="20"/>
              </w:rPr>
              <w:t xml:space="preserve">),</w:t>
            </w:r>
            <w:r>
              <w:rPr>
                <w:rFonts w:ascii="PT Astra Serif" w:hAnsi="PT Astra Serif" w:eastAsia="PT Astra Serif" w:cs="PT Astra Serif"/>
                <w:sz w:val="20"/>
                <w:szCs w:val="20"/>
              </w:rPr>
              <w:t xml:space="preserve"> с другой стороны, именуемые в дальнейшем «Стороны», </w:t>
            </w:r>
            <w:r>
              <w:rPr>
                <w:rFonts w:ascii="PT Astra Serif" w:hAnsi="PT Astra Serif" w:eastAsia="PT Astra Serif" w:cs="PT Astra Serif"/>
                <w:sz w:val="20"/>
                <w:szCs w:val="20"/>
              </w:rPr>
              <w:t xml:space="preserve">на основании п.4 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Pr>
                <w:rFonts w:ascii="PT Astra Serif" w:hAnsi="PT Astra Serif" w:eastAsia="PT Astra Serif" w:cs="PT Astra Serif"/>
                <w:sz w:val="20"/>
                <w:szCs w:val="20"/>
              </w:rPr>
              <w:t xml:space="preserve">заключили настоящий Договор на техническое обслуживание сетей газораспределения/газопотребления, газоиспользующего оборудования и аварийно-диспетчерское обеспечение коммунально-бытовых и промышленных объектов (далее – Договор) о следующем:</w:t>
            </w:r>
            <w:r>
              <w:rPr>
                <w:rFonts w:ascii="PT Astra Serif" w:hAnsi="PT Astra Serif" w:eastAsia="PT Astra Serif" w:cs="PT Astra Serif"/>
                <w:sz w:val="20"/>
                <w:szCs w:val="20"/>
              </w:rPr>
            </w:r>
            <w:r>
              <w:rPr>
                <w:rFonts w:ascii="PT Astra Serif" w:hAnsi="PT Astra Serif" w:cs="PT Astra Serif"/>
                <w:sz w:val="20"/>
                <w:szCs w:val="20"/>
              </w:rPr>
            </w:r>
          </w:p>
        </w:tc>
      </w:tr>
    </w:tbl>
    <w:p>
      <w:pPr>
        <w:ind w:firstLine="0"/>
        <w:widowControl w:val="off"/>
        <w:rPr>
          <w:rFonts w:ascii="PT Astra Serif" w:hAnsi="PT Astra Serif" w:cs="PT Astra Serif"/>
          <w:color w:val="010000"/>
          <w:sz w:val="20"/>
          <w:szCs w:val="20"/>
        </w:rPr>
      </w:pPr>
      <w:r>
        <w:rPr>
          <w:rFonts w:ascii="PT Astra Serif" w:hAnsi="PT Astra Serif" w:eastAsia="PT Astra Serif" w:cs="PT Astra Serif"/>
          <w:color w:val="010000"/>
          <w:sz w:val="20"/>
          <w:szCs w:val="20"/>
        </w:rPr>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jc w:val="center"/>
        <w:keepLines/>
        <w:keepNext/>
        <w:widowControl w:val="off"/>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t xml:space="preserve">1. </w:t>
      </w:r>
      <w:r>
        <w:rPr>
          <w:rFonts w:ascii="PT Astra Serif" w:hAnsi="PT Astra Serif" w:eastAsia="PT Astra Serif" w:cs="PT Astra Serif"/>
          <w:b/>
          <w:color w:val="010000"/>
          <w:sz w:val="20"/>
          <w:szCs w:val="20"/>
        </w:rPr>
        <w:t xml:space="preserve">Термины </w:t>
      </w:r>
      <w:r>
        <w:rPr>
          <w:rFonts w:ascii="PT Astra Serif" w:hAnsi="PT Astra Serif" w:eastAsia="PT Astra Serif" w:cs="PT Astra Serif"/>
          <w:b/>
          <w:color w:val="010000"/>
          <w:sz w:val="20"/>
          <w:szCs w:val="20"/>
        </w:rPr>
        <w:t xml:space="preserve">и </w:t>
      </w:r>
      <w:r>
        <w:rPr>
          <w:rFonts w:ascii="PT Astra Serif" w:hAnsi="PT Astra Serif" w:eastAsia="PT Astra Serif" w:cs="PT Astra Serif"/>
          <w:b/>
          <w:color w:val="010000"/>
          <w:sz w:val="20"/>
          <w:szCs w:val="20"/>
        </w:rPr>
        <w:t xml:space="preserve">определения</w:t>
      </w:r>
      <w:r>
        <w:rPr>
          <w:rFonts w:ascii="PT Astra Serif" w:hAnsi="PT Astra Serif" w:eastAsia="PT Astra Serif" w:cs="PT Astra Serif"/>
          <w:b/>
          <w:color w:val="010000"/>
          <w:sz w:val="20"/>
          <w:szCs w:val="20"/>
        </w:rPr>
        <w:t xml:space="preserve">.</w:t>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454"/>
        <w:keepLines/>
        <w:keepNext/>
        <w:widowControl w:val="off"/>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pStyle w:val="971"/>
        <w:numPr>
          <w:ilvl w:val="1"/>
          <w:numId w:val="36"/>
        </w:numPr>
        <w:ind w:left="0" w:firstLine="426"/>
        <w:jc w:val="both"/>
        <w:rPr>
          <w:rFonts w:ascii="PT Astra Serif" w:hAnsi="PT Astra Serif" w:cs="PT Astra Serif"/>
          <w:iCs/>
          <w:color w:val="010000"/>
          <w:sz w:val="20"/>
          <w:szCs w:val="20"/>
        </w:rPr>
      </w:pPr>
      <w:r>
        <w:rPr>
          <w:rFonts w:ascii="PT Astra Serif" w:hAnsi="PT Astra Serif" w:eastAsia="PT Astra Serif" w:cs="PT Astra Serif"/>
          <w:iCs/>
          <w:color w:val="010000"/>
          <w:sz w:val="20"/>
          <w:szCs w:val="20"/>
        </w:rPr>
        <w:t xml:space="preserve">Термины и определения в Договоре принимаются согласно действующему законодательству Российской Федерации, </w:t>
      </w:r>
      <w:r>
        <w:rPr>
          <w:rFonts w:ascii="PT Astra Serif" w:hAnsi="PT Astra Serif" w:eastAsia="PT Astra Serif" w:cs="PT Astra Serif"/>
          <w:iCs/>
          <w:color w:val="010000"/>
          <w:sz w:val="20"/>
          <w:szCs w:val="20"/>
        </w:rPr>
        <w:t xml:space="preserve">в том числе </w:t>
      </w:r>
      <w:r>
        <w:rPr>
          <w:rFonts w:ascii="PT Astra Serif" w:hAnsi="PT Astra Serif" w:eastAsia="PT Astra Serif" w:cs="PT Astra Serif"/>
          <w:iCs/>
          <w:color w:val="010000"/>
          <w:sz w:val="20"/>
          <w:szCs w:val="20"/>
        </w:rPr>
        <w:t xml:space="preserve">Гражданскому кодексу РФ, «Техническому регламенту о безопасности сетей газораспределения и газопотребления», утвержденному Постановлением Правительства РФ от 29.10.2010 № 870</w:t>
      </w:r>
      <w:r>
        <w:rPr>
          <w:rFonts w:ascii="PT Astra Serif" w:hAnsi="PT Astra Serif" w:eastAsia="PT Astra Serif" w:cs="PT Astra Serif"/>
          <w:iCs/>
          <w:color w:val="010000"/>
          <w:sz w:val="20"/>
          <w:szCs w:val="20"/>
        </w:rPr>
        <w:t xml:space="preserve">, </w:t>
      </w:r>
      <w:r>
        <w:rPr>
          <w:rFonts w:ascii="PT Astra Serif" w:hAnsi="PT Astra Serif" w:eastAsia="PT Astra Serif" w:cs="PT Astra Serif"/>
          <w:iCs/>
          <w:color w:val="010000"/>
          <w:sz w:val="20"/>
          <w:szCs w:val="20"/>
        </w:rPr>
        <w:t xml:space="preserve">«Правилам ограничения подачи (поставки) и отбора газа», утвержденным Постановлением Правительства РФ от 25.11.2016 № 1245</w:t>
      </w:r>
      <w:r>
        <w:rPr>
          <w:rFonts w:ascii="PT Astra Serif" w:hAnsi="PT Astra Serif" w:eastAsia="PT Astra Serif" w:cs="PT Astra Serif"/>
          <w:iCs/>
          <w:color w:val="010000"/>
          <w:sz w:val="20"/>
          <w:szCs w:val="20"/>
        </w:rPr>
        <w:t xml:space="preserve">, </w:t>
      </w:r>
      <w:r>
        <w:rPr>
          <w:rFonts w:ascii="PT Astra Serif" w:hAnsi="PT Astra Serif" w:eastAsia="PT Astra Serif" w:cs="PT Astra Serif"/>
          <w:iCs/>
          <w:color w:val="010000"/>
          <w:sz w:val="20"/>
          <w:szCs w:val="20"/>
        </w:rPr>
        <w:t xml:space="preserve">«Правилам противопожарного режима в Российской Федерации», утвержденным Постановлением</w:t>
      </w:r>
      <w:r>
        <w:rPr>
          <w:rFonts w:ascii="PT Astra Serif" w:hAnsi="PT Astra Serif" w:eastAsia="PT Astra Serif" w:cs="PT Astra Serif"/>
          <w:iCs/>
          <w:color w:val="010000"/>
          <w:sz w:val="20"/>
          <w:szCs w:val="20"/>
        </w:rPr>
        <w:t xml:space="preserve"> Правительства РФ от 16.09.2020 </w:t>
      </w:r>
      <w:r>
        <w:rPr>
          <w:rFonts w:ascii="PT Astra Serif" w:hAnsi="PT Astra Serif" w:eastAsia="PT Astra Serif" w:cs="PT Astra Serif"/>
          <w:iCs/>
          <w:color w:val="010000"/>
          <w:sz w:val="20"/>
          <w:szCs w:val="20"/>
        </w:rPr>
        <w:t xml:space="preserve">№ 1479,</w:t>
      </w:r>
      <w:r>
        <w:rPr>
          <w:rFonts w:ascii="PT Astra Serif" w:hAnsi="PT Astra Serif" w:eastAsia="PT Astra Serif" w:cs="PT Astra Serif"/>
          <w:iCs/>
          <w:color w:val="010000"/>
          <w:sz w:val="20"/>
          <w:szCs w:val="20"/>
        </w:rPr>
        <w:t xml:space="preserve"> </w:t>
      </w:r>
      <w:r>
        <w:rPr>
          <w:rFonts w:ascii="PT Astra Serif" w:hAnsi="PT Astra Serif" w:eastAsia="PT Astra Serif" w:cs="PT Astra Serif"/>
          <w:iCs/>
          <w:color w:val="010000"/>
          <w:sz w:val="20"/>
          <w:szCs w:val="20"/>
        </w:rPr>
        <w:t xml:space="preserve">«Правилам безопасности сетей газораспределения и газопотребления», утвержденными приказом Федеральной службы по экологическому, технологическому и атомному надзору от 15.12.2020 № 531</w:t>
      </w:r>
      <w:r>
        <w:rPr>
          <w:rFonts w:ascii="PT Astra Serif" w:hAnsi="PT Astra Serif" w:eastAsia="PT Astra Serif" w:cs="PT Astra Serif"/>
          <w:iCs/>
          <w:color w:val="010000"/>
          <w:sz w:val="20"/>
          <w:szCs w:val="20"/>
        </w:rPr>
        <w:t xml:space="preserve">, ГОСТ Р 53865-2019 </w:t>
      </w:r>
      <w:r>
        <w:rPr>
          <w:rFonts w:ascii="PT Astra Serif" w:hAnsi="PT Astra Serif" w:eastAsia="PT Astra Serif" w:cs="PT Astra Serif"/>
          <w:iCs/>
          <w:color w:val="010000"/>
          <w:sz w:val="20"/>
          <w:szCs w:val="20"/>
        </w:rPr>
        <w:t xml:space="preserve">«Национальный стандарт Российской Федерации. Системы газораспределит</w:t>
      </w:r>
      <w:r>
        <w:rPr>
          <w:rFonts w:ascii="PT Astra Serif" w:hAnsi="PT Astra Serif" w:eastAsia="PT Astra Serif" w:cs="PT Astra Serif"/>
          <w:iCs/>
          <w:color w:val="010000"/>
          <w:sz w:val="20"/>
          <w:szCs w:val="20"/>
        </w:rPr>
        <w:t xml:space="preserve">ельные. Термины и определения», </w:t>
      </w:r>
      <w:r>
        <w:rPr>
          <w:rFonts w:ascii="PT Astra Serif" w:hAnsi="PT Astra Serif" w:eastAsia="PT Astra Serif" w:cs="PT Astra Serif"/>
          <w:iCs/>
          <w:color w:val="010000"/>
          <w:sz w:val="20"/>
          <w:szCs w:val="20"/>
        </w:rPr>
        <w:t xml:space="preserve">своду правил «СНиП 42-01-2002 «</w:t>
      </w:r>
      <w:r>
        <w:rPr>
          <w:rFonts w:ascii="PT Astra Serif" w:hAnsi="PT Astra Serif" w:eastAsia="PT Astra Serif" w:cs="PT Astra Serif"/>
          <w:iCs/>
          <w:color w:val="010000"/>
          <w:sz w:val="20"/>
          <w:szCs w:val="20"/>
        </w:rPr>
        <w:t xml:space="preserve">Газораспределительные системы»</w:t>
      </w:r>
      <w:r>
        <w:rPr>
          <w:rFonts w:ascii="PT Astra Serif" w:hAnsi="PT Astra Serif" w:eastAsia="PT Astra Serif" w:cs="PT Astra Serif"/>
          <w:iCs/>
          <w:color w:val="010000"/>
          <w:sz w:val="20"/>
          <w:szCs w:val="20"/>
        </w:rPr>
        <w:t xml:space="preserve">,</w:t>
      </w:r>
      <w:r>
        <w:rPr>
          <w:rFonts w:ascii="PT Astra Serif" w:hAnsi="PT Astra Serif" w:eastAsia="PT Astra Serif" w:cs="PT Astra Serif"/>
          <w:iCs/>
          <w:color w:val="010000"/>
          <w:sz w:val="20"/>
          <w:szCs w:val="20"/>
        </w:rPr>
        <w:t xml:space="preserve">                                ГОСТ Р 58095.0-2018 «Национальный стандарт Российской Федерац</w:t>
      </w:r>
      <w:r>
        <w:rPr>
          <w:rFonts w:ascii="PT Astra Serif" w:hAnsi="PT Astra Serif" w:eastAsia="PT Astra Serif" w:cs="PT Astra Serif"/>
          <w:iCs/>
          <w:color w:val="010000"/>
          <w:sz w:val="20"/>
          <w:szCs w:val="20"/>
        </w:rPr>
        <w:t xml:space="preserve">ии. Системы газораспределительные. Требования к сетям газопотребления. Часть 0. Общие положения.», ГОСТ Р 58095.4-2021 «Национальный стандарт Российской Федерации. Системы газораспределительные. Требования к сетям газопотребления. Часть 4. Эксплуатация.», </w:t>
      </w:r>
      <w:r>
        <w:rPr>
          <w:rFonts w:ascii="PT Astra Serif" w:hAnsi="PT Astra Serif" w:eastAsia="PT Astra Serif" w:cs="PT Astra Serif"/>
          <w:iCs/>
          <w:color w:val="010000"/>
          <w:sz w:val="20"/>
          <w:szCs w:val="20"/>
        </w:rPr>
        <w:t xml:space="preserve">ГОСТ 34011-2016 «Межгосударственный стандарт. Системы газораспределительные. Пункты редуцирования газа шкафные. Общие технические требования.»</w:t>
      </w:r>
      <w:r>
        <w:rPr>
          <w:rFonts w:ascii="PT Astra Serif" w:hAnsi="PT Astra Serif" w:eastAsia="PT Astra Serif" w:cs="PT Astra Serif"/>
          <w:iCs/>
          <w:color w:val="010000"/>
          <w:sz w:val="20"/>
          <w:szCs w:val="20"/>
        </w:rPr>
        <w:t xml:space="preserve">.</w:t>
      </w:r>
      <w:r>
        <w:rPr>
          <w:rFonts w:ascii="PT Astra Serif" w:hAnsi="PT Astra Serif" w:eastAsia="PT Astra Serif" w:cs="PT Astra Serif"/>
          <w:iCs/>
          <w:color w:val="010000"/>
          <w:sz w:val="20"/>
          <w:szCs w:val="20"/>
        </w:rPr>
      </w:r>
      <w:r>
        <w:rPr>
          <w:rFonts w:ascii="PT Astra Serif" w:hAnsi="PT Astra Serif" w:cs="PT Astra Serif"/>
          <w:iCs/>
          <w:color w:val="010000"/>
          <w:sz w:val="20"/>
          <w:szCs w:val="20"/>
        </w:rPr>
      </w:r>
    </w:p>
    <w:p>
      <w:pPr>
        <w:pStyle w:val="971"/>
        <w:numPr>
          <w:ilvl w:val="1"/>
          <w:numId w:val="36"/>
        </w:numPr>
        <w:ind w:left="426" w:firstLine="426"/>
        <w:jc w:val="both"/>
        <w:rPr>
          <w:rFonts w:ascii="PT Astra Serif" w:hAnsi="PT Astra Serif" w:cs="PT Astra Serif"/>
          <w:iCs/>
          <w:color w:val="010000"/>
          <w:sz w:val="20"/>
          <w:szCs w:val="20"/>
        </w:rPr>
      </w:pPr>
      <w:r>
        <w:rPr>
          <w:rFonts w:ascii="PT Astra Serif" w:hAnsi="PT Astra Serif" w:eastAsia="PT Astra Serif" w:cs="PT Astra Serif"/>
          <w:iCs/>
          <w:color w:val="010000"/>
          <w:sz w:val="20"/>
          <w:szCs w:val="20"/>
        </w:rPr>
        <w:t xml:space="preserve">В своей деятельности по Договору Стороны обязуются руководствоваться </w:t>
      </w:r>
      <w:r>
        <w:rPr>
          <w:rFonts w:ascii="PT Astra Serif" w:hAnsi="PT Astra Serif" w:eastAsia="PT Astra Serif" w:cs="PT Astra Serif"/>
          <w:iCs/>
          <w:color w:val="010000"/>
          <w:sz w:val="20"/>
          <w:szCs w:val="20"/>
        </w:rPr>
        <w:t xml:space="preserve">действующим </w:t>
      </w:r>
      <w:r>
        <w:rPr>
          <w:rFonts w:ascii="PT Astra Serif" w:hAnsi="PT Astra Serif" w:eastAsia="PT Astra Serif" w:cs="PT Astra Serif"/>
          <w:iCs/>
          <w:color w:val="010000"/>
          <w:sz w:val="20"/>
          <w:szCs w:val="20"/>
        </w:rPr>
        <w:t xml:space="preserve">з</w:t>
      </w:r>
      <w:r>
        <w:rPr>
          <w:rFonts w:ascii="PT Astra Serif" w:hAnsi="PT Astra Serif" w:eastAsia="PT Astra Serif" w:cs="PT Astra Serif"/>
          <w:iCs/>
          <w:color w:val="010000"/>
          <w:sz w:val="20"/>
          <w:szCs w:val="20"/>
        </w:rPr>
        <w:t xml:space="preserve">аконодательством Российской Федерации.</w:t>
      </w:r>
      <w:r>
        <w:rPr>
          <w:rFonts w:ascii="PT Astra Serif" w:hAnsi="PT Astra Serif" w:eastAsia="PT Astra Serif" w:cs="PT Astra Serif"/>
          <w:iCs/>
          <w:color w:val="010000"/>
          <w:sz w:val="20"/>
          <w:szCs w:val="20"/>
        </w:rPr>
      </w:r>
      <w:r>
        <w:rPr>
          <w:rFonts w:ascii="PT Astra Serif" w:hAnsi="PT Astra Serif" w:cs="PT Astra Serif"/>
          <w:iCs/>
          <w:color w:val="010000"/>
          <w:sz w:val="20"/>
          <w:szCs w:val="20"/>
        </w:rPr>
      </w:r>
    </w:p>
    <w:p>
      <w:pPr>
        <w:pStyle w:val="971"/>
        <w:numPr>
          <w:ilvl w:val="0"/>
          <w:numId w:val="36"/>
        </w:numPr>
        <w:jc w:val="center"/>
        <w:keepLines/>
        <w:keepNext/>
        <w:widowControl w:val="off"/>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t xml:space="preserve">Предмет д</w:t>
      </w:r>
      <w:r>
        <w:rPr>
          <w:rFonts w:ascii="PT Astra Serif" w:hAnsi="PT Astra Serif" w:eastAsia="PT Astra Serif" w:cs="PT Astra Serif"/>
          <w:b/>
          <w:color w:val="010000"/>
          <w:sz w:val="20"/>
          <w:szCs w:val="20"/>
        </w:rPr>
        <w:t xml:space="preserve">оговора</w:t>
      </w:r>
      <w:r>
        <w:rPr>
          <w:rFonts w:ascii="PT Astra Serif" w:hAnsi="PT Astra Serif" w:eastAsia="PT Astra Serif" w:cs="PT Astra Serif"/>
          <w:b/>
          <w:color w:val="010000"/>
          <w:sz w:val="20"/>
          <w:szCs w:val="20"/>
        </w:rPr>
        <w:t xml:space="preserve">.</w:t>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pStyle w:val="971"/>
        <w:ind w:left="360"/>
        <w:jc w:val="both"/>
        <w:keepLines/>
        <w:keepNext/>
        <w:widowControl w:val="off"/>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pStyle w:val="971"/>
        <w:numPr>
          <w:ilvl w:val="1"/>
          <w:numId w:val="36"/>
        </w:numPr>
        <w:ind w:left="0" w:firstLine="426"/>
        <w:jc w:val="both"/>
        <w:widowControl w:val="off"/>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Исполнитель обязуется в течение</w:t>
      </w:r>
      <w:r>
        <w:rPr>
          <w:rFonts w:ascii="PT Astra Serif" w:hAnsi="PT Astra Serif" w:eastAsia="PT Astra Serif" w:cs="PT Astra Serif"/>
          <w:color w:val="010000"/>
          <w:sz w:val="20"/>
          <w:szCs w:val="20"/>
        </w:rPr>
        <w:t xml:space="preserve"> срока действия настоящего Договора</w:t>
      </w:r>
      <w:r>
        <w:rPr>
          <w:rFonts w:ascii="PT Astra Serif" w:hAnsi="PT Astra Serif" w:eastAsia="PT Astra Serif" w:cs="PT Astra Serif"/>
          <w:color w:val="010000"/>
          <w:sz w:val="20"/>
          <w:szCs w:val="20"/>
        </w:rPr>
        <w:t xml:space="preserve"> осуществлять </w:t>
      </w:r>
      <w:r>
        <w:rPr>
          <w:rFonts w:ascii="PT Astra Serif" w:hAnsi="PT Astra Serif" w:eastAsia="PT Astra Serif" w:cs="PT Astra Serif"/>
          <w:color w:val="010000"/>
          <w:sz w:val="20"/>
          <w:szCs w:val="20"/>
        </w:rPr>
        <w:t xml:space="preserve">(Оказание услуг по техническому обслуживанию газового оборудования)</w:t>
      </w:r>
      <w:r>
        <w:rPr>
          <w:rFonts w:ascii="PT Astra Serif" w:hAnsi="PT Astra Serif" w:eastAsia="PT Astra Serif" w:cs="PT Astra Serif"/>
          <w:color w:val="010000"/>
          <w:sz w:val="20"/>
          <w:szCs w:val="20"/>
        </w:rPr>
        <w:t xml:space="preserve">техническое обслуживание и аварийно-диспетчерско</w:t>
      </w:r>
      <w:r>
        <w:rPr>
          <w:rFonts w:ascii="PT Astra Serif" w:hAnsi="PT Astra Serif" w:eastAsia="PT Astra Serif" w:cs="PT Astra Serif"/>
          <w:color w:val="010000"/>
          <w:sz w:val="20"/>
          <w:szCs w:val="20"/>
        </w:rPr>
        <w:t xml:space="preserve">е</w:t>
      </w:r>
      <w:r>
        <w:rPr>
          <w:rFonts w:ascii="PT Astra Serif" w:hAnsi="PT Astra Serif" w:eastAsia="PT Astra Serif" w:cs="PT Astra Serif"/>
          <w:color w:val="010000"/>
          <w:sz w:val="20"/>
          <w:szCs w:val="20"/>
        </w:rPr>
        <w:t xml:space="preserve"> обеспечение </w:t>
      </w:r>
      <w:r>
        <w:rPr>
          <w:rFonts w:ascii="PT Astra Serif" w:hAnsi="PT Astra Serif" w:eastAsia="PT Astra Serif" w:cs="PT Astra Serif"/>
          <w:color w:val="010000"/>
          <w:sz w:val="20"/>
          <w:szCs w:val="20"/>
        </w:rPr>
        <w:t xml:space="preserve">сетей</w:t>
      </w:r>
      <w:r>
        <w:rPr>
          <w:rFonts w:ascii="PT Astra Serif" w:hAnsi="PT Astra Serif" w:eastAsia="PT Astra Serif" w:cs="PT Astra Serif"/>
          <w:color w:val="010000"/>
          <w:sz w:val="20"/>
          <w:szCs w:val="20"/>
        </w:rPr>
        <w:t xml:space="preserve"> газораспредел</w:t>
      </w:r>
      <w:r>
        <w:rPr>
          <w:rFonts w:ascii="PT Astra Serif" w:hAnsi="PT Astra Serif" w:eastAsia="PT Astra Serif" w:cs="PT Astra Serif"/>
          <w:color w:val="010000"/>
          <w:sz w:val="20"/>
          <w:szCs w:val="20"/>
        </w:rPr>
        <w:t xml:space="preserve">е</w:t>
      </w:r>
      <w:r>
        <w:rPr>
          <w:rFonts w:ascii="PT Astra Serif" w:hAnsi="PT Astra Serif" w:eastAsia="PT Astra Serif" w:cs="PT Astra Serif"/>
          <w:color w:val="010000"/>
          <w:sz w:val="20"/>
          <w:szCs w:val="20"/>
        </w:rPr>
        <w:t xml:space="preserve">ния/</w:t>
      </w:r>
      <w:r>
        <w:rPr>
          <w:rFonts w:ascii="PT Astra Serif" w:hAnsi="PT Astra Serif" w:eastAsia="PT Astra Serif" w:cs="PT Astra Serif"/>
          <w:color w:val="010000"/>
          <w:sz w:val="20"/>
          <w:szCs w:val="20"/>
        </w:rPr>
        <w:t xml:space="preserve">газопотребления и газоиспользующего оборудования</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t xml:space="preserve"> </w:t>
      </w:r>
      <w:r>
        <w:rPr>
          <w:rFonts w:ascii="PT Astra Serif" w:hAnsi="PT Astra Serif" w:eastAsia="PT Astra Serif" w:cs="PT Astra Serif"/>
          <w:color w:val="010000"/>
          <w:sz w:val="20"/>
          <w:szCs w:val="20"/>
        </w:rPr>
        <w:t xml:space="preserve">введенных в эксплуатацию (согласно акта приемки законченного строительством объекта г</w:t>
      </w:r>
      <w:r>
        <w:rPr>
          <w:rFonts w:ascii="PT Astra Serif" w:hAnsi="PT Astra Serif" w:eastAsia="PT Astra Serif" w:cs="PT Astra Serif"/>
          <w:color w:val="010000"/>
          <w:sz w:val="20"/>
          <w:szCs w:val="20"/>
        </w:rPr>
        <w:t xml:space="preserve">азораспределительной системы и/</w:t>
      </w:r>
      <w:r>
        <w:rPr>
          <w:rFonts w:ascii="PT Astra Serif" w:hAnsi="PT Astra Serif" w:eastAsia="PT Astra Serif" w:cs="PT Astra Serif"/>
          <w:color w:val="010000"/>
          <w:sz w:val="20"/>
          <w:szCs w:val="20"/>
        </w:rPr>
        <w:t xml:space="preserve">или исполнительно-технической документации, акта разграничения эк</w:t>
      </w:r>
      <w:r>
        <w:rPr>
          <w:rFonts w:ascii="PT Astra Serif" w:hAnsi="PT Astra Serif" w:eastAsia="PT Astra Serif" w:cs="PT Astra Serif"/>
          <w:color w:val="010000"/>
          <w:sz w:val="20"/>
          <w:szCs w:val="20"/>
        </w:rPr>
        <w:t xml:space="preserve">сплуатационной ответственности), </w:t>
      </w:r>
      <w:r>
        <w:rPr>
          <w:rFonts w:ascii="PT Astra Serif" w:hAnsi="PT Astra Serif" w:eastAsia="PT Astra Serif" w:cs="PT Astra Serif"/>
          <w:color w:val="010000"/>
          <w:sz w:val="20"/>
          <w:szCs w:val="20"/>
        </w:rPr>
        <w:t xml:space="preserve">принадлежащ</w:t>
      </w:r>
      <w:r>
        <w:rPr>
          <w:rFonts w:ascii="PT Astra Serif" w:hAnsi="PT Astra Serif" w:eastAsia="PT Astra Serif" w:cs="PT Astra Serif"/>
          <w:color w:val="010000"/>
          <w:sz w:val="20"/>
          <w:szCs w:val="20"/>
        </w:rPr>
        <w:t xml:space="preserve">их</w:t>
      </w:r>
      <w:r>
        <w:rPr>
          <w:rFonts w:ascii="PT Astra Serif" w:hAnsi="PT Astra Serif" w:eastAsia="PT Astra Serif" w:cs="PT Astra Serif"/>
          <w:color w:val="010000"/>
          <w:sz w:val="20"/>
          <w:szCs w:val="20"/>
        </w:rPr>
        <w:t xml:space="preserve"> Заказчи</w:t>
      </w:r>
      <w:r>
        <w:rPr>
          <w:rFonts w:ascii="PT Astra Serif" w:hAnsi="PT Astra Serif" w:eastAsia="PT Astra Serif" w:cs="PT Astra Serif"/>
          <w:color w:val="010000"/>
          <w:sz w:val="20"/>
          <w:szCs w:val="20"/>
        </w:rPr>
        <w:t xml:space="preserve">ку на праве собственности или ином законном основании, а Заказчик обязуется принять и оплатить выполненные работы (оказанные услуги) в соответствии с условиями настоящего Договора. В состав газоиспользующего оборудования не входит система теплопотребления.</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pStyle w:val="971"/>
        <w:numPr>
          <w:ilvl w:val="1"/>
          <w:numId w:val="36"/>
        </w:numPr>
        <w:ind w:left="0" w:firstLine="426"/>
        <w:jc w:val="both"/>
        <w:widowControl w:val="off"/>
        <w:rPr>
          <w:rFonts w:ascii="PT Astra Serif" w:hAnsi="PT Astra Serif" w:cs="PT Astra Serif"/>
          <w:sz w:val="20"/>
          <w:szCs w:val="20"/>
        </w:rPr>
      </w:pPr>
      <w:r>
        <w:rPr>
          <w:rFonts w:ascii="PT Astra Serif" w:hAnsi="PT Astra Serif" w:eastAsia="PT Astra Serif" w:cs="PT Astra Serif"/>
          <w:sz w:val="20"/>
          <w:szCs w:val="20"/>
        </w:rPr>
        <w:t xml:space="preserve">Объём</w:t>
      </w:r>
      <w:r>
        <w:rPr>
          <w:rFonts w:ascii="PT Astra Serif" w:hAnsi="PT Astra Serif" w:eastAsia="PT Astra Serif" w:cs="PT Astra Serif"/>
          <w:sz w:val="20"/>
          <w:szCs w:val="20"/>
        </w:rPr>
        <w:t xml:space="preserve"> </w:t>
      </w:r>
      <w:r>
        <w:rPr>
          <w:rFonts w:ascii="PT Astra Serif" w:hAnsi="PT Astra Serif" w:eastAsia="PT Astra Serif" w:cs="PT Astra Serif"/>
          <w:sz w:val="20"/>
          <w:szCs w:val="20"/>
        </w:rPr>
        <w:t xml:space="preserve">и график выполнения </w:t>
      </w:r>
      <w:r>
        <w:rPr>
          <w:rFonts w:ascii="PT Astra Serif" w:hAnsi="PT Astra Serif" w:eastAsia="PT Astra Serif" w:cs="PT Astra Serif"/>
          <w:sz w:val="20"/>
          <w:szCs w:val="20"/>
        </w:rPr>
        <w:t xml:space="preserve">работ (услуг) по техническому обслуживанию сетей </w:t>
      </w:r>
      <w:r>
        <w:rPr>
          <w:rFonts w:ascii="PT Astra Serif" w:hAnsi="PT Astra Serif" w:eastAsia="PT Astra Serif" w:cs="PT Astra Serif"/>
          <w:sz w:val="20"/>
          <w:szCs w:val="20"/>
        </w:rPr>
        <w:t xml:space="preserve">газораспределения/</w:t>
      </w:r>
      <w:r>
        <w:rPr>
          <w:rFonts w:ascii="PT Astra Serif" w:hAnsi="PT Astra Serif" w:eastAsia="PT Astra Serif" w:cs="PT Astra Serif"/>
          <w:sz w:val="20"/>
          <w:szCs w:val="20"/>
        </w:rPr>
        <w:t xml:space="preserve">газо</w:t>
      </w:r>
      <w:r>
        <w:rPr>
          <w:rFonts w:ascii="PT Astra Serif" w:hAnsi="PT Astra Serif" w:eastAsia="PT Astra Serif" w:cs="PT Astra Serif"/>
          <w:sz w:val="20"/>
          <w:szCs w:val="20"/>
        </w:rPr>
        <w:t xml:space="preserve">потребления</w:t>
      </w:r>
      <w:r>
        <w:rPr>
          <w:rFonts w:ascii="PT Astra Serif" w:hAnsi="PT Astra Serif" w:eastAsia="PT Astra Serif" w:cs="PT Astra Serif"/>
          <w:sz w:val="20"/>
          <w:szCs w:val="20"/>
        </w:rPr>
        <w:t xml:space="preserve"> </w:t>
      </w:r>
      <w:r>
        <w:rPr>
          <w:rFonts w:ascii="PT Astra Serif" w:hAnsi="PT Astra Serif" w:eastAsia="PT Astra Serif" w:cs="PT Astra Serif"/>
          <w:sz w:val="20"/>
          <w:szCs w:val="20"/>
        </w:rPr>
        <w:t xml:space="preserve">и газоиспользующего оборудования</w:t>
      </w:r>
      <w:r>
        <w:rPr>
          <w:rFonts w:ascii="PT Astra Serif" w:hAnsi="PT Astra Serif" w:eastAsia="PT Astra Serif" w:cs="PT Astra Serif"/>
          <w:sz w:val="20"/>
          <w:szCs w:val="20"/>
        </w:rPr>
        <w:t xml:space="preserve"> объекта Заказчика</w:t>
      </w:r>
      <w:r>
        <w:rPr>
          <w:rFonts w:ascii="PT Astra Serif" w:hAnsi="PT Astra Serif" w:eastAsia="PT Astra Serif" w:cs="PT Astra Serif"/>
          <w:sz w:val="20"/>
          <w:szCs w:val="20"/>
        </w:rPr>
        <w:t xml:space="preserve"> </w:t>
      </w:r>
      <w:r>
        <w:rPr>
          <w:rFonts w:ascii="PT Astra Serif" w:hAnsi="PT Astra Serif" w:eastAsia="PT Astra Serif" w:cs="PT Astra Serif"/>
          <w:sz w:val="20"/>
          <w:szCs w:val="20"/>
        </w:rPr>
        <w:t xml:space="preserve">указан в Приложении № </w:t>
      </w:r>
      <w:r>
        <w:rPr>
          <w:rFonts w:ascii="PT Astra Serif" w:hAnsi="PT Astra Serif" w:eastAsia="PT Astra Serif" w:cs="PT Astra Serif"/>
          <w:sz w:val="20"/>
          <w:szCs w:val="20"/>
        </w:rPr>
        <w:t xml:space="preserve">1</w:t>
      </w:r>
      <w:r>
        <w:rPr>
          <w:rFonts w:ascii="PT Astra Serif" w:hAnsi="PT Astra Serif" w:eastAsia="PT Astra Serif" w:cs="PT Astra Serif"/>
          <w:sz w:val="20"/>
          <w:szCs w:val="20"/>
        </w:rPr>
        <w:t xml:space="preserve">.</w:t>
      </w:r>
      <w:r>
        <w:rPr>
          <w:rFonts w:ascii="PT Astra Serif" w:hAnsi="PT Astra Serif" w:eastAsia="PT Astra Serif" w:cs="PT Astra Serif"/>
          <w:sz w:val="20"/>
          <w:szCs w:val="20"/>
        </w:rPr>
      </w:r>
      <w:r>
        <w:rPr>
          <w:rFonts w:ascii="PT Astra Serif" w:hAnsi="PT Astra Serif" w:cs="PT Astra Serif"/>
          <w:sz w:val="20"/>
          <w:szCs w:val="20"/>
        </w:rPr>
      </w:r>
    </w:p>
    <w:p>
      <w:pPr>
        <w:pStyle w:val="971"/>
        <w:numPr>
          <w:ilvl w:val="1"/>
          <w:numId w:val="36"/>
        </w:numPr>
        <w:ind w:left="426" w:firstLine="426"/>
        <w:jc w:val="both"/>
        <w:widowControl w:val="off"/>
        <w:rPr>
          <w:rFonts w:ascii="PT Astra Serif" w:hAnsi="PT Astra Serif" w:cs="PT Astra Serif"/>
          <w:sz w:val="20"/>
          <w:szCs w:val="20"/>
        </w:rPr>
      </w:pPr>
      <w:r>
        <w:rPr>
          <w:rFonts w:ascii="PT Astra Serif" w:hAnsi="PT Astra Serif" w:eastAsia="PT Astra Serif" w:cs="PT Astra Serif"/>
          <w:sz w:val="20"/>
          <w:szCs w:val="20"/>
        </w:rPr>
        <w:t xml:space="preserve">Иные работы (услуги), за исключением перечня работ (услуг), указанных в Приложении № </w:t>
      </w:r>
      <w:r>
        <w:rPr>
          <w:rFonts w:ascii="PT Astra Serif" w:hAnsi="PT Astra Serif" w:eastAsia="PT Astra Serif" w:cs="PT Astra Serif"/>
          <w:sz w:val="20"/>
          <w:szCs w:val="20"/>
        </w:rPr>
        <w:t xml:space="preserve">1</w:t>
      </w:r>
      <w:r>
        <w:rPr>
          <w:rFonts w:ascii="PT Astra Serif" w:hAnsi="PT Astra Serif" w:eastAsia="PT Astra Serif" w:cs="PT Astra Serif"/>
          <w:sz w:val="20"/>
          <w:szCs w:val="20"/>
        </w:rPr>
        <w:t xml:space="preserve">, в том чи</w:t>
      </w:r>
      <w:r>
        <w:rPr>
          <w:rFonts w:ascii="PT Astra Serif" w:hAnsi="PT Astra Serif" w:eastAsia="PT Astra Serif" w:cs="PT Astra Serif"/>
          <w:sz w:val="20"/>
          <w:szCs w:val="20"/>
        </w:rPr>
        <w:t xml:space="preserve">сле аварийно-восстановительные работы после локализации аварии, проектирование, ремонт, строительство, реконструкция, монтаж сетей газораспределения/газопотребления или замена газового оборудования, работы по приостановлению и возобновлению подачи газа осу</w:t>
      </w:r>
      <w:r>
        <w:rPr>
          <w:rFonts w:ascii="PT Astra Serif" w:hAnsi="PT Astra Serif" w:eastAsia="PT Astra Serif" w:cs="PT Astra Serif"/>
          <w:sz w:val="20"/>
          <w:szCs w:val="20"/>
        </w:rPr>
        <w:t xml:space="preserve">ществляет Исполнитель (при наличии технической возможности) на основании письменного заявления Заказчика за дополнительную плату и в согласованные сроки в соответствии с отдельно заключенным договором. Самовольное выполнение указанных работ не допускается.</w:t>
      </w:r>
      <w:r>
        <w:rPr>
          <w:rFonts w:ascii="PT Astra Serif" w:hAnsi="PT Astra Serif" w:eastAsia="PT Astra Serif" w:cs="PT Astra Serif"/>
          <w:sz w:val="20"/>
          <w:szCs w:val="20"/>
        </w:rPr>
      </w:r>
      <w:r>
        <w:rPr>
          <w:rFonts w:ascii="PT Astra Serif" w:hAnsi="PT Astra Serif" w:cs="PT Astra Serif"/>
          <w:sz w:val="20"/>
          <w:szCs w:val="20"/>
        </w:rPr>
      </w:r>
    </w:p>
    <w:p>
      <w:pPr>
        <w:pStyle w:val="971"/>
        <w:numPr>
          <w:ilvl w:val="0"/>
          <w:numId w:val="36"/>
        </w:numPr>
        <w:jc w:val="center"/>
        <w:rPr>
          <w:rFonts w:ascii="PT Astra Serif" w:hAnsi="PT Astra Serif" w:cs="PT Astra Serif"/>
          <w:b/>
          <w:sz w:val="20"/>
          <w:szCs w:val="20"/>
        </w:rPr>
      </w:pPr>
      <w:r>
        <w:rPr>
          <w:rFonts w:ascii="PT Astra Serif" w:hAnsi="PT Astra Serif" w:eastAsia="PT Astra Serif" w:cs="PT Astra Serif"/>
          <w:b/>
          <w:sz w:val="20"/>
          <w:szCs w:val="20"/>
        </w:rPr>
        <w:t xml:space="preserve">Цена и порядок расчетов</w:t>
      </w:r>
      <w:r>
        <w:rPr>
          <w:rFonts w:ascii="PT Astra Serif" w:hAnsi="PT Astra Serif" w:eastAsia="PT Astra Serif" w:cs="PT Astra Serif"/>
          <w:b/>
          <w:sz w:val="20"/>
          <w:szCs w:val="20"/>
        </w:rPr>
        <w:t xml:space="preserve">.</w:t>
      </w:r>
      <w:r>
        <w:rPr>
          <w:rFonts w:ascii="PT Astra Serif" w:hAnsi="PT Astra Serif" w:eastAsia="PT Astra Serif" w:cs="PT Astra Serif"/>
          <w:b/>
          <w:sz w:val="20"/>
          <w:szCs w:val="20"/>
        </w:rPr>
      </w:r>
      <w:r>
        <w:rPr>
          <w:rFonts w:ascii="PT Astra Serif" w:hAnsi="PT Astra Serif" w:cs="PT Astra Serif"/>
          <w:b/>
          <w:sz w:val="20"/>
          <w:szCs w:val="20"/>
        </w:rPr>
      </w:r>
    </w:p>
    <w:p>
      <w:pPr>
        <w:pStyle w:val="971"/>
        <w:ind w:left="360"/>
        <w:jc w:val="both"/>
        <w:rPr>
          <w:rFonts w:ascii="PT Astra Serif" w:hAnsi="PT Astra Serif" w:cs="PT Astra Serif"/>
          <w:b/>
          <w:sz w:val="20"/>
          <w:szCs w:val="20"/>
        </w:rPr>
      </w:pPr>
      <w:r>
        <w:rPr>
          <w:rFonts w:ascii="PT Astra Serif" w:hAnsi="PT Astra Serif" w:eastAsia="PT Astra Serif" w:cs="PT Astra Serif"/>
          <w:b/>
          <w:sz w:val="20"/>
          <w:szCs w:val="20"/>
        </w:rPr>
      </w:r>
      <w:r>
        <w:rPr>
          <w:rFonts w:ascii="PT Astra Serif" w:hAnsi="PT Astra Serif" w:eastAsia="PT Astra Serif" w:cs="PT Astra Serif"/>
          <w:b/>
          <w:sz w:val="20"/>
          <w:szCs w:val="20"/>
        </w:rPr>
      </w:r>
      <w:r>
        <w:rPr>
          <w:rFonts w:ascii="PT Astra Serif" w:hAnsi="PT Astra Serif" w:cs="PT Astra Serif"/>
          <w:b/>
          <w:sz w:val="20"/>
          <w:szCs w:val="20"/>
        </w:rPr>
      </w:r>
    </w:p>
    <w:p>
      <w:pPr>
        <w:pStyle w:val="971"/>
        <w:numPr>
          <w:ilvl w:val="1"/>
          <w:numId w:val="36"/>
        </w:numPr>
        <w:ind w:left="0" w:firstLine="426"/>
        <w:jc w:val="both"/>
        <w:widowControl w:val="off"/>
        <w:rPr>
          <w:rFonts w:ascii="PT Astra Serif" w:hAnsi="PT Astra Serif" w:cs="PT Astra Serif"/>
          <w:spacing w:val="-4"/>
          <w:sz w:val="20"/>
          <w:szCs w:val="20"/>
        </w:rPr>
      </w:pPr>
      <w:r>
        <w:rPr>
          <w:rFonts w:ascii="PT Astra Serif" w:hAnsi="PT Astra Serif" w:eastAsia="PT Astra Serif" w:cs="PT Astra Serif"/>
          <w:spacing w:val="-4"/>
          <w:sz w:val="20"/>
          <w:szCs w:val="20"/>
        </w:rPr>
        <w:t xml:space="preserve">Стоимость каждого вида работ (услуг) рассчитывается в соответствии с прейскурантом Исполнителя, </w:t>
      </w:r>
      <w:r>
        <w:rPr>
          <w:rFonts w:ascii="PT Astra Serif" w:hAnsi="PT Astra Serif" w:eastAsia="PT Astra Serif" w:cs="PT Astra Serif"/>
          <w:spacing w:val="-4"/>
          <w:sz w:val="20"/>
          <w:szCs w:val="20"/>
        </w:rPr>
        <w:t xml:space="preserve">действующего</w:t>
      </w:r>
      <w:r>
        <w:rPr>
          <w:rFonts w:ascii="PT Astra Serif" w:hAnsi="PT Astra Serif" w:eastAsia="PT Astra Serif" w:cs="PT Astra Serif"/>
          <w:spacing w:val="-4"/>
          <w:sz w:val="20"/>
          <w:szCs w:val="20"/>
        </w:rPr>
        <w:t xml:space="preserve"> на момент заключения Договора и </w:t>
      </w:r>
      <w:r>
        <w:rPr>
          <w:rFonts w:ascii="PT Astra Serif" w:hAnsi="PT Astra Serif" w:eastAsia="PT Astra Serif" w:cs="PT Astra Serif"/>
          <w:spacing w:val="-4"/>
          <w:sz w:val="20"/>
          <w:szCs w:val="20"/>
        </w:rPr>
        <w:t xml:space="preserve">указывается в Приложении № </w:t>
      </w:r>
      <w:r>
        <w:rPr>
          <w:rFonts w:ascii="PT Astra Serif" w:hAnsi="PT Astra Serif" w:eastAsia="PT Astra Serif" w:cs="PT Astra Serif"/>
          <w:spacing w:val="-4"/>
          <w:sz w:val="20"/>
          <w:szCs w:val="20"/>
        </w:rPr>
        <w:t xml:space="preserve">1</w:t>
      </w:r>
      <w:r>
        <w:rPr>
          <w:rFonts w:ascii="PT Astra Serif" w:hAnsi="PT Astra Serif" w:eastAsia="PT Astra Serif" w:cs="PT Astra Serif"/>
          <w:spacing w:val="-4"/>
          <w:sz w:val="20"/>
          <w:szCs w:val="20"/>
        </w:rPr>
        <w:t xml:space="preserve">.</w:t>
      </w:r>
      <w:r>
        <w:rPr>
          <w:rFonts w:ascii="PT Astra Serif" w:hAnsi="PT Astra Serif" w:eastAsia="PT Astra Serif" w:cs="PT Astra Serif"/>
          <w:spacing w:val="-4"/>
          <w:sz w:val="20"/>
          <w:szCs w:val="20"/>
        </w:rPr>
        <w:t xml:space="preserve"> Кроме того, к оплате предъявляется НДС по ставке, предусмотренной действующим </w:t>
      </w:r>
      <w:r>
        <w:rPr>
          <w:rFonts w:ascii="PT Astra Serif" w:hAnsi="PT Astra Serif" w:eastAsia="PT Astra Serif" w:cs="PT Astra Serif"/>
          <w:spacing w:val="-4"/>
          <w:sz w:val="20"/>
          <w:szCs w:val="20"/>
        </w:rPr>
        <w:t xml:space="preserve">законодательством РФ.</w:t>
      </w:r>
      <w:r>
        <w:rPr>
          <w:rFonts w:ascii="PT Astra Serif" w:hAnsi="PT Astra Serif" w:eastAsia="PT Astra Serif" w:cs="PT Astra Serif"/>
          <w:spacing w:val="-4"/>
          <w:sz w:val="20"/>
          <w:szCs w:val="20"/>
        </w:rPr>
      </w:r>
      <w:r>
        <w:rPr>
          <w:rFonts w:ascii="PT Astra Serif" w:hAnsi="PT Astra Serif" w:cs="PT Astra Serif"/>
          <w:spacing w:val="-4"/>
          <w:sz w:val="20"/>
          <w:szCs w:val="20"/>
        </w:rPr>
      </w:r>
    </w:p>
    <w:p>
      <w:pPr>
        <w:pStyle w:val="971"/>
        <w:numPr>
          <w:ilvl w:val="1"/>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spacing w:val="-4"/>
          <w:sz w:val="20"/>
          <w:szCs w:val="20"/>
        </w:rPr>
        <w:t xml:space="preserve">Общая стоимость</w:t>
      </w:r>
      <w:r>
        <w:rPr>
          <w:rFonts w:ascii="PT Astra Serif" w:hAnsi="PT Astra Serif" w:eastAsia="PT Astra Serif" w:cs="PT Astra Serif"/>
          <w:color w:val="010000"/>
          <w:spacing w:val="-4"/>
          <w:sz w:val="20"/>
          <w:szCs w:val="20"/>
        </w:rPr>
        <w:t xml:space="preserve"> усл</w:t>
      </w:r>
      <w:r>
        <w:rPr>
          <w:rFonts w:ascii="PT Astra Serif" w:hAnsi="PT Astra Serif" w:eastAsia="PT Astra Serif" w:cs="PT Astra Serif"/>
          <w:color w:val="010000"/>
          <w:spacing w:val="-4"/>
          <w:sz w:val="20"/>
          <w:szCs w:val="20"/>
        </w:rPr>
        <w:t xml:space="preserve">уг определяется в Приложении № </w:t>
      </w:r>
      <w:r>
        <w:rPr>
          <w:rFonts w:ascii="PT Astra Serif" w:hAnsi="PT Astra Serif" w:eastAsia="PT Astra Serif" w:cs="PT Astra Serif"/>
          <w:color w:val="010000"/>
          <w:spacing w:val="-4"/>
          <w:sz w:val="20"/>
          <w:szCs w:val="20"/>
        </w:rPr>
        <w:t xml:space="preserve">1</w:t>
      </w:r>
      <w:r>
        <w:rPr>
          <w:rFonts w:ascii="PT Astra Serif" w:hAnsi="PT Astra Serif" w:eastAsia="PT Astra Serif" w:cs="PT Astra Serif"/>
          <w:color w:val="010000"/>
          <w:spacing w:val="-4"/>
          <w:sz w:val="20"/>
          <w:szCs w:val="20"/>
        </w:rPr>
        <w:t xml:space="preserve"> к</w:t>
      </w:r>
      <w:r>
        <w:rPr>
          <w:rFonts w:ascii="PT Astra Serif" w:hAnsi="PT Astra Serif" w:eastAsia="PT Astra Serif" w:cs="PT Astra Serif"/>
          <w:color w:val="010000"/>
          <w:spacing w:val="-4"/>
          <w:sz w:val="20"/>
          <w:szCs w:val="20"/>
        </w:rPr>
        <w:t xml:space="preserve"> Договору и может быть изменена </w:t>
      </w:r>
      <w:r>
        <w:rPr>
          <w:rFonts w:ascii="PT Astra Serif" w:hAnsi="PT Astra Serif" w:eastAsia="PT Astra Serif" w:cs="PT Astra Serif"/>
          <w:color w:val="010000"/>
          <w:spacing w:val="-4"/>
          <w:sz w:val="20"/>
          <w:szCs w:val="20"/>
        </w:rPr>
        <w:t xml:space="preserve">Исполнителем в одностороннем порядке в случае изменения ценообразующих факторов,</w:t>
      </w:r>
      <w:r>
        <w:rPr>
          <w:rFonts w:ascii="PT Astra Serif" w:hAnsi="PT Astra Serif" w:eastAsia="PT Astra Serif" w:cs="PT Astra Serif"/>
          <w:color w:val="010000"/>
          <w:spacing w:val="-4"/>
          <w:sz w:val="20"/>
          <w:szCs w:val="20"/>
        </w:rPr>
        <w:t xml:space="preserve"> но </w:t>
      </w:r>
      <w:r>
        <w:rPr>
          <w:rFonts w:ascii="PT Astra Serif" w:hAnsi="PT Astra Serif" w:eastAsia="PT Astra Serif" w:cs="PT Astra Serif"/>
          <w:color w:val="010000"/>
          <w:spacing w:val="-4"/>
          <w:sz w:val="20"/>
          <w:szCs w:val="20"/>
        </w:rPr>
        <w:t xml:space="preserve">не чаще 1 (одного) раза в год.</w:t>
      </w:r>
      <w:r>
        <w:rPr>
          <w:rFonts w:ascii="PT Astra Serif" w:hAnsi="PT Astra Serif" w:eastAsia="PT Astra Serif" w:cs="PT Astra Serif"/>
          <w:color w:val="010000"/>
          <w:spacing w:val="-4"/>
          <w:sz w:val="20"/>
          <w:szCs w:val="20"/>
        </w:rPr>
        <w:t xml:space="preserve"> При этом Стороны обязаны подписать новое Приложение к Договору, в котором указывается срок введения его в действие.</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80"/>
        <w:ind w:left="0" w:right="0" w:firstLine="709"/>
        <w:jc w:val="both"/>
        <w:spacing w:after="0" w:afterAutospacing="0" w:line="240" w:lineRule="auto"/>
        <w:widowControl w:val="off"/>
        <w:rPr>
          <w:rFonts w:ascii="PT Astra Serif" w:hAnsi="PT Astra Serif" w:cs="PT Astra Serif"/>
          <w:b w:val="0"/>
          <w:bCs w:val="0"/>
          <w:sz w:val="20"/>
          <w:szCs w:val="20"/>
        </w:rPr>
      </w:pPr>
      <w:r>
        <w:rPr>
          <w:rFonts w:ascii="PT Astra Serif" w:hAnsi="PT Astra Serif" w:eastAsia="PT Astra Serif" w:cs="PT Astra Serif"/>
          <w:color w:val="010000"/>
          <w:spacing w:val="-4"/>
          <w:sz w:val="20"/>
          <w:szCs w:val="20"/>
        </w:rPr>
        <w:t xml:space="preserve"> 3.3. </w:t>
      </w:r>
      <w:r>
        <w:rPr>
          <w:rFonts w:ascii="PT Astra Serif" w:hAnsi="PT Astra Serif" w:eastAsia="PT Astra Serif" w:cs="PT Astra Serif"/>
          <w:spacing w:val="-4"/>
          <w:sz w:val="20"/>
          <w:szCs w:val="20"/>
        </w:rPr>
        <w:t xml:space="preserve">Общая стоимость выполненных работ (оказанных услуг) определяется в Приложении № 2 к Договору и составляет: </w:t>
      </w:r>
      <w:r>
        <w:rPr>
          <w:rFonts w:ascii="PT Astra Serif" w:hAnsi="PT Astra Serif" w:eastAsia="PT Astra Serif" w:cs="PT Astra Serif"/>
          <w:b w:val="0"/>
          <w:bCs w:val="0"/>
          <w:sz w:val="20"/>
          <w:szCs w:val="20"/>
        </w:rPr>
        <w:t xml:space="preserve">___________</w:t>
      </w:r>
      <w:r>
        <w:rPr>
          <w:rFonts w:ascii="PT Astra Serif" w:hAnsi="PT Astra Serif" w:eastAsia="PT Astra Serif" w:cs="PT Astra Serif"/>
          <w:b w:val="0"/>
          <w:bCs w:val="0"/>
          <w:sz w:val="20"/>
          <w:szCs w:val="20"/>
        </w:rPr>
        <w:t xml:space="preserve"> </w:t>
      </w:r>
      <w:r>
        <w:rPr>
          <w:rFonts w:ascii="PT Astra Serif" w:hAnsi="PT Astra Serif" w:eastAsia="PT Astra Serif" w:cs="PT Astra Serif"/>
          <w:b w:val="0"/>
          <w:bCs w:val="0"/>
          <w:sz w:val="20"/>
          <w:szCs w:val="20"/>
          <w:u w:val="none"/>
        </w:rPr>
        <w:t xml:space="preserve">(</w:t>
      </w:r>
      <w:r>
        <w:rPr>
          <w:rFonts w:ascii="PT Astra Serif" w:hAnsi="PT Astra Serif" w:eastAsia="PT Astra Serif" w:cs="PT Astra Serif"/>
          <w:b w:val="0"/>
          <w:bCs w:val="0"/>
          <w:sz w:val="20"/>
          <w:szCs w:val="20"/>
        </w:rPr>
        <w:t xml:space="preserve">____________</w:t>
      </w:r>
      <w:r>
        <w:rPr>
          <w:rFonts w:ascii="PT Astra Serif" w:hAnsi="PT Astra Serif" w:eastAsia="PT Astra Serif" w:cs="PT Astra Serif"/>
          <w:b w:val="0"/>
          <w:bCs w:val="0"/>
          <w:sz w:val="20"/>
          <w:szCs w:val="20"/>
          <w:u w:val="none"/>
        </w:rPr>
        <w:t xml:space="preserve">) </w:t>
      </w:r>
      <w:r>
        <w:rPr>
          <w:rFonts w:ascii="PT Astra Serif" w:hAnsi="PT Astra Serif" w:eastAsia="PT Astra Serif" w:cs="PT Astra Serif"/>
          <w:b w:val="0"/>
          <w:bCs w:val="0"/>
          <w:sz w:val="20"/>
          <w:szCs w:val="20"/>
        </w:rPr>
        <w:t xml:space="preserve">рубл</w:t>
      </w:r>
      <w:r>
        <w:rPr>
          <w:rFonts w:ascii="PT Astra Serif" w:hAnsi="PT Astra Serif" w:eastAsia="PT Astra Serif" w:cs="PT Astra Serif"/>
          <w:b w:val="0"/>
          <w:bCs w:val="0"/>
          <w:sz w:val="20"/>
          <w:szCs w:val="20"/>
        </w:rPr>
        <w:t xml:space="preserve">ей</w:t>
      </w:r>
      <w:r>
        <w:rPr>
          <w:rFonts w:ascii="PT Astra Serif" w:hAnsi="PT Astra Serif" w:eastAsia="PT Astra Serif" w:cs="PT Astra Serif"/>
          <w:b w:val="0"/>
          <w:bCs w:val="0"/>
          <w:sz w:val="20"/>
          <w:szCs w:val="20"/>
        </w:rPr>
        <w:t xml:space="preserve"> </w:t>
      </w:r>
      <w:r>
        <w:rPr>
          <w:rFonts w:ascii="PT Astra Serif" w:hAnsi="PT Astra Serif" w:eastAsia="PT Astra Serif" w:cs="PT Astra Serif"/>
          <w:b w:val="0"/>
          <w:bCs w:val="0"/>
          <w:sz w:val="20"/>
          <w:szCs w:val="20"/>
        </w:rPr>
        <w:t xml:space="preserve">___ к</w:t>
      </w:r>
      <w:r>
        <w:rPr>
          <w:rFonts w:ascii="PT Astra Serif" w:hAnsi="PT Astra Serif" w:eastAsia="PT Astra Serif" w:cs="PT Astra Serif"/>
          <w:b w:val="0"/>
          <w:bCs w:val="0"/>
          <w:sz w:val="20"/>
          <w:szCs w:val="20"/>
        </w:rPr>
        <w:t xml:space="preserve">опеек</w:t>
      </w:r>
      <w:r>
        <w:rPr>
          <w:rFonts w:ascii="PT Astra Serif" w:hAnsi="PT Astra Serif" w:eastAsia="PT Astra Serif" w:cs="PT Astra Serif"/>
          <w:b w:val="0"/>
          <w:bCs w:val="0"/>
          <w:sz w:val="20"/>
          <w:szCs w:val="20"/>
        </w:rPr>
        <w:t xml:space="preserve">, </w:t>
      </w:r>
      <w:r>
        <w:rPr>
          <w:rFonts w:ascii="PT Astra Serif" w:hAnsi="PT Astra Serif" w:eastAsia="PT Astra Serif" w:cs="PT Astra Serif"/>
          <w:b w:val="0"/>
          <w:bCs w:val="0"/>
          <w:sz w:val="20"/>
          <w:szCs w:val="20"/>
        </w:rPr>
        <w:t xml:space="preserve">в том числе ___ % НДС </w:t>
      </w:r>
      <w:r>
        <w:rPr>
          <w:rFonts w:ascii="PT Astra Serif" w:hAnsi="PT Astra Serif" w:eastAsia="PT Astra Serif" w:cs="PT Astra Serif"/>
          <w:b w:val="0"/>
          <w:bCs w:val="0"/>
          <w:sz w:val="20"/>
          <w:szCs w:val="20"/>
        </w:rPr>
        <w:t xml:space="preserve">___________</w:t>
      </w:r>
      <w:r>
        <w:rPr>
          <w:rFonts w:ascii="PT Astra Serif" w:hAnsi="PT Astra Serif" w:eastAsia="PT Astra Serif" w:cs="PT Astra Serif"/>
          <w:b w:val="0"/>
          <w:bCs w:val="0"/>
          <w:sz w:val="20"/>
          <w:szCs w:val="20"/>
        </w:rPr>
        <w:t xml:space="preserve"> </w:t>
      </w:r>
      <w:r>
        <w:rPr>
          <w:rFonts w:ascii="PT Astra Serif" w:hAnsi="PT Astra Serif" w:eastAsia="PT Astra Serif" w:cs="PT Astra Serif"/>
          <w:b w:val="0"/>
          <w:bCs w:val="0"/>
          <w:sz w:val="20"/>
          <w:szCs w:val="20"/>
        </w:rPr>
        <w:t xml:space="preserve"> (</w:t>
      </w:r>
      <w:r>
        <w:rPr>
          <w:rFonts w:ascii="PT Astra Serif" w:hAnsi="PT Astra Serif" w:eastAsia="PT Astra Serif" w:cs="PT Astra Serif"/>
          <w:b w:val="0"/>
          <w:bCs w:val="0"/>
          <w:sz w:val="20"/>
          <w:szCs w:val="20"/>
        </w:rPr>
        <w:t xml:space="preserve">___________</w:t>
      </w:r>
      <w:r>
        <w:rPr>
          <w:rFonts w:ascii="PT Astra Serif" w:hAnsi="PT Astra Serif" w:eastAsia="PT Astra Serif" w:cs="PT Astra Serif"/>
          <w:b w:val="0"/>
          <w:bCs w:val="0"/>
          <w:sz w:val="20"/>
          <w:szCs w:val="20"/>
        </w:rPr>
        <w:t xml:space="preserve"> </w:t>
      </w:r>
      <w:r>
        <w:rPr>
          <w:rFonts w:ascii="PT Astra Serif" w:hAnsi="PT Astra Serif" w:eastAsia="PT Astra Serif" w:cs="PT Astra Serif"/>
          <w:b w:val="0"/>
          <w:bCs w:val="0"/>
          <w:sz w:val="20"/>
          <w:szCs w:val="20"/>
        </w:rPr>
        <w:t xml:space="preserve">) </w:t>
      </w:r>
      <w:r>
        <w:rPr>
          <w:rFonts w:ascii="PT Astra Serif" w:hAnsi="PT Astra Serif" w:eastAsia="PT Astra Serif" w:cs="PT Astra Serif"/>
          <w:b w:val="0"/>
          <w:bCs w:val="0"/>
          <w:sz w:val="20"/>
          <w:szCs w:val="20"/>
        </w:rPr>
        <w:t xml:space="preserve">рубл</w:t>
      </w:r>
      <w:r>
        <w:rPr>
          <w:rFonts w:ascii="PT Astra Serif" w:hAnsi="PT Astra Serif" w:eastAsia="PT Astra Serif" w:cs="PT Astra Serif"/>
          <w:b w:val="0"/>
          <w:bCs w:val="0"/>
          <w:sz w:val="20"/>
          <w:szCs w:val="20"/>
        </w:rPr>
        <w:t xml:space="preserve">ей ____</w:t>
      </w:r>
      <w:r>
        <w:rPr>
          <w:rFonts w:ascii="PT Astra Serif" w:hAnsi="PT Astra Serif" w:eastAsia="PT Astra Serif" w:cs="PT Astra Serif"/>
          <w:b w:val="0"/>
          <w:bCs w:val="0"/>
          <w:sz w:val="20"/>
          <w:szCs w:val="20"/>
        </w:rPr>
        <w:t xml:space="preserve">копеек</w:t>
      </w:r>
      <w:r>
        <w:rPr>
          <w:rFonts w:ascii="PT Astra Serif" w:hAnsi="PT Astra Serif" w:eastAsia="PT Astra Serif" w:cs="PT Astra Serif"/>
          <w:b w:val="0"/>
          <w:bCs w:val="0"/>
          <w:sz w:val="20"/>
          <w:szCs w:val="20"/>
        </w:rPr>
        <w:t xml:space="preserve">. </w:t>
      </w:r>
      <w:r>
        <w:rPr>
          <w:rFonts w:ascii="PT Astra Serif" w:hAnsi="PT Astra Serif" w:eastAsia="PT Astra Serif" w:cs="PT Astra Serif"/>
          <w:sz w:val="20"/>
          <w:szCs w:val="20"/>
          <w:lang w:eastAsia="ru-RU"/>
        </w:rPr>
      </w:r>
    </w:p>
    <w:p>
      <w:pPr>
        <w:pStyle w:val="980"/>
        <w:ind w:left="0" w:right="0" w:firstLine="709"/>
        <w:jc w:val="both"/>
        <w:spacing w:after="0" w:afterAutospacing="0" w:line="240" w:lineRule="auto"/>
        <w:widowControl w:val="off"/>
        <w:rPr>
          <w:rFonts w:ascii="PT Astra Serif" w:hAnsi="PT Astra Serif" w:cs="PT Astra Serif"/>
          <w:sz w:val="20"/>
          <w:szCs w:val="20"/>
        </w:rPr>
      </w:pPr>
      <w:r>
        <w:rPr>
          <w:rFonts w:ascii="PT Astra Serif" w:hAnsi="PT Astra Serif" w:eastAsia="PT Astra Serif" w:cs="PT Astra Serif"/>
          <w:b w:val="0"/>
          <w:bCs w:val="0"/>
          <w:sz w:val="20"/>
          <w:szCs w:val="20"/>
        </w:rPr>
      </w:r>
      <w:r>
        <w:rPr>
          <w:rFonts w:ascii="PT Astra Serif" w:hAnsi="PT Astra Serif" w:eastAsia="PT Astra Serif" w:cs="PT Astra Serif"/>
          <w:spacing w:val="-4"/>
          <w:sz w:val="20"/>
          <w:szCs w:val="20"/>
        </w:rPr>
        <w:t xml:space="preserve">Цена Договора является твёрдой и определяется на весь срок исполнения Договора. </w:t>
      </w:r>
      <w:r>
        <w:rPr>
          <w:rFonts w:ascii="PT Astra Serif" w:hAnsi="PT Astra Serif" w:eastAsia="PT Astra Serif" w:cs="PT Astra Serif"/>
          <w:sz w:val="20"/>
          <w:szCs w:val="20"/>
          <w:lang w:eastAsia="ru-RU"/>
        </w:rPr>
        <w:t xml:space="preserve">Изменение цены Договора возможно по основаниям, предусмотренным ст. 95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Pr>
          <w:rFonts w:ascii="PT Astra Serif" w:hAnsi="PT Astra Serif" w:eastAsia="PT Astra Serif" w:cs="PT Astra Serif"/>
          <w:sz w:val="20"/>
          <w:szCs w:val="20"/>
          <w:lang w:eastAsia="ru-RU"/>
        </w:rPr>
        <w:t xml:space="preserve"> </w:t>
      </w: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p>
    <w:p>
      <w:pPr>
        <w:pStyle w:val="980"/>
        <w:ind w:left="0" w:right="0" w:firstLine="709"/>
        <w:jc w:val="both"/>
        <w:spacing w:after="0" w:afterAutospacing="0" w:line="240" w:lineRule="auto"/>
        <w:widowControl w:val="off"/>
        <w:rPr>
          <w:rFonts w:ascii="PT Astra Serif" w:hAnsi="PT Astra Serif" w:cs="PT Astra Serif"/>
          <w:color w:val="000000" w:themeColor="text1"/>
          <w:sz w:val="20"/>
          <w:szCs w:val="20"/>
          <w:highlight w:val="white"/>
        </w:rPr>
      </w:pPr>
      <w:r>
        <w:rPr>
          <w:rFonts w:ascii="PT Astra Serif" w:hAnsi="PT Astra Serif" w:eastAsia="PT Astra Serif" w:cs="PT Astra Serif"/>
          <w:sz w:val="20"/>
          <w:szCs w:val="20"/>
          <w:lang w:eastAsia="ru-RU"/>
        </w:rPr>
      </w:r>
      <w:r>
        <w:rPr>
          <w:rFonts w:ascii="PT Astra Serif" w:hAnsi="PT Astra Serif" w:eastAsia="PT Astra Serif" w:cs="PT Astra Serif"/>
          <w:color w:val="000000" w:themeColor="text1"/>
          <w:sz w:val="20"/>
          <w:szCs w:val="20"/>
          <w:highlight w:val="white"/>
        </w:rPr>
        <w:t xml:space="preserve">О</w:t>
      </w:r>
      <w:r>
        <w:rPr>
          <w:rFonts w:ascii="PT Astra Serif" w:hAnsi="PT Astra Serif" w:eastAsia="PT Astra Serif" w:cs="PT Astra Serif"/>
          <w:color w:val="000000" w:themeColor="text1"/>
          <w:sz w:val="20"/>
          <w:szCs w:val="20"/>
          <w:highlight w:val="white"/>
        </w:rPr>
        <w:t xml:space="preserve">плата произ</w:t>
      </w:r>
      <w:r>
        <w:rPr>
          <w:rFonts w:ascii="PT Astra Serif" w:hAnsi="PT Astra Serif" w:eastAsia="PT Astra Serif" w:cs="PT Astra Serif"/>
          <w:color w:val="000000" w:themeColor="text1"/>
          <w:sz w:val="20"/>
          <w:szCs w:val="20"/>
          <w:highlight w:val="white"/>
        </w:rPr>
        <w:t xml:space="preserve">водится Заказчиком, </w:t>
      </w:r>
      <w:r>
        <w:rPr>
          <w:rFonts w:ascii="PT Astra Serif" w:hAnsi="PT Astra Serif" w:eastAsia="PT Astra Serif" w:cs="PT Astra Serif"/>
          <w:color w:val="000000" w:themeColor="text1"/>
          <w:sz w:val="20"/>
          <w:szCs w:val="20"/>
          <w:highlight w:val="white"/>
        </w:rPr>
        <w:t xml:space="preserve">по факту оказания услуг,  </w:t>
      </w:r>
      <w:r>
        <w:rPr>
          <w:rFonts w:ascii="PT Astra Serif" w:hAnsi="PT Astra Serif" w:eastAsia="PT Astra Serif" w:cs="PT Astra Serif"/>
          <w:color w:val="000000" w:themeColor="text1"/>
          <w:sz w:val="20"/>
          <w:szCs w:val="20"/>
          <w:highlight w:val="white"/>
        </w:rPr>
        <w:t xml:space="preserve">пут</w:t>
      </w:r>
      <w:r>
        <w:rPr>
          <w:rFonts w:ascii="PT Astra Serif" w:hAnsi="PT Astra Serif" w:eastAsia="PT Astra Serif" w:cs="PT Astra Serif"/>
          <w:color w:val="000000" w:themeColor="text1"/>
          <w:sz w:val="20"/>
          <w:szCs w:val="20"/>
          <w:highlight w:val="white"/>
        </w:rPr>
        <w:t xml:space="preserve">ё</w:t>
      </w:r>
      <w:r>
        <w:rPr>
          <w:rFonts w:ascii="PT Astra Serif" w:hAnsi="PT Astra Serif" w:eastAsia="PT Astra Serif" w:cs="PT Astra Serif"/>
          <w:color w:val="000000" w:themeColor="text1"/>
          <w:sz w:val="20"/>
          <w:szCs w:val="20"/>
          <w:highlight w:val="white"/>
        </w:rPr>
        <w:t xml:space="preserve">м перечисления д</w:t>
      </w:r>
      <w:r>
        <w:rPr>
          <w:rFonts w:ascii="PT Astra Serif" w:hAnsi="PT Astra Serif" w:eastAsia="PT Astra Serif" w:cs="PT Astra Serif"/>
          <w:color w:val="000000" w:themeColor="text1"/>
          <w:sz w:val="20"/>
          <w:szCs w:val="20"/>
          <w:highlight w:val="white"/>
        </w:rPr>
        <w:t xml:space="preserve">енежных средств на расч</w:t>
      </w:r>
      <w:r>
        <w:rPr>
          <w:rFonts w:ascii="PT Astra Serif" w:hAnsi="PT Astra Serif" w:eastAsia="PT Astra Serif" w:cs="PT Astra Serif"/>
          <w:color w:val="000000" w:themeColor="text1"/>
          <w:sz w:val="20"/>
          <w:szCs w:val="20"/>
          <w:highlight w:val="white"/>
        </w:rPr>
        <w:t xml:space="preserve">ё</w:t>
      </w:r>
      <w:r>
        <w:rPr>
          <w:rFonts w:ascii="PT Astra Serif" w:hAnsi="PT Astra Serif" w:eastAsia="PT Astra Serif" w:cs="PT Astra Serif"/>
          <w:color w:val="000000" w:themeColor="text1"/>
          <w:sz w:val="20"/>
          <w:szCs w:val="20"/>
          <w:highlight w:val="white"/>
        </w:rPr>
        <w:t xml:space="preserve">тный сч</w:t>
      </w:r>
      <w:r>
        <w:rPr>
          <w:rFonts w:ascii="PT Astra Serif" w:hAnsi="PT Astra Serif" w:eastAsia="PT Astra Serif" w:cs="PT Astra Serif"/>
          <w:color w:val="000000" w:themeColor="text1"/>
          <w:sz w:val="20"/>
          <w:szCs w:val="20"/>
          <w:highlight w:val="white"/>
        </w:rPr>
        <w:t xml:space="preserve">ё</w:t>
      </w:r>
      <w:r>
        <w:rPr>
          <w:rFonts w:ascii="PT Astra Serif" w:hAnsi="PT Astra Serif" w:eastAsia="PT Astra Serif" w:cs="PT Astra Serif"/>
          <w:color w:val="000000" w:themeColor="text1"/>
          <w:sz w:val="20"/>
          <w:szCs w:val="20"/>
          <w:highlight w:val="white"/>
        </w:rPr>
        <w:t xml:space="preserve">т Исполнителя</w:t>
      </w:r>
      <w:r>
        <w:rPr>
          <w:rFonts w:ascii="PT Astra Serif" w:hAnsi="PT Astra Serif" w:eastAsia="PT Astra Serif" w:cs="PT Astra Serif"/>
          <w:color w:val="000000" w:themeColor="text1"/>
          <w:sz w:val="20"/>
          <w:szCs w:val="20"/>
          <w:highlight w:val="white"/>
        </w:rPr>
        <w:t xml:space="preserve">, в срок не превышающий </w:t>
      </w:r>
      <w:r>
        <w:rPr>
          <w:rFonts w:ascii="PT Astra Serif" w:hAnsi="PT Astra Serif" w:eastAsia="PT Astra Serif" w:cs="PT Astra Serif"/>
          <w:color w:val="000000" w:themeColor="text1"/>
          <w:sz w:val="20"/>
          <w:szCs w:val="20"/>
          <w:highlight w:val="white"/>
        </w:rPr>
        <w:t xml:space="preserve">7 (семь) рабочих дней с даты подписания Заказчиком документа о приемке</w:t>
        <w:br/>
        <w:t xml:space="preserve">на основании полу</w:t>
      </w:r>
      <w:r>
        <w:rPr>
          <w:rFonts w:ascii="PT Astra Serif" w:hAnsi="PT Astra Serif" w:eastAsia="PT Astra Serif" w:cs="PT Astra Serif"/>
          <w:color w:val="000000" w:themeColor="text1"/>
          <w:sz w:val="20"/>
          <w:szCs w:val="20"/>
          <w:highlight w:val="white"/>
        </w:rPr>
        <w:t xml:space="preserve">ченных от Исполнителя</w:t>
      </w:r>
      <w:r>
        <w:rPr>
          <w:rFonts w:ascii="PT Astra Serif" w:hAnsi="PT Astra Serif" w:eastAsia="PT Astra Serif" w:cs="PT Astra Serif"/>
          <w:color w:val="000000" w:themeColor="text1"/>
          <w:sz w:val="20"/>
          <w:szCs w:val="20"/>
          <w:highlight w:val="white"/>
        </w:rPr>
        <w:t xml:space="preserve"> счета, счета-фактуры (в случае, если Исполнитель является налогоплательщиком НДС в соответствии с НК РФ)</w:t>
      </w:r>
      <w:r>
        <w:rPr>
          <w:rFonts w:ascii="PT Astra Serif" w:hAnsi="PT Astra Serif" w:eastAsia="PT Astra Serif" w:cs="PT Astra Serif"/>
          <w:color w:val="000000" w:themeColor="text1"/>
          <w:sz w:val="20"/>
          <w:szCs w:val="20"/>
          <w:highlight w:val="white"/>
        </w:rPr>
        <w:t xml:space="preserve">, акта приема-передачи (УПД)</w:t>
      </w:r>
      <w:r>
        <w:rPr>
          <w:rFonts w:ascii="PT Astra Serif" w:hAnsi="PT Astra Serif" w:eastAsia="PT Astra Serif" w:cs="PT Astra Serif"/>
          <w:color w:val="000000" w:themeColor="text1"/>
          <w:sz w:val="20"/>
          <w:szCs w:val="20"/>
          <w:highlight w:val="white"/>
        </w:rPr>
        <w:t xml:space="preserve">.</w:t>
      </w:r>
      <w:r>
        <w:rPr>
          <w:rFonts w:ascii="PT Astra Serif" w:hAnsi="PT Astra Serif" w:eastAsia="PT Astra Serif" w:cs="PT Astra Serif"/>
          <w:color w:val="000000" w:themeColor="text1"/>
          <w:sz w:val="20"/>
          <w:szCs w:val="20"/>
          <w:highlight w:val="white"/>
        </w:rPr>
        <w:t xml:space="preserve"> Все платежи по настоящему Договору производятся в российских рубля</w:t>
      </w:r>
      <w:r>
        <w:rPr>
          <w:rFonts w:ascii="PT Astra Serif" w:hAnsi="PT Astra Serif" w:eastAsia="PT Astra Serif" w:cs="PT Astra Serif"/>
          <w:color w:val="000000" w:themeColor="text1"/>
          <w:sz w:val="20"/>
          <w:szCs w:val="20"/>
          <w:highlight w:val="white"/>
        </w:rPr>
        <w:t xml:space="preserve">х</w:t>
      </w:r>
      <w:r>
        <w:rPr>
          <w:rFonts w:ascii="PT Astra Serif" w:hAnsi="PT Astra Serif" w:eastAsia="PT Astra Serif" w:cs="PT Astra Serif"/>
          <w:color w:val="000000" w:themeColor="text1"/>
          <w:sz w:val="20"/>
          <w:szCs w:val="20"/>
          <w:highlight w:val="white"/>
        </w:rPr>
        <w:t xml:space="preserve">.</w:t>
      </w:r>
      <w:r>
        <w:rPr>
          <w:rFonts w:ascii="PT Astra Serif" w:hAnsi="PT Astra Serif" w:eastAsia="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p>
      <w:pPr>
        <w:pStyle w:val="980"/>
        <w:ind w:left="0" w:right="0" w:firstLine="720"/>
        <w:jc w:val="both"/>
        <w:rPr>
          <w:rFonts w:ascii="PT Astra Serif" w:hAnsi="PT Astra Serif" w:cs="PT Astra Serif"/>
          <w:spacing w:val="-4"/>
          <w:sz w:val="20"/>
          <w:szCs w:val="20"/>
        </w:rPr>
      </w:pPr>
      <w:r>
        <w:rPr>
          <w:rFonts w:ascii="PT Astra Serif" w:hAnsi="PT Astra Serif" w:eastAsia="PT Astra Serif" w:cs="PT Astra Serif"/>
          <w:spacing w:val="-4"/>
          <w:sz w:val="20"/>
          <w:szCs w:val="20"/>
        </w:rPr>
        <w:t xml:space="preserve">Все платежи по настоящему Договору производятся в российских рублях банковскими переводами на расчетный счет Исполнителя. Оплата производится из средств федерального бюджета.</w:t>
      </w:r>
      <w:r>
        <w:rPr>
          <w:rFonts w:ascii="PT Astra Serif" w:hAnsi="PT Astra Serif" w:eastAsia="PT Astra Serif" w:cs="PT Astra Serif"/>
          <w:spacing w:val="-4"/>
          <w:sz w:val="20"/>
          <w:szCs w:val="20"/>
        </w:rPr>
      </w:r>
      <w:r>
        <w:rPr>
          <w:rFonts w:ascii="PT Astra Serif" w:hAnsi="PT Astra Serif" w:cs="PT Astra Serif"/>
          <w:spacing w:val="-4"/>
          <w:sz w:val="20"/>
          <w:szCs w:val="20"/>
        </w:rPr>
      </w:r>
    </w:p>
    <w:p>
      <w:pPr>
        <w:pStyle w:val="940"/>
        <w:contextualSpacing/>
        <w:ind w:left="0" w:right="0" w:firstLine="720"/>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w:t>
      </w:r>
      <w:r>
        <w:rPr>
          <w:rFonts w:ascii="PT Astra Serif" w:hAnsi="PT Astra Serif" w:eastAsia="PT Astra Serif" w:cs="PT Astra Serif"/>
          <w:color w:val="010000"/>
          <w:spacing w:val="-4"/>
          <w:sz w:val="20"/>
          <w:szCs w:val="20"/>
        </w:rPr>
        <w:t xml:space="preserve">Российской Федерации, связанных с оплатой Договора, если в соответствии с законодательством Российско</w:t>
      </w:r>
      <w:r>
        <w:rPr>
          <w:rFonts w:ascii="PT Astra Serif" w:hAnsi="PT Astra Serif" w:eastAsia="PT Astra Serif" w:cs="PT Astra Serif"/>
          <w:color w:val="010000"/>
          <w:spacing w:val="-4"/>
          <w:sz w:val="20"/>
          <w:szCs w:val="20"/>
        </w:rPr>
        <w:t xml:space="preserve">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left="142" w:right="0" w:firstLine="284"/>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3.4.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Сторон не применяются.</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left="0" w:righ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3.5. Подтверждением совершенного платежа является факт поступления денежных средств на расчетный счет И</w:t>
      </w:r>
      <w:r>
        <w:rPr>
          <w:rFonts w:ascii="PT Astra Serif" w:hAnsi="PT Astra Serif" w:eastAsia="PT Astra Serif" w:cs="PT Astra Serif"/>
          <w:color w:val="010000"/>
          <w:spacing w:val="-4"/>
          <w:sz w:val="20"/>
          <w:szCs w:val="20"/>
        </w:rPr>
        <w:t xml:space="preserve">с</w:t>
      </w:r>
      <w:r>
        <w:rPr>
          <w:rFonts w:ascii="PT Astra Serif" w:hAnsi="PT Astra Serif" w:eastAsia="PT Astra Serif" w:cs="PT Astra Serif"/>
          <w:color w:val="010000"/>
          <w:spacing w:val="-4"/>
          <w:sz w:val="20"/>
          <w:szCs w:val="20"/>
        </w:rPr>
        <w:t xml:space="preserve">полнителя.</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left="426" w:firstLine="0"/>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3.6. При перечислении денежных средст</w:t>
      </w:r>
      <w:r>
        <w:rPr>
          <w:rFonts w:ascii="PT Astra Serif" w:hAnsi="PT Astra Serif" w:eastAsia="PT Astra Serif" w:cs="PT Astra Serif"/>
          <w:color w:val="010000"/>
          <w:spacing w:val="-4"/>
          <w:sz w:val="20"/>
          <w:szCs w:val="20"/>
        </w:rPr>
        <w:t xml:space="preserve">в на расчетный счет Исполнителя</w:t>
      </w:r>
      <w:r>
        <w:rPr>
          <w:rFonts w:ascii="PT Astra Serif" w:hAnsi="PT Astra Serif" w:eastAsia="PT Astra Serif" w:cs="PT Astra Serif"/>
          <w:color w:val="010000"/>
          <w:spacing w:val="-4"/>
          <w:sz w:val="20"/>
          <w:szCs w:val="20"/>
        </w:rPr>
        <w:t xml:space="preserve"> заказчик обязан указать в платежных поручениях:</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firstLine="0"/>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 назначение платежа: техническое обслуживание </w:t>
      </w:r>
      <w:r>
        <w:rPr>
          <w:rFonts w:ascii="PT Astra Serif" w:hAnsi="PT Astra Serif" w:eastAsia="PT Astra Serif" w:cs="PT Astra Serif"/>
          <w:color w:val="010000"/>
          <w:spacing w:val="-4"/>
          <w:sz w:val="20"/>
          <w:szCs w:val="20"/>
        </w:rPr>
        <w:t xml:space="preserve">сетей газораспределения/газопотребления, </w:t>
      </w:r>
      <w:r>
        <w:rPr>
          <w:rFonts w:ascii="PT Astra Serif" w:hAnsi="PT Astra Serif" w:eastAsia="PT Astra Serif" w:cs="PT Astra Serif"/>
          <w:color w:val="010000"/>
          <w:spacing w:val="-4"/>
          <w:sz w:val="20"/>
          <w:szCs w:val="20"/>
        </w:rPr>
        <w:t xml:space="preserve">газоиспользующе</w:t>
      </w:r>
      <w:r>
        <w:rPr>
          <w:rFonts w:ascii="PT Astra Serif" w:hAnsi="PT Astra Serif" w:eastAsia="PT Astra Serif" w:cs="PT Astra Serif"/>
          <w:color w:val="010000"/>
          <w:spacing w:val="-4"/>
          <w:sz w:val="20"/>
          <w:szCs w:val="20"/>
        </w:rPr>
        <w:t xml:space="preserve">го оборудования</w:t>
      </w:r>
      <w:r>
        <w:rPr>
          <w:rFonts w:ascii="PT Astra Serif" w:hAnsi="PT Astra Serif" w:eastAsia="PT Astra Serif" w:cs="PT Astra Serif"/>
          <w:color w:val="010000"/>
          <w:spacing w:val="-4"/>
          <w:sz w:val="20"/>
          <w:szCs w:val="20"/>
        </w:rPr>
        <w:t xml:space="preserve">;</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firstLine="0"/>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 номер Договора и дата его заключения;</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firstLine="0"/>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 сумма НДС.</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firstLine="426"/>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В случае неверного указания назначения платежа, установленного настоящим пунктом, платеж будет считаться неисполненным, а Заказчик будет признан нарушившим порядок исполнения Договора.</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left="0" w:righ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3.7. Сверка взаимных расчетов между Исполнителем </w:t>
      </w:r>
      <w:r>
        <w:rPr>
          <w:rFonts w:ascii="PT Astra Serif" w:hAnsi="PT Astra Serif" w:eastAsia="PT Astra Serif" w:cs="PT Astra Serif"/>
          <w:color w:val="010000"/>
          <w:spacing w:val="-4"/>
          <w:sz w:val="20"/>
          <w:szCs w:val="20"/>
        </w:rPr>
        <w:t xml:space="preserve">и Заказчиком за фактический объё</w:t>
      </w:r>
      <w:r>
        <w:rPr>
          <w:rFonts w:ascii="PT Astra Serif" w:hAnsi="PT Astra Serif" w:eastAsia="PT Astra Serif" w:cs="PT Astra Serif"/>
          <w:color w:val="010000"/>
          <w:spacing w:val="-4"/>
          <w:sz w:val="20"/>
          <w:szCs w:val="20"/>
        </w:rPr>
        <w:t xml:space="preserve">м выполненных работ (оказанных услуг) осуществляется не реже 1 (одного) раза в год и по мере необходимости. Срок на подписание акта сверки взаимных расчетов – 7 </w:t>
      </w:r>
      <w:r>
        <w:rPr>
          <w:rFonts w:ascii="PT Astra Serif" w:hAnsi="PT Astra Serif" w:eastAsia="PT Astra Serif" w:cs="PT Astra Serif"/>
          <w:color w:val="010000"/>
          <w:spacing w:val="-4"/>
          <w:sz w:val="20"/>
          <w:szCs w:val="20"/>
        </w:rPr>
        <w:t xml:space="preserve">(семь) рабочих дней со дня его получения, с последующей передачей оформленного должным образом одного экземпляра акта сверки инициирующей Стороне.</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71"/>
        <w:numPr>
          <w:ilvl w:val="0"/>
          <w:numId w:val="36"/>
        </w:numPr>
        <w:jc w:val="center"/>
        <w:widowControl w:val="off"/>
        <w:rPr>
          <w:rFonts w:ascii="PT Astra Serif" w:hAnsi="PT Astra Serif" w:cs="PT Astra Serif"/>
          <w:b/>
          <w:color w:val="010000"/>
          <w:spacing w:val="-4"/>
          <w:sz w:val="20"/>
          <w:szCs w:val="20"/>
        </w:rPr>
      </w:pPr>
      <w:r>
        <w:rPr>
          <w:rFonts w:ascii="PT Astra Serif" w:hAnsi="PT Astra Serif" w:eastAsia="PT Astra Serif" w:cs="PT Astra Serif"/>
          <w:b/>
          <w:color w:val="010000"/>
          <w:spacing w:val="-4"/>
          <w:sz w:val="20"/>
          <w:szCs w:val="20"/>
        </w:rPr>
        <w:t xml:space="preserve">Права и обязанности Исполнителя</w:t>
      </w:r>
      <w:r>
        <w:rPr>
          <w:rFonts w:ascii="PT Astra Serif" w:hAnsi="PT Astra Serif" w:eastAsia="PT Astra Serif" w:cs="PT Astra Serif"/>
          <w:b/>
          <w:color w:val="010000"/>
          <w:spacing w:val="-4"/>
          <w:sz w:val="20"/>
          <w:szCs w:val="20"/>
        </w:rPr>
        <w:t xml:space="preserve">.</w:t>
      </w:r>
      <w:r>
        <w:rPr>
          <w:rFonts w:ascii="PT Astra Serif" w:hAnsi="PT Astra Serif" w:eastAsia="PT Astra Serif" w:cs="PT Astra Serif"/>
          <w:b/>
          <w:color w:val="010000"/>
          <w:spacing w:val="-4"/>
          <w:sz w:val="20"/>
          <w:szCs w:val="20"/>
        </w:rPr>
      </w:r>
      <w:r>
        <w:rPr>
          <w:rFonts w:ascii="PT Astra Serif" w:hAnsi="PT Astra Serif" w:cs="PT Astra Serif"/>
          <w:b/>
          <w:color w:val="010000"/>
          <w:spacing w:val="-4"/>
          <w:sz w:val="20"/>
          <w:szCs w:val="20"/>
        </w:rPr>
      </w:r>
    </w:p>
    <w:p>
      <w:pPr>
        <w:pStyle w:val="971"/>
        <w:ind w:left="360"/>
        <w:widowControl w:val="off"/>
        <w:rPr>
          <w:rFonts w:ascii="PT Astra Serif" w:hAnsi="PT Astra Serif" w:cs="PT Astra Serif"/>
          <w:b/>
          <w:color w:val="010000"/>
          <w:spacing w:val="-4"/>
          <w:sz w:val="20"/>
          <w:szCs w:val="20"/>
        </w:rPr>
      </w:pPr>
      <w:r>
        <w:rPr>
          <w:rFonts w:ascii="PT Astra Serif" w:hAnsi="PT Astra Serif" w:eastAsia="PT Astra Serif" w:cs="PT Astra Serif"/>
          <w:b/>
          <w:color w:val="010000"/>
          <w:spacing w:val="-4"/>
          <w:sz w:val="20"/>
          <w:szCs w:val="20"/>
        </w:rPr>
      </w:r>
      <w:r>
        <w:rPr>
          <w:rFonts w:ascii="PT Astra Serif" w:hAnsi="PT Astra Serif" w:eastAsia="PT Astra Serif" w:cs="PT Astra Serif"/>
          <w:b/>
          <w:color w:val="010000"/>
          <w:spacing w:val="-4"/>
          <w:sz w:val="20"/>
          <w:szCs w:val="20"/>
        </w:rPr>
      </w:r>
      <w:r>
        <w:rPr>
          <w:rFonts w:ascii="PT Astra Serif" w:hAnsi="PT Astra Serif" w:cs="PT Astra Serif"/>
          <w:b/>
          <w:color w:val="010000"/>
          <w:spacing w:val="-4"/>
          <w:sz w:val="20"/>
          <w:szCs w:val="20"/>
        </w:rPr>
      </w:r>
    </w:p>
    <w:p>
      <w:pPr>
        <w:pStyle w:val="971"/>
        <w:numPr>
          <w:ilvl w:val="1"/>
          <w:numId w:val="36"/>
        </w:numPr>
        <w:jc w:val="both"/>
        <w:widowControl w:val="off"/>
        <w:rPr>
          <w:rFonts w:ascii="PT Astra Serif" w:hAnsi="PT Astra Serif" w:cs="PT Astra Serif"/>
          <w:b/>
          <w:color w:val="010000"/>
          <w:spacing w:val="-4"/>
          <w:sz w:val="20"/>
          <w:szCs w:val="20"/>
        </w:rPr>
      </w:pPr>
      <w:r>
        <w:rPr>
          <w:rFonts w:ascii="PT Astra Serif" w:hAnsi="PT Astra Serif" w:eastAsia="PT Astra Serif" w:cs="PT Astra Serif"/>
          <w:b/>
          <w:color w:val="010000"/>
          <w:spacing w:val="-4"/>
          <w:sz w:val="20"/>
          <w:szCs w:val="20"/>
        </w:rPr>
        <w:t xml:space="preserve">Исполнитель обязуется:</w:t>
      </w:r>
      <w:r>
        <w:rPr>
          <w:rFonts w:ascii="PT Astra Serif" w:hAnsi="PT Astra Serif" w:eastAsia="PT Astra Serif" w:cs="PT Astra Serif"/>
          <w:b/>
          <w:color w:val="010000"/>
          <w:spacing w:val="-4"/>
          <w:sz w:val="20"/>
          <w:szCs w:val="20"/>
        </w:rPr>
      </w:r>
      <w:r>
        <w:rPr>
          <w:rFonts w:ascii="PT Astra Serif" w:hAnsi="PT Astra Serif" w:cs="PT Astra Serif"/>
          <w:b/>
          <w:color w:val="010000"/>
          <w:spacing w:val="-4"/>
          <w:sz w:val="20"/>
          <w:szCs w:val="20"/>
        </w:rPr>
      </w:r>
    </w:p>
    <w:p>
      <w:pPr>
        <w:pStyle w:val="971"/>
        <w:numPr>
          <w:ilvl w:val="2"/>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Обеспечить своевременное и качественное выполнение работ (оказание услуг) по техническому обслуживани</w:t>
      </w:r>
      <w:r>
        <w:rPr>
          <w:rFonts w:ascii="PT Astra Serif" w:hAnsi="PT Astra Serif" w:eastAsia="PT Astra Serif" w:cs="PT Astra Serif"/>
          <w:color w:val="010000"/>
          <w:spacing w:val="-4"/>
          <w:sz w:val="20"/>
          <w:szCs w:val="20"/>
        </w:rPr>
        <w:t xml:space="preserve">ю</w:t>
      </w:r>
      <w:r>
        <w:rPr>
          <w:rFonts w:ascii="PT Astra Serif" w:hAnsi="PT Astra Serif" w:eastAsia="PT Astra Serif" w:cs="PT Astra Serif"/>
          <w:color w:val="010000"/>
          <w:spacing w:val="-4"/>
          <w:sz w:val="20"/>
          <w:szCs w:val="20"/>
        </w:rPr>
        <w:t xml:space="preserve"> сетей </w:t>
      </w:r>
      <w:r>
        <w:rPr>
          <w:rFonts w:ascii="PT Astra Serif" w:hAnsi="PT Astra Serif" w:eastAsia="PT Astra Serif" w:cs="PT Astra Serif"/>
          <w:color w:val="010000"/>
          <w:spacing w:val="-4"/>
          <w:sz w:val="20"/>
          <w:szCs w:val="20"/>
        </w:rPr>
        <w:t xml:space="preserve">газораспределения/</w:t>
      </w:r>
      <w:r>
        <w:rPr>
          <w:rFonts w:ascii="PT Astra Serif" w:hAnsi="PT Astra Serif" w:eastAsia="PT Astra Serif" w:cs="PT Astra Serif"/>
          <w:color w:val="010000"/>
          <w:spacing w:val="-4"/>
          <w:sz w:val="20"/>
          <w:szCs w:val="20"/>
        </w:rPr>
        <w:t xml:space="preserve">газопотребления и г</w:t>
      </w:r>
      <w:r>
        <w:rPr>
          <w:rFonts w:ascii="PT Astra Serif" w:hAnsi="PT Astra Serif" w:eastAsia="PT Astra Serif" w:cs="PT Astra Serif"/>
          <w:color w:val="010000"/>
          <w:spacing w:val="-4"/>
          <w:sz w:val="20"/>
          <w:szCs w:val="20"/>
        </w:rPr>
        <w:t xml:space="preserve">азо</w:t>
      </w:r>
      <w:r>
        <w:rPr>
          <w:rFonts w:ascii="PT Astra Serif" w:hAnsi="PT Astra Serif" w:eastAsia="PT Astra Serif" w:cs="PT Astra Serif"/>
          <w:color w:val="010000"/>
          <w:spacing w:val="-4"/>
          <w:sz w:val="20"/>
          <w:szCs w:val="20"/>
        </w:rPr>
        <w:t xml:space="preserve">использующего</w:t>
      </w:r>
      <w:r>
        <w:rPr>
          <w:rFonts w:ascii="PT Astra Serif" w:hAnsi="PT Astra Serif" w:eastAsia="PT Astra Serif" w:cs="PT Astra Serif"/>
          <w:color w:val="010000"/>
          <w:spacing w:val="-4"/>
          <w:sz w:val="20"/>
          <w:szCs w:val="20"/>
        </w:rPr>
        <w:t xml:space="preserve"> оборудования Заказчика</w:t>
      </w:r>
      <w:r>
        <w:rPr>
          <w:rFonts w:ascii="PT Astra Serif" w:hAnsi="PT Astra Serif" w:eastAsia="PT Astra Serif" w:cs="PT Astra Serif"/>
          <w:color w:val="010000"/>
          <w:spacing w:val="-4"/>
          <w:sz w:val="20"/>
          <w:szCs w:val="20"/>
        </w:rPr>
        <w:t xml:space="preserve">, указанных в Приложении </w:t>
      </w:r>
      <w:r>
        <w:rPr>
          <w:rFonts w:ascii="PT Astra Serif" w:hAnsi="PT Astra Serif" w:eastAsia="PT Astra Serif" w:cs="PT Astra Serif"/>
          <w:color w:val="010000"/>
          <w:spacing w:val="-4"/>
          <w:sz w:val="20"/>
          <w:szCs w:val="20"/>
        </w:rPr>
        <w:t xml:space="preserve">№ </w:t>
      </w:r>
      <w:r>
        <w:rPr>
          <w:rFonts w:ascii="PT Astra Serif" w:hAnsi="PT Astra Serif" w:eastAsia="PT Astra Serif" w:cs="PT Astra Serif"/>
          <w:color w:val="010000"/>
          <w:spacing w:val="-4"/>
          <w:sz w:val="20"/>
          <w:szCs w:val="20"/>
        </w:rPr>
        <w:t xml:space="preserve">1</w:t>
      </w:r>
      <w:r>
        <w:rPr>
          <w:rFonts w:ascii="PT Astra Serif" w:hAnsi="PT Astra Serif" w:eastAsia="PT Astra Serif" w:cs="PT Astra Serif"/>
          <w:color w:val="010000"/>
          <w:spacing w:val="-4"/>
          <w:sz w:val="20"/>
          <w:szCs w:val="20"/>
        </w:rPr>
        <w:t xml:space="preserve">. </w:t>
      </w:r>
      <w:r>
        <w:rPr>
          <w:rFonts w:ascii="PT Astra Serif" w:hAnsi="PT Astra Serif" w:eastAsia="PT Astra Serif" w:cs="PT Astra Serif"/>
          <w:sz w:val="20"/>
          <w:szCs w:val="20"/>
        </w:rPr>
        <w:t xml:space="preserve">Обеспечить качество выполнения всех ра</w:t>
      </w:r>
      <w:r>
        <w:rPr>
          <w:rFonts w:ascii="PT Astra Serif" w:hAnsi="PT Astra Serif" w:eastAsia="PT Astra Serif" w:cs="PT Astra Serif"/>
          <w:sz w:val="20"/>
          <w:szCs w:val="20"/>
        </w:rPr>
        <w:t xml:space="preserve">бот в соответствии с проектной документацией, действующими нормами и техническими условиями. Исполнитель в полном объеме предоставляет гарантии качества выполненных работ (услуг) на срок не менее 12 месяцев с даты подписания акта выполненных работ (услуг).</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71"/>
        <w:numPr>
          <w:ilvl w:val="2"/>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Обеспечить в течени</w:t>
      </w:r>
      <w:r>
        <w:rPr>
          <w:rFonts w:ascii="PT Astra Serif" w:hAnsi="PT Astra Serif" w:eastAsia="PT Astra Serif" w:cs="PT Astra Serif"/>
          <w:color w:val="010000"/>
          <w:spacing w:val="-4"/>
          <w:sz w:val="20"/>
          <w:szCs w:val="20"/>
        </w:rPr>
        <w:t xml:space="preserve">е</w:t>
      </w:r>
      <w:r>
        <w:rPr>
          <w:rFonts w:ascii="PT Astra Serif" w:hAnsi="PT Astra Serif" w:eastAsia="PT Astra Serif" w:cs="PT Astra Serif"/>
          <w:color w:val="010000"/>
          <w:spacing w:val="-4"/>
          <w:sz w:val="20"/>
          <w:szCs w:val="20"/>
        </w:rPr>
        <w:t xml:space="preserve"> всего срока действия Договора круглосуточное (включая выходные и праздничные дни) аварийное об</w:t>
      </w:r>
      <w:r>
        <w:rPr>
          <w:rFonts w:ascii="PT Astra Serif" w:hAnsi="PT Astra Serif" w:eastAsia="PT Astra Serif" w:cs="PT Astra Serif"/>
          <w:color w:val="010000"/>
          <w:spacing w:val="-4"/>
          <w:sz w:val="20"/>
          <w:szCs w:val="20"/>
        </w:rPr>
        <w:t xml:space="preserve">еспечение</w:t>
      </w:r>
      <w:r>
        <w:rPr>
          <w:rFonts w:ascii="PT Astra Serif" w:hAnsi="PT Astra Serif" w:eastAsia="PT Astra Serif" w:cs="PT Astra Serif"/>
          <w:color w:val="010000"/>
          <w:spacing w:val="-4"/>
          <w:sz w:val="20"/>
          <w:szCs w:val="20"/>
        </w:rPr>
        <w:t xml:space="preserve"> сетей газораспределения/газопотребления и газо</w:t>
      </w:r>
      <w:r>
        <w:rPr>
          <w:rFonts w:ascii="PT Astra Serif" w:hAnsi="PT Astra Serif" w:eastAsia="PT Astra Serif" w:cs="PT Astra Serif"/>
          <w:color w:val="010000"/>
          <w:spacing w:val="-4"/>
          <w:sz w:val="20"/>
          <w:szCs w:val="20"/>
        </w:rPr>
        <w:t xml:space="preserve">использующего</w:t>
      </w:r>
      <w:r>
        <w:rPr>
          <w:rFonts w:ascii="PT Astra Serif" w:hAnsi="PT Astra Serif" w:eastAsia="PT Astra Serif" w:cs="PT Astra Serif"/>
          <w:color w:val="010000"/>
          <w:spacing w:val="-4"/>
          <w:sz w:val="20"/>
          <w:szCs w:val="20"/>
        </w:rPr>
        <w:t xml:space="preserve"> оборудования.</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firstLine="426"/>
        <w:rPr>
          <w:rFonts w:ascii="PT Astra Serif" w:hAnsi="PT Astra Serif" w:cs="PT Astra Serif"/>
          <w:color w:val="010000"/>
          <w:sz w:val="20"/>
          <w:szCs w:val="20"/>
          <w:highlight w:val="none"/>
        </w:rPr>
      </w:pPr>
      <w:r>
        <w:rPr>
          <w:rFonts w:ascii="PT Astra Serif" w:hAnsi="PT Astra Serif" w:eastAsia="PT Astra Serif" w:cs="PT Astra Serif"/>
          <w:spacing w:val="-8"/>
          <w:sz w:val="20"/>
          <w:szCs w:val="20"/>
        </w:rPr>
        <w:t xml:space="preserve">4.1.3</w:t>
      </w:r>
      <w:r>
        <w:rPr>
          <w:rFonts w:ascii="PT Astra Serif" w:hAnsi="PT Astra Serif" w:eastAsia="PT Astra Serif" w:cs="PT Astra Serif"/>
          <w:spacing w:val="-8"/>
          <w:sz w:val="20"/>
          <w:szCs w:val="20"/>
        </w:rPr>
        <w:t xml:space="preserve">. </w:t>
      </w:r>
      <w:r>
        <w:rPr>
          <w:rFonts w:ascii="PT Astra Serif" w:hAnsi="PT Astra Serif" w:eastAsia="PT Astra Serif" w:cs="PT Astra Serif"/>
          <w:color w:val="010000"/>
          <w:sz w:val="20"/>
          <w:szCs w:val="20"/>
        </w:rPr>
        <w:t xml:space="preserve">При проведении плановых </w:t>
      </w:r>
      <w:r>
        <w:rPr>
          <w:rFonts w:ascii="PT Astra Serif" w:hAnsi="PT Astra Serif" w:eastAsia="PT Astra Serif" w:cs="PT Astra Serif"/>
          <w:color w:val="010000"/>
          <w:sz w:val="20"/>
          <w:szCs w:val="20"/>
        </w:rPr>
        <w:t xml:space="preserve">работ по техническому обслуживанию </w:t>
      </w:r>
      <w:r>
        <w:rPr>
          <w:rFonts w:ascii="PT Astra Serif" w:hAnsi="PT Astra Serif" w:eastAsia="PT Astra Serif" w:cs="PT Astra Serif"/>
          <w:color w:val="010000"/>
          <w:sz w:val="20"/>
          <w:szCs w:val="20"/>
        </w:rPr>
        <w:t xml:space="preserve">или рем</w:t>
      </w:r>
      <w:r>
        <w:rPr>
          <w:rFonts w:ascii="PT Astra Serif" w:hAnsi="PT Astra Serif" w:eastAsia="PT Astra Serif" w:cs="PT Astra Serif"/>
          <w:color w:val="010000"/>
          <w:sz w:val="20"/>
          <w:szCs w:val="20"/>
        </w:rPr>
        <w:t xml:space="preserve">онтных работ и прекращением в связи с этим подачи газа, предупредить Заказчика не менее чем за 3 (трое) суток до начала работ путем письменного уведомления. Письменным уведомлением Стороны признают средства факсимильной, электронной связи, телефонограммы, </w:t>
      </w:r>
      <w:r>
        <w:rPr>
          <w:rFonts w:ascii="PT Astra Serif" w:hAnsi="PT Astra Serif" w:eastAsia="PT Astra Serif" w:cs="PT Astra Serif"/>
          <w:color w:val="010000"/>
          <w:sz w:val="20"/>
          <w:szCs w:val="20"/>
          <w:lang w:val="en-US"/>
        </w:rPr>
        <w:t xml:space="preserve">SMS</w:t>
      </w:r>
      <w:r>
        <w:rPr>
          <w:rFonts w:ascii="PT Astra Serif" w:hAnsi="PT Astra Serif" w:eastAsia="PT Astra Serif" w:cs="PT Astra Serif"/>
          <w:color w:val="010000"/>
          <w:sz w:val="20"/>
          <w:szCs w:val="20"/>
        </w:rPr>
        <w:t xml:space="preserve">-сообщения, а также иные </w:t>
      </w:r>
      <w:r>
        <w:rPr>
          <w:rFonts w:ascii="PT Astra Serif" w:hAnsi="PT Astra Serif" w:eastAsia="PT Astra Serif" w:cs="PT Astra Serif"/>
          <w:color w:val="010000"/>
          <w:sz w:val="20"/>
          <w:szCs w:val="20"/>
        </w:rPr>
        <w:t xml:space="preserve">доступные способы, позволяющие уведомить о времени и дате выполнения работ.</w:t>
      </w:r>
      <w:r>
        <w:rPr>
          <w:rFonts w:ascii="PT Astra Serif" w:hAnsi="PT Astra Serif" w:eastAsia="PT Astra Serif" w:cs="PT Astra Serif"/>
          <w:color w:val="010000"/>
          <w:sz w:val="20"/>
          <w:szCs w:val="20"/>
          <w:highlight w:val="none"/>
        </w:rPr>
      </w:r>
      <w:r>
        <w:rPr>
          <w:rFonts w:ascii="PT Astra Serif" w:hAnsi="PT Astra Serif" w:cs="PT Astra Serif"/>
          <w:color w:val="010000"/>
          <w:sz w:val="20"/>
          <w:szCs w:val="20"/>
          <w:highlight w:val="none"/>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highlight w:val="none"/>
        </w:rPr>
        <w:t xml:space="preserve">4.1.4. </w:t>
      </w:r>
      <w:r>
        <w:rPr>
          <w:rFonts w:ascii="PT Astra Serif" w:hAnsi="PT Astra Serif" w:eastAsia="PT Astra Serif" w:cs="PT Astra Serif"/>
          <w:sz w:val="20"/>
          <w:szCs w:val="20"/>
          <w:highlight w:val="white"/>
        </w:rPr>
        <w:t xml:space="preserve">Подписать копию электронного документа </w:t>
      </w:r>
      <w:hyperlink r:id="rId11" w:tooltip="https://login.consultant.ru/link/?req=doc&amp;base=LAW&amp;n=465243&amp;dst=1668" w:history="1">
        <w:r>
          <w:rPr>
            <w:rFonts w:ascii="PT Astra Serif" w:hAnsi="PT Astra Serif" w:eastAsia="PT Astra Serif" w:cs="PT Astra Serif"/>
            <w:sz w:val="20"/>
            <w:szCs w:val="20"/>
            <w:highlight w:val="white"/>
          </w:rPr>
          <w:t xml:space="preserve">Акт</w:t>
        </w:r>
      </w:hyperlink>
      <w:r>
        <w:rPr>
          <w:rFonts w:ascii="PT Astra Serif" w:hAnsi="PT Astra Serif" w:eastAsia="PT Astra Serif" w:cs="PT Astra Serif"/>
          <w:sz w:val="20"/>
          <w:szCs w:val="20"/>
          <w:highlight w:val="white"/>
        </w:rPr>
        <w:t xml:space="preserve"> приемки (ф. 0510452) (АКТ приемки товаров, работ, услуг (в ред. Приказа Минфина Р</w:t>
      </w:r>
      <w:r>
        <w:rPr>
          <w:rFonts w:ascii="PT Astra Serif" w:hAnsi="PT Astra Serif" w:eastAsia="PT Astra Serif" w:cs="PT Astra Serif"/>
          <w:sz w:val="20"/>
          <w:szCs w:val="20"/>
          <w:highlight w:val="white"/>
        </w:rPr>
        <w:t xml:space="preserve">оссии от 28.06.2022 № 100н), сформированного на бумажном носителе, подписывается собственноручно Исполнителем. Исполнитель направляет подписанную копию Акта приемки (ф. 0510452) по средствам </w:t>
      </w:r>
      <w:r>
        <w:rPr>
          <w:rFonts w:ascii="PT Astra Serif" w:hAnsi="PT Astra Serif" w:eastAsia="PT Astra Serif" w:cs="PT Astra Serif"/>
          <w:sz w:val="20"/>
          <w:szCs w:val="20"/>
          <w:highlight w:val="white"/>
        </w:rPr>
        <w:t xml:space="preserve">электронной почты в адрес Заказчика в течении 2 (двух) рабочих </w:t>
      </w:r>
      <w:r>
        <w:rPr>
          <w:rFonts w:ascii="PT Astra Serif" w:hAnsi="PT Astra Serif" w:eastAsia="PT Astra Serif" w:cs="PT Astra Serif"/>
          <w:sz w:val="20"/>
          <w:szCs w:val="20"/>
          <w:highlight w:val="white"/>
        </w:rPr>
        <w:t xml:space="preserve">дней с даты получения с последующей досылкой оригинала документа.</w:t>
      </w:r>
      <w:r>
        <w:rPr>
          <w:rFonts w:ascii="PT Astra Serif" w:hAnsi="PT Astra Serif" w:eastAsia="PT Astra Serif" w:cs="PT Astra Serif"/>
          <w:sz w:val="20"/>
          <w:szCs w:val="20"/>
          <w:highlight w:val="white"/>
        </w:rPr>
        <w:t xml:space="preserve"> </w:t>
      </w:r>
      <w:r>
        <w:rPr>
          <w:rFonts w:ascii="PT Astra Serif" w:hAnsi="PT Astra Serif" w:eastAsia="PT Astra Serif" w:cs="PT Astra Serif"/>
          <w:sz w:val="20"/>
          <w:szCs w:val="20"/>
          <w:highlight w:val="white"/>
        </w:rPr>
        <w:t xml:space="preserve">Пункт 4.1.4. действует с учетом пункта 4.2.7. </w:t>
      </w:r>
      <w:r>
        <w:rPr>
          <w:rFonts w:ascii="PT Astra Serif" w:hAnsi="PT Astra Serif" w:eastAsia="PT Astra Serif" w:cs="PT Astra Serif"/>
          <w:sz w:val="20"/>
          <w:szCs w:val="20"/>
          <w:highlight w:val="white"/>
        </w:rPr>
        <w:t xml:space="preserve">настоящего Договора.</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b/>
          <w:spacing w:val="-9"/>
          <w:sz w:val="20"/>
          <w:szCs w:val="20"/>
        </w:rPr>
      </w:pPr>
      <w:r>
        <w:rPr>
          <w:rFonts w:ascii="PT Astra Serif" w:hAnsi="PT Astra Serif" w:eastAsia="PT Astra Serif" w:cs="PT Astra Serif"/>
          <w:b/>
          <w:spacing w:val="-9"/>
          <w:sz w:val="20"/>
          <w:szCs w:val="20"/>
        </w:rPr>
        <w:t xml:space="preserve">4</w:t>
      </w:r>
      <w:r>
        <w:rPr>
          <w:rFonts w:ascii="PT Astra Serif" w:hAnsi="PT Astra Serif" w:eastAsia="PT Astra Serif" w:cs="PT Astra Serif"/>
          <w:b/>
          <w:spacing w:val="-9"/>
          <w:sz w:val="20"/>
          <w:szCs w:val="20"/>
        </w:rPr>
        <w:t xml:space="preserve">.2. Исполнитель имеет право:</w:t>
      </w:r>
      <w:r>
        <w:rPr>
          <w:rFonts w:ascii="PT Astra Serif" w:hAnsi="PT Astra Serif" w:eastAsia="PT Astra Serif" w:cs="PT Astra Serif"/>
          <w:b/>
          <w:spacing w:val="-9"/>
          <w:sz w:val="20"/>
          <w:szCs w:val="20"/>
        </w:rPr>
      </w:r>
      <w:r>
        <w:rPr>
          <w:rFonts w:ascii="PT Astra Serif" w:hAnsi="PT Astra Serif" w:cs="PT Astra Serif"/>
          <w:b/>
          <w:spacing w:val="-9"/>
          <w:sz w:val="20"/>
          <w:szCs w:val="20"/>
        </w:rPr>
      </w:r>
    </w:p>
    <w:p>
      <w:pPr>
        <w:ind w:firstLine="426"/>
        <w:rPr>
          <w:rFonts w:ascii="PT Astra Serif" w:hAnsi="PT Astra Serif" w:cs="PT Astra Serif"/>
          <w:sz w:val="20"/>
          <w:szCs w:val="20"/>
        </w:rPr>
      </w:pPr>
      <w:r>
        <w:rPr>
          <w:rFonts w:ascii="PT Astra Serif" w:hAnsi="PT Astra Serif" w:eastAsia="PT Astra Serif" w:cs="PT Astra Serif"/>
          <w:spacing w:val="-9"/>
          <w:sz w:val="20"/>
          <w:szCs w:val="20"/>
        </w:rPr>
        <w:t xml:space="preserve">4.2.1. </w:t>
      </w:r>
      <w:r>
        <w:rPr>
          <w:rFonts w:ascii="PT Astra Serif" w:hAnsi="PT Astra Serif" w:eastAsia="PT Astra Serif" w:cs="PT Astra Serif"/>
          <w:color w:val="010000"/>
          <w:sz w:val="20"/>
          <w:szCs w:val="20"/>
        </w:rPr>
        <w:t xml:space="preserve">Давать рекомендации Заказчику по эксплуатации объектов Заказчика в соответствии с требованиями действующего законодательства.</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spacing w:val="-9"/>
          <w:sz w:val="20"/>
          <w:szCs w:val="20"/>
        </w:rPr>
        <w:t xml:space="preserve">4</w:t>
      </w:r>
      <w:r>
        <w:rPr>
          <w:rFonts w:ascii="PT Astra Serif" w:hAnsi="PT Astra Serif" w:eastAsia="PT Astra Serif" w:cs="PT Astra Serif"/>
          <w:spacing w:val="-9"/>
          <w:sz w:val="20"/>
          <w:szCs w:val="20"/>
        </w:rPr>
        <w:t xml:space="preserve">.2.2</w:t>
      </w:r>
      <w:r>
        <w:rPr>
          <w:rFonts w:ascii="PT Astra Serif" w:hAnsi="PT Astra Serif" w:eastAsia="PT Astra Serif" w:cs="PT Astra Serif"/>
          <w:spacing w:val="-9"/>
          <w:sz w:val="20"/>
          <w:szCs w:val="20"/>
        </w:rPr>
        <w:t xml:space="preserve">. </w:t>
      </w:r>
      <w:r>
        <w:rPr>
          <w:rFonts w:ascii="PT Astra Serif" w:hAnsi="PT Astra Serif" w:eastAsia="PT Astra Serif" w:cs="PT Astra Serif"/>
          <w:color w:val="010000"/>
          <w:sz w:val="20"/>
          <w:szCs w:val="20"/>
        </w:rPr>
        <w:t xml:space="preserve">Незамедлительно выполнить работы по приостановлению газоснабжения без предварительного уведомления об этом Заказчика </w:t>
      </w:r>
      <w:r>
        <w:rPr>
          <w:rFonts w:ascii="PT Astra Serif" w:hAnsi="PT Astra Serif" w:eastAsia="PT Astra Serif" w:cs="PT Astra Serif"/>
          <w:color w:val="010000"/>
          <w:sz w:val="20"/>
          <w:szCs w:val="20"/>
        </w:rPr>
        <w:t xml:space="preserve">в случаях:</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w:t>
      </w:r>
      <w:r>
        <w:rPr>
          <w:rFonts w:ascii="PT Astra Serif" w:hAnsi="PT Astra Serif" w:eastAsia="PT Astra Serif" w:cs="PT Astra Serif"/>
          <w:color w:val="010000"/>
          <w:sz w:val="20"/>
          <w:szCs w:val="20"/>
        </w:rPr>
        <w:t xml:space="preserve">аварии, проведения работ по предотвращению, локализации такой аварии или устранению её последствий;</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выявления газо</w:t>
      </w:r>
      <w:r>
        <w:rPr>
          <w:rFonts w:ascii="PT Astra Serif" w:hAnsi="PT Astra Serif" w:eastAsia="PT Astra Serif" w:cs="PT Astra Serif"/>
          <w:color w:val="010000"/>
          <w:sz w:val="20"/>
          <w:szCs w:val="20"/>
        </w:rPr>
        <w:t xml:space="preserve">использующего</w:t>
      </w:r>
      <w:r>
        <w:rPr>
          <w:rFonts w:ascii="PT Astra Serif" w:hAnsi="PT Astra Serif" w:eastAsia="PT Astra Serif" w:cs="PT Astra Serif"/>
          <w:color w:val="010000"/>
          <w:sz w:val="20"/>
          <w:szCs w:val="20"/>
        </w:rPr>
        <w:t xml:space="preserve"> оборудования и газопроводов, </w:t>
      </w:r>
      <w:r>
        <w:rPr>
          <w:rFonts w:ascii="PT Astra Serif" w:hAnsi="PT Astra Serif" w:eastAsia="PT Astra Serif" w:cs="PT Astra Serif"/>
          <w:color w:val="010000"/>
          <w:sz w:val="20"/>
          <w:szCs w:val="20"/>
        </w:rPr>
        <w:t xml:space="preserve">эксплуатация которых может угрожать жизни и (или) здоровью</w:t>
      </w:r>
      <w:r>
        <w:rPr>
          <w:rFonts w:ascii="PT Astra Serif" w:hAnsi="PT Astra Serif" w:eastAsia="PT Astra Serif" w:cs="PT Astra Serif"/>
          <w:color w:val="010000"/>
          <w:sz w:val="20"/>
          <w:szCs w:val="20"/>
        </w:rPr>
        <w:t xml:space="preserve"> и</w:t>
      </w:r>
      <w:r>
        <w:rPr>
          <w:rFonts w:ascii="PT Astra Serif" w:hAnsi="PT Astra Serif" w:eastAsia="PT Astra Serif" w:cs="PT Astra Serif"/>
          <w:color w:val="010000"/>
          <w:sz w:val="20"/>
          <w:szCs w:val="20"/>
        </w:rPr>
        <w:t xml:space="preserve"> причинения вреда окружающей среде;</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w:t>
      </w:r>
      <w:r>
        <w:rPr>
          <w:rFonts w:ascii="PT Astra Serif" w:hAnsi="PT Astra Serif" w:eastAsia="PT Astra Serif" w:cs="PT Astra Serif"/>
          <w:color w:val="010000"/>
          <w:sz w:val="20"/>
          <w:szCs w:val="20"/>
        </w:rPr>
        <w:t xml:space="preserve">самовольной газификации или переустройства сетей газопотре</w:t>
      </w:r>
      <w:r>
        <w:rPr>
          <w:rFonts w:ascii="PT Astra Serif" w:hAnsi="PT Astra Serif" w:eastAsia="PT Astra Serif" w:cs="PT Astra Serif"/>
          <w:color w:val="010000"/>
          <w:sz w:val="20"/>
          <w:szCs w:val="20"/>
        </w:rPr>
        <w:t xml:space="preserve">бления</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необходимости замены газоиспользующего оборудования (при наличии неустранимых в процессе ремонта неисправностей и утечек газа);</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утечек газа, неисправностей автоматики безопасности и других неисправностей, которые могут повлечь за собой аварию, при отсутствии технической возможности их незамедлительного устранения;</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отсутствия или нарушения тяги в дымоходах;</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нарушения герметичности дымоотводящего патрубка </w:t>
      </w:r>
      <w:r>
        <w:rPr>
          <w:rFonts w:ascii="PT Astra Serif" w:hAnsi="PT Astra Serif" w:eastAsia="PT Astra Serif" w:cs="PT Astra Serif"/>
          <w:color w:val="010000"/>
          <w:sz w:val="20"/>
          <w:szCs w:val="20"/>
        </w:rPr>
        <w:t xml:space="preserve">газоиспользующего оборудования;</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отсутствия приточно-вытяжной вентиляции;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возникновен</w:t>
      </w:r>
      <w:r>
        <w:rPr>
          <w:rFonts w:ascii="PT Astra Serif" w:hAnsi="PT Astra Serif" w:eastAsia="PT Astra Serif" w:cs="PT Astra Serif"/>
          <w:color w:val="010000"/>
          <w:sz w:val="20"/>
          <w:szCs w:val="20"/>
        </w:rPr>
        <w:t xml:space="preserve">ия стихийных бедствий и чрезвычайных ситуаций, а также при необходимости их локализации и устранения с передачей дел в административные и правоохранительные органы для принятия к Заказчику мер воздействия, в соответствии с действующим законодательством РФ.</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spacing w:val="-8"/>
          <w:sz w:val="20"/>
          <w:szCs w:val="20"/>
        </w:rPr>
        <w:t xml:space="preserve">4.2.</w:t>
      </w:r>
      <w:r>
        <w:rPr>
          <w:rFonts w:ascii="PT Astra Serif" w:hAnsi="PT Astra Serif" w:eastAsia="PT Astra Serif" w:cs="PT Astra Serif"/>
          <w:spacing w:val="-8"/>
          <w:sz w:val="20"/>
          <w:szCs w:val="20"/>
        </w:rPr>
        <w:t xml:space="preserve">3</w:t>
      </w:r>
      <w:r>
        <w:rPr>
          <w:rFonts w:ascii="PT Astra Serif" w:hAnsi="PT Astra Serif" w:eastAsia="PT Astra Serif" w:cs="PT Astra Serif"/>
          <w:spacing w:val="-8"/>
          <w:sz w:val="20"/>
          <w:szCs w:val="20"/>
        </w:rPr>
        <w:t xml:space="preserve">. </w:t>
      </w:r>
      <w:r>
        <w:rPr>
          <w:rFonts w:ascii="PT Astra Serif" w:hAnsi="PT Astra Serif" w:eastAsia="PT Astra Serif" w:cs="PT Astra Serif"/>
          <w:color w:val="010000"/>
          <w:sz w:val="20"/>
          <w:szCs w:val="20"/>
        </w:rPr>
        <w:t xml:space="preserve">Выдавать уведомления Заказчику на устранение выявленных нарушений в эксплуатации </w:t>
      </w:r>
      <w:r>
        <w:rPr>
          <w:rFonts w:ascii="PT Astra Serif" w:hAnsi="PT Astra Serif" w:eastAsia="PT Astra Serif" w:cs="PT Astra Serif"/>
          <w:color w:val="010000"/>
          <w:sz w:val="20"/>
          <w:szCs w:val="20"/>
        </w:rPr>
        <w:t xml:space="preserve">сетей газораспределения/ газопотребления и газоиспользующего оборудования.</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4.2.4. Возобновлять подачу газа только после устранения выявленных нарушений и оплаты Заказчиком работ Исполнителя по приостановлению и возобновлению подачи газа.</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4.2.</w:t>
      </w:r>
      <w:r>
        <w:rPr>
          <w:rFonts w:ascii="PT Astra Serif" w:hAnsi="PT Astra Serif" w:eastAsia="PT Astra Serif" w:cs="PT Astra Serif"/>
          <w:color w:val="010000"/>
          <w:sz w:val="20"/>
          <w:szCs w:val="20"/>
        </w:rPr>
        <w:t xml:space="preserve">5</w:t>
      </w:r>
      <w:r>
        <w:rPr>
          <w:rFonts w:ascii="PT Astra Serif" w:hAnsi="PT Astra Serif" w:eastAsia="PT Astra Serif" w:cs="PT Astra Serif"/>
          <w:color w:val="010000"/>
          <w:sz w:val="20"/>
          <w:szCs w:val="20"/>
        </w:rPr>
        <w:t xml:space="preserve">. Привлекать к выполнению работ (оказанию услуг) по настоящему Договору соисполнителей при условии, что они в установленном законом порядке допущены к производству работ по техническому обслуживанию.</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highlight w:val="none"/>
        </w:rPr>
      </w:pPr>
      <w:r>
        <w:rPr>
          <w:rFonts w:ascii="PT Astra Serif" w:hAnsi="PT Astra Serif" w:eastAsia="PT Astra Serif" w:cs="PT Astra Serif"/>
          <w:spacing w:val="-8"/>
          <w:sz w:val="20"/>
          <w:szCs w:val="20"/>
        </w:rPr>
        <w:t xml:space="preserve">4.2.</w:t>
      </w:r>
      <w:r>
        <w:rPr>
          <w:rFonts w:ascii="PT Astra Serif" w:hAnsi="PT Astra Serif" w:eastAsia="PT Astra Serif" w:cs="PT Astra Serif"/>
          <w:spacing w:val="-8"/>
          <w:sz w:val="20"/>
          <w:szCs w:val="20"/>
        </w:rPr>
        <w:t xml:space="preserve">6</w:t>
      </w:r>
      <w:r>
        <w:rPr>
          <w:rFonts w:ascii="PT Astra Serif" w:hAnsi="PT Astra Serif" w:eastAsia="PT Astra Serif" w:cs="PT Astra Serif"/>
          <w:spacing w:val="-8"/>
          <w:sz w:val="20"/>
          <w:szCs w:val="20"/>
        </w:rPr>
        <w:t xml:space="preserve">.</w:t>
      </w:r>
      <w:r>
        <w:rPr>
          <w:rFonts w:ascii="PT Astra Serif" w:hAnsi="PT Astra Serif" w:eastAsia="PT Astra Serif" w:cs="PT Astra Serif"/>
          <w:spacing w:val="-8"/>
          <w:sz w:val="20"/>
          <w:szCs w:val="20"/>
        </w:rPr>
        <w:t xml:space="preserve"> </w:t>
      </w:r>
      <w:r>
        <w:rPr>
          <w:rFonts w:ascii="PT Astra Serif" w:hAnsi="PT Astra Serif" w:eastAsia="PT Astra Serif" w:cs="PT Astra Serif"/>
          <w:color w:val="010000"/>
          <w:sz w:val="20"/>
          <w:szCs w:val="20"/>
        </w:rPr>
        <w:t xml:space="preserve">Осуществлять иные права, предусмотренные действующим законодательством РФ и настоящим Договором.</w:t>
      </w:r>
      <w:r>
        <w:rPr>
          <w:rFonts w:ascii="PT Astra Serif" w:hAnsi="PT Astra Serif" w:eastAsia="PT Astra Serif" w:cs="PT Astra Serif"/>
          <w:color w:val="010000"/>
          <w:sz w:val="20"/>
          <w:szCs w:val="20"/>
          <w:highlight w:val="none"/>
        </w:rPr>
      </w:r>
      <w:r>
        <w:rPr>
          <w:rFonts w:ascii="PT Astra Serif" w:hAnsi="PT Astra Serif" w:cs="PT Astra Serif"/>
          <w:color w:val="010000"/>
          <w:sz w:val="20"/>
          <w:szCs w:val="20"/>
          <w:highlight w:val="none"/>
        </w:rPr>
      </w:r>
    </w:p>
    <w:p>
      <w:pPr>
        <w:ind w:left="0" w:right="0" w:firstLine="425"/>
        <w:jc w:val="both"/>
        <w:spacing w:after="0" w:afterAutospacing="0" w:line="240" w:lineRule="auto"/>
        <w:rPr>
          <w:rFonts w:ascii="PT Astra Serif" w:hAnsi="PT Astra Serif" w:cs="PT Astra Serif"/>
          <w:spacing w:val="-8"/>
          <w:sz w:val="20"/>
          <w:szCs w:val="20"/>
        </w:rPr>
      </w:pPr>
      <w:r>
        <w:rPr>
          <w:rFonts w:ascii="PT Astra Serif" w:hAnsi="PT Astra Serif" w:eastAsia="PT Astra Serif" w:cs="PT Astra Serif"/>
          <w:spacing w:val="-8"/>
          <w:sz w:val="20"/>
          <w:szCs w:val="20"/>
          <w:highlight w:val="none"/>
        </w:rPr>
        <w:t xml:space="preserve">4.2.</w:t>
      </w:r>
      <w:r>
        <w:rPr>
          <w:rFonts w:ascii="PT Astra Serif" w:hAnsi="PT Astra Serif" w:eastAsia="PT Astra Serif" w:cs="PT Astra Serif"/>
          <w:spacing w:val="-8"/>
          <w:sz w:val="20"/>
          <w:szCs w:val="20"/>
          <w:highlight w:val="none"/>
        </w:rPr>
        <w:t xml:space="preserve">7. </w:t>
      </w:r>
      <w:r>
        <w:rPr>
          <w:rFonts w:ascii="PT Astra Serif" w:hAnsi="PT Astra Serif" w:eastAsia="PT Astra Serif" w:cs="PT Astra Serif"/>
          <w:sz w:val="20"/>
          <w:szCs w:val="20"/>
          <w:highlight w:val="white"/>
        </w:rPr>
        <w:t xml:space="preserve">При отсутствии претензий, расхождений по результатам приемки товаров, работ, услуг </w:t>
      </w:r>
      <w:r>
        <w:rPr>
          <w:rFonts w:ascii="PT Astra Serif" w:hAnsi="PT Astra Serif" w:eastAsia="PT Astra Serif" w:cs="PT Astra Serif"/>
          <w:sz w:val="20"/>
          <w:szCs w:val="20"/>
          <w:highlight w:val="white"/>
        </w:rPr>
        <w:t xml:space="preserve">Акт приемки (ф. 0510452</w:t>
      </w:r>
      <w:r>
        <w:rPr>
          <w:rFonts w:ascii="PT Astra Serif" w:hAnsi="PT Astra Serif" w:eastAsia="PT Astra Serif" w:cs="PT Astra Serif"/>
          <w:sz w:val="20"/>
          <w:szCs w:val="20"/>
          <w:highlight w:val="white"/>
        </w:rPr>
        <w:t xml:space="preserve">) оформля</w:t>
      </w:r>
      <w:r>
        <w:rPr>
          <w:rFonts w:ascii="PT Astra Serif" w:hAnsi="PT Astra Serif" w:eastAsia="PT Astra Serif" w:cs="PT Astra Serif"/>
          <w:sz w:val="20"/>
          <w:szCs w:val="20"/>
          <w:highlight w:val="white"/>
        </w:rPr>
        <w:t xml:space="preserve">ется без участия Исполнителя (письмо Минфина России от 25.07.2024 № 02-07-07/69598). Участие И</w:t>
      </w:r>
      <w:r>
        <w:rPr>
          <w:rFonts w:ascii="PT Astra Serif" w:hAnsi="PT Astra Serif" w:eastAsia="PT Astra Serif" w:cs="PT Astra Serif"/>
          <w:sz w:val="20"/>
          <w:szCs w:val="20"/>
          <w:highlight w:val="white"/>
        </w:rPr>
        <w:t xml:space="preserve">сполнителя </w:t>
      </w:r>
      <w:r>
        <w:rPr>
          <w:rFonts w:ascii="PT Astra Serif" w:hAnsi="PT Astra Serif" w:eastAsia="PT Astra Serif" w:cs="PT Astra Serif"/>
          <w:sz w:val="20"/>
          <w:szCs w:val="20"/>
          <w:highlight w:val="white"/>
        </w:rPr>
        <w:t xml:space="preserve">при оформлении </w:t>
      </w:r>
      <w:r>
        <w:rPr>
          <w:rFonts w:ascii="PT Astra Serif" w:hAnsi="PT Astra Serif" w:eastAsia="PT Astra Serif" w:cs="PT Astra Serif"/>
          <w:sz w:val="20"/>
          <w:szCs w:val="20"/>
          <w:highlight w:val="white"/>
        </w:rPr>
        <w:t xml:space="preserve">Акта приемки (ф. 0510452</w:t>
      </w:r>
      <w:r>
        <w:rPr>
          <w:rFonts w:ascii="PT Astra Serif" w:hAnsi="PT Astra Serif" w:eastAsia="PT Astra Serif" w:cs="PT Astra Serif"/>
          <w:sz w:val="20"/>
          <w:szCs w:val="20"/>
          <w:highlight w:val="white"/>
        </w:rPr>
        <w:t xml:space="preserve">) осуществляется путем направления Заказчиком уведомления о результатах приемки на электронный адрес </w:t>
      </w:r>
      <w:r>
        <w:rPr>
          <w:rFonts w:ascii="PT Astra Serif" w:hAnsi="PT Astra Serif" w:eastAsia="PT Astra Serif" w:cs="PT Astra Serif"/>
          <w:sz w:val="20"/>
          <w:szCs w:val="20"/>
          <w:highlight w:val="white"/>
        </w:rPr>
        <w:t xml:space="preserve">Исполнителя </w:t>
      </w:r>
      <w:r>
        <w:rPr>
          <w:rFonts w:ascii="PT Astra Serif" w:hAnsi="PT Astra Serif" w:eastAsia="PT Astra Serif" w:cs="PT Astra Serif"/>
          <w:sz w:val="20"/>
          <w:szCs w:val="20"/>
          <w:highlight w:val="white"/>
        </w:rPr>
        <w:t xml:space="preserve">(</w:t>
      </w:r>
      <w:r>
        <w:rPr>
          <w:rFonts w:ascii="PT Astra Serif" w:hAnsi="PT Astra Serif" w:eastAsia="PT Astra Serif" w:cs="PT Astra Serif"/>
          <w:sz w:val="20"/>
          <w:szCs w:val="20"/>
          <w:highlight w:val="white"/>
        </w:rPr>
        <w:t xml:space="preserve">скан копии </w:t>
      </w:r>
      <w:r>
        <w:rPr>
          <w:rFonts w:ascii="PT Astra Serif" w:hAnsi="PT Astra Serif" w:eastAsia="PT Astra Serif" w:cs="PT Astra Serif"/>
          <w:sz w:val="20"/>
          <w:szCs w:val="20"/>
          <w:highlight w:val="white"/>
        </w:rPr>
        <w:t xml:space="preserve">Акта приемки (ф. 0510452</w:t>
      </w:r>
      <w:r>
        <w:rPr>
          <w:rFonts w:ascii="PT Astra Serif" w:hAnsi="PT Astra Serif" w:eastAsia="PT Astra Serif" w:cs="PT Astra Serif"/>
          <w:sz w:val="20"/>
          <w:szCs w:val="20"/>
          <w:highlight w:val="white"/>
        </w:rPr>
        <w:t xml:space="preserve">)</w:t>
      </w:r>
      <w:r>
        <w:rPr>
          <w:rFonts w:ascii="PT Astra Serif" w:hAnsi="PT Astra Serif" w:eastAsia="PT Astra Serif" w:cs="PT Astra Serif"/>
          <w:sz w:val="20"/>
          <w:szCs w:val="20"/>
          <w:highlight w:val="white"/>
        </w:rPr>
        <w:t xml:space="preserve">, оформленного Заказчиком на бумажном носителе).</w:t>
      </w:r>
      <w:r>
        <w:rPr>
          <w:rFonts w:ascii="PT Astra Serif" w:hAnsi="PT Astra Serif" w:eastAsia="PT Astra Serif" w:cs="PT Astra Serif"/>
          <w:spacing w:val="-8"/>
          <w:sz w:val="20"/>
          <w:szCs w:val="20"/>
        </w:rPr>
      </w:r>
      <w:r>
        <w:rPr>
          <w:rFonts w:ascii="PT Astra Serif" w:hAnsi="PT Astra Serif" w:cs="PT Astra Serif"/>
          <w:spacing w:val="-8"/>
          <w:sz w:val="20"/>
          <w:szCs w:val="20"/>
        </w:rPr>
      </w:r>
    </w:p>
    <w:p>
      <w:pPr>
        <w:ind w:firstLine="426"/>
        <w:rPr>
          <w:rFonts w:ascii="PT Astra Serif" w:hAnsi="PT Astra Serif" w:cs="PT Astra Serif"/>
          <w:spacing w:val="-8"/>
          <w:sz w:val="20"/>
          <w:szCs w:val="20"/>
        </w:rPr>
      </w:pPr>
      <w:r>
        <w:rPr>
          <w:rFonts w:ascii="PT Astra Serif" w:hAnsi="PT Astra Serif" w:eastAsia="PT Astra Serif" w:cs="PT Astra Serif"/>
          <w:color w:val="010000"/>
          <w:sz w:val="20"/>
          <w:szCs w:val="20"/>
          <w:highlight w:val="none"/>
        </w:rPr>
      </w:r>
      <w:r>
        <w:rPr>
          <w:rFonts w:ascii="PT Astra Serif" w:hAnsi="PT Astra Serif" w:eastAsia="PT Astra Serif" w:cs="PT Astra Serif"/>
          <w:spacing w:val="-8"/>
          <w:sz w:val="20"/>
          <w:szCs w:val="20"/>
        </w:rPr>
      </w:r>
      <w:r>
        <w:rPr>
          <w:rFonts w:ascii="PT Astra Serif" w:hAnsi="PT Astra Serif" w:cs="PT Astra Serif"/>
          <w:spacing w:val="-8"/>
          <w:sz w:val="20"/>
          <w:szCs w:val="20"/>
        </w:rPr>
      </w:r>
    </w:p>
    <w:p>
      <w:pPr>
        <w:ind w:firstLine="0"/>
        <w:tabs>
          <w:tab w:val="left" w:pos="1485" w:leader="none"/>
        </w:tabs>
        <w:rPr>
          <w:rFonts w:ascii="PT Astra Serif" w:hAnsi="PT Astra Serif" w:cs="PT Astra Serif"/>
          <w:b/>
          <w:spacing w:val="-13"/>
          <w:sz w:val="20"/>
          <w:szCs w:val="20"/>
        </w:rPr>
      </w:pPr>
      <w:r>
        <w:rPr>
          <w:rFonts w:ascii="PT Astra Serif" w:hAnsi="PT Astra Serif" w:eastAsia="PT Astra Serif" w:cs="PT Astra Serif"/>
          <w:b/>
          <w:spacing w:val="-13"/>
          <w:sz w:val="20"/>
          <w:szCs w:val="20"/>
        </w:rPr>
      </w:r>
      <w:r>
        <w:rPr>
          <w:rFonts w:ascii="PT Astra Serif" w:hAnsi="PT Astra Serif" w:eastAsia="PT Astra Serif" w:cs="PT Astra Serif"/>
          <w:b/>
          <w:spacing w:val="-13"/>
          <w:sz w:val="20"/>
          <w:szCs w:val="20"/>
        </w:rPr>
      </w:r>
      <w:r>
        <w:rPr>
          <w:rFonts w:ascii="PT Astra Serif" w:hAnsi="PT Astra Serif" w:cs="PT Astra Serif"/>
          <w:b/>
          <w:spacing w:val="-13"/>
          <w:sz w:val="20"/>
          <w:szCs w:val="20"/>
        </w:rPr>
      </w:r>
    </w:p>
    <w:p>
      <w:pPr>
        <w:pStyle w:val="971"/>
        <w:numPr>
          <w:ilvl w:val="0"/>
          <w:numId w:val="36"/>
        </w:numPr>
        <w:jc w:val="center"/>
        <w:widowControl w:val="off"/>
        <w:rPr>
          <w:rFonts w:ascii="PT Astra Serif" w:hAnsi="PT Astra Serif" w:cs="PT Astra Serif"/>
          <w:b/>
          <w:color w:val="010000"/>
          <w:spacing w:val="-4"/>
          <w:sz w:val="20"/>
          <w:szCs w:val="20"/>
        </w:rPr>
      </w:pPr>
      <w:r>
        <w:rPr>
          <w:rFonts w:ascii="PT Astra Serif" w:hAnsi="PT Astra Serif" w:eastAsia="PT Astra Serif" w:cs="PT Astra Serif"/>
          <w:b/>
          <w:color w:val="010000"/>
          <w:spacing w:val="-4"/>
          <w:sz w:val="20"/>
          <w:szCs w:val="20"/>
        </w:rPr>
        <w:t xml:space="preserve">Права и обязанности Заказчика</w:t>
      </w:r>
      <w:r>
        <w:rPr>
          <w:rFonts w:ascii="PT Astra Serif" w:hAnsi="PT Astra Serif" w:eastAsia="PT Astra Serif" w:cs="PT Astra Serif"/>
          <w:b/>
          <w:color w:val="010000"/>
          <w:spacing w:val="-4"/>
          <w:sz w:val="20"/>
          <w:szCs w:val="20"/>
        </w:rPr>
        <w:t xml:space="preserve">.</w:t>
      </w:r>
      <w:r>
        <w:rPr>
          <w:rFonts w:ascii="PT Astra Serif" w:hAnsi="PT Astra Serif" w:eastAsia="PT Astra Serif" w:cs="PT Astra Serif"/>
          <w:b/>
          <w:color w:val="010000"/>
          <w:spacing w:val="-4"/>
          <w:sz w:val="20"/>
          <w:szCs w:val="20"/>
        </w:rPr>
      </w:r>
      <w:r>
        <w:rPr>
          <w:rFonts w:ascii="PT Astra Serif" w:hAnsi="PT Astra Serif" w:cs="PT Astra Serif"/>
          <w:b/>
          <w:color w:val="010000"/>
          <w:spacing w:val="-4"/>
          <w:sz w:val="20"/>
          <w:szCs w:val="20"/>
        </w:rPr>
      </w:r>
    </w:p>
    <w:p>
      <w:pPr>
        <w:pStyle w:val="971"/>
        <w:ind w:left="360"/>
        <w:widowControl w:val="off"/>
        <w:rPr>
          <w:rFonts w:ascii="PT Astra Serif" w:hAnsi="PT Astra Serif" w:cs="PT Astra Serif"/>
          <w:b/>
          <w:color w:val="010000"/>
          <w:spacing w:val="-4"/>
          <w:sz w:val="20"/>
          <w:szCs w:val="20"/>
        </w:rPr>
      </w:pPr>
      <w:r>
        <w:rPr>
          <w:rFonts w:ascii="PT Astra Serif" w:hAnsi="PT Astra Serif" w:eastAsia="PT Astra Serif" w:cs="PT Astra Serif"/>
          <w:b/>
          <w:color w:val="010000"/>
          <w:spacing w:val="-4"/>
          <w:sz w:val="20"/>
          <w:szCs w:val="20"/>
        </w:rPr>
      </w:r>
      <w:r>
        <w:rPr>
          <w:rFonts w:ascii="PT Astra Serif" w:hAnsi="PT Astra Serif" w:eastAsia="PT Astra Serif" w:cs="PT Astra Serif"/>
          <w:b/>
          <w:color w:val="010000"/>
          <w:spacing w:val="-4"/>
          <w:sz w:val="20"/>
          <w:szCs w:val="20"/>
        </w:rPr>
      </w:r>
      <w:r>
        <w:rPr>
          <w:rFonts w:ascii="PT Astra Serif" w:hAnsi="PT Astra Serif" w:cs="PT Astra Serif"/>
          <w:b/>
          <w:color w:val="010000"/>
          <w:spacing w:val="-4"/>
          <w:sz w:val="20"/>
          <w:szCs w:val="20"/>
        </w:rPr>
      </w:r>
    </w:p>
    <w:p>
      <w:pPr>
        <w:ind w:firstLine="426"/>
        <w:rPr>
          <w:rFonts w:ascii="PT Astra Serif" w:hAnsi="PT Astra Serif" w:cs="PT Astra Serif"/>
          <w:sz w:val="20"/>
          <w:szCs w:val="20"/>
        </w:rPr>
      </w:pPr>
      <w:r>
        <w:rPr>
          <w:rFonts w:ascii="PT Astra Serif" w:hAnsi="PT Astra Serif" w:eastAsia="PT Astra Serif" w:cs="PT Astra Serif"/>
          <w:b/>
          <w:sz w:val="20"/>
          <w:szCs w:val="20"/>
        </w:rPr>
        <w:t xml:space="preserve">5</w:t>
      </w:r>
      <w:r>
        <w:rPr>
          <w:rFonts w:ascii="PT Astra Serif" w:hAnsi="PT Astra Serif" w:eastAsia="PT Astra Serif" w:cs="PT Astra Serif"/>
          <w:b/>
          <w:sz w:val="20"/>
          <w:szCs w:val="20"/>
        </w:rPr>
        <w:t xml:space="preserve">.1. Заказчик обязуется</w:t>
      </w:r>
      <w:r>
        <w:rPr>
          <w:rFonts w:ascii="PT Astra Serif" w:hAnsi="PT Astra Serif" w:eastAsia="PT Astra Serif" w:cs="PT Astra Serif"/>
          <w:sz w:val="20"/>
          <w:szCs w:val="20"/>
        </w:rPr>
        <w:t xml:space="preserve">:</w:t>
      </w:r>
      <w:r>
        <w:rPr>
          <w:rFonts w:ascii="PT Astra Serif" w:hAnsi="PT Astra Serif" w:eastAsia="PT Astra Serif" w:cs="PT Astra Serif"/>
          <w:sz w:val="20"/>
          <w:szCs w:val="20"/>
        </w:rPr>
      </w:r>
      <w:r>
        <w:rPr>
          <w:rFonts w:ascii="PT Astra Serif" w:hAnsi="PT Astra Serif" w:cs="PT Astra Serif"/>
          <w:sz w:val="20"/>
          <w:szCs w:val="20"/>
        </w:rPr>
      </w:r>
    </w:p>
    <w:p>
      <w:pPr>
        <w:ind w:firstLine="426"/>
        <w:tabs>
          <w:tab w:val="left" w:pos="426" w:leader="none"/>
        </w:tabs>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t xml:space="preserve">1</w:t>
      </w:r>
      <w:r>
        <w:rPr>
          <w:rFonts w:ascii="PT Astra Serif" w:hAnsi="PT Astra Serif" w:eastAsia="PT Astra Serif" w:cs="PT Astra Serif"/>
          <w:color w:val="010000"/>
          <w:sz w:val="20"/>
          <w:szCs w:val="20"/>
        </w:rPr>
        <w:t xml:space="preserve">.1. Своевременно </w:t>
      </w:r>
      <w:r>
        <w:rPr>
          <w:rFonts w:ascii="PT Astra Serif" w:hAnsi="PT Astra Serif" w:eastAsia="PT Astra Serif" w:cs="PT Astra Serif"/>
          <w:color w:val="010000"/>
          <w:sz w:val="20"/>
          <w:szCs w:val="20"/>
        </w:rPr>
        <w:t xml:space="preserve">производить оплату </w:t>
      </w:r>
      <w:r>
        <w:rPr>
          <w:rFonts w:ascii="PT Astra Serif" w:hAnsi="PT Astra Serif" w:eastAsia="PT Astra Serif" w:cs="PT Astra Serif"/>
          <w:color w:val="010000"/>
          <w:sz w:val="20"/>
          <w:szCs w:val="20"/>
        </w:rPr>
        <w:t xml:space="preserve">в соответствии с условиями настоящего Договора на основании счета.</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pacing w:val="-4"/>
          <w:sz w:val="20"/>
          <w:szCs w:val="20"/>
        </w:rPr>
      </w:pPr>
      <w:r>
        <w:rPr>
          <w:rFonts w:ascii="PT Astra Serif" w:hAnsi="PT Astra Serif" w:eastAsia="PT Astra Serif" w:cs="PT Astra Serif"/>
          <w:color w:val="010000"/>
          <w:sz w:val="20"/>
          <w:szCs w:val="20"/>
        </w:rPr>
        <w:t xml:space="preserve">5.1</w:t>
      </w:r>
      <w:r>
        <w:rPr>
          <w:rFonts w:ascii="PT Astra Serif" w:hAnsi="PT Astra Serif" w:eastAsia="PT Astra Serif" w:cs="PT Astra Serif"/>
          <w:color w:val="010000"/>
          <w:sz w:val="20"/>
          <w:szCs w:val="20"/>
        </w:rPr>
        <w:t xml:space="preserve">.2. Обеспечить сохранность, надлежащее техническое состояние и безопасность при эксплуатации </w:t>
      </w:r>
      <w:r>
        <w:rPr>
          <w:rFonts w:ascii="PT Astra Serif" w:hAnsi="PT Astra Serif" w:eastAsia="PT Astra Serif" w:cs="PT Astra Serif"/>
          <w:color w:val="010000"/>
          <w:spacing w:val="-4"/>
          <w:sz w:val="20"/>
          <w:szCs w:val="20"/>
        </w:rPr>
        <w:t xml:space="preserve">сетей газораспре</w:t>
      </w:r>
      <w:r>
        <w:rPr>
          <w:rFonts w:ascii="PT Astra Serif" w:hAnsi="PT Astra Serif" w:eastAsia="PT Astra Serif" w:cs="PT Astra Serif"/>
          <w:color w:val="010000"/>
          <w:spacing w:val="-4"/>
          <w:sz w:val="20"/>
          <w:szCs w:val="20"/>
        </w:rPr>
        <w:t xml:space="preserve">деления/ газопотребления и газоиспользующего </w:t>
      </w:r>
      <w:r>
        <w:rPr>
          <w:rFonts w:ascii="PT Astra Serif" w:hAnsi="PT Astra Serif" w:eastAsia="PT Astra Serif" w:cs="PT Astra Serif"/>
          <w:color w:val="010000"/>
          <w:spacing w:val="-4"/>
          <w:sz w:val="20"/>
          <w:szCs w:val="20"/>
        </w:rPr>
        <w:t xml:space="preserve">оборудования</w:t>
      </w:r>
      <w:r>
        <w:rPr>
          <w:rFonts w:ascii="PT Astra Serif" w:hAnsi="PT Astra Serif" w:eastAsia="PT Astra Serif" w:cs="PT Astra Serif"/>
          <w:color w:val="010000"/>
          <w:spacing w:val="-4"/>
          <w:sz w:val="20"/>
          <w:szCs w:val="20"/>
        </w:rPr>
        <w:t xml:space="preserve">.</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w:t>
      </w:r>
      <w:r>
        <w:rPr>
          <w:rFonts w:ascii="PT Astra Serif" w:hAnsi="PT Astra Serif" w:eastAsia="PT Astra Serif" w:cs="PT Astra Serif"/>
          <w:color w:val="010000"/>
          <w:sz w:val="20"/>
          <w:szCs w:val="20"/>
        </w:rPr>
        <w:t xml:space="preserve">.3. Извещать Исполнителя об устранении выявленных нарушений в установленный срок. Устранение причин, послуживших основанием для приостановления подачи газа по вине Заказчика, обеспечивается Заказчиком.</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w:t>
      </w:r>
      <w:r>
        <w:rPr>
          <w:rFonts w:ascii="PT Astra Serif" w:hAnsi="PT Astra Serif" w:eastAsia="PT Astra Serif" w:cs="PT Astra Serif"/>
          <w:color w:val="010000"/>
          <w:sz w:val="20"/>
          <w:szCs w:val="20"/>
        </w:rPr>
        <w:t xml:space="preserve">5</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t xml:space="preserve">1</w:t>
      </w:r>
      <w:r>
        <w:rPr>
          <w:rFonts w:ascii="PT Astra Serif" w:hAnsi="PT Astra Serif" w:eastAsia="PT Astra Serif" w:cs="PT Astra Serif"/>
          <w:color w:val="010000"/>
          <w:sz w:val="20"/>
          <w:szCs w:val="20"/>
        </w:rPr>
        <w:t xml:space="preserve">.4. Не привлекать для выполнения работ (оказания услуг), являющихся предметом настоящего Д</w:t>
      </w:r>
      <w:r>
        <w:rPr>
          <w:rFonts w:ascii="PT Astra Serif" w:hAnsi="PT Astra Serif" w:eastAsia="PT Astra Serif" w:cs="PT Astra Serif"/>
          <w:color w:val="010000"/>
          <w:sz w:val="20"/>
          <w:szCs w:val="20"/>
        </w:rPr>
        <w:t xml:space="preserve">оговора, третьих лиц. В случае выполнения работ (оказания услуг) другими организациями или физическими лицами без согласования с Исполнителем, Исполнитель не несет ответственности за возможное причинение ущерба или вреда объектам Заказчика и третьим лицам.</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 </w:t>
      </w:r>
      <w:r>
        <w:rPr>
          <w:rFonts w:ascii="PT Astra Serif" w:hAnsi="PT Astra Serif" w:eastAsia="PT Astra Serif" w:cs="PT Astra Serif"/>
          <w:color w:val="010000"/>
          <w:sz w:val="20"/>
          <w:szCs w:val="20"/>
        </w:rPr>
        <w:t xml:space="preserve">5</w:t>
      </w:r>
      <w:r>
        <w:rPr>
          <w:rFonts w:ascii="PT Astra Serif" w:hAnsi="PT Astra Serif" w:eastAsia="PT Astra Serif" w:cs="PT Astra Serif"/>
          <w:color w:val="010000"/>
          <w:sz w:val="20"/>
          <w:szCs w:val="20"/>
        </w:rPr>
        <w:t xml:space="preserve">.1.</w:t>
      </w:r>
      <w:r>
        <w:rPr>
          <w:rFonts w:ascii="PT Astra Serif" w:hAnsi="PT Astra Serif" w:eastAsia="PT Astra Serif" w:cs="PT Astra Serif"/>
          <w:color w:val="010000"/>
          <w:sz w:val="20"/>
          <w:szCs w:val="20"/>
        </w:rPr>
        <w:t xml:space="preserve">5. Обеспечить свободный доступ персонала Исполнителя по предъявлению служебного удостоверения для осмотра и технического обслуживания </w:t>
      </w:r>
      <w:r>
        <w:rPr>
          <w:rFonts w:ascii="PT Astra Serif" w:hAnsi="PT Astra Serif" w:eastAsia="PT Astra Serif" w:cs="PT Astra Serif"/>
          <w:color w:val="010000"/>
          <w:sz w:val="20"/>
          <w:szCs w:val="20"/>
        </w:rPr>
        <w:t xml:space="preserve">газоиспользующего оборудования, </w:t>
      </w:r>
      <w:r>
        <w:rPr>
          <w:rFonts w:ascii="PT Astra Serif" w:hAnsi="PT Astra Serif" w:eastAsia="PT Astra Serif" w:cs="PT Astra Serif"/>
          <w:color w:val="010000"/>
          <w:sz w:val="20"/>
          <w:szCs w:val="20"/>
        </w:rPr>
        <w:t xml:space="preserve">газопроводов и соор</w:t>
      </w:r>
      <w:r>
        <w:rPr>
          <w:rFonts w:ascii="PT Astra Serif" w:hAnsi="PT Astra Serif" w:eastAsia="PT Astra Serif" w:cs="PT Astra Serif"/>
          <w:color w:val="010000"/>
          <w:sz w:val="20"/>
          <w:szCs w:val="20"/>
        </w:rPr>
        <w:t xml:space="preserve">ужений на них, а также для приостановления подачи газа в случаях, предусмотренных законодательством РФ, с 09.00 до 18.00 часов, а персонала авариных служб в любое время суток. Время проведения аварийно-восстановительных работ не ограничивается Заказчиком. </w:t>
      </w:r>
      <w:r>
        <w:rPr>
          <w:rFonts w:ascii="PT Astra Serif" w:hAnsi="PT Astra Serif" w:eastAsia="PT Astra Serif" w:cs="PT Astra Serif"/>
          <w:color w:val="010000"/>
          <w:sz w:val="20"/>
          <w:szCs w:val="20"/>
        </w:rPr>
        <w:t xml:space="preserve">Сторона, для которой сдела</w:t>
      </w:r>
      <w:r>
        <w:rPr>
          <w:rFonts w:ascii="PT Astra Serif" w:hAnsi="PT Astra Serif" w:eastAsia="PT Astra Serif" w:cs="PT Astra Serif"/>
          <w:color w:val="010000"/>
          <w:sz w:val="20"/>
          <w:szCs w:val="20"/>
        </w:rPr>
        <w:t xml:space="preserve">лось невозможным исполнение обязательств по Договору обязана не позднее 5 (пяти)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 5</w:t>
      </w:r>
      <w:r>
        <w:rPr>
          <w:rFonts w:ascii="PT Astra Serif" w:hAnsi="PT Astra Serif" w:eastAsia="PT Astra Serif" w:cs="PT Astra Serif"/>
          <w:sz w:val="20"/>
          <w:szCs w:val="20"/>
        </w:rPr>
        <w:t xml:space="preserve">.1</w:t>
      </w:r>
      <w:r>
        <w:rPr>
          <w:rFonts w:ascii="PT Astra Serif" w:hAnsi="PT Astra Serif" w:eastAsia="PT Astra Serif" w:cs="PT Astra Serif"/>
          <w:sz w:val="20"/>
          <w:szCs w:val="20"/>
        </w:rPr>
        <w:t xml:space="preserve">.6. Подтвердить записью в</w:t>
      </w:r>
      <w:r>
        <w:rPr>
          <w:rFonts w:ascii="PT Astra Serif" w:hAnsi="PT Astra Serif" w:eastAsia="PT Astra Serif" w:cs="PT Astra Serif"/>
          <w:sz w:val="20"/>
          <w:szCs w:val="20"/>
        </w:rPr>
        <w:t xml:space="preserve"> карте выполнения работ (оказания услуг) по техническому обслуживанию сетей газораспределения/газопотребления, газоиспользующего оборудования</w:t>
      </w:r>
      <w:r>
        <w:rPr>
          <w:rFonts w:ascii="PT Astra Serif" w:hAnsi="PT Astra Serif" w:eastAsia="PT Astra Serif" w:cs="PT Astra Serif"/>
          <w:sz w:val="20"/>
          <w:szCs w:val="20"/>
        </w:rPr>
        <w:t xml:space="preserve"> (при наличии таковой у Исполнителя)</w:t>
      </w:r>
      <w:r>
        <w:rPr>
          <w:rFonts w:ascii="PT Astra Serif" w:hAnsi="PT Astra Serif" w:eastAsia="PT Astra Serif" w:cs="PT Astra Serif"/>
          <w:sz w:val="20"/>
          <w:szCs w:val="20"/>
        </w:rPr>
        <w:t xml:space="preserve">,</w:t>
      </w:r>
      <w:r>
        <w:rPr>
          <w:rFonts w:ascii="PT Astra Serif" w:hAnsi="PT Astra Serif" w:eastAsia="PT Astra Serif" w:cs="PT Astra Serif"/>
          <w:sz w:val="20"/>
          <w:szCs w:val="20"/>
        </w:rPr>
        <w:t xml:space="preserve"> либо в </w:t>
      </w:r>
      <w:r>
        <w:rPr>
          <w:rFonts w:ascii="PT Astra Serif" w:hAnsi="PT Astra Serif" w:eastAsia="PT Astra Serif" w:cs="PT Astra Serif"/>
          <w:sz w:val="20"/>
          <w:szCs w:val="20"/>
        </w:rPr>
        <w:t xml:space="preserve">Акте сдачи-приёмки выполненных работ (оказанных услуг), выполненные Исполнителем работы по настоящему Договору.</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5</w:t>
      </w:r>
      <w:r>
        <w:rPr>
          <w:rFonts w:ascii="PT Astra Serif" w:hAnsi="PT Astra Serif" w:eastAsia="PT Astra Serif" w:cs="PT Astra Serif"/>
          <w:sz w:val="20"/>
          <w:szCs w:val="20"/>
        </w:rPr>
        <w:t xml:space="preserve">.1</w:t>
      </w:r>
      <w:r>
        <w:rPr>
          <w:rFonts w:ascii="PT Astra Serif" w:hAnsi="PT Astra Serif" w:eastAsia="PT Astra Serif" w:cs="PT Astra Serif"/>
          <w:sz w:val="20"/>
          <w:szCs w:val="20"/>
        </w:rPr>
        <w:t xml:space="preserve">.7. </w:t>
      </w:r>
      <w:r>
        <w:rPr>
          <w:rFonts w:ascii="PT Astra Serif" w:hAnsi="PT Astra Serif" w:eastAsia="PT Astra Serif" w:cs="PT Astra Serif"/>
          <w:sz w:val="20"/>
          <w:szCs w:val="20"/>
        </w:rPr>
        <w:t xml:space="preserve">Не позднее 15 (пятнадцатого) числа месяца, следующего за месяцем выполнения раб</w:t>
      </w:r>
      <w:r>
        <w:rPr>
          <w:rFonts w:ascii="PT Astra Serif" w:hAnsi="PT Astra Serif" w:eastAsia="PT Astra Serif" w:cs="PT Astra Serif"/>
          <w:sz w:val="20"/>
          <w:szCs w:val="20"/>
        </w:rPr>
        <w:t xml:space="preserve">от, </w:t>
      </w:r>
      <w:r>
        <w:rPr>
          <w:rFonts w:ascii="PT Astra Serif" w:hAnsi="PT Astra Serif" w:eastAsia="PT Astra Serif" w:cs="PT Astra Serif"/>
          <w:sz w:val="20"/>
          <w:szCs w:val="20"/>
        </w:rPr>
        <w:t xml:space="preserve">получить у Исполнителя документы, подтверждающие </w:t>
      </w:r>
      <w:r>
        <w:rPr>
          <w:rFonts w:ascii="PT Astra Serif" w:hAnsi="PT Astra Serif" w:eastAsia="PT Astra Serif" w:cs="PT Astra Serif"/>
          <w:sz w:val="20"/>
          <w:szCs w:val="20"/>
        </w:rPr>
        <w:t xml:space="preserve">факт выполнения работ (оказания услуг) по настоящему Договору.</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5</w:t>
      </w:r>
      <w:r>
        <w:rPr>
          <w:rFonts w:ascii="PT Astra Serif" w:hAnsi="PT Astra Serif" w:eastAsia="PT Astra Serif" w:cs="PT Astra Serif"/>
          <w:sz w:val="20"/>
          <w:szCs w:val="20"/>
        </w:rPr>
        <w:t xml:space="preserve">.1</w:t>
      </w:r>
      <w:r>
        <w:rPr>
          <w:rFonts w:ascii="PT Astra Serif" w:hAnsi="PT Astra Serif" w:eastAsia="PT Astra Serif" w:cs="PT Astra Serif"/>
          <w:sz w:val="20"/>
          <w:szCs w:val="20"/>
        </w:rPr>
        <w:t xml:space="preserve">.8. В срок, не позднее 5 (пяти) рабочих дней со дня получения</w:t>
      </w:r>
      <w:r>
        <w:rPr>
          <w:rFonts w:ascii="PT Astra Serif" w:hAnsi="PT Astra Serif" w:eastAsia="PT Astra Serif" w:cs="PT Astra Serif"/>
          <w:sz w:val="20"/>
          <w:szCs w:val="20"/>
        </w:rPr>
        <w:t xml:space="preserve"> Акта сдач</w:t>
      </w:r>
      <w:r>
        <w:rPr>
          <w:rFonts w:ascii="PT Astra Serif" w:hAnsi="PT Astra Serif" w:eastAsia="PT Astra Serif" w:cs="PT Astra Serif"/>
          <w:sz w:val="20"/>
          <w:szCs w:val="20"/>
        </w:rPr>
        <w:t xml:space="preserve">и-приёмки выполненных работ (оказанных услуг), вернуть оформленный должным образом экземпляр в адрес Исполнителя, в противном случае работы считаются выполненными в полном объёме и надлежащего качества. В данном случае Исполнитель имеет право подписать Акт</w:t>
      </w:r>
      <w:r>
        <w:rPr>
          <w:rFonts w:ascii="PT Astra Serif" w:hAnsi="PT Astra Serif" w:eastAsia="PT Astra Serif" w:cs="PT Astra Serif"/>
          <w:sz w:val="20"/>
          <w:szCs w:val="20"/>
        </w:rPr>
        <w:t xml:space="preserve"> сдачи-приёмки</w:t>
      </w:r>
      <w:r>
        <w:rPr>
          <w:rFonts w:ascii="PT Astra Serif" w:hAnsi="PT Astra Serif" w:eastAsia="PT Astra Serif" w:cs="PT Astra Serif"/>
          <w:sz w:val="20"/>
          <w:szCs w:val="20"/>
        </w:rPr>
        <w:t xml:space="preserve"> в одностороннем порядке</w:t>
      </w:r>
      <w:r>
        <w:rPr>
          <w:rFonts w:ascii="PT Astra Serif" w:hAnsi="PT Astra Serif" w:eastAsia="PT Astra Serif" w:cs="PT Astra Serif"/>
          <w:sz w:val="20"/>
          <w:szCs w:val="20"/>
        </w:rPr>
        <w:t xml:space="preserve">.</w:t>
      </w:r>
      <w:r>
        <w:rPr>
          <w:rFonts w:ascii="PT Astra Serif" w:hAnsi="PT Astra Serif" w:eastAsia="PT Astra Serif" w:cs="PT Astra Serif"/>
          <w:sz w:val="20"/>
          <w:szCs w:val="20"/>
        </w:rPr>
        <w:t xml:space="preserve"> Второй экземпляр Акта</w:t>
      </w:r>
      <w:r>
        <w:rPr>
          <w:rFonts w:ascii="PT Astra Serif" w:hAnsi="PT Astra Serif" w:eastAsia="PT Astra Serif" w:cs="PT Astra Serif"/>
          <w:sz w:val="20"/>
          <w:szCs w:val="20"/>
        </w:rPr>
        <w:t xml:space="preserve"> сдачи-приёмки</w:t>
      </w:r>
      <w:r>
        <w:rPr>
          <w:rFonts w:ascii="PT Astra Serif" w:hAnsi="PT Astra Serif" w:eastAsia="PT Astra Serif" w:cs="PT Astra Serif"/>
          <w:sz w:val="20"/>
          <w:szCs w:val="20"/>
        </w:rPr>
        <w:t xml:space="preserve"> вручается Заказчику (либо его законному представителю), в случае его отказа принять Акт </w:t>
      </w:r>
      <w:r>
        <w:rPr>
          <w:rFonts w:ascii="PT Astra Serif" w:hAnsi="PT Astra Serif" w:eastAsia="PT Astra Serif" w:cs="PT Astra Serif"/>
          <w:sz w:val="20"/>
          <w:szCs w:val="20"/>
        </w:rPr>
        <w:t xml:space="preserve">сдачи-приёмки </w:t>
      </w:r>
      <w:r>
        <w:rPr>
          <w:rFonts w:ascii="PT Astra Serif" w:hAnsi="PT Astra Serif" w:eastAsia="PT Astra Serif" w:cs="PT Astra Serif"/>
          <w:sz w:val="20"/>
          <w:szCs w:val="20"/>
        </w:rPr>
        <w:t xml:space="preserve">– направляется по почте с уведомлением о вручении и описью вложения.</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5.1</w:t>
      </w:r>
      <w:r>
        <w:rPr>
          <w:rFonts w:ascii="PT Astra Serif" w:hAnsi="PT Astra Serif" w:eastAsia="PT Astra Serif" w:cs="PT Astra Serif"/>
          <w:sz w:val="20"/>
          <w:szCs w:val="20"/>
        </w:rPr>
        <w:t xml:space="preserve">.9</w:t>
      </w:r>
      <w:r>
        <w:rPr>
          <w:rFonts w:ascii="PT Astra Serif" w:hAnsi="PT Astra Serif" w:eastAsia="PT Astra Serif" w:cs="PT Astra Serif"/>
          <w:sz w:val="20"/>
          <w:szCs w:val="20"/>
        </w:rPr>
        <w:t xml:space="preserve">. </w:t>
      </w:r>
      <w:r>
        <w:rPr>
          <w:rFonts w:ascii="PT Astra Serif" w:hAnsi="PT Astra Serif" w:eastAsia="PT Astra Serif" w:cs="PT Astra Serif"/>
          <w:sz w:val="20"/>
          <w:szCs w:val="20"/>
        </w:rPr>
        <w:t xml:space="preserve">Определить приказом </w:t>
      </w:r>
      <w:r>
        <w:rPr>
          <w:rFonts w:ascii="PT Astra Serif" w:hAnsi="PT Astra Serif" w:eastAsia="PT Astra Serif" w:cs="PT Astra Serif"/>
          <w:sz w:val="20"/>
          <w:szCs w:val="20"/>
        </w:rPr>
        <w:t xml:space="preserve">специально уполномоченное </w:t>
      </w:r>
      <w:r>
        <w:rPr>
          <w:rFonts w:ascii="PT Astra Serif" w:hAnsi="PT Astra Serif" w:eastAsia="PT Astra Serif" w:cs="PT Astra Serif"/>
          <w:sz w:val="20"/>
          <w:szCs w:val="20"/>
        </w:rPr>
        <w:t xml:space="preserve">лицо, </w:t>
      </w:r>
      <w:r>
        <w:rPr>
          <w:rFonts w:ascii="PT Astra Serif" w:hAnsi="PT Astra Serif" w:eastAsia="PT Astra Serif" w:cs="PT Astra Serif"/>
          <w:sz w:val="20"/>
          <w:szCs w:val="20"/>
        </w:rPr>
        <w:t xml:space="preserve">ответственное за безопасную эксплуатацию системы газоснабжения объекта</w:t>
      </w:r>
      <w:r>
        <w:rPr>
          <w:rFonts w:ascii="PT Astra Serif" w:hAnsi="PT Astra Serif" w:eastAsia="PT Astra Serif" w:cs="PT Astra Serif"/>
          <w:sz w:val="20"/>
          <w:szCs w:val="20"/>
        </w:rPr>
        <w:t xml:space="preserve"> и лиц</w:t>
      </w:r>
      <w:r>
        <w:rPr>
          <w:rFonts w:ascii="PT Astra Serif" w:hAnsi="PT Astra Serif" w:eastAsia="PT Astra Serif" w:cs="PT Astra Serif"/>
          <w:sz w:val="20"/>
          <w:szCs w:val="20"/>
        </w:rPr>
        <w:t xml:space="preserve">о</w:t>
      </w:r>
      <w:r>
        <w:rPr>
          <w:rFonts w:ascii="PT Astra Serif" w:hAnsi="PT Astra Serif" w:eastAsia="PT Astra Serif" w:cs="PT Astra Serif"/>
          <w:sz w:val="20"/>
          <w:szCs w:val="20"/>
        </w:rPr>
        <w:t xml:space="preserve">, имеющих право подписи карт выполнения работ (оказания услуг) по техническому обслуживанию сетей газораспределения/газопотребления</w:t>
      </w:r>
      <w:r>
        <w:rPr>
          <w:rFonts w:ascii="PT Astra Serif" w:hAnsi="PT Astra Serif" w:eastAsia="PT Astra Serif" w:cs="PT Astra Serif"/>
          <w:sz w:val="20"/>
          <w:szCs w:val="20"/>
        </w:rPr>
        <w:t xml:space="preserve">, газоиспользующего оборудования, Актов сдачи-приёмки выполненных работ (оказанных услуг) и письменно сообщить Исполнителю в течении 3 (трех) рабочих дней с момента вынесения приказа. Обеспечить проведение инструктажа по безопасному пользованию газом лиц, </w:t>
      </w:r>
      <w:r>
        <w:rPr>
          <w:rFonts w:ascii="PT Astra Serif" w:hAnsi="PT Astra Serif" w:eastAsia="PT Astra Serif" w:cs="PT Astra Serif"/>
          <w:sz w:val="20"/>
          <w:szCs w:val="20"/>
        </w:rPr>
        <w:t xml:space="preserve">ответственных за безопасную эксплуатацию системы газоснабжения</w:t>
      </w:r>
      <w:r>
        <w:rPr>
          <w:rFonts w:ascii="PT Astra Serif" w:hAnsi="PT Astra Serif" w:eastAsia="PT Astra Serif" w:cs="PT Astra Serif"/>
          <w:sz w:val="20"/>
          <w:szCs w:val="20"/>
        </w:rPr>
        <w:t xml:space="preserve"> и обслуживающего персонала в АО «</w:t>
      </w:r>
      <w:r>
        <w:rPr>
          <w:rFonts w:ascii="PT Astra Serif" w:hAnsi="PT Astra Serif" w:eastAsia="PT Astra Serif" w:cs="PT Astra Serif"/>
          <w:sz w:val="20"/>
          <w:szCs w:val="20"/>
        </w:rPr>
        <w:t xml:space="preserve">Пятигорскгоргаз</w:t>
      </w:r>
      <w:r>
        <w:rPr>
          <w:rFonts w:ascii="PT Astra Serif" w:hAnsi="PT Astra Serif" w:eastAsia="PT Astra Serif" w:cs="PT Astra Serif"/>
          <w:sz w:val="20"/>
          <w:szCs w:val="20"/>
        </w:rPr>
        <w:t xml:space="preserve">» или иной специализированной организации.</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5.1.10. Обеспечить присутствие уполномоченного лица Заказчика, </w:t>
      </w:r>
      <w:r>
        <w:rPr>
          <w:rFonts w:ascii="PT Astra Serif" w:hAnsi="PT Astra Serif" w:eastAsia="PT Astra Serif" w:cs="PT Astra Serif"/>
          <w:sz w:val="20"/>
          <w:szCs w:val="20"/>
        </w:rPr>
        <w:t xml:space="preserve">ответственного за безопасную эксплуатацию системы газоснабжения объекта</w:t>
      </w:r>
      <w:r>
        <w:rPr>
          <w:rFonts w:ascii="PT Astra Serif" w:hAnsi="PT Astra Serif" w:eastAsia="PT Astra Serif" w:cs="PT Astra Serif"/>
          <w:color w:val="010000"/>
          <w:sz w:val="20"/>
          <w:szCs w:val="20"/>
        </w:rPr>
        <w:t xml:space="preserve">, при выполнении Исполнит</w:t>
      </w:r>
      <w:r>
        <w:rPr>
          <w:rFonts w:ascii="PT Astra Serif" w:hAnsi="PT Astra Serif" w:eastAsia="PT Astra Serif" w:cs="PT Astra Serif"/>
          <w:color w:val="010000"/>
          <w:sz w:val="20"/>
          <w:szCs w:val="20"/>
        </w:rPr>
        <w:t xml:space="preserve">елем работ, присутствие представителя специализированной организации в момент проведения Исполнителем пуско-наладочных работ, работ по возобновлению подачи газа на находящемся на техническом обслуживании специализированной организации газовом оборудовании.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5.1.1</w:t>
      </w:r>
      <w:r>
        <w:rPr>
          <w:rFonts w:ascii="PT Astra Serif" w:hAnsi="PT Astra Serif" w:eastAsia="PT Astra Serif" w:cs="PT Astra Serif"/>
          <w:color w:val="010000"/>
          <w:sz w:val="20"/>
          <w:szCs w:val="20"/>
        </w:rPr>
        <w:t xml:space="preserve">1</w:t>
      </w:r>
      <w:r>
        <w:rPr>
          <w:rFonts w:ascii="PT Astra Serif" w:hAnsi="PT Astra Serif" w:eastAsia="PT Astra Serif" w:cs="PT Astra Serif"/>
          <w:color w:val="010000"/>
          <w:sz w:val="20"/>
          <w:szCs w:val="20"/>
        </w:rPr>
        <w:t xml:space="preserve">. Не </w:t>
      </w:r>
      <w:r>
        <w:rPr>
          <w:rFonts w:ascii="PT Astra Serif" w:hAnsi="PT Astra Serif" w:eastAsia="PT Astra Serif" w:cs="PT Astra Serif"/>
          <w:color w:val="010000"/>
          <w:sz w:val="20"/>
          <w:szCs w:val="20"/>
        </w:rPr>
        <w:t xml:space="preserve">допу</w:t>
      </w:r>
      <w:r>
        <w:rPr>
          <w:rFonts w:ascii="PT Astra Serif" w:hAnsi="PT Astra Serif" w:eastAsia="PT Astra Serif" w:cs="PT Astra Serif"/>
          <w:color w:val="010000"/>
          <w:sz w:val="20"/>
          <w:szCs w:val="20"/>
        </w:rPr>
        <w:t xml:space="preserve">скать наличия посторонних предметов в помещениях для газоиспользующего оборудования, а также в местах расположения газопроводов (с подземным и надземным способом прокладки) и сооружений на них (газовых колодцев, крышек коверов, конденсатосборников и т.д.).</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5.1.1</w:t>
      </w:r>
      <w:r>
        <w:rPr>
          <w:rFonts w:ascii="PT Astra Serif" w:hAnsi="PT Astra Serif" w:eastAsia="PT Astra Serif" w:cs="PT Astra Serif"/>
          <w:color w:val="010000"/>
          <w:sz w:val="20"/>
          <w:szCs w:val="20"/>
        </w:rPr>
        <w:t xml:space="preserve">2</w:t>
      </w:r>
      <w:r>
        <w:rPr>
          <w:rFonts w:ascii="PT Astra Serif" w:hAnsi="PT Astra Serif" w:eastAsia="PT Astra Serif" w:cs="PT Astra Serif"/>
          <w:color w:val="010000"/>
          <w:sz w:val="20"/>
          <w:szCs w:val="20"/>
        </w:rPr>
        <w:t xml:space="preserve">. Соблюдать охранную зону газопроводов и нормативные расстояния газ</w:t>
      </w:r>
      <w:r>
        <w:rPr>
          <w:rFonts w:ascii="PT Astra Serif" w:hAnsi="PT Astra Serif" w:eastAsia="PT Astra Serif" w:cs="PT Astra Serif"/>
          <w:color w:val="010000"/>
          <w:sz w:val="20"/>
          <w:szCs w:val="20"/>
        </w:rPr>
        <w:t xml:space="preserve">опроводов до зданий и сооружений</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5.1.1</w:t>
      </w:r>
      <w:r>
        <w:rPr>
          <w:rFonts w:ascii="PT Astra Serif" w:hAnsi="PT Astra Serif" w:eastAsia="PT Astra Serif" w:cs="PT Astra Serif"/>
          <w:color w:val="010000"/>
          <w:sz w:val="20"/>
          <w:szCs w:val="20"/>
        </w:rPr>
        <w:t xml:space="preserve">3</w:t>
      </w:r>
      <w:r>
        <w:rPr>
          <w:rFonts w:ascii="PT Astra Serif" w:hAnsi="PT Astra Serif" w:eastAsia="PT Astra Serif" w:cs="PT Astra Serif"/>
          <w:color w:val="010000"/>
          <w:sz w:val="20"/>
          <w:szCs w:val="20"/>
        </w:rPr>
        <w:t xml:space="preserve">. Не производить самовольное подключение, замену, ремонт и перенос газопроводов и сооружений на них.</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5.1.1</w:t>
      </w:r>
      <w:r>
        <w:rPr>
          <w:rFonts w:ascii="PT Astra Serif" w:hAnsi="PT Astra Serif" w:eastAsia="PT Astra Serif" w:cs="PT Astra Serif"/>
          <w:color w:val="010000"/>
          <w:sz w:val="20"/>
          <w:szCs w:val="20"/>
        </w:rPr>
        <w:t xml:space="preserve">4</w:t>
      </w:r>
      <w:r>
        <w:rPr>
          <w:rFonts w:ascii="PT Astra Serif" w:hAnsi="PT Astra Serif" w:eastAsia="PT Astra Serif" w:cs="PT Astra Serif"/>
          <w:color w:val="010000"/>
          <w:sz w:val="20"/>
          <w:szCs w:val="20"/>
        </w:rPr>
        <w:t xml:space="preserve">. </w:t>
      </w:r>
      <w:r>
        <w:rPr>
          <w:rFonts w:ascii="PT Astra Serif" w:hAnsi="PT Astra Serif" w:eastAsia="PT Astra Serif" w:cs="PT Astra Serif"/>
          <w:color w:val="010000"/>
          <w:sz w:val="20"/>
          <w:szCs w:val="20"/>
        </w:rPr>
        <w:t xml:space="preserve">При необходимости производить окраску газопроводов и сооружений на них.</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5.1.1</w:t>
      </w:r>
      <w:r>
        <w:rPr>
          <w:rFonts w:ascii="PT Astra Serif" w:hAnsi="PT Astra Serif" w:eastAsia="PT Astra Serif" w:cs="PT Astra Serif"/>
          <w:color w:val="010000"/>
          <w:sz w:val="20"/>
          <w:szCs w:val="20"/>
        </w:rPr>
        <w:t xml:space="preserve">5</w:t>
      </w:r>
      <w:r>
        <w:rPr>
          <w:rFonts w:ascii="PT Astra Serif" w:hAnsi="PT Astra Serif" w:eastAsia="PT Astra Serif" w:cs="PT Astra Serif"/>
          <w:color w:val="010000"/>
          <w:sz w:val="20"/>
          <w:szCs w:val="20"/>
        </w:rPr>
        <w:t xml:space="preserve">. При обнаружении утечки газа либо иной угрозы возникновения аварийной ситуации незамедлительно сообщать Исполнителю по телефонам: </w:t>
      </w:r>
      <w:r>
        <w:rPr>
          <w:rFonts w:ascii="PT Astra Serif" w:hAnsi="PT Astra Serif" w:eastAsia="PT Astra Serif" w:cs="PT Astra Serif"/>
          <w:color w:val="010000"/>
          <w:sz w:val="20"/>
          <w:szCs w:val="20"/>
        </w:rPr>
        <w:t xml:space="preserve">33-68-07</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t xml:space="preserve">33-68-05,</w:t>
      </w:r>
      <w:r>
        <w:rPr>
          <w:rFonts w:ascii="PT Astra Serif" w:hAnsi="PT Astra Serif" w:eastAsia="PT Astra Serif" w:cs="PT Astra Serif"/>
          <w:color w:val="010000"/>
          <w:sz w:val="20"/>
          <w:szCs w:val="20"/>
        </w:rPr>
        <w:t xml:space="preserve"> 04 (с мобильного телефона 104, 112).</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5.1.1</w:t>
      </w:r>
      <w:r>
        <w:rPr>
          <w:rFonts w:ascii="PT Astra Serif" w:hAnsi="PT Astra Serif" w:eastAsia="PT Astra Serif" w:cs="PT Astra Serif"/>
          <w:color w:val="010000"/>
          <w:sz w:val="20"/>
          <w:szCs w:val="20"/>
        </w:rPr>
        <w:t xml:space="preserve">6</w:t>
      </w:r>
      <w:r>
        <w:rPr>
          <w:rFonts w:ascii="PT Astra Serif" w:hAnsi="PT Astra Serif" w:eastAsia="PT Astra Serif" w:cs="PT Astra Serif"/>
          <w:color w:val="010000"/>
          <w:sz w:val="20"/>
          <w:szCs w:val="20"/>
        </w:rPr>
        <w:t xml:space="preserve">. В случаях, предусмотренных действующим законодательством РФ (в том числе в случаях истечения нормативных сроков эксплуатации </w:t>
      </w:r>
      <w:r>
        <w:rPr>
          <w:rFonts w:ascii="PT Astra Serif" w:hAnsi="PT Astra Serif" w:eastAsia="PT Astra Serif" w:cs="PT Astra Serif"/>
          <w:color w:val="010000"/>
          <w:sz w:val="20"/>
          <w:szCs w:val="20"/>
        </w:rPr>
        <w:t xml:space="preserve">газоиспользующего </w:t>
      </w:r>
      <w:r>
        <w:rPr>
          <w:rFonts w:ascii="PT Astra Serif" w:hAnsi="PT Astra Serif" w:eastAsia="PT Astra Serif" w:cs="PT Astra Serif"/>
          <w:color w:val="010000"/>
          <w:sz w:val="20"/>
          <w:szCs w:val="20"/>
        </w:rPr>
        <w:t xml:space="preserve">оборудования, установленных изготовителем, или сроков эксплуатации </w:t>
      </w:r>
      <w:r>
        <w:rPr>
          <w:rFonts w:ascii="PT Astra Serif" w:hAnsi="PT Astra Serif" w:eastAsia="PT Astra Serif" w:cs="PT Astra Serif"/>
          <w:color w:val="010000"/>
          <w:sz w:val="20"/>
          <w:szCs w:val="20"/>
        </w:rPr>
        <w:t xml:space="preserve">газоиспользующего </w:t>
      </w:r>
      <w:r>
        <w:rPr>
          <w:rFonts w:ascii="PT Astra Serif" w:hAnsi="PT Astra Serif" w:eastAsia="PT Astra Serif" w:cs="PT Astra Serif"/>
          <w:color w:val="010000"/>
          <w:sz w:val="20"/>
          <w:szCs w:val="20"/>
        </w:rPr>
        <w:t xml:space="preserve">оборудования, установленных проектной документацией, утвержденной в отношении газопроводов) заключить дого</w:t>
      </w:r>
      <w:r>
        <w:rPr>
          <w:rFonts w:ascii="PT Astra Serif" w:hAnsi="PT Astra Serif" w:eastAsia="PT Astra Serif" w:cs="PT Astra Serif"/>
          <w:color w:val="010000"/>
          <w:sz w:val="20"/>
          <w:szCs w:val="20"/>
        </w:rPr>
        <w:t xml:space="preserve">вор на выполнение работ по техническому диагностированию со специализированной организацией, отвечающей требованиям, предусмотренным действующим законодательством РФ, а также обеспечить проведение работ по техническому диагностированию и получить результат</w:t>
      </w:r>
      <w:r>
        <w:rPr>
          <w:rFonts w:ascii="PT Astra Serif" w:hAnsi="PT Astra Serif" w:eastAsia="PT Astra Serif" w:cs="PT Astra Serif"/>
          <w:color w:val="010000"/>
          <w:sz w:val="20"/>
          <w:szCs w:val="20"/>
        </w:rPr>
        <w:t xml:space="preserve">ы технического диагностирования</w:t>
      </w:r>
      <w:r>
        <w:rPr>
          <w:rFonts w:ascii="PT Astra Serif" w:hAnsi="PT Astra Serif" w:eastAsia="PT Astra Serif" w:cs="PT Astra Serif"/>
          <w:color w:val="010000"/>
          <w:sz w:val="20"/>
          <w:szCs w:val="20"/>
        </w:rPr>
        <w:t xml:space="preserve">. Заказчик обязан в трехдневный срок передать Исполнителю результаты технического диагностирования (копию заключения) в случае</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t xml:space="preserve"> если работы по техническому диагностированию выполнялись не Исполнителем.</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w:t>
      </w:r>
      <w:r>
        <w:rPr>
          <w:rFonts w:ascii="PT Astra Serif" w:hAnsi="PT Astra Serif" w:eastAsia="PT Astra Serif" w:cs="PT Astra Serif"/>
          <w:color w:val="010000"/>
          <w:sz w:val="20"/>
          <w:szCs w:val="20"/>
        </w:rPr>
        <w:t xml:space="preserve">.17.</w:t>
      </w:r>
      <w:r>
        <w:rPr>
          <w:rFonts w:ascii="PT Astra Serif" w:hAnsi="PT Astra Serif" w:eastAsia="PT Astra Serif" w:cs="PT Astra Serif"/>
          <w:color w:val="010000"/>
          <w:sz w:val="20"/>
          <w:szCs w:val="20"/>
        </w:rPr>
        <w:t xml:space="preserve"> П</w:t>
      </w:r>
      <w:r>
        <w:rPr>
          <w:rFonts w:ascii="PT Astra Serif" w:hAnsi="PT Astra Serif" w:eastAsia="PT Astra Serif" w:cs="PT Astra Serif"/>
          <w:color w:val="010000"/>
          <w:sz w:val="20"/>
          <w:szCs w:val="20"/>
        </w:rPr>
        <w:t xml:space="preserve">исьменно уведомить Исполнителя в течении 10 (десяти) календарных дней с даты отчуждения имущества, о прекращении права на объект сети газораспределения/газопотребления, об изменении в составе газоиспользующего оборудования и газопровод</w:t>
      </w:r>
      <w:r>
        <w:rPr>
          <w:rFonts w:ascii="PT Astra Serif" w:hAnsi="PT Astra Serif" w:eastAsia="PT Astra Serif" w:cs="PT Astra Serif"/>
          <w:color w:val="010000"/>
          <w:sz w:val="20"/>
          <w:szCs w:val="20"/>
        </w:rPr>
        <w:t xml:space="preserve">ов, указанных в Приложении № 1 к настоящему Договору или иных факторах, влекущих за собой изменение условий настоящего Договора. Несвоевременное уведомление Исполнителя не освобождает Заказчика от оплаты фактически выполненных работ по настоящему Договору.</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5.1.1</w:t>
      </w:r>
      <w:r>
        <w:rPr>
          <w:rFonts w:ascii="PT Astra Serif" w:hAnsi="PT Astra Serif" w:eastAsia="PT Astra Serif" w:cs="PT Astra Serif"/>
          <w:color w:val="010000"/>
          <w:sz w:val="20"/>
          <w:szCs w:val="20"/>
        </w:rPr>
        <w:t xml:space="preserve">8</w:t>
      </w:r>
      <w:r>
        <w:rPr>
          <w:rFonts w:ascii="PT Astra Serif" w:hAnsi="PT Astra Serif" w:eastAsia="PT Astra Serif" w:cs="PT Astra Serif"/>
          <w:color w:val="010000"/>
          <w:sz w:val="20"/>
          <w:szCs w:val="20"/>
        </w:rPr>
        <w:t xml:space="preserve">. </w:t>
      </w:r>
      <w:r>
        <w:rPr>
          <w:rFonts w:ascii="PT Astra Serif" w:hAnsi="PT Astra Serif" w:eastAsia="PT Astra Serif" w:cs="PT Astra Serif"/>
          <w:color w:val="010000"/>
          <w:sz w:val="20"/>
          <w:szCs w:val="20"/>
        </w:rPr>
        <w:t xml:space="preserve">Погасить имеющуюся задолженность перед Исполнителем в случае расторжения настоящего Договора в срок не более 30 (тридцати) календарных дней с даты заключения Соглашения о расторжении настоящего Договора. </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w:t>
      </w:r>
      <w:r>
        <w:rPr>
          <w:rFonts w:ascii="PT Astra Serif" w:hAnsi="PT Astra Serif" w:eastAsia="PT Astra Serif" w:cs="PT Astra Serif"/>
          <w:color w:val="010000"/>
          <w:sz w:val="20"/>
          <w:szCs w:val="20"/>
        </w:rPr>
        <w:t xml:space="preserve">.19</w:t>
      </w:r>
      <w:r>
        <w:rPr>
          <w:rFonts w:ascii="PT Astra Serif" w:hAnsi="PT Astra Serif" w:eastAsia="PT Astra Serif" w:cs="PT Astra Serif"/>
          <w:color w:val="010000"/>
          <w:sz w:val="20"/>
          <w:szCs w:val="20"/>
        </w:rPr>
        <w:t xml:space="preserve">. При расторжении настоящего Договора в течении 30 (тридцати) </w:t>
      </w:r>
      <w:r>
        <w:rPr>
          <w:rFonts w:ascii="PT Astra Serif" w:hAnsi="PT Astra Serif" w:eastAsia="PT Astra Serif" w:cs="PT Astra Serif"/>
          <w:color w:val="010000"/>
          <w:sz w:val="20"/>
          <w:szCs w:val="20"/>
        </w:rPr>
        <w:t xml:space="preserve">календарных </w:t>
      </w:r>
      <w:r>
        <w:rPr>
          <w:rFonts w:ascii="PT Astra Serif" w:hAnsi="PT Astra Serif" w:eastAsia="PT Astra Serif" w:cs="PT Astra Serif"/>
          <w:color w:val="010000"/>
          <w:sz w:val="20"/>
          <w:szCs w:val="20"/>
        </w:rPr>
        <w:t xml:space="preserve">дней уведомить Исполнителя о заключении договора на техническое обслуживание с иной организацией, </w:t>
      </w:r>
      <w:r>
        <w:rPr>
          <w:rFonts w:ascii="PT Astra Serif" w:hAnsi="PT Astra Serif" w:eastAsia="PT Astra Serif" w:cs="PT Astra Serif"/>
          <w:color w:val="010000"/>
          <w:sz w:val="20"/>
          <w:szCs w:val="20"/>
        </w:rPr>
        <w:t xml:space="preserve">в установленном </w:t>
      </w:r>
      <w:r>
        <w:rPr>
          <w:rFonts w:ascii="PT Astra Serif" w:hAnsi="PT Astra Serif" w:eastAsia="PT Astra Serif" w:cs="PT Astra Serif"/>
          <w:color w:val="010000"/>
          <w:sz w:val="20"/>
          <w:szCs w:val="20"/>
        </w:rPr>
        <w:t xml:space="preserve">порядке допущенной к производству работ по техническому обслуживанию и ремонту сетей газораспределения/газопотребления.</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5.1.20. Обеспечить проверку технического состояния дымовых и вен</w:t>
      </w:r>
      <w:r>
        <w:rPr>
          <w:rFonts w:ascii="PT Astra Serif" w:hAnsi="PT Astra Serif" w:eastAsia="PT Astra Serif" w:cs="PT Astra Serif"/>
          <w:color w:val="010000"/>
          <w:sz w:val="20"/>
          <w:szCs w:val="20"/>
        </w:rPr>
        <w:t xml:space="preserve">тиляционных каналов в зданиях (помещениях) с установленным газоиспользующим оборудованием не реже 2 раз в год, пылеуборку и дезинфекцию вентиляционных каналов не реже 1 раза в 3 года, путем заключения договора с организацией, выполняющей данный вид работ. </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5.1.21. Обеспечить проверку технического состояния промышленных дымоотвод</w:t>
      </w:r>
      <w:r>
        <w:rPr>
          <w:rFonts w:ascii="PT Astra Serif" w:hAnsi="PT Astra Serif" w:eastAsia="PT Astra Serif" w:cs="PT Astra Serif"/>
          <w:color w:val="010000"/>
          <w:sz w:val="20"/>
          <w:szCs w:val="20"/>
        </w:rPr>
        <w:t xml:space="preserve">ящих устройств (газоходов, газоиспользующего оборудования, дымоходов и дымовых труб) и их прочистку не резе 2 раз в год, а также перед включением газоиспользующего оборудования в работу после ремонта или сезонного отключения и при выявлении нарушения тяги.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5.1.23. Обеспечить обслуживание и поверку систем контроля загазованности помещений путём заключения отдельного договора со специализированной организацией, выполняющей данный вид работ.</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5.1.24. Перед началом отопительного </w:t>
      </w:r>
      <w:r>
        <w:rPr>
          <w:rFonts w:ascii="PT Astra Serif" w:hAnsi="PT Astra Serif" w:eastAsia="PT Astra Serif" w:cs="PT Astra Serif"/>
          <w:color w:val="010000"/>
          <w:sz w:val="20"/>
          <w:szCs w:val="20"/>
        </w:rPr>
        <w:t xml:space="preserve">сезона провести комплекс мероприятий по подготовке к осенне-зимнему периоду в соответствии с требованиями нормативно-правовых актов, технических норм и правил, включая подтверждение об отсутствии задолженности за поставку и транспортировку природного газа.</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5.1.25. Иметь необходимую проектную, техническую и эксплуатационную документацию, предусмотренную действующим законодательством РФ.</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t xml:space="preserve">5.2</w:t>
      </w:r>
      <w:r>
        <w:rPr>
          <w:rFonts w:ascii="PT Astra Serif" w:hAnsi="PT Astra Serif" w:eastAsia="PT Astra Serif" w:cs="PT Astra Serif"/>
          <w:b/>
          <w:color w:val="010000"/>
          <w:sz w:val="20"/>
          <w:szCs w:val="20"/>
        </w:rPr>
        <w:t xml:space="preserve">. </w:t>
      </w:r>
      <w:r>
        <w:rPr>
          <w:rFonts w:ascii="PT Astra Serif" w:hAnsi="PT Astra Serif" w:eastAsia="PT Astra Serif" w:cs="PT Astra Serif"/>
          <w:b/>
          <w:color w:val="010000"/>
          <w:sz w:val="20"/>
          <w:szCs w:val="20"/>
        </w:rPr>
        <w:t xml:space="preserve">Заказчик имеет право</w:t>
      </w:r>
      <w:r>
        <w:rPr>
          <w:rFonts w:ascii="PT Astra Serif" w:hAnsi="PT Astra Serif" w:eastAsia="PT Astra Serif" w:cs="PT Astra Serif"/>
          <w:b/>
          <w:color w:val="010000"/>
          <w:sz w:val="20"/>
          <w:szCs w:val="20"/>
        </w:rPr>
        <w:t xml:space="preserve">:</w:t>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5.2</w:t>
      </w:r>
      <w:r>
        <w:rPr>
          <w:rFonts w:ascii="PT Astra Serif" w:hAnsi="PT Astra Serif" w:eastAsia="PT Astra Serif" w:cs="PT Astra Serif"/>
          <w:color w:val="010000"/>
          <w:sz w:val="20"/>
          <w:szCs w:val="20"/>
        </w:rPr>
        <w:t xml:space="preserve">.1. Получать </w:t>
      </w:r>
      <w:r>
        <w:rPr>
          <w:rFonts w:ascii="PT Astra Serif" w:hAnsi="PT Astra Serif" w:eastAsia="PT Astra Serif" w:cs="PT Astra Serif"/>
          <w:color w:val="010000"/>
          <w:sz w:val="20"/>
          <w:szCs w:val="20"/>
        </w:rPr>
        <w:t xml:space="preserve">работы (</w:t>
      </w:r>
      <w:r>
        <w:rPr>
          <w:rFonts w:ascii="PT Astra Serif" w:hAnsi="PT Astra Serif" w:eastAsia="PT Astra Serif" w:cs="PT Astra Serif"/>
          <w:color w:val="010000"/>
          <w:sz w:val="20"/>
          <w:szCs w:val="20"/>
        </w:rPr>
        <w:t xml:space="preserve">услуги</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t xml:space="preserve"> по настоящему Договору надлежащего качества.</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5.2</w:t>
      </w:r>
      <w:r>
        <w:rPr>
          <w:rFonts w:ascii="PT Astra Serif" w:hAnsi="PT Astra Serif" w:eastAsia="PT Astra Serif" w:cs="PT Astra Serif"/>
          <w:color w:val="010000"/>
          <w:sz w:val="20"/>
          <w:szCs w:val="20"/>
        </w:rPr>
        <w:t xml:space="preserve">.2. Получать от Исполнителя информацию о состоянии расчетов по оплате выполненных работ (оказанных услуг).</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5.2</w:t>
      </w:r>
      <w:r>
        <w:rPr>
          <w:rFonts w:ascii="PT Astra Serif" w:hAnsi="PT Astra Serif" w:eastAsia="PT Astra Serif" w:cs="PT Astra Serif"/>
          <w:color w:val="010000"/>
          <w:sz w:val="20"/>
          <w:szCs w:val="20"/>
        </w:rPr>
        <w:t xml:space="preserve">.3. Получать от Исполнителя Акт </w:t>
      </w:r>
      <w:r>
        <w:rPr>
          <w:rFonts w:ascii="PT Astra Serif" w:hAnsi="PT Astra Serif" w:eastAsia="PT Astra Serif" w:cs="PT Astra Serif"/>
          <w:color w:val="010000"/>
          <w:sz w:val="20"/>
          <w:szCs w:val="20"/>
        </w:rPr>
        <w:t xml:space="preserve">сдачи-приёмки выполненных работ (оказанных услуг)</w:t>
      </w:r>
      <w:r>
        <w:rPr>
          <w:rFonts w:ascii="PT Astra Serif" w:hAnsi="PT Astra Serif" w:eastAsia="PT Astra Serif" w:cs="PT Astra Serif"/>
          <w:color w:val="010000"/>
          <w:sz w:val="20"/>
          <w:szCs w:val="20"/>
        </w:rPr>
        <w:t xml:space="preserve"> с указанием стоимости.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5.2</w:t>
      </w:r>
      <w:r>
        <w:rPr>
          <w:rFonts w:ascii="PT Astra Serif" w:hAnsi="PT Astra Serif" w:eastAsia="PT Astra Serif" w:cs="PT Astra Serif"/>
          <w:color w:val="010000"/>
          <w:sz w:val="20"/>
          <w:szCs w:val="20"/>
        </w:rPr>
        <w:t xml:space="preserve">.4. Требовать предъявления представителем Исполнителя документов, подтверждающих его полномочия.</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5.2</w:t>
      </w:r>
      <w:r>
        <w:rPr>
          <w:rFonts w:ascii="PT Astra Serif" w:hAnsi="PT Astra Serif" w:eastAsia="PT Astra Serif" w:cs="PT Astra Serif"/>
          <w:color w:val="010000"/>
          <w:sz w:val="20"/>
          <w:szCs w:val="20"/>
        </w:rPr>
        <w:t xml:space="preserve">.5. Проверять ход и качество работ (услуг), выполняемых представителем Исполнителя, не вмешиваясь в его деятельность.</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5.2</w:t>
      </w:r>
      <w:r>
        <w:rPr>
          <w:rFonts w:ascii="PT Astra Serif" w:hAnsi="PT Astra Serif" w:eastAsia="PT Astra Serif" w:cs="PT Astra Serif"/>
          <w:color w:val="010000"/>
          <w:sz w:val="20"/>
          <w:szCs w:val="20"/>
        </w:rPr>
        <w:t xml:space="preserve">.6. Осуществлять иные права, предусмотренные действующим законодательством РФ.</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pStyle w:val="971"/>
        <w:numPr>
          <w:ilvl w:val="0"/>
          <w:numId w:val="36"/>
        </w:numPr>
        <w:jc w:val="center"/>
        <w:widowControl w:val="off"/>
        <w:rPr>
          <w:rFonts w:ascii="PT Astra Serif" w:hAnsi="PT Astra Serif" w:cs="PT Astra Serif"/>
          <w:b/>
          <w:color w:val="010000"/>
          <w:spacing w:val="-4"/>
          <w:sz w:val="20"/>
          <w:szCs w:val="20"/>
        </w:rPr>
      </w:pPr>
      <w:r>
        <w:rPr>
          <w:rFonts w:ascii="PT Astra Serif" w:hAnsi="PT Astra Serif" w:eastAsia="PT Astra Serif" w:cs="PT Astra Serif"/>
          <w:b/>
          <w:color w:val="010000"/>
          <w:spacing w:val="-4"/>
          <w:sz w:val="20"/>
          <w:szCs w:val="20"/>
        </w:rPr>
        <w:t xml:space="preserve">Порядок взаимодействия сторон при ликвидации и локализации аварий.</w:t>
      </w:r>
      <w:r>
        <w:rPr>
          <w:rFonts w:ascii="PT Astra Serif" w:hAnsi="PT Astra Serif" w:eastAsia="PT Astra Serif" w:cs="PT Astra Serif"/>
          <w:b/>
          <w:color w:val="010000"/>
          <w:spacing w:val="-4"/>
          <w:sz w:val="20"/>
          <w:szCs w:val="20"/>
        </w:rPr>
      </w:r>
      <w:r>
        <w:rPr>
          <w:rFonts w:ascii="PT Astra Serif" w:hAnsi="PT Astra Serif" w:cs="PT Astra Serif"/>
          <w:b/>
          <w:color w:val="010000"/>
          <w:spacing w:val="-4"/>
          <w:sz w:val="20"/>
          <w:szCs w:val="20"/>
        </w:rPr>
      </w:r>
    </w:p>
    <w:p>
      <w:pPr>
        <w:pStyle w:val="971"/>
        <w:ind w:left="360"/>
        <w:jc w:val="center"/>
        <w:widowControl w:val="off"/>
        <w:rPr>
          <w:rFonts w:ascii="PT Astra Serif" w:hAnsi="PT Astra Serif" w:cs="PT Astra Serif"/>
          <w:b/>
          <w:color w:val="010000"/>
          <w:spacing w:val="-4"/>
          <w:sz w:val="20"/>
          <w:szCs w:val="20"/>
        </w:rPr>
      </w:pPr>
      <w:r>
        <w:rPr>
          <w:rFonts w:ascii="PT Astra Serif" w:hAnsi="PT Astra Serif" w:eastAsia="PT Astra Serif" w:cs="PT Astra Serif"/>
          <w:b/>
          <w:color w:val="010000"/>
          <w:spacing w:val="-4"/>
          <w:sz w:val="20"/>
          <w:szCs w:val="20"/>
        </w:rPr>
        <w:t xml:space="preserve">Условия возобновления подачи газа.</w:t>
      </w:r>
      <w:r>
        <w:rPr>
          <w:rFonts w:ascii="PT Astra Serif" w:hAnsi="PT Astra Serif" w:eastAsia="PT Astra Serif" w:cs="PT Astra Serif"/>
          <w:b/>
          <w:color w:val="010000"/>
          <w:spacing w:val="-4"/>
          <w:sz w:val="20"/>
          <w:szCs w:val="20"/>
        </w:rPr>
      </w:r>
      <w:r>
        <w:rPr>
          <w:rFonts w:ascii="PT Astra Serif" w:hAnsi="PT Astra Serif" w:cs="PT Astra Serif"/>
          <w:b/>
          <w:color w:val="010000"/>
          <w:spacing w:val="-4"/>
          <w:sz w:val="20"/>
          <w:szCs w:val="20"/>
        </w:rPr>
      </w:r>
    </w:p>
    <w:p>
      <w:pPr>
        <w:pStyle w:val="971"/>
        <w:ind w:left="360"/>
        <w:jc w:val="center"/>
        <w:widowControl w:val="off"/>
        <w:rPr>
          <w:rFonts w:ascii="PT Astra Serif" w:hAnsi="PT Astra Serif" w:cs="PT Astra Serif"/>
          <w:b/>
          <w:color w:val="010000"/>
          <w:spacing w:val="-4"/>
          <w:sz w:val="20"/>
          <w:szCs w:val="20"/>
        </w:rPr>
      </w:pPr>
      <w:r>
        <w:rPr>
          <w:rFonts w:ascii="PT Astra Serif" w:hAnsi="PT Astra Serif" w:eastAsia="PT Astra Serif" w:cs="PT Astra Serif"/>
          <w:b/>
          <w:color w:val="010000"/>
          <w:spacing w:val="-4"/>
          <w:sz w:val="20"/>
          <w:szCs w:val="20"/>
        </w:rPr>
      </w:r>
      <w:r>
        <w:rPr>
          <w:rFonts w:ascii="PT Astra Serif" w:hAnsi="PT Astra Serif" w:eastAsia="PT Astra Serif" w:cs="PT Astra Serif"/>
          <w:b/>
          <w:color w:val="010000"/>
          <w:spacing w:val="-4"/>
          <w:sz w:val="20"/>
          <w:szCs w:val="20"/>
        </w:rPr>
      </w:r>
      <w:r>
        <w:rPr>
          <w:rFonts w:ascii="PT Astra Serif" w:hAnsi="PT Astra Serif" w:cs="PT Astra Serif"/>
          <w:b/>
          <w:color w:val="010000"/>
          <w:spacing w:val="-4"/>
          <w:sz w:val="20"/>
          <w:szCs w:val="20"/>
        </w:rPr>
      </w:r>
    </w:p>
    <w:p>
      <w:pPr>
        <w:pStyle w:val="971"/>
        <w:numPr>
          <w:ilvl w:val="1"/>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Аварийно-диспетчерское обеспечение</w:t>
      </w:r>
      <w:r>
        <w:rPr>
          <w:rFonts w:ascii="PT Astra Serif" w:hAnsi="PT Astra Serif" w:eastAsia="PT Astra Serif" w:cs="PT Astra Serif"/>
          <w:color w:val="010000"/>
          <w:spacing w:val="-4"/>
          <w:sz w:val="20"/>
          <w:szCs w:val="20"/>
        </w:rPr>
        <w:t xml:space="preserve"> (далее – АДО)</w:t>
      </w:r>
      <w:r>
        <w:rPr>
          <w:rFonts w:ascii="PT Astra Serif" w:hAnsi="PT Astra Serif" w:eastAsia="PT Astra Serif" w:cs="PT Astra Serif"/>
          <w:color w:val="010000"/>
          <w:spacing w:val="-4"/>
          <w:sz w:val="20"/>
          <w:szCs w:val="20"/>
        </w:rPr>
        <w:t xml:space="preserve">, в том числе локализация аварий, устранение утечек</w:t>
      </w:r>
      <w:r>
        <w:rPr>
          <w:rFonts w:ascii="PT Astra Serif" w:hAnsi="PT Astra Serif" w:eastAsia="PT Astra Serif" w:cs="PT Astra Serif"/>
          <w:color w:val="010000"/>
          <w:spacing w:val="-4"/>
          <w:sz w:val="20"/>
          <w:szCs w:val="20"/>
        </w:rPr>
        <w:t xml:space="preserve"> газа, предупреждение аварий</w:t>
      </w:r>
      <w:r>
        <w:rPr>
          <w:rFonts w:ascii="PT Astra Serif" w:hAnsi="PT Astra Serif" w:eastAsia="PT Astra Serif" w:cs="PT Astra Serif"/>
          <w:color w:val="010000"/>
          <w:spacing w:val="-4"/>
          <w:sz w:val="20"/>
          <w:szCs w:val="20"/>
        </w:rPr>
        <w:t xml:space="preserve"> выполняются аварийно-диспетчерской службой (далее – АДС) круглосуточно и незамедлительно при поступлении информации об аварии или угрозе е</w:t>
      </w:r>
      <w:r>
        <w:rPr>
          <w:rFonts w:ascii="PT Astra Serif" w:hAnsi="PT Astra Serif" w:eastAsia="PT Astra Serif" w:cs="PT Astra Serif"/>
          <w:color w:val="010000"/>
          <w:spacing w:val="-4"/>
          <w:sz w:val="20"/>
          <w:szCs w:val="20"/>
        </w:rPr>
        <w:t xml:space="preserve">ё возникновения без соблюдения требований о предварительном согласовании с Заказчиком даты и времени обеспечения допуска сотрудников Исполнителя к объекту и (или) требования об уведомлении Заказчика о предстоящем приостановлении подачи газа и его причинах.</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71"/>
        <w:numPr>
          <w:ilvl w:val="1"/>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Информация (заявки) об аварии или угрозе её возникновения принимаются Исполнителем по телефонам</w:t>
      </w:r>
      <w:r>
        <w:rPr>
          <w:rFonts w:ascii="PT Astra Serif" w:hAnsi="PT Astra Serif" w:eastAsia="PT Astra Serif" w:cs="PT Astra Serif"/>
          <w:color w:val="010000"/>
          <w:spacing w:val="-4"/>
          <w:sz w:val="20"/>
          <w:szCs w:val="20"/>
        </w:rPr>
        <w:t xml:space="preserve">: ________</w:t>
      </w:r>
      <w:r>
        <w:rPr>
          <w:rFonts w:ascii="PT Astra Serif" w:hAnsi="PT Astra Serif" w:eastAsia="PT Astra Serif" w:cs="PT Astra Serif"/>
          <w:color w:val="010000"/>
          <w:spacing w:val="-4"/>
          <w:sz w:val="20"/>
          <w:szCs w:val="20"/>
        </w:rPr>
        <w:t xml:space="preserve">, 04 (с мобильного 104, 112).</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71"/>
        <w:numPr>
          <w:ilvl w:val="1"/>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При поступлении в адрес Исполнителя аварийной заявки на место аварии диспетчером АДС должна быть направлена аварийная бригада на специальном автомобиле АДС, оборудованном радиостанцией, сиреной, проблесковым маячком и уком</w:t>
      </w:r>
      <w:r>
        <w:rPr>
          <w:rFonts w:ascii="PT Astra Serif" w:hAnsi="PT Astra Serif" w:eastAsia="PT Astra Serif" w:cs="PT Astra Serif"/>
          <w:color w:val="010000"/>
          <w:spacing w:val="-4"/>
          <w:sz w:val="20"/>
          <w:szCs w:val="20"/>
        </w:rPr>
        <w:t xml:space="preserve">плектованном инструментами</w:t>
      </w:r>
      <w:r>
        <w:rPr>
          <w:rFonts w:ascii="PT Astra Serif" w:hAnsi="PT Astra Serif" w:eastAsia="PT Astra Serif" w:cs="PT Astra Serif"/>
          <w:color w:val="010000"/>
          <w:spacing w:val="-4"/>
          <w:sz w:val="20"/>
          <w:szCs w:val="20"/>
        </w:rPr>
        <w:t xml:space="preserve">, материалами, приборами контроля, оснасткой и приспособлениями. </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71"/>
        <w:numPr>
          <w:ilvl w:val="1"/>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Аварийная бригада АДС должна </w:t>
      </w:r>
      <w:r>
        <w:rPr>
          <w:rFonts w:ascii="PT Astra Serif" w:hAnsi="PT Astra Serif" w:eastAsia="PT Astra Serif" w:cs="PT Astra Serif"/>
          <w:color w:val="010000"/>
          <w:spacing w:val="-4"/>
          <w:sz w:val="20"/>
          <w:szCs w:val="20"/>
        </w:rPr>
        <w:t xml:space="preserve">выехать к месту аварии не позднее, чем через 5 мин после поступления аварийной заявки </w:t>
      </w:r>
      <w:r>
        <w:rPr>
          <w:rFonts w:ascii="PT Astra Serif" w:hAnsi="PT Astra Serif" w:eastAsia="PT Astra Serif" w:cs="PT Astra Serif"/>
          <w:color w:val="010000"/>
          <w:spacing w:val="-4"/>
          <w:sz w:val="20"/>
          <w:szCs w:val="20"/>
        </w:rPr>
        <w:t xml:space="preserve">о взрыве, п</w:t>
      </w:r>
      <w:r>
        <w:rPr>
          <w:rFonts w:ascii="PT Astra Serif" w:hAnsi="PT Astra Serif" w:eastAsia="PT Astra Serif" w:cs="PT Astra Serif"/>
          <w:color w:val="010000"/>
          <w:spacing w:val="-4"/>
          <w:sz w:val="20"/>
          <w:szCs w:val="20"/>
        </w:rPr>
        <w:t xml:space="preserve">ожаре, загазованности помещений</w:t>
      </w:r>
      <w:r>
        <w:rPr>
          <w:rFonts w:ascii="PT Astra Serif" w:hAnsi="PT Astra Serif" w:eastAsia="PT Astra Serif" w:cs="PT Astra Serif"/>
          <w:color w:val="010000"/>
          <w:spacing w:val="-4"/>
          <w:sz w:val="20"/>
          <w:szCs w:val="20"/>
        </w:rPr>
        <w:t xml:space="preserve"> Объекта.</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71"/>
        <w:numPr>
          <w:ilvl w:val="1"/>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Аварийная бригада АДС должна прибыть на место аварии в возможно короткий срок, но не позднее, чем через 1 (один) час после поступления аварийной заявки.</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71"/>
        <w:numPr>
          <w:ilvl w:val="1"/>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Действия персонала АДС на месте аварии, а также его взаимодействие с п</w:t>
      </w:r>
      <w:r>
        <w:rPr>
          <w:rFonts w:ascii="PT Astra Serif" w:hAnsi="PT Astra Serif" w:eastAsia="PT Astra Serif" w:cs="PT Astra Serif"/>
          <w:color w:val="010000"/>
          <w:spacing w:val="-4"/>
          <w:sz w:val="20"/>
          <w:szCs w:val="20"/>
        </w:rPr>
        <w:t xml:space="preserve">ерсоналом Заказчика при АДО на о</w:t>
      </w:r>
      <w:r>
        <w:rPr>
          <w:rFonts w:ascii="PT Astra Serif" w:hAnsi="PT Astra Serif" w:eastAsia="PT Astra Serif" w:cs="PT Astra Serif"/>
          <w:color w:val="010000"/>
          <w:spacing w:val="-4"/>
          <w:sz w:val="20"/>
          <w:szCs w:val="20"/>
        </w:rPr>
        <w:t xml:space="preserve">бъекте осуществляется в соответствии с Планом</w:t>
      </w:r>
      <w:r>
        <w:rPr>
          <w:rFonts w:ascii="PT Astra Serif" w:hAnsi="PT Astra Serif" w:eastAsia="PT Astra Serif" w:cs="PT Astra Serif"/>
          <w:color w:val="010000"/>
          <w:spacing w:val="-4"/>
          <w:sz w:val="20"/>
          <w:szCs w:val="20"/>
        </w:rPr>
        <w:t xml:space="preserve"> локализации и ликвидации аварий и Планом взаимодействия со службами различных ведомст</w:t>
      </w:r>
      <w:r>
        <w:rPr>
          <w:rFonts w:ascii="PT Astra Serif" w:hAnsi="PT Astra Serif" w:eastAsia="PT Astra Serif" w:cs="PT Astra Serif"/>
          <w:color w:val="010000"/>
          <w:spacing w:val="-4"/>
          <w:sz w:val="20"/>
          <w:szCs w:val="20"/>
        </w:rPr>
        <w:t xml:space="preserve">в</w:t>
      </w:r>
      <w:r>
        <w:rPr>
          <w:rFonts w:ascii="PT Astra Serif" w:hAnsi="PT Astra Serif" w:eastAsia="PT Astra Serif" w:cs="PT Astra Serif"/>
          <w:color w:val="010000"/>
          <w:spacing w:val="-4"/>
          <w:sz w:val="20"/>
          <w:szCs w:val="20"/>
        </w:rPr>
        <w:t xml:space="preserve">.</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pStyle w:val="971"/>
        <w:numPr>
          <w:ilvl w:val="1"/>
          <w:numId w:val="36"/>
        </w:numPr>
        <w:ind w:left="0" w:firstLine="426"/>
        <w:jc w:val="both"/>
        <w:widowControl w:val="off"/>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t xml:space="preserve">При наличии угрозы возникновения аварии, утечек газа или несчастного случая Исполнитель обязан незамедлительно осуществить приостановление подачи газа на объект без предварительн</w:t>
      </w:r>
      <w:r>
        <w:rPr>
          <w:rFonts w:ascii="PT Astra Serif" w:hAnsi="PT Astra Serif" w:eastAsia="PT Astra Serif" w:cs="PT Astra Serif"/>
          <w:color w:val="010000"/>
          <w:spacing w:val="-4"/>
          <w:sz w:val="20"/>
          <w:szCs w:val="20"/>
        </w:rPr>
        <w:t xml:space="preserve">ого уведомления об этом Заказчика в порядке, предусмотренном «Правилами ограничения подачи (поставки) отбора газа», утвержденными Постановлением Правительства РФ от 25.11.2016 № 1245. Приостановление подачи газа оформляется Исполнителем Актом о приостановл</w:t>
      </w:r>
      <w:r>
        <w:rPr>
          <w:rFonts w:ascii="PT Astra Serif" w:hAnsi="PT Astra Serif" w:eastAsia="PT Astra Serif" w:cs="PT Astra Serif"/>
          <w:color w:val="010000"/>
          <w:spacing w:val="-4"/>
          <w:sz w:val="20"/>
          <w:szCs w:val="20"/>
        </w:rPr>
        <w:t xml:space="preserve">ении подачи газа, </w:t>
      </w:r>
      <w:r>
        <w:rPr>
          <w:rFonts w:ascii="PT Astra Serif" w:hAnsi="PT Astra Serif" w:eastAsia="PT Astra Serif" w:cs="PT Astra Serif"/>
          <w:color w:val="010000"/>
          <w:spacing w:val="-4"/>
          <w:sz w:val="20"/>
          <w:szCs w:val="20"/>
        </w:rPr>
        <w:t xml:space="preserve">который подписывается в 2 (двух) экземплярах (по одному для каждой из Сторон) и подписывается сотрудниками Исполнителя, непосредственно проводившими работы, и Заказчиком (либо его законным представителем).</w:t>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ind w:firstLine="454"/>
        <w:jc w:val="center"/>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t xml:space="preserve">7</w:t>
      </w:r>
      <w:r>
        <w:rPr>
          <w:rFonts w:ascii="PT Astra Serif" w:hAnsi="PT Astra Serif" w:eastAsia="PT Astra Serif" w:cs="PT Astra Serif"/>
          <w:b/>
          <w:color w:val="010000"/>
          <w:sz w:val="20"/>
          <w:szCs w:val="20"/>
        </w:rPr>
        <w:t xml:space="preserve">. Ответственность сторон</w:t>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454"/>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454"/>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7</w:t>
      </w:r>
      <w:r>
        <w:rPr>
          <w:rFonts w:ascii="PT Astra Serif" w:hAnsi="PT Astra Serif" w:eastAsia="PT Astra Serif" w:cs="PT Astra Serif"/>
          <w:color w:val="010000"/>
          <w:sz w:val="20"/>
          <w:szCs w:val="20"/>
        </w:rPr>
        <w:t xml:space="preserve">.1. </w:t>
      </w:r>
      <w:r>
        <w:rPr>
          <w:rFonts w:ascii="PT Astra Serif" w:hAnsi="PT Astra Serif" w:eastAsia="PT Astra Serif" w:cs="PT Astra Serif"/>
          <w:color w:val="010000"/>
          <w:sz w:val="20"/>
          <w:szCs w:val="20"/>
        </w:rPr>
        <w:t xml:space="preserve">Исполнитель несет ответственность за качество выполненных работ по техническому обслуживанию </w:t>
      </w:r>
      <w:r>
        <w:rPr>
          <w:rFonts w:ascii="PT Astra Serif" w:hAnsi="PT Astra Serif" w:eastAsia="PT Astra Serif" w:cs="PT Astra Serif"/>
          <w:color w:val="010000"/>
          <w:sz w:val="20"/>
          <w:szCs w:val="20"/>
        </w:rPr>
        <w:t xml:space="preserve">сетей газораспределения/газопотребления и </w:t>
      </w:r>
      <w:r>
        <w:rPr>
          <w:rFonts w:ascii="PT Astra Serif" w:hAnsi="PT Astra Serif" w:eastAsia="PT Astra Serif" w:cs="PT Astra Serif"/>
          <w:color w:val="010000"/>
          <w:sz w:val="20"/>
          <w:szCs w:val="20"/>
        </w:rPr>
        <w:t xml:space="preserve">газоиспользующего оборудования на объектах заказчика.</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7</w:t>
      </w:r>
      <w:r>
        <w:rPr>
          <w:rFonts w:ascii="PT Astra Serif" w:hAnsi="PT Astra Serif" w:eastAsia="PT Astra Serif" w:cs="PT Astra Serif"/>
          <w:color w:val="010000"/>
          <w:sz w:val="20"/>
          <w:szCs w:val="20"/>
        </w:rPr>
        <w:t xml:space="preserve">.2. Исполнитель не несет ответственность и не гарантирует работу газо</w:t>
      </w:r>
      <w:r>
        <w:rPr>
          <w:rFonts w:ascii="PT Astra Serif" w:hAnsi="PT Astra Serif" w:eastAsia="PT Astra Serif" w:cs="PT Astra Serif"/>
          <w:color w:val="010000"/>
          <w:sz w:val="20"/>
          <w:szCs w:val="20"/>
        </w:rPr>
        <w:t xml:space="preserve">использующего</w:t>
      </w:r>
      <w:r>
        <w:rPr>
          <w:rFonts w:ascii="PT Astra Serif" w:hAnsi="PT Astra Serif" w:eastAsia="PT Astra Serif" w:cs="PT Astra Serif"/>
          <w:color w:val="010000"/>
          <w:sz w:val="20"/>
          <w:szCs w:val="20"/>
        </w:rPr>
        <w:t xml:space="preserve"> оборудования и газопроводов при нарушении Заказчика условий Договора, нормативно – правовых актов, указанных в </w:t>
      </w:r>
      <w:r>
        <w:rPr>
          <w:rFonts w:ascii="PT Astra Serif" w:hAnsi="PT Astra Serif" w:eastAsia="PT Astra Serif" w:cs="PT Astra Serif"/>
          <w:color w:val="010000"/>
          <w:sz w:val="20"/>
          <w:szCs w:val="20"/>
        </w:rPr>
        <w:t xml:space="preserve">Договоре</w:t>
      </w:r>
      <w:r>
        <w:rPr>
          <w:rFonts w:ascii="PT Astra Serif" w:hAnsi="PT Astra Serif" w:eastAsia="PT Astra Serif" w:cs="PT Astra Serif"/>
          <w:color w:val="010000"/>
          <w:sz w:val="20"/>
          <w:szCs w:val="20"/>
        </w:rPr>
        <w:t xml:space="preserve"> и иного действующего законодательства РФ.</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7</w:t>
      </w:r>
      <w:r>
        <w:rPr>
          <w:rFonts w:ascii="PT Astra Serif" w:hAnsi="PT Astra Serif" w:eastAsia="PT Astra Serif" w:cs="PT Astra Serif"/>
          <w:color w:val="010000"/>
          <w:sz w:val="20"/>
          <w:szCs w:val="20"/>
        </w:rPr>
        <w:t xml:space="preserve">.3. В случаях, не предусмотренных условиями настоящего Договора, Стороны несут ответственность в соответствии с действующим законодательством РФ.</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7</w:t>
      </w:r>
      <w:r>
        <w:rPr>
          <w:rFonts w:ascii="PT Astra Serif" w:hAnsi="PT Astra Serif" w:eastAsia="PT Astra Serif" w:cs="PT Astra Serif"/>
          <w:color w:val="010000"/>
          <w:sz w:val="20"/>
          <w:szCs w:val="20"/>
        </w:rPr>
        <w:t xml:space="preserve">.4. Заказчик несет ответственность в рамках действующего законодательства РФ за обеспечение бесперебойной работы системы газоснабжения перед третьими лицами, подключенными с его </w:t>
      </w:r>
      <w:r>
        <w:rPr>
          <w:rFonts w:ascii="PT Astra Serif" w:hAnsi="PT Astra Serif" w:eastAsia="PT Astra Serif" w:cs="PT Astra Serif"/>
          <w:color w:val="010000"/>
          <w:sz w:val="20"/>
          <w:szCs w:val="20"/>
        </w:rPr>
        <w:t xml:space="preserve">согласия к сетям газораспределения/газопотребления</w:t>
      </w:r>
      <w:r>
        <w:rPr>
          <w:rFonts w:ascii="PT Astra Serif" w:hAnsi="PT Astra Serif" w:eastAsia="PT Astra Serif" w:cs="PT Astra Serif"/>
          <w:color w:val="010000"/>
          <w:sz w:val="20"/>
          <w:szCs w:val="20"/>
        </w:rPr>
        <w:t xml:space="preserve">, находящейся на его балансе.</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7</w:t>
      </w:r>
      <w:r>
        <w:rPr>
          <w:rFonts w:ascii="PT Astra Serif" w:hAnsi="PT Astra Serif" w:eastAsia="PT Astra Serif" w:cs="PT Astra Serif"/>
          <w:color w:val="010000"/>
          <w:sz w:val="20"/>
          <w:szCs w:val="20"/>
        </w:rPr>
        <w:t xml:space="preserve">.5</w:t>
      </w:r>
      <w:r>
        <w:rPr>
          <w:rFonts w:ascii="PT Astra Serif" w:hAnsi="PT Astra Serif" w:eastAsia="PT Astra Serif" w:cs="PT Astra Serif"/>
          <w:color w:val="010000"/>
          <w:sz w:val="20"/>
          <w:szCs w:val="20"/>
        </w:rPr>
        <w:t xml:space="preserve">. Заказчик несет г</w:t>
      </w:r>
      <w:r>
        <w:rPr>
          <w:rFonts w:ascii="PT Astra Serif" w:hAnsi="PT Astra Serif" w:eastAsia="PT Astra Serif" w:cs="PT Astra Serif"/>
          <w:color w:val="010000"/>
          <w:sz w:val="20"/>
          <w:szCs w:val="20"/>
        </w:rPr>
        <w:t xml:space="preserve">ражданско-</w:t>
      </w:r>
      <w:r>
        <w:rPr>
          <w:rFonts w:ascii="PT Astra Serif" w:hAnsi="PT Astra Serif" w:eastAsia="PT Astra Serif" w:cs="PT Astra Serif"/>
          <w:color w:val="010000"/>
          <w:sz w:val="20"/>
          <w:szCs w:val="20"/>
        </w:rPr>
        <w:t xml:space="preserve">правовую ответственность за вред, причиненный жизни, здоровью представителей Исполнителя и его имуществу, жизни, здоровью и имуществу иных заказчиков, других физических и юридических лиц вследствие ненадлежащего использования и со</w:t>
      </w:r>
      <w:r>
        <w:rPr>
          <w:rFonts w:ascii="PT Astra Serif" w:hAnsi="PT Astra Serif" w:eastAsia="PT Astra Serif" w:cs="PT Astra Serif"/>
          <w:color w:val="010000"/>
          <w:sz w:val="20"/>
          <w:szCs w:val="20"/>
        </w:rPr>
        <w:t xml:space="preserve">держания газопроводов и газоиспользующего</w:t>
      </w:r>
      <w:r>
        <w:rPr>
          <w:rFonts w:ascii="PT Astra Serif" w:hAnsi="PT Astra Serif" w:eastAsia="PT Astra Serif" w:cs="PT Astra Serif"/>
          <w:color w:val="010000"/>
          <w:sz w:val="20"/>
          <w:szCs w:val="20"/>
        </w:rPr>
        <w:t xml:space="preserve"> оборудования.</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rPr>
          <w:rFonts w:ascii="PT Astra Serif" w:hAnsi="PT Astra Serif" w:cs="PT Astra Serif"/>
          <w:sz w:val="20"/>
          <w:szCs w:val="20"/>
        </w:rPr>
      </w:pPr>
      <w:r>
        <w:rPr>
          <w:rFonts w:ascii="PT Astra Serif" w:hAnsi="PT Astra Serif" w:eastAsia="PT Astra Serif" w:cs="PT Astra Serif"/>
          <w:color w:val="010000"/>
          <w:sz w:val="20"/>
          <w:szCs w:val="20"/>
        </w:rPr>
        <w:t xml:space="preserve">7</w:t>
      </w:r>
      <w:r>
        <w:rPr>
          <w:rFonts w:ascii="PT Astra Serif" w:hAnsi="PT Astra Serif" w:eastAsia="PT Astra Serif" w:cs="PT Astra Serif"/>
          <w:color w:val="010000"/>
          <w:sz w:val="20"/>
          <w:szCs w:val="20"/>
        </w:rPr>
        <w:t xml:space="preserve">.6</w:t>
      </w:r>
      <w:r>
        <w:rPr>
          <w:rFonts w:ascii="PT Astra Serif" w:hAnsi="PT Astra Serif" w:eastAsia="PT Astra Serif" w:cs="PT Astra Serif"/>
          <w:color w:val="010000"/>
          <w:sz w:val="20"/>
          <w:szCs w:val="20"/>
        </w:rPr>
        <w:t xml:space="preserve">. </w:t>
      </w:r>
      <w:r>
        <w:rPr>
          <w:rFonts w:ascii="PT Astra Serif" w:hAnsi="PT Astra Serif" w:eastAsia="PT Astra Serif" w:cs="PT Astra Serif"/>
          <w:sz w:val="20"/>
          <w:szCs w:val="20"/>
        </w:rPr>
        <w:t xml:space="preserve">Ни одна из Сторон не несет ответственности в случае невыполнения, несвоевременного или ненадлежащего выполнения ею какого-либо из обязательств по Договору, если указанное невы</w:t>
      </w:r>
      <w:r>
        <w:rPr>
          <w:rFonts w:ascii="PT Astra Serif" w:hAnsi="PT Astra Serif" w:eastAsia="PT Astra Serif" w:cs="PT Astra Serif"/>
          <w:sz w:val="20"/>
          <w:szCs w:val="20"/>
        </w:rPr>
        <w:t xml:space="preserve">полнение, несвоевременное или ненадлежащее выполнение обус</w:t>
      </w:r>
      <w:r>
        <w:rPr>
          <w:rFonts w:ascii="PT Astra Serif" w:hAnsi="PT Astra Serif" w:eastAsia="PT Astra Serif" w:cs="PT Astra Serif"/>
          <w:sz w:val="20"/>
          <w:szCs w:val="20"/>
        </w:rPr>
        <w:t xml:space="preserve">ловлены исключительно наступлением или действием обстоятельств непреодолимой силы (форс-мажорных обстоятельств), таких как: стихийные бедствия, военные действия, террористические акты, диверсии, забастовки, пожары, запретительные меры со стороны органов го</w:t>
      </w:r>
      <w:r>
        <w:rPr>
          <w:rFonts w:ascii="PT Astra Serif" w:hAnsi="PT Astra Serif" w:eastAsia="PT Astra Serif" w:cs="PT Astra Serif"/>
          <w:sz w:val="20"/>
          <w:szCs w:val="20"/>
        </w:rPr>
        <w:t xml:space="preserve">сударственной власти и ___________, касающиеся режимов работы единой системы газоснабжения, и другие, не зависящие от воли Сторон Договора обстоятельства. При возникновении обстоятельств непреодолимой силы Стороны уведомляют об этом друг друга в течение </w:t>
      </w:r>
      <w:r>
        <w:rPr>
          <w:rFonts w:ascii="PT Astra Serif" w:hAnsi="PT Astra Serif" w:eastAsia="PT Astra Serif" w:cs="PT Astra Serif"/>
          <w:sz w:val="20"/>
          <w:szCs w:val="20"/>
        </w:rPr>
        <w:t xml:space="preserve">3 (</w:t>
      </w:r>
      <w:r>
        <w:rPr>
          <w:rFonts w:ascii="PT Astra Serif" w:hAnsi="PT Astra Serif" w:eastAsia="PT Astra Serif" w:cs="PT Astra Serif"/>
          <w:sz w:val="20"/>
          <w:szCs w:val="20"/>
        </w:rPr>
        <w:t xml:space="preserve">трех</w:t>
      </w:r>
      <w:r>
        <w:rPr>
          <w:rFonts w:ascii="PT Astra Serif" w:hAnsi="PT Astra Serif" w:eastAsia="PT Astra Serif" w:cs="PT Astra Serif"/>
          <w:sz w:val="20"/>
          <w:szCs w:val="20"/>
        </w:rPr>
        <w:t xml:space="preserve">)</w:t>
      </w:r>
      <w:r>
        <w:rPr>
          <w:rFonts w:ascii="PT Astra Serif" w:hAnsi="PT Astra Serif" w:eastAsia="PT Astra Serif" w:cs="PT Astra Serif"/>
          <w:sz w:val="20"/>
          <w:szCs w:val="20"/>
        </w:rPr>
        <w:t xml:space="preserve"> рабочих дней, при этом срок выполнения обязательств переносится соразмерно времени действия указанных обстоятельств.</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color w:val="010000"/>
          <w:spacing w:val="-2"/>
          <w:sz w:val="20"/>
          <w:szCs w:val="20"/>
        </w:rPr>
        <w:t xml:space="preserve">7</w:t>
      </w:r>
      <w:r>
        <w:rPr>
          <w:rFonts w:ascii="PT Astra Serif" w:hAnsi="PT Astra Serif" w:eastAsia="PT Astra Serif" w:cs="PT Astra Serif"/>
          <w:color w:val="010000"/>
          <w:spacing w:val="-2"/>
          <w:sz w:val="20"/>
          <w:szCs w:val="20"/>
        </w:rPr>
        <w:t xml:space="preserve">.7</w:t>
      </w:r>
      <w:r>
        <w:rPr>
          <w:rFonts w:ascii="PT Astra Serif" w:hAnsi="PT Astra Serif" w:eastAsia="PT Astra Serif" w:cs="PT Astra Serif"/>
          <w:color w:val="010000"/>
          <w:spacing w:val="-2"/>
          <w:sz w:val="20"/>
          <w:szCs w:val="20"/>
        </w:rPr>
        <w:t xml:space="preserve">. </w:t>
      </w:r>
      <w:r>
        <w:rPr>
          <w:rFonts w:ascii="PT Astra Serif" w:hAnsi="PT Astra Serif" w:eastAsia="PT Astra Serif" w:cs="PT Astra Serif"/>
          <w:sz w:val="20"/>
          <w:szCs w:val="20"/>
        </w:rPr>
        <w:t xml:space="preserve">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 В случае просрочки исполнения Зака</w:t>
      </w:r>
      <w:r>
        <w:rPr>
          <w:rFonts w:ascii="PT Astra Serif" w:hAnsi="PT Astra Serif" w:eastAsia="PT Astra Serif" w:cs="PT Astra Serif"/>
          <w:sz w:val="20"/>
          <w:szCs w:val="20"/>
        </w:rPr>
        <w:t xml:space="preserve">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w:t>
      </w:r>
      <w:r>
        <w:rPr>
          <w:rFonts w:ascii="PT Astra Serif" w:hAnsi="PT Astra Serif" w:eastAsia="PT Astra Serif" w:cs="PT Astra Serif"/>
          <w:sz w:val="20"/>
          <w:szCs w:val="20"/>
        </w:rPr>
        <w:t xml:space="preserve">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w:t>
      </w:r>
      <w:r>
        <w:rPr>
          <w:rFonts w:ascii="PT Astra Serif" w:hAnsi="PT Astra Serif" w:eastAsia="PT Astra Serif" w:cs="PT Astra Serif"/>
          <w:sz w:val="20"/>
          <w:szCs w:val="20"/>
        </w:rPr>
        <w:t xml:space="preserve">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w:t>
      </w:r>
      <w:r>
        <w:rPr>
          <w:rFonts w:ascii="PT Astra Serif" w:hAnsi="PT Astra Serif" w:eastAsia="PT Astra Serif" w:cs="PT Astra Serif"/>
          <w:sz w:val="20"/>
          <w:szCs w:val="20"/>
        </w:rPr>
        <w:t xml:space="preserve">редусмотренных Договором. Размер штрафа устанавливается Договором в порядке, установленном Правительством Российской Федерации.</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За каждый факт неисполнения Заказчиком обязательств, предусмотренных Договором, за исключением просрочки исполнения обяз</w:t>
      </w:r>
      <w:r>
        <w:rPr>
          <w:rFonts w:ascii="PT Astra Serif" w:hAnsi="PT Astra Serif" w:eastAsia="PT Astra Serif" w:cs="PT Astra Serif"/>
          <w:sz w:val="20"/>
          <w:szCs w:val="20"/>
        </w:rPr>
        <w:t xml:space="preserve">ательств, предусмотренных Договором, размер штрафа устанавливается в следующем порядке:</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 а) 1000 рублей, если цена Договора не превышает 3 млн. рублей (включительно).</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В случае просрочки исполнения Исполнителем обязательств (в том числе гарантийного </w:t>
      </w:r>
      <w:r>
        <w:rPr>
          <w:rFonts w:ascii="PT Astra Serif" w:hAnsi="PT Astra Serif" w:eastAsia="PT Astra Serif" w:cs="PT Astra Serif"/>
          <w:sz w:val="20"/>
          <w:szCs w:val="20"/>
        </w:rPr>
        <w:t xml:space="preserve">обязательства), предусмотренных Договором, а также в иных случаях неисполнения или ненадлежащего исполнения Исполнителя обязательств, предусмотренных Договором, Заказчик направляет Исполнителю требование об уплате неустоек (штрафов, пеней).</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Пеня начисляе</w:t>
      </w:r>
      <w:r>
        <w:rPr>
          <w:rFonts w:ascii="PT Astra Serif" w:hAnsi="PT Astra Serif" w:eastAsia="PT Astra Serif" w:cs="PT Astra Serif"/>
          <w:sz w:val="20"/>
          <w:szCs w:val="20"/>
        </w:rPr>
        <w:t xml:space="preserve">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w:t>
      </w:r>
      <w:r>
        <w:rPr>
          <w:rFonts w:ascii="PT Astra Serif" w:hAnsi="PT Astra Serif" w:eastAsia="PT Astra Serif" w:cs="PT Astra Serif"/>
          <w:sz w:val="20"/>
          <w:szCs w:val="20"/>
        </w:rPr>
        <w:t xml:space="preserve">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w:t>
      </w:r>
      <w:r>
        <w:rPr>
          <w:rFonts w:ascii="PT Astra Serif" w:hAnsi="PT Astra Serif" w:eastAsia="PT Astra Serif" w:cs="PT Astra Serif"/>
          <w:sz w:val="20"/>
          <w:szCs w:val="20"/>
        </w:rPr>
        <w:t xml:space="preserve">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w:t>
      </w:r>
      <w:r>
        <w:rPr>
          <w:rFonts w:ascii="PT Astra Serif" w:hAnsi="PT Astra Serif" w:eastAsia="PT Astra Serif" w:cs="PT Astra Serif"/>
          <w:sz w:val="20"/>
          <w:szCs w:val="20"/>
        </w:rPr>
        <w:t xml:space="preserve">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За каждый факт неисполнения или ненадлежащ</w:t>
      </w:r>
      <w:r>
        <w:rPr>
          <w:rFonts w:ascii="PT Astra Serif" w:hAnsi="PT Astra Serif" w:eastAsia="PT Astra Serif" w:cs="PT Astra Serif"/>
          <w:sz w:val="20"/>
          <w:szCs w:val="20"/>
        </w:rPr>
        <w:t xml:space="preserve">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 а) 10 процентов</w:t>
      </w:r>
      <w:r>
        <w:rPr>
          <w:rFonts w:ascii="PT Astra Serif" w:hAnsi="PT Astra Serif" w:eastAsia="PT Astra Serif" w:cs="PT Astra Serif"/>
          <w:sz w:val="20"/>
          <w:szCs w:val="20"/>
        </w:rPr>
        <w:t xml:space="preserve"> цены Договора (этапа) в случае, если цена Договора (этапа) не превышает 3 млн. рублей. </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w:t>
      </w:r>
      <w:r>
        <w:rPr>
          <w:rFonts w:ascii="PT Astra Serif" w:hAnsi="PT Astra Serif" w:eastAsia="PT Astra Serif" w:cs="PT Astra Serif"/>
          <w:sz w:val="20"/>
          <w:szCs w:val="20"/>
        </w:rPr>
        <w:t xml:space="preserve">р штрафа устанавливается (при наличии в Договоре таких обязательств) в следующем порядке:</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а) 1000 рублей, если цена Договора не превышает 3 млн. рублей.</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Общая сумма начисленной неустойки (штрафов, пени) за неисполнение или ненадлежащее исполнение И</w:t>
      </w:r>
      <w:r>
        <w:rPr>
          <w:rFonts w:ascii="PT Astra Serif" w:hAnsi="PT Astra Serif" w:eastAsia="PT Astra Serif" w:cs="PT Astra Serif"/>
          <w:sz w:val="20"/>
          <w:szCs w:val="20"/>
        </w:rPr>
        <w:t xml:space="preserve">сполнителем обязательств, предусмотренных Договором, не может превышать цену Договора.</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w:t>
      </w:r>
      <w:r>
        <w:rPr>
          <w:rFonts w:ascii="PT Astra Serif" w:hAnsi="PT Astra Serif" w:eastAsia="PT Astra Serif" w:cs="PT Astra Serif"/>
          <w:sz w:val="20"/>
          <w:szCs w:val="20"/>
        </w:rPr>
        <w:t xml:space="preserve">а.</w:t>
      </w:r>
      <w:r>
        <w:rPr>
          <w:rFonts w:ascii="PT Astra Serif" w:hAnsi="PT Astra Serif" w:eastAsia="PT Astra Serif" w:cs="PT Astra Serif"/>
          <w:sz w:val="20"/>
          <w:szCs w:val="20"/>
        </w:rPr>
      </w:r>
      <w:r>
        <w:rPr>
          <w:rFonts w:ascii="PT Astra Serif" w:hAnsi="PT Astra Serif" w:cs="PT Astra Serif"/>
          <w:sz w:val="20"/>
          <w:szCs w:val="20"/>
        </w:rPr>
      </w:r>
    </w:p>
    <w:p>
      <w:pPr>
        <w:ind w:firstLine="708"/>
        <w:jc w:val="both"/>
        <w:rPr>
          <w:rFonts w:ascii="PT Astra Serif" w:hAnsi="PT Astra Serif" w:cs="PT Astra Serif"/>
          <w:sz w:val="20"/>
          <w:szCs w:val="20"/>
        </w:rPr>
      </w:pPr>
      <w:r>
        <w:rPr>
          <w:rFonts w:ascii="PT Astra Serif" w:hAnsi="PT Astra Serif" w:eastAsia="PT Astra Serif" w:cs="PT Astra Serif"/>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PT Astra Serif" w:hAnsi="PT Astra Serif" w:eastAsia="PT Astra Serif" w:cs="PT Astra Serif"/>
          <w:sz w:val="20"/>
          <w:szCs w:val="20"/>
        </w:rPr>
      </w:r>
      <w:r>
        <w:rPr>
          <w:rFonts w:ascii="PT Astra Serif" w:hAnsi="PT Astra Serif" w:cs="PT Astra Serif"/>
          <w:sz w:val="20"/>
          <w:szCs w:val="20"/>
        </w:rPr>
      </w:r>
    </w:p>
    <w:p>
      <w:pPr>
        <w:ind w:firstLine="454"/>
        <w:rPr>
          <w:rFonts w:ascii="PT Astra Serif" w:hAnsi="PT Astra Serif" w:cs="PT Astra Serif"/>
          <w:color w:val="010000"/>
          <w:spacing w:val="-2"/>
          <w:sz w:val="20"/>
          <w:szCs w:val="20"/>
        </w:rPr>
      </w:pPr>
      <w:r>
        <w:rPr>
          <w:rFonts w:ascii="PT Astra Serif" w:hAnsi="PT Astra Serif" w:eastAsia="PT Astra Serif" w:cs="PT Astra Serif"/>
          <w:color w:val="010000"/>
          <w:spacing w:val="-2"/>
          <w:sz w:val="20"/>
          <w:szCs w:val="20"/>
        </w:rPr>
      </w:r>
      <w:r>
        <w:rPr>
          <w:rFonts w:ascii="PT Astra Serif" w:hAnsi="PT Astra Serif" w:eastAsia="PT Astra Serif" w:cs="PT Astra Serif"/>
          <w:color w:val="010000"/>
          <w:spacing w:val="-2"/>
          <w:sz w:val="20"/>
          <w:szCs w:val="20"/>
        </w:rPr>
      </w:r>
      <w:r>
        <w:rPr>
          <w:rFonts w:ascii="PT Astra Serif" w:hAnsi="PT Astra Serif" w:cs="PT Astra Serif"/>
          <w:color w:val="010000"/>
          <w:spacing w:val="-2"/>
          <w:sz w:val="20"/>
          <w:szCs w:val="20"/>
        </w:rPr>
      </w:r>
    </w:p>
    <w:p>
      <w:pPr>
        <w:ind w:firstLine="454"/>
        <w:rPr>
          <w:rFonts w:ascii="PT Astra Serif" w:hAnsi="PT Astra Serif" w:cs="PT Astra Serif"/>
          <w:color w:val="010000"/>
          <w:spacing w:val="-2"/>
          <w:sz w:val="20"/>
          <w:szCs w:val="20"/>
        </w:rPr>
      </w:pPr>
      <w:r>
        <w:rPr>
          <w:rFonts w:ascii="PT Astra Serif" w:hAnsi="PT Astra Serif" w:eastAsia="PT Astra Serif" w:cs="PT Astra Serif"/>
          <w:color w:val="010000"/>
          <w:spacing w:val="-2"/>
          <w:sz w:val="20"/>
          <w:szCs w:val="20"/>
        </w:rPr>
      </w:r>
      <w:r>
        <w:rPr>
          <w:rFonts w:ascii="PT Astra Serif" w:hAnsi="PT Astra Serif" w:eastAsia="PT Astra Serif" w:cs="PT Astra Serif"/>
          <w:color w:val="010000"/>
          <w:spacing w:val="-2"/>
          <w:sz w:val="20"/>
          <w:szCs w:val="20"/>
        </w:rPr>
      </w:r>
      <w:r>
        <w:rPr>
          <w:rFonts w:ascii="PT Astra Serif" w:hAnsi="PT Astra Serif" w:cs="PT Astra Serif"/>
          <w:color w:val="010000"/>
          <w:spacing w:val="-2"/>
          <w:sz w:val="20"/>
          <w:szCs w:val="20"/>
        </w:rPr>
      </w:r>
    </w:p>
    <w:p>
      <w:pPr>
        <w:ind w:firstLine="454"/>
        <w:jc w:val="center"/>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t xml:space="preserve">8</w:t>
      </w:r>
      <w:r>
        <w:rPr>
          <w:rFonts w:ascii="PT Astra Serif" w:hAnsi="PT Astra Serif" w:eastAsia="PT Astra Serif" w:cs="PT Astra Serif"/>
          <w:b/>
          <w:color w:val="010000"/>
          <w:sz w:val="20"/>
          <w:szCs w:val="20"/>
        </w:rPr>
        <w:t xml:space="preserve">. Регулирование споров</w:t>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454"/>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454"/>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8</w:t>
      </w:r>
      <w:r>
        <w:rPr>
          <w:rFonts w:ascii="PT Astra Serif" w:hAnsi="PT Astra Serif" w:eastAsia="PT Astra Serif" w:cs="PT Astra Serif"/>
          <w:color w:val="010000"/>
          <w:sz w:val="20"/>
          <w:szCs w:val="20"/>
        </w:rPr>
        <w:t xml:space="preserve">.1. Все споры, разногласия или требования, возникающие из данного Договора или в связи с ним, будут</w:t>
      </w:r>
      <w:r>
        <w:rPr>
          <w:rFonts w:ascii="PT Astra Serif" w:hAnsi="PT Astra Serif" w:eastAsia="PT Astra Serif" w:cs="PT Astra Serif"/>
          <w:color w:val="010000"/>
          <w:sz w:val="20"/>
          <w:szCs w:val="20"/>
        </w:rPr>
        <w:t xml:space="preserve"> по возможности разрешаться путё</w:t>
      </w:r>
      <w:r>
        <w:rPr>
          <w:rFonts w:ascii="PT Astra Serif" w:hAnsi="PT Astra Serif" w:eastAsia="PT Astra Serif" w:cs="PT Astra Serif"/>
          <w:color w:val="010000"/>
          <w:sz w:val="20"/>
          <w:szCs w:val="20"/>
        </w:rPr>
        <w:t xml:space="preserve">м переговоров между Сторонами.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8</w:t>
      </w:r>
      <w:r>
        <w:rPr>
          <w:rFonts w:ascii="PT Astra Serif" w:hAnsi="PT Astra Serif" w:eastAsia="PT Astra Serif" w:cs="PT Astra Serif"/>
          <w:color w:val="010000"/>
          <w:sz w:val="20"/>
          <w:szCs w:val="20"/>
        </w:rPr>
        <w:t xml:space="preserve">.2. </w:t>
      </w:r>
      <w:r>
        <w:rPr>
          <w:rFonts w:ascii="PT Astra Serif" w:hAnsi="PT Astra Serif" w:eastAsia="PT Astra Serif" w:cs="PT Astra Serif"/>
          <w:sz w:val="20"/>
          <w:szCs w:val="20"/>
        </w:rPr>
        <w:t xml:space="preserve">В случае недостижения соглашения путём переговоров все споры, разногласия или требования, возникающие из данного Договора или в связи с ним, в том числе касающиеся его исполнения, нарушения, прекращения и недействительности, подлежат разрешению в </w:t>
      </w:r>
      <w:r>
        <w:rPr>
          <w:rFonts w:ascii="PT Astra Serif" w:hAnsi="PT Astra Serif" w:eastAsia="PT Astra Serif" w:cs="PT Astra Serif"/>
          <w:sz w:val="20"/>
          <w:szCs w:val="20"/>
        </w:rPr>
        <w:t xml:space="preserve">Арбитражном суде Ставропольского края </w:t>
      </w:r>
      <w:r>
        <w:rPr>
          <w:rFonts w:ascii="PT Astra Serif" w:hAnsi="PT Astra Serif" w:eastAsia="PT Astra Serif" w:cs="PT Astra Serif"/>
          <w:sz w:val="20"/>
          <w:szCs w:val="20"/>
        </w:rPr>
        <w:t xml:space="preserve">в соответствии с требованиями действующего законодательства Российской Федерации.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rPr>
          <w:rFonts w:ascii="PT Astra Serif" w:hAnsi="PT Astra Serif" w:cs="PT Astra Serif"/>
          <w:color w:val="010000"/>
          <w:sz w:val="20"/>
          <w:szCs w:val="20"/>
        </w:rPr>
      </w:pPr>
      <w:r>
        <w:rPr>
          <w:rFonts w:ascii="PT Astra Serif" w:hAnsi="PT Astra Serif" w:eastAsia="PT Astra Serif" w:cs="PT Astra Serif"/>
          <w:color w:val="010000"/>
          <w:sz w:val="20"/>
          <w:szCs w:val="20"/>
        </w:rPr>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jc w:val="center"/>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t xml:space="preserve">9</w:t>
      </w:r>
      <w:r>
        <w:rPr>
          <w:rFonts w:ascii="PT Astra Serif" w:hAnsi="PT Astra Serif" w:eastAsia="PT Astra Serif" w:cs="PT Astra Serif"/>
          <w:b/>
          <w:color w:val="010000"/>
          <w:sz w:val="20"/>
          <w:szCs w:val="20"/>
        </w:rPr>
        <w:t xml:space="preserve">. Срок действия договора</w:t>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426"/>
        <w:rPr>
          <w:rFonts w:ascii="PT Astra Serif" w:hAnsi="PT Astra Serif" w:cs="PT Astra Serif"/>
          <w:sz w:val="20"/>
          <w:szCs w:val="20"/>
          <w:highlight w:val="none"/>
        </w:rPr>
      </w:pPr>
      <w:r>
        <w:rPr>
          <w:rFonts w:ascii="PT Astra Serif" w:hAnsi="PT Astra Serif" w:eastAsia="PT Astra Serif" w:cs="PT Astra Serif"/>
          <w:sz w:val="20"/>
          <w:szCs w:val="20"/>
        </w:rPr>
        <w:t xml:space="preserve">9</w:t>
      </w:r>
      <w:r>
        <w:rPr>
          <w:rFonts w:ascii="PT Astra Serif" w:hAnsi="PT Astra Serif" w:eastAsia="PT Astra Serif" w:cs="PT Astra Serif"/>
          <w:sz w:val="20"/>
          <w:szCs w:val="20"/>
        </w:rPr>
        <w:t xml:space="preserve">.1</w:t>
      </w:r>
      <w:r>
        <w:rPr>
          <w:rFonts w:ascii="PT Astra Serif" w:hAnsi="PT Astra Serif" w:eastAsia="PT Astra Serif" w:cs="PT Astra Serif"/>
          <w:sz w:val="20"/>
          <w:szCs w:val="20"/>
        </w:rPr>
        <w:t xml:space="preserve">.</w:t>
      </w:r>
      <w:r>
        <w:rPr>
          <w:rFonts w:ascii="PT Astra Serif" w:hAnsi="PT Astra Serif" w:eastAsia="PT Astra Serif" w:cs="PT Astra Serif"/>
          <w:color w:val="ff0000"/>
          <w:sz w:val="20"/>
          <w:szCs w:val="20"/>
        </w:rPr>
        <w:t xml:space="preserve"> </w:t>
      </w:r>
      <w:r>
        <w:rPr>
          <w:rFonts w:ascii="PT Astra Serif" w:hAnsi="PT Astra Serif" w:eastAsia="PT Astra Serif" w:cs="PT Astra Serif"/>
          <w:sz w:val="20"/>
          <w:szCs w:val="20"/>
        </w:rPr>
        <w:t xml:space="preserve">Настоящий Договор считается заключенным с момента его подписания Сторонами в порядке, установленном действующим законодательством РФ и действует по 31.12.2026</w:t>
      </w:r>
      <w:r>
        <w:rPr>
          <w:rFonts w:ascii="PT Astra Serif" w:hAnsi="PT Astra Serif" w:eastAsia="PT Astra Serif" w:cs="PT Astra Serif"/>
          <w:sz w:val="20"/>
          <w:szCs w:val="20"/>
        </w:rPr>
        <w:t xml:space="preserve"> г., а в части расчетов до полного исполнения Сторонами своих обязательств. Окончание срока действия Договора не влечет прекращения неисполненных обязат</w:t>
      </w:r>
      <w:r>
        <w:rPr>
          <w:rFonts w:ascii="PT Astra Serif" w:hAnsi="PT Astra Serif" w:eastAsia="PT Astra Serif" w:cs="PT Astra Serif"/>
          <w:sz w:val="20"/>
          <w:szCs w:val="20"/>
        </w:rPr>
        <w:t xml:space="preserve">ельств Сторон по Договору, в том числе гарантийных обязательств Исполнителя.</w:t>
      </w:r>
      <w:r>
        <w:rPr>
          <w:rFonts w:ascii="PT Astra Serif" w:hAnsi="PT Astra Serif" w:eastAsia="PT Astra Serif" w:cs="PT Astra Serif"/>
          <w:sz w:val="20"/>
          <w:szCs w:val="20"/>
          <w:highlight w:val="none"/>
        </w:rPr>
      </w:r>
      <w:r>
        <w:rPr>
          <w:rFonts w:ascii="PT Astra Serif" w:hAnsi="PT Astra Serif" w:cs="PT Astra Serif"/>
          <w:sz w:val="20"/>
          <w:szCs w:val="20"/>
          <w:highlight w:val="none"/>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9</w:t>
      </w:r>
      <w:r>
        <w:rPr>
          <w:rFonts w:ascii="PT Astra Serif" w:hAnsi="PT Astra Serif" w:eastAsia="PT Astra Serif" w:cs="PT Astra Serif"/>
          <w:sz w:val="20"/>
          <w:szCs w:val="20"/>
        </w:rPr>
        <w:t xml:space="preserve">.2. </w:t>
      </w:r>
      <w:r>
        <w:rPr>
          <w:rFonts w:ascii="PT Astra Serif" w:hAnsi="PT Astra Serif" w:eastAsia="PT Astra Serif" w:cs="PT Astra Serif"/>
          <w:sz w:val="20"/>
          <w:szCs w:val="20"/>
        </w:rPr>
        <w:t xml:space="preserve">Если за месяц до окончания действия настоящего Договора ни одна из Сторон не заявит о его расторжении, срок действия Договора пролонгируется на следующий календарный год</w:t>
      </w:r>
      <w:r>
        <w:rPr>
          <w:rFonts w:ascii="PT Astra Serif" w:hAnsi="PT Astra Serif" w:eastAsia="PT Astra Serif" w:cs="PT Astra Serif"/>
          <w:sz w:val="20"/>
          <w:szCs w:val="20"/>
        </w:rPr>
        <w:t xml:space="preserve">, при этом стороны обязаны заключить дополнительное соглашение.</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9</w:t>
      </w:r>
      <w:r>
        <w:rPr>
          <w:rFonts w:ascii="PT Astra Serif" w:hAnsi="PT Astra Serif" w:eastAsia="PT Astra Serif" w:cs="PT Astra Serif"/>
          <w:sz w:val="20"/>
          <w:szCs w:val="20"/>
        </w:rPr>
        <w:t xml:space="preserve">.3. Настоящий </w:t>
      </w:r>
      <w:r>
        <w:rPr>
          <w:rFonts w:ascii="PT Astra Serif" w:hAnsi="PT Astra Serif" w:eastAsia="PT Astra Serif" w:cs="PT Astra Serif"/>
          <w:sz w:val="20"/>
          <w:szCs w:val="20"/>
        </w:rPr>
        <w:t xml:space="preserve">Договор</w:t>
      </w:r>
      <w:r>
        <w:rPr>
          <w:rFonts w:ascii="PT Astra Serif" w:hAnsi="PT Astra Serif" w:eastAsia="PT Astra Serif" w:cs="PT Astra Serif"/>
          <w:sz w:val="20"/>
          <w:szCs w:val="20"/>
        </w:rPr>
        <w:t xml:space="preserve"> может быть расторгнут в </w:t>
      </w:r>
      <w:r>
        <w:rPr>
          <w:rFonts w:ascii="PT Astra Serif" w:hAnsi="PT Astra Serif" w:eastAsia="PT Astra Serif" w:cs="PT Astra Serif"/>
          <w:sz w:val="20"/>
          <w:szCs w:val="20"/>
        </w:rPr>
        <w:t xml:space="preserve">случаях и порядке, которые </w:t>
      </w:r>
      <w:r>
        <w:rPr>
          <w:rFonts w:ascii="PT Astra Serif" w:hAnsi="PT Astra Serif" w:eastAsia="PT Astra Serif" w:cs="PT Astra Serif"/>
          <w:sz w:val="20"/>
          <w:szCs w:val="20"/>
        </w:rPr>
        <w:t xml:space="preserve">установле</w:t>
      </w:r>
      <w:r>
        <w:rPr>
          <w:rFonts w:ascii="PT Astra Serif" w:hAnsi="PT Astra Serif" w:eastAsia="PT Astra Serif" w:cs="PT Astra Serif"/>
          <w:sz w:val="20"/>
          <w:szCs w:val="20"/>
        </w:rPr>
        <w:t xml:space="preserve">ны</w:t>
      </w:r>
      <w:r>
        <w:rPr>
          <w:rFonts w:ascii="PT Astra Serif" w:hAnsi="PT Astra Serif" w:eastAsia="PT Astra Serif" w:cs="PT Astra Serif"/>
          <w:sz w:val="20"/>
          <w:szCs w:val="20"/>
        </w:rPr>
        <w:t xml:space="preserve"> действующим законодательством РФ. При этом Стороны должны произвести взаиморасчеты по всем обязательствам.</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color w:val="010000"/>
          <w:spacing w:val="-4"/>
          <w:sz w:val="20"/>
          <w:szCs w:val="20"/>
        </w:rPr>
      </w:pPr>
      <w:r>
        <w:rPr>
          <w:rFonts w:ascii="PT Astra Serif" w:hAnsi="PT Astra Serif" w:eastAsia="PT Astra Serif" w:cs="PT Astra Serif"/>
          <w:color w:val="010000"/>
          <w:spacing w:val="-4"/>
          <w:sz w:val="20"/>
          <w:szCs w:val="20"/>
        </w:rPr>
      </w:r>
      <w:r>
        <w:rPr>
          <w:rFonts w:ascii="PT Astra Serif" w:hAnsi="PT Astra Serif" w:eastAsia="PT Astra Serif" w:cs="PT Astra Serif"/>
          <w:color w:val="010000"/>
          <w:spacing w:val="-4"/>
          <w:sz w:val="20"/>
          <w:szCs w:val="20"/>
        </w:rPr>
      </w:r>
      <w:r>
        <w:rPr>
          <w:rFonts w:ascii="PT Astra Serif" w:hAnsi="PT Astra Serif" w:cs="PT Astra Serif"/>
          <w:color w:val="010000"/>
          <w:spacing w:val="-4"/>
          <w:sz w:val="20"/>
          <w:szCs w:val="20"/>
        </w:rPr>
      </w:r>
    </w:p>
    <w:p>
      <w:pPr>
        <w:jc w:val="center"/>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t xml:space="preserve">10</w:t>
      </w:r>
      <w:r>
        <w:rPr>
          <w:rFonts w:ascii="PT Astra Serif" w:hAnsi="PT Astra Serif" w:eastAsia="PT Astra Serif" w:cs="PT Astra Serif"/>
          <w:b/>
          <w:color w:val="010000"/>
          <w:sz w:val="20"/>
          <w:szCs w:val="20"/>
        </w:rPr>
        <w:t xml:space="preserve">. Прочие условия</w:t>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10</w:t>
      </w:r>
      <w:r>
        <w:rPr>
          <w:rFonts w:ascii="PT Astra Serif" w:hAnsi="PT Astra Serif" w:eastAsia="PT Astra Serif" w:cs="PT Astra Serif"/>
          <w:sz w:val="20"/>
          <w:szCs w:val="20"/>
        </w:rPr>
        <w:t xml:space="preserve">.1.</w:t>
      </w:r>
      <w:r>
        <w:rPr>
          <w:rFonts w:ascii="PT Astra Serif" w:hAnsi="PT Astra Serif" w:eastAsia="PT Astra Serif" w:cs="PT Astra Serif"/>
          <w:color w:val="ff0000"/>
          <w:sz w:val="20"/>
          <w:szCs w:val="20"/>
        </w:rPr>
        <w:t xml:space="preserve"> </w:t>
      </w:r>
      <w:r>
        <w:rPr>
          <w:rFonts w:ascii="PT Astra Serif" w:hAnsi="PT Astra Serif" w:eastAsia="PT Astra Serif" w:cs="PT Astra Serif"/>
          <w:sz w:val="20"/>
          <w:szCs w:val="20"/>
        </w:rPr>
        <w:t xml:space="preserve">Подписывая настоящий Договор, З</w:t>
      </w:r>
      <w:r>
        <w:rPr>
          <w:rFonts w:ascii="PT Astra Serif" w:hAnsi="PT Astra Serif" w:eastAsia="PT Astra Serif" w:cs="PT Astra Serif"/>
          <w:sz w:val="20"/>
          <w:szCs w:val="20"/>
        </w:rPr>
        <w:t xml:space="preserve">аказчик подтверждает, что условия Договора и условия выполнения работ (оказания услуг) ему понятны. Информация об оказываемой услуге является достаточной. Принима</w:t>
      </w:r>
      <w:r>
        <w:rPr>
          <w:rFonts w:ascii="PT Astra Serif" w:hAnsi="PT Astra Serif" w:eastAsia="PT Astra Serif" w:cs="PT Astra Serif"/>
          <w:sz w:val="20"/>
          <w:szCs w:val="20"/>
        </w:rPr>
        <w:t xml:space="preserve">я условия настоящего Договора, З</w:t>
      </w:r>
      <w:r>
        <w:rPr>
          <w:rFonts w:ascii="PT Astra Serif" w:hAnsi="PT Astra Serif" w:eastAsia="PT Astra Serif" w:cs="PT Astra Serif"/>
          <w:sz w:val="20"/>
          <w:szCs w:val="20"/>
        </w:rPr>
        <w:t xml:space="preserve">аказчик подтверждает своё </w:t>
      </w:r>
      <w:r>
        <w:rPr>
          <w:rFonts w:ascii="PT Astra Serif" w:hAnsi="PT Astra Serif" w:eastAsia="PT Astra Serif" w:cs="PT Astra Serif"/>
          <w:sz w:val="20"/>
          <w:szCs w:val="20"/>
        </w:rPr>
        <w:t xml:space="preserve">согласие со </w:t>
      </w:r>
      <w:r>
        <w:rPr>
          <w:rFonts w:ascii="PT Astra Serif" w:hAnsi="PT Astra Serif" w:eastAsia="PT Astra Serif" w:cs="PT Astra Serif"/>
          <w:sz w:val="20"/>
          <w:szCs w:val="20"/>
        </w:rPr>
        <w:t xml:space="preserve">всеми условиями, определенными в настоящем Договоре.</w:t>
      </w:r>
      <w:r>
        <w:rPr>
          <w:rFonts w:ascii="PT Astra Serif" w:hAnsi="PT Astra Serif" w:eastAsia="PT Astra Serif" w:cs="PT Astra Serif"/>
          <w:sz w:val="20"/>
          <w:szCs w:val="20"/>
        </w:rPr>
      </w:r>
      <w:r>
        <w:rPr>
          <w:rFonts w:ascii="PT Astra Serif" w:hAnsi="PT Astra Serif" w:cs="PT Astra Serif"/>
          <w:sz w:val="20"/>
          <w:szCs w:val="20"/>
        </w:rPr>
      </w:r>
    </w:p>
    <w:p>
      <w:pPr>
        <w:pStyle w:val="940"/>
        <w:ind w:left="0" w:right="0" w:firstLine="709"/>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rPr>
        <w:t xml:space="preserve">10</w:t>
      </w:r>
      <w:r>
        <w:rPr>
          <w:rFonts w:ascii="PT Astra Serif" w:hAnsi="PT Astra Serif" w:eastAsia="PT Astra Serif" w:cs="PT Astra Serif"/>
          <w:sz w:val="20"/>
          <w:szCs w:val="20"/>
        </w:rPr>
        <w:t xml:space="preserve">.2. </w:t>
      </w:r>
      <w:r>
        <w:rPr>
          <w:rFonts w:ascii="PT Astra Serif" w:hAnsi="PT Astra Serif" w:eastAsia="PT Astra Serif" w:cs="PT Astra Serif"/>
          <w:sz w:val="20"/>
          <w:szCs w:val="20"/>
        </w:rPr>
        <w:t xml:space="preserve">Изменение существенных условий договора при его исполнении не допускается, за исключением их изменения по </w:t>
      </w:r>
      <w:r>
        <w:rPr>
          <w:rFonts w:ascii="PT Astra Serif" w:hAnsi="PT Astra Serif" w:eastAsia="PT Astra Serif" w:cs="PT Astra Serif"/>
          <w:sz w:val="20"/>
          <w:szCs w:val="20"/>
        </w:rPr>
        <w:t xml:space="preserve">соглашению сторон в следующих случаях:</w:t>
      </w:r>
      <w:r>
        <w:rPr>
          <w:rFonts w:ascii="PT Astra Serif" w:hAnsi="PT Astra Serif" w:eastAsia="PT Astra Serif" w:cs="PT Astra Serif"/>
          <w:sz w:val="20"/>
          <w:szCs w:val="20"/>
        </w:rPr>
      </w:r>
      <w:r>
        <w:rPr>
          <w:rFonts w:ascii="PT Astra Serif" w:hAnsi="PT Astra Serif" w:cs="PT Astra Serif"/>
          <w:sz w:val="20"/>
          <w:szCs w:val="20"/>
        </w:rPr>
      </w:r>
    </w:p>
    <w:p>
      <w:pPr>
        <w:pStyle w:val="940"/>
        <w:ind w:left="0" w:right="0" w:firstLine="709"/>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rPr>
        <w:t xml:space="preserve">-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rFonts w:ascii="PT Astra Serif" w:hAnsi="PT Astra Serif" w:eastAsia="PT Astra Serif" w:cs="PT Astra Serif"/>
          <w:sz w:val="20"/>
          <w:szCs w:val="20"/>
        </w:rPr>
      </w:r>
      <w:r>
        <w:rPr>
          <w:rFonts w:ascii="PT Astra Serif" w:hAnsi="PT Astra Serif" w:cs="PT Astra Serif"/>
          <w:sz w:val="20"/>
          <w:szCs w:val="20"/>
        </w:rPr>
      </w:r>
    </w:p>
    <w:p>
      <w:pPr>
        <w:pStyle w:val="940"/>
        <w:ind w:left="0" w:right="0" w:firstLine="709"/>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rPr>
        <w:t xml:space="preserve">- </w:t>
      </w:r>
      <w:r>
        <w:rPr>
          <w:rFonts w:ascii="PT Astra Serif" w:hAnsi="PT Astra Serif" w:eastAsia="PT Astra Serif" w:cs="PT Astra Serif"/>
          <w:sz w:val="20"/>
          <w:szCs w:val="20"/>
        </w:rPr>
        <w:t xml:space="preserve">е</w:t>
      </w:r>
      <w:r>
        <w:rPr>
          <w:rFonts w:ascii="PT Astra Serif" w:hAnsi="PT Astra Serif" w:eastAsia="PT Astra Serif" w:cs="PT Astra Serif"/>
          <w:color w:val="000000"/>
          <w:sz w:val="20"/>
          <w:szCs w:val="20"/>
        </w:rPr>
        <w:t xml:space="preserve">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w:t>
      </w:r>
      <w:r>
        <w:rPr>
          <w:rFonts w:ascii="PT Astra Serif" w:hAnsi="PT Astra Serif" w:eastAsia="PT Astra Serif" w:cs="PT Astra Serif"/>
          <w:color w:val="000000"/>
          <w:sz w:val="20"/>
          <w:szCs w:val="20"/>
        </w:rPr>
        <w:t xml:space="preserve">территории, геологическому изучению нед</w:t>
      </w:r>
      <w:r>
        <w:rPr>
          <w:rFonts w:ascii="PT Astra Serif" w:hAnsi="PT Astra Serif" w:eastAsia="PT Astra Serif" w:cs="PT Astra Serif"/>
          <w:color w:val="000000"/>
          <w:sz w:val="20"/>
          <w:szCs w:val="20"/>
        </w:rPr>
        <w:t xml:space="preserve">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w:t>
      </w:r>
      <w:r>
        <w:rPr>
          <w:rFonts w:ascii="PT Astra Serif" w:hAnsi="PT Astra Serif" w:eastAsia="PT Astra Serif" w:cs="PT Astra Serif"/>
          <w:color w:val="000000"/>
          <w:sz w:val="20"/>
          <w:szCs w:val="20"/>
        </w:rPr>
        <w:t xml:space="preserve">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w:t>
      </w:r>
      <w:r>
        <w:rPr>
          <w:rFonts w:ascii="PT Astra Serif" w:hAnsi="PT Astra Serif" w:eastAsia="PT Astra Serif" w:cs="PT Astra Serif"/>
          <w:color w:val="000000"/>
          <w:sz w:val="20"/>
          <w:szCs w:val="20"/>
        </w:rPr>
        <w:t xml:space="preserve">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w:t>
      </w:r>
      <w:r>
        <w:rPr>
          <w:rFonts w:ascii="PT Astra Serif" w:hAnsi="PT Astra Serif" w:eastAsia="PT Astra Serif" w:cs="PT Astra Serif"/>
          <w:color w:val="000000"/>
          <w:sz w:val="20"/>
          <w:szCs w:val="20"/>
        </w:rPr>
        <w:t xml:space="preserve">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w:t>
      </w:r>
      <w:r>
        <w:rPr>
          <w:rFonts w:ascii="PT Astra Serif" w:hAnsi="PT Astra Serif" w:eastAsia="PT Astra Serif" w:cs="PT Astra Serif"/>
          <w:color w:val="000000"/>
          <w:sz w:val="20"/>
          <w:szCs w:val="20"/>
        </w:rPr>
        <w:t xml:space="preserve">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PT Astra Serif" w:hAnsi="PT Astra Serif" w:eastAsia="PT Astra Serif" w:cs="PT Astra Serif"/>
          <w:sz w:val="20"/>
          <w:szCs w:val="20"/>
          <w:highlight w:val="white"/>
        </w:rPr>
        <w:t xml:space="preserve">;</w:t>
      </w:r>
      <w:r>
        <w:rPr>
          <w:rFonts w:ascii="PT Astra Serif" w:hAnsi="PT Astra Serif" w:eastAsia="PT Astra Serif" w:cs="PT Astra Serif"/>
          <w:sz w:val="20"/>
          <w:szCs w:val="20"/>
        </w:rPr>
      </w:r>
      <w:r>
        <w:rPr>
          <w:rFonts w:ascii="PT Astra Serif" w:hAnsi="PT Astra Serif" w:cs="PT Astra Serif"/>
          <w:sz w:val="20"/>
          <w:szCs w:val="20"/>
        </w:rPr>
      </w:r>
    </w:p>
    <w:p>
      <w:pPr>
        <w:ind w:left="0" w:right="0" w:firstLine="709"/>
        <w:jc w:val="both"/>
        <w:spacing w:after="0" w:afterAutospacing="0" w:line="240" w:lineRule="auto"/>
        <w:rPr>
          <w:rFonts w:ascii="PT Astra Serif" w:hAnsi="PT Astra Serif" w:cs="PT Astra Serif"/>
          <w:sz w:val="20"/>
          <w:szCs w:val="20"/>
          <w:highlight w:val="none"/>
        </w:rPr>
      </w:pPr>
      <w:r>
        <w:rPr>
          <w:rFonts w:ascii="PT Astra Serif" w:hAnsi="PT Astra Serif" w:eastAsia="PT Astra Serif" w:cs="PT Astra Serif"/>
          <w:sz w:val="20"/>
          <w:szCs w:val="20"/>
        </w:rPr>
        <w:t xml:space="preserve">- изменение в соответствии с законодательством Российской Федерации регулируемых цен (тарифов) на товары, работы, услуги</w:t>
      </w:r>
      <w:r>
        <w:rPr>
          <w:rFonts w:ascii="PT Astra Serif" w:hAnsi="PT Astra Serif" w:eastAsia="PT Astra Serif" w:cs="PT Astra Serif"/>
          <w:sz w:val="20"/>
          <w:szCs w:val="20"/>
        </w:rPr>
        <w:t xml:space="preserve">.</w:t>
      </w:r>
      <w:r>
        <w:rPr>
          <w:rFonts w:ascii="PT Astra Serif" w:hAnsi="PT Astra Serif" w:eastAsia="PT Astra Serif" w:cs="PT Astra Serif"/>
          <w:sz w:val="20"/>
          <w:szCs w:val="20"/>
          <w:highlight w:val="none"/>
        </w:rPr>
      </w:r>
      <w:r>
        <w:rPr>
          <w:rFonts w:ascii="PT Astra Serif" w:hAnsi="PT Astra Serif" w:cs="PT Astra Serif"/>
          <w:sz w:val="20"/>
          <w:szCs w:val="20"/>
          <w:highlight w:val="none"/>
        </w:rPr>
      </w:r>
    </w:p>
    <w:p>
      <w:pPr>
        <w:pStyle w:val="940"/>
        <w:ind w:left="0" w:right="0" w:firstLine="709"/>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rPr>
        <w:t xml:space="preserve">Все изменения и дополнения к настоящему Договору будут считаться действительными и рассматриваться как его неотъемлемая част</w:t>
      </w:r>
      <w:r>
        <w:rPr>
          <w:rFonts w:ascii="PT Astra Serif" w:hAnsi="PT Astra Serif" w:eastAsia="PT Astra Serif" w:cs="PT Astra Serif"/>
          <w:sz w:val="20"/>
          <w:szCs w:val="20"/>
        </w:rPr>
        <w:t xml:space="preserve">ь, если они совершены в письменной форме путем подписания дополнительного соглашения к настоящему Договору уполномоченными представителями Сторон и содержат прямую ссылку на данный Договор, за исключением случаев, прямо предусмотренных настоящим Договором.</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10</w:t>
      </w:r>
      <w:r>
        <w:rPr>
          <w:rFonts w:ascii="PT Astra Serif" w:hAnsi="PT Astra Serif" w:eastAsia="PT Astra Serif" w:cs="PT Astra Serif"/>
          <w:sz w:val="20"/>
          <w:szCs w:val="20"/>
        </w:rPr>
        <w:t xml:space="preserve">.3. Стороны обязуются </w:t>
      </w:r>
      <w:r>
        <w:rPr>
          <w:rFonts w:ascii="PT Astra Serif" w:hAnsi="PT Astra Serif" w:eastAsia="PT Astra Serif" w:cs="PT Astra Serif"/>
          <w:sz w:val="20"/>
          <w:szCs w:val="20"/>
        </w:rPr>
        <w:t xml:space="preserve">сообщать друг другу об изменении наименования, адресов, банковских реквизитов, ИНН, КПП и статистических кодов, указанных в настоящем Договоре, </w:t>
      </w:r>
      <w:r>
        <w:rPr>
          <w:rFonts w:ascii="PT Astra Serif" w:hAnsi="PT Astra Serif" w:eastAsia="PT Astra Serif" w:cs="PT Astra Serif"/>
          <w:sz w:val="20"/>
          <w:szCs w:val="20"/>
        </w:rPr>
        <w:t xml:space="preserve">а также смены руководителя или лица, действующего по доверенности, путём направления письменного уведомления в срок не более 10 (десяти) рабочих дней с момента произошедших изменений. В случае неисполнения указанного выше обстоятельства Сторона, нарушившая</w:t>
      </w:r>
      <w:r>
        <w:rPr>
          <w:rFonts w:ascii="PT Astra Serif" w:hAnsi="PT Astra Serif" w:eastAsia="PT Astra Serif" w:cs="PT Astra Serif"/>
          <w:sz w:val="20"/>
          <w:szCs w:val="20"/>
        </w:rPr>
        <w:t xml:space="preserve"> его, не вправе ссылаться на указанные из</w:t>
      </w:r>
      <w:r>
        <w:rPr>
          <w:rFonts w:ascii="PT Astra Serif" w:hAnsi="PT Astra Serif" w:eastAsia="PT Astra Serif" w:cs="PT Astra Serif"/>
          <w:sz w:val="20"/>
          <w:szCs w:val="20"/>
        </w:rPr>
        <w:t xml:space="preserve">менения как обстоятельства, исключающие ответственность по настоящему Договору. При этом заключения дополнительного соглашения между Сторонами не требуется. В случае планируемой реорганизации, ликвидации или введения процедуры банкротства, Заказчик обязан </w:t>
      </w:r>
      <w:r>
        <w:rPr>
          <w:rFonts w:ascii="PT Astra Serif" w:hAnsi="PT Astra Serif" w:eastAsia="PT Astra Serif" w:cs="PT Astra Serif"/>
          <w:sz w:val="20"/>
          <w:szCs w:val="20"/>
        </w:rPr>
        <w:t xml:space="preserve">заблаговременно уведомить Исполнителя о возможности наступления таких факторов.</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10.4. </w:t>
      </w:r>
      <w:r>
        <w:rPr>
          <w:rFonts w:ascii="PT Astra Serif" w:hAnsi="PT Astra Serif" w:eastAsia="PT Astra Serif" w:cs="PT Astra Serif"/>
          <w:sz w:val="20"/>
          <w:szCs w:val="20"/>
        </w:rPr>
        <w:t xml:space="preserve">Заказчик предоставляет Исполнителю (если ранее не были представлены) учредительные и иные документы по перечню, утвержденному Исполнителем, соответствующие периоду </w:t>
      </w:r>
      <w:r>
        <w:rPr>
          <w:rFonts w:ascii="PT Astra Serif" w:hAnsi="PT Astra Serif" w:eastAsia="PT Astra Serif" w:cs="PT Astra Serif"/>
          <w:sz w:val="20"/>
          <w:szCs w:val="20"/>
        </w:rPr>
        <w:t xml:space="preserve">заключения и действия договора</w:t>
      </w:r>
      <w:r>
        <w:rPr>
          <w:rFonts w:ascii="PT Astra Serif" w:hAnsi="PT Astra Serif" w:eastAsia="PT Astra Serif" w:cs="PT Astra Serif"/>
          <w:sz w:val="20"/>
          <w:szCs w:val="20"/>
        </w:rPr>
        <w:t xml:space="preserve">, правомочность на заключение и исполнение договора, использование объектов газопотребления.</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sz w:val="20"/>
          <w:szCs w:val="20"/>
        </w:rPr>
      </w:pPr>
      <w:r>
        <w:rPr>
          <w:rFonts w:ascii="PT Astra Serif" w:hAnsi="PT Astra Serif" w:eastAsia="PT Astra Serif" w:cs="PT Astra Serif"/>
          <w:sz w:val="20"/>
          <w:szCs w:val="20"/>
        </w:rPr>
        <w:t xml:space="preserve">В случае, если объект газопотребления, в том числе само газоиспользующее оборудование, находится в пользовании у Заказчика по договору аренды (или иных законных основаниях),</w:t>
      </w:r>
      <w:r>
        <w:rPr>
          <w:rFonts w:ascii="PT Astra Serif" w:hAnsi="PT Astra Serif" w:eastAsia="PT Astra Serif" w:cs="PT Astra Serif"/>
          <w:sz w:val="20"/>
          <w:szCs w:val="20"/>
        </w:rPr>
        <w:t xml:space="preserve"> </w:t>
      </w:r>
      <w:r>
        <w:rPr>
          <w:rFonts w:ascii="PT Astra Serif" w:hAnsi="PT Astra Serif" w:eastAsia="PT Astra Serif" w:cs="PT Astra Serif"/>
          <w:sz w:val="20"/>
          <w:szCs w:val="20"/>
        </w:rPr>
        <w:t xml:space="preserve">последний должен до окончания срока аренды (или иных договоров) предоставить Исполнителю документы, подтверждающие продление арендных отношений, либо иные правовые основания пользования Объектом.</w:t>
      </w:r>
      <w:r>
        <w:rPr>
          <w:rFonts w:ascii="PT Astra Serif" w:hAnsi="PT Astra Serif" w:eastAsia="PT Astra Serif" w:cs="PT Astra Serif"/>
          <w:sz w:val="20"/>
          <w:szCs w:val="20"/>
        </w:rPr>
      </w:r>
      <w:r>
        <w:rPr>
          <w:rFonts w:ascii="PT Astra Serif" w:hAnsi="PT Astra Serif" w:cs="PT Astra Serif"/>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w:t>
      </w:r>
      <w:r>
        <w:rPr>
          <w:rFonts w:ascii="PT Astra Serif" w:hAnsi="PT Astra Serif" w:eastAsia="PT Astra Serif" w:cs="PT Astra Serif"/>
          <w:color w:val="010000"/>
          <w:sz w:val="20"/>
          <w:szCs w:val="20"/>
        </w:rPr>
        <w:t xml:space="preserve">.</w:t>
      </w:r>
      <w:r>
        <w:rPr>
          <w:rFonts w:ascii="PT Astra Serif" w:hAnsi="PT Astra Serif" w:eastAsia="PT Astra Serif" w:cs="PT Astra Serif"/>
          <w:color w:val="010000"/>
          <w:sz w:val="20"/>
          <w:szCs w:val="20"/>
        </w:rPr>
        <w:t xml:space="preserve">5. </w:t>
      </w:r>
      <w:r>
        <w:rPr>
          <w:rFonts w:ascii="PT Astra Serif" w:hAnsi="PT Astra Serif" w:eastAsia="PT Astra Serif" w:cs="PT Astra Serif"/>
          <w:color w:val="010000"/>
          <w:sz w:val="20"/>
          <w:szCs w:val="20"/>
        </w:rPr>
        <w:t xml:space="preserve">Условия настоящего </w:t>
      </w:r>
      <w:r>
        <w:rPr>
          <w:rFonts w:ascii="PT Astra Serif" w:hAnsi="PT Astra Serif" w:eastAsia="PT Astra Serif" w:cs="PT Astra Serif"/>
          <w:color w:val="010000"/>
          <w:sz w:val="20"/>
          <w:szCs w:val="20"/>
        </w:rPr>
        <w:t xml:space="preserve">Договора не распространяются на </w:t>
      </w:r>
      <w:r>
        <w:rPr>
          <w:rFonts w:ascii="PT Astra Serif" w:hAnsi="PT Astra Serif" w:eastAsia="PT Astra Serif" w:cs="PT Astra Serif"/>
          <w:color w:val="010000"/>
          <w:sz w:val="20"/>
          <w:szCs w:val="20"/>
        </w:rPr>
        <w:t xml:space="preserve">газоиспользующее </w:t>
      </w:r>
      <w:r>
        <w:rPr>
          <w:rFonts w:ascii="PT Astra Serif" w:hAnsi="PT Astra Serif" w:eastAsia="PT Astra Serif" w:cs="PT Astra Serif"/>
          <w:color w:val="010000"/>
          <w:sz w:val="20"/>
          <w:szCs w:val="20"/>
        </w:rPr>
        <w:t xml:space="preserve">оборудование, установленное (смонтированное) с нарушениями порядка, предусмотренного действующим законодательством РФ.</w:t>
      </w:r>
      <w:r>
        <w:rPr>
          <w:rFonts w:ascii="PT Astra Serif" w:hAnsi="PT Astra Serif" w:eastAsia="PT Astra Serif" w:cs="PT Astra Serif"/>
          <w:color w:val="010000"/>
          <w:sz w:val="20"/>
          <w:szCs w:val="20"/>
        </w:rPr>
        <w:t xml:space="preserve"> Заказчик подтверждает достоверность сведений, указанных в настоящем Договоре и подтверждает, что газо</w:t>
      </w:r>
      <w:r>
        <w:rPr>
          <w:rFonts w:ascii="PT Astra Serif" w:hAnsi="PT Astra Serif" w:eastAsia="PT Astra Serif" w:cs="PT Astra Serif"/>
          <w:color w:val="010000"/>
          <w:sz w:val="20"/>
          <w:szCs w:val="20"/>
        </w:rPr>
        <w:t xml:space="preserve">использующее</w:t>
      </w:r>
      <w:r>
        <w:rPr>
          <w:rFonts w:ascii="PT Astra Serif" w:hAnsi="PT Astra Serif" w:eastAsia="PT Astra Serif" w:cs="PT Astra Serif"/>
          <w:color w:val="010000"/>
          <w:sz w:val="20"/>
          <w:szCs w:val="20"/>
        </w:rPr>
        <w:t xml:space="preserve"> оборудование установлено (смонтировано, подключено) в порядке, предусмотренном действующем законодательством РФ.</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w:t>
      </w:r>
      <w:r>
        <w:rPr>
          <w:rFonts w:ascii="PT Astra Serif" w:hAnsi="PT Astra Serif" w:eastAsia="PT Astra Serif" w:cs="PT Astra Serif"/>
          <w:color w:val="010000"/>
          <w:sz w:val="20"/>
          <w:szCs w:val="20"/>
        </w:rPr>
        <w:t xml:space="preserve">.6</w:t>
      </w:r>
      <w:r>
        <w:rPr>
          <w:rFonts w:ascii="PT Astra Serif" w:hAnsi="PT Astra Serif" w:eastAsia="PT Astra Serif" w:cs="PT Astra Serif"/>
          <w:color w:val="010000"/>
          <w:sz w:val="20"/>
          <w:szCs w:val="20"/>
        </w:rPr>
        <w:t xml:space="preserve">. Настоящий Договор составлен ______________________.</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10.7. Настоящий Договор носит конфиденциальный характер и не подлежит разглашению организациям и лицам, не связанным с исполнением данного Договора, за исключением случаев, предусмотренных действующим законодательством РФ.</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В соответствии с этим, документы, возникающие в пр</w:t>
      </w:r>
      <w:r>
        <w:rPr>
          <w:rFonts w:ascii="PT Astra Serif" w:hAnsi="PT Astra Serif" w:eastAsia="PT Astra Serif" w:cs="PT Astra Serif"/>
          <w:color w:val="010000"/>
          <w:sz w:val="20"/>
          <w:szCs w:val="20"/>
        </w:rPr>
        <w:t xml:space="preserve">оцессе исполнения условий настоящего Договора, вручаются непосредственному лицу, с которым заключен Договор (Заказчику), либо уполномоченному лицу Заказчика, при предъявлении должным образом оформленной доверенности на получение соответствующих документов.</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10.8. Стороны пришли к соглашению о том, что письменный документ считается доставленным с момента, предусмотренного </w:t>
      </w:r>
      <w:r>
        <w:rPr>
          <w:rFonts w:ascii="PT Astra Serif" w:hAnsi="PT Astra Serif" w:eastAsia="PT Astra Serif" w:cs="PT Astra Serif"/>
          <w:color w:val="010000"/>
          <w:sz w:val="20"/>
          <w:szCs w:val="20"/>
        </w:rPr>
        <w:t xml:space="preserve">              </w:t>
      </w:r>
      <w:r>
        <w:rPr>
          <w:rFonts w:ascii="PT Astra Serif" w:hAnsi="PT Astra Serif" w:eastAsia="PT Astra Serif" w:cs="PT Astra Serif"/>
          <w:color w:val="010000"/>
          <w:sz w:val="20"/>
          <w:szCs w:val="20"/>
        </w:rPr>
        <w:t xml:space="preserve">ст. 165.1 ГК РФ, а также в случаях:</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10.8.1. Заказчик, которому был направлен письменный документ, отказался от его получения и этот отказ зафиксирован организацией почтовой связи.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10.8.2. Несмотря на почтовое извещение, Заказчик, которому был направлен письменный документ, не явился за его получени</w:t>
      </w:r>
      <w:r>
        <w:rPr>
          <w:rFonts w:ascii="PT Astra Serif" w:hAnsi="PT Astra Serif" w:eastAsia="PT Astra Serif" w:cs="PT Astra Serif"/>
          <w:color w:val="010000"/>
          <w:sz w:val="20"/>
          <w:szCs w:val="20"/>
        </w:rPr>
        <w:t xml:space="preserve">ем в установленном порядке, о чё</w:t>
      </w:r>
      <w:r>
        <w:rPr>
          <w:rFonts w:ascii="PT Astra Serif" w:hAnsi="PT Astra Serif" w:eastAsia="PT Astra Serif" w:cs="PT Astra Serif"/>
          <w:color w:val="010000"/>
          <w:sz w:val="20"/>
          <w:szCs w:val="20"/>
        </w:rPr>
        <w:t xml:space="preserve">м организация почтовой связи уведомила Исполнителя, отправившего письменный документ.</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10.8.3. Письменный документ не вручен в связи с отсутствием Заказчика, которому он был направлен по почтовому адресу,</w:t>
      </w:r>
      <w:r>
        <w:rPr>
          <w:rFonts w:ascii="PT Astra Serif" w:hAnsi="PT Astra Serif" w:eastAsia="PT Astra Serif" w:cs="PT Astra Serif"/>
          <w:color w:val="010000"/>
          <w:sz w:val="20"/>
          <w:szCs w:val="20"/>
        </w:rPr>
        <w:t xml:space="preserve"> указанному в настоящем Договоре, о чем организация почтовой связи уведомила Исполнителя, отправившего письменный документ.</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10.9.4. Письменный документ вручен уполномоченному лицу Заказчика, которому направлен письменный документ.</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10.9. При заключении настоящего Договора допускается использование факсимильного воспроизведения подписи с помощью средств механического или иного копирования. Документы, заверенные факсимильным воспроизведением подписи, Стороны считают </w:t>
      </w:r>
      <w:r>
        <w:rPr>
          <w:rFonts w:ascii="PT Astra Serif" w:hAnsi="PT Astra Serif" w:eastAsia="PT Astra Serif" w:cs="PT Astra Serif"/>
          <w:color w:val="010000"/>
          <w:sz w:val="20"/>
          <w:szCs w:val="20"/>
        </w:rPr>
        <w:t xml:space="preserve">заверенными.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26"/>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10.10. В случае неоднократного существенного нарушения обязательств по настоящему Договору, Исполнитель имеет право, в соответствии со ст. 450.1, ст. 782 ГК РФ, расторгнуть Договор в одностороннем порядке. Исполнитель вправе в однос</w:t>
      </w:r>
      <w:r>
        <w:rPr>
          <w:rFonts w:ascii="PT Astra Serif" w:hAnsi="PT Astra Serif" w:eastAsia="PT Astra Serif" w:cs="PT Astra Serif"/>
          <w:color w:val="010000"/>
          <w:sz w:val="20"/>
          <w:szCs w:val="20"/>
        </w:rPr>
        <w:t xml:space="preserve">тороннем порядке отказаться от дальнейшего исполнения обязательств по настоящему Договору, предварительно уведомив об этом Заказчика, и в случаях, когда Заказчик утратил право собственности или пользования на иных законных основаниях на объект газификации.</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widowControl w:val="off"/>
        <w:rPr>
          <w:rFonts w:ascii="PT Astra Serif" w:hAnsi="PT Astra Serif" w:cs="PT Astra Serif"/>
          <w:color w:val="010000"/>
          <w:sz w:val="20"/>
          <w:szCs w:val="20"/>
        </w:rPr>
      </w:pPr>
      <w:r>
        <w:rPr>
          <w:rFonts w:ascii="PT Astra Serif" w:hAnsi="PT Astra Serif" w:eastAsia="PT Astra Serif" w:cs="PT Astra Serif"/>
          <w:color w:val="010000"/>
          <w:sz w:val="20"/>
          <w:szCs w:val="20"/>
        </w:rPr>
        <w:t xml:space="preserve">10.11.</w:t>
      </w:r>
      <w:r>
        <w:rPr>
          <w:rFonts w:ascii="PT Astra Serif" w:hAnsi="PT Astra Serif" w:eastAsia="PT Astra Serif" w:cs="PT Astra Serif"/>
          <w:color w:val="010000"/>
          <w:sz w:val="20"/>
          <w:szCs w:val="20"/>
        </w:rPr>
        <w:t xml:space="preserve"> </w:t>
      </w:r>
      <w:r>
        <w:rPr>
          <w:rFonts w:ascii="PT Astra Serif" w:hAnsi="PT Astra Serif" w:eastAsia="PT Astra Serif" w:cs="PT Astra Serif"/>
          <w:sz w:val="20"/>
          <w:szCs w:val="20"/>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ind w:firstLine="454"/>
        <w:widowControl w:val="off"/>
        <w:rPr>
          <w:rFonts w:ascii="PT Astra Serif" w:hAnsi="PT Astra Serif" w:cs="PT Astra Serif"/>
          <w:color w:val="010000"/>
          <w:sz w:val="20"/>
          <w:szCs w:val="20"/>
        </w:rPr>
      </w:pPr>
      <w:r>
        <w:rPr>
          <w:rFonts w:ascii="PT Astra Serif" w:hAnsi="PT Astra Serif" w:eastAsia="PT Astra Serif" w:cs="PT Astra Serif"/>
          <w:color w:val="010000"/>
          <w:sz w:val="20"/>
          <w:szCs w:val="20"/>
        </w:rPr>
      </w:r>
      <w:r>
        <w:rPr>
          <w:rFonts w:ascii="PT Astra Serif" w:hAnsi="PT Astra Serif" w:eastAsia="PT Astra Serif" w:cs="PT Astra Serif"/>
          <w:color w:val="010000"/>
          <w:sz w:val="20"/>
          <w:szCs w:val="20"/>
        </w:rPr>
      </w:r>
      <w:r>
        <w:rPr>
          <w:rFonts w:ascii="PT Astra Serif" w:hAnsi="PT Astra Serif" w:cs="PT Astra Serif"/>
          <w:color w:val="010000"/>
          <w:sz w:val="20"/>
          <w:szCs w:val="20"/>
        </w:rPr>
      </w:r>
    </w:p>
    <w:p>
      <w:pPr>
        <w:jc w:val="center"/>
        <w:rPr>
          <w:rFonts w:ascii="PT Astra Serif" w:hAnsi="PT Astra Serif" w:cs="PT Astra Serif"/>
          <w:b/>
          <w:color w:val="010000"/>
          <w:sz w:val="20"/>
          <w:szCs w:val="20"/>
        </w:rPr>
      </w:pPr>
      <w:r>
        <w:rPr>
          <w:rFonts w:ascii="PT Astra Serif" w:hAnsi="PT Astra Serif" w:eastAsia="PT Astra Serif" w:cs="PT Astra Serif"/>
          <w:b/>
          <w:color w:val="010000"/>
          <w:sz w:val="20"/>
          <w:szCs w:val="20"/>
        </w:rPr>
        <w:t xml:space="preserve">11. Адреса, реквизиты и подписи Сторон</w:t>
      </w:r>
      <w:r>
        <w:rPr>
          <w:rFonts w:ascii="PT Astra Serif" w:hAnsi="PT Astra Serif" w:eastAsia="PT Astra Serif" w:cs="PT Astra Serif"/>
          <w:b/>
          <w:color w:val="010000"/>
          <w:sz w:val="20"/>
          <w:szCs w:val="20"/>
        </w:rPr>
      </w:r>
      <w:r>
        <w:rPr>
          <w:rFonts w:ascii="PT Astra Serif" w:hAnsi="PT Astra Serif" w:cs="PT Astra Serif"/>
          <w:b/>
          <w:color w:val="010000"/>
          <w:sz w:val="20"/>
          <w:szCs w:val="20"/>
        </w:rPr>
      </w:r>
    </w:p>
    <w:p>
      <w:pPr>
        <w:ind w:firstLine="0"/>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sz w:val="20"/>
          <w:szCs w:val="20"/>
        </w:rPr>
      </w:r>
      <w:r>
        <w:rPr>
          <w:rFonts w:ascii="PT Astra Serif" w:hAnsi="PT Astra Serif" w:cs="PT Astra Serif"/>
          <w:sz w:val="20"/>
          <w:szCs w:val="20"/>
        </w:rPr>
      </w:r>
    </w:p>
    <w:tbl>
      <w:tblPr>
        <w:tblW w:w="7467" w:type="pct"/>
        <w:tblCellSpacing w:w="0" w:type="dxa"/>
        <w:tblCellMar>
          <w:left w:w="60" w:type="dxa"/>
          <w:top w:w="60" w:type="dxa"/>
          <w:right w:w="60" w:type="dxa"/>
          <w:bottom w:w="60" w:type="dxa"/>
        </w:tblCellMar>
        <w:tblLook w:val="0000" w:firstRow="0" w:lastRow="0" w:firstColumn="0" w:lastColumn="0" w:noHBand="0" w:noVBand="0"/>
      </w:tblPr>
      <w:tblGrid>
        <w:gridCol w:w="5409"/>
        <w:gridCol w:w="5269"/>
        <w:gridCol w:w="5269"/>
      </w:tblGrid>
      <w:tr>
        <w:tblPrEx/>
        <w:trPr>
          <w:tblCellSpacing w:w="0" w:type="dxa"/>
        </w:trPr>
        <w:tc>
          <w:tcPr>
            <w:tcW w:w="1696" w:type="pct"/>
            <w:vMerge w:val="restart"/>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b/>
                <w:bCs/>
                <w:sz w:val="20"/>
                <w:szCs w:val="20"/>
                <w:lang w:eastAsia="ru-RU"/>
              </w:rPr>
              <w:t xml:space="preserve">Исполнитель</w:t>
            </w:r>
            <w:r>
              <w:rPr>
                <w:rFonts w:ascii="PT Astra Serif" w:hAnsi="PT Astra Serif" w:eastAsia="PT Astra Serif" w:cs="PT Astra Serif"/>
                <w:sz w:val="20"/>
                <w:szCs w:val="20"/>
              </w:rPr>
            </w:r>
            <w:r>
              <w:rPr>
                <w:rFonts w:ascii="PT Astra Serif" w:hAnsi="PT Astra Serif" w:cs="PT Astra Serif"/>
                <w:sz w:val="20"/>
                <w:szCs w:val="20"/>
              </w:rPr>
            </w:r>
          </w:p>
        </w:tc>
        <w:tc>
          <w:tcPr>
            <w:tcW w:w="1652" w:type="pct"/>
            <w:vMerge w:val="restart"/>
            <w:textDirection w:val="lrTb"/>
            <w:noWrap w:val="false"/>
          </w:tcPr>
          <w:p>
            <w:pPr>
              <w:jc w:val="both"/>
              <w:spacing w:after="0" w:afterAutospacing="0" w:line="240" w:lineRule="auto"/>
              <w:rPr>
                <w:rFonts w:ascii="PT Astra Serif" w:hAnsi="PT Astra Serif" w:cs="PT Astra Serif"/>
                <w:b/>
                <w:bCs/>
                <w:sz w:val="20"/>
                <w:szCs w:val="20"/>
              </w:rPr>
            </w:pPr>
            <w:r>
              <w:rPr>
                <w:rFonts w:ascii="PT Astra Serif" w:hAnsi="PT Astra Serif" w:eastAsia="PT Astra Serif" w:cs="PT Astra Serif"/>
                <w:b/>
                <w:bCs/>
                <w:sz w:val="20"/>
                <w:szCs w:val="20"/>
                <w:lang w:eastAsia="ru-RU"/>
              </w:rPr>
              <w:t xml:space="preserve">Заказчик</w:t>
            </w:r>
            <w:r>
              <w:rPr>
                <w:rFonts w:ascii="PT Astra Serif" w:hAnsi="PT Astra Serif" w:eastAsia="PT Astra Serif" w:cs="PT Astra Serif"/>
                <w:b/>
                <w:bCs/>
                <w:sz w:val="20"/>
                <w:szCs w:val="20"/>
              </w:rPr>
            </w:r>
            <w:r>
              <w:rPr>
                <w:rFonts w:ascii="PT Astra Serif" w:hAnsi="PT Astra Serif" w:cs="PT Astra Serif"/>
                <w:b/>
                <w:bCs/>
                <w:sz w:val="20"/>
                <w:szCs w:val="20"/>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0"/>
                <w:szCs w:val="20"/>
                <w:highlight w:val="none"/>
                <w:u w:val="none"/>
              </w:rPr>
            </w:pPr>
            <w:r>
              <w:rPr>
                <w:rFonts w:ascii="PT Astra Serif" w:hAnsi="PT Astra Serif" w:eastAsia="PT Astra Serif" w:cs="PT Astra Serif"/>
                <w:b w:val="0"/>
                <w:bCs w:val="0"/>
                <w:color w:val="000000" w:themeColor="text1"/>
                <w:sz w:val="20"/>
                <w:szCs w:val="20"/>
                <w:u w:val="none"/>
                <w:lang w:eastAsia="ru-RU"/>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eastAsia="PT Astra Serif" w:cs="PT Astra Serif"/>
                <w:b w:val="0"/>
                <w:bCs w:val="0"/>
                <w:color w:val="000000" w:themeColor="text1"/>
                <w:sz w:val="20"/>
                <w:szCs w:val="20"/>
                <w:highlight w:val="none"/>
                <w:u w:val="none"/>
              </w:rPr>
            </w:r>
            <w:r>
              <w:rPr>
                <w:rFonts w:ascii="PT Astra Serif" w:hAnsi="PT Astra Serif" w:cs="PT Astra Serif"/>
                <w:b w:val="0"/>
                <w:bCs w:val="0"/>
                <w:color w:val="000000" w:themeColor="text1"/>
                <w:sz w:val="20"/>
                <w:szCs w:val="20"/>
                <w:highlight w:val="none"/>
                <w:u w:val="none"/>
              </w:rPr>
            </w:r>
          </w:p>
          <w:p>
            <w:pPr>
              <w:ind w:left="0" w:right="0" w:firstLine="0"/>
              <w:jc w:val="both"/>
              <w:spacing w:after="0" w:afterAutospacing="0" w:line="240" w:lineRule="auto"/>
              <w:rPr>
                <w:rFonts w:ascii="PT Astra Serif" w:hAnsi="PT Astra Serif" w:cs="PT Astra Serif"/>
                <w:b w:val="0"/>
                <w:bCs w:val="0"/>
                <w:color w:val="000000" w:themeColor="text1"/>
                <w:sz w:val="20"/>
                <w:szCs w:val="20"/>
                <w:highlight w:val="white"/>
                <w:u w:val="none"/>
              </w:rPr>
            </w:pPr>
            <w:r>
              <w:rPr>
                <w:rFonts w:ascii="PT Astra Serif" w:hAnsi="PT Astra Serif" w:eastAsia="PT Astra Serif" w:cs="PT Astra Serif"/>
                <w:b w:val="0"/>
                <w:bCs w:val="0"/>
                <w:color w:val="000000" w:themeColor="text1"/>
                <w:sz w:val="20"/>
                <w:szCs w:val="20"/>
                <w:highlight w:val="white"/>
                <w:u w:val="none"/>
              </w:rPr>
              <w:t xml:space="preserve">355012, Российская Федерация, Ставропольский край, г. Ставрополь, ул. Комсомольская, 58</w:t>
            </w:r>
            <w:r>
              <w:rPr>
                <w:rFonts w:ascii="PT Astra Serif" w:hAnsi="PT Astra Serif" w:eastAsia="PT Astra Serif" w:cs="PT Astra Serif"/>
                <w:b w:val="0"/>
                <w:bCs w:val="0"/>
                <w:color w:val="000000" w:themeColor="text1"/>
                <w:sz w:val="20"/>
                <w:szCs w:val="20"/>
                <w:highlight w:val="white"/>
                <w:u w:val="none"/>
              </w:rPr>
            </w:r>
            <w:r>
              <w:rPr>
                <w:rFonts w:ascii="PT Astra Serif" w:hAnsi="PT Astra Serif" w:cs="PT Astra Serif"/>
                <w:b w:val="0"/>
                <w:bCs w:val="0"/>
                <w:color w:val="000000" w:themeColor="text1"/>
                <w:sz w:val="20"/>
                <w:szCs w:val="20"/>
                <w:highlight w:val="white"/>
                <w:u w:val="none"/>
              </w:rPr>
            </w:r>
          </w:p>
          <w:p>
            <w:pPr>
              <w:ind w:left="0" w:right="0" w:firstLine="0"/>
              <w:jc w:val="both"/>
              <w:spacing w:after="0" w:afterAutospacing="0" w:line="240" w:lineRule="auto"/>
              <w:rPr>
                <w:rFonts w:ascii="PT Astra Serif" w:hAnsi="PT Astra Serif" w:cs="PT Astra Serif"/>
                <w:b w:val="0"/>
                <w:bCs w:val="0"/>
                <w:color w:val="000000" w:themeColor="text1"/>
                <w:sz w:val="20"/>
                <w:szCs w:val="20"/>
                <w:highlight w:val="none"/>
                <w:u w:val="none"/>
              </w:rPr>
            </w:pPr>
            <w:r>
              <w:rPr>
                <w:rFonts w:ascii="PT Astra Serif" w:hAnsi="PT Astra Serif" w:eastAsia="PT Astra Serif" w:cs="PT Astra Serif"/>
                <w:b w:val="0"/>
                <w:bCs w:val="0"/>
                <w:color w:val="000000" w:themeColor="text1"/>
                <w:sz w:val="20"/>
                <w:szCs w:val="20"/>
                <w:highlight w:val="white"/>
                <w:u w:val="none"/>
              </w:rPr>
            </w:r>
            <w:r>
              <w:rPr>
                <w:rFonts w:ascii="PT Astra Serif" w:hAnsi="PT Astra Serif" w:eastAsia="PT Astra Serif" w:cs="PT Astra Serif"/>
                <w:b w:val="0"/>
                <w:bCs w:val="0"/>
                <w:color w:val="000000" w:themeColor="text1"/>
                <w:sz w:val="20"/>
                <w:szCs w:val="20"/>
                <w:highlight w:val="none"/>
                <w:u w:val="none"/>
              </w:rPr>
              <w:t xml:space="preserve">ИНН 2634063830, КПП 263401001;</w:t>
            </w:r>
            <w:r>
              <w:rPr>
                <w:rFonts w:ascii="PT Astra Serif" w:hAnsi="PT Astra Serif" w:eastAsia="PT Astra Serif" w:cs="PT Astra Serif"/>
                <w:b w:val="0"/>
                <w:bCs w:val="0"/>
                <w:color w:val="000000" w:themeColor="text1"/>
                <w:sz w:val="20"/>
                <w:szCs w:val="20"/>
                <w:highlight w:val="none"/>
                <w:u w:val="none"/>
              </w:rPr>
            </w:r>
            <w:r>
              <w:rPr>
                <w:rFonts w:ascii="PT Astra Serif" w:hAnsi="PT Astra Serif" w:cs="PT Astra Serif"/>
                <w:b w:val="0"/>
                <w:bCs w:val="0"/>
                <w:color w:val="000000" w:themeColor="text1"/>
                <w:sz w:val="20"/>
                <w:szCs w:val="20"/>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0"/>
                <w:szCs w:val="20"/>
                <w:highlight w:val="none"/>
                <w:u w:val="none"/>
              </w:rPr>
            </w:pPr>
            <w:r>
              <w:rPr>
                <w:rFonts w:ascii="PT Astra Serif" w:hAnsi="PT Astra Serif" w:eastAsia="PT Astra Serif" w:cs="PT Astra Serif"/>
                <w:b w:val="0"/>
                <w:bCs w:val="0"/>
                <w:color w:val="000000" w:themeColor="text1"/>
                <w:sz w:val="20"/>
                <w:szCs w:val="20"/>
                <w:highlight w:val="none"/>
                <w:u w:val="none"/>
              </w:rPr>
              <w:t xml:space="preserve">казначейский счет 03211643000000013243;</w:t>
            </w:r>
            <w:r>
              <w:rPr>
                <w:rFonts w:ascii="PT Astra Serif" w:hAnsi="PT Astra Serif" w:eastAsia="PT Astra Serif" w:cs="PT Astra Serif"/>
                <w:b w:val="0"/>
                <w:bCs w:val="0"/>
                <w:color w:val="000000" w:themeColor="text1"/>
                <w:sz w:val="20"/>
                <w:szCs w:val="20"/>
                <w:highlight w:val="none"/>
                <w:u w:val="none"/>
              </w:rPr>
            </w:r>
            <w:r>
              <w:rPr>
                <w:rFonts w:ascii="PT Astra Serif" w:hAnsi="PT Astra Serif" w:cs="PT Astra Serif"/>
                <w:b w:val="0"/>
                <w:bCs w:val="0"/>
                <w:color w:val="000000" w:themeColor="text1"/>
                <w:sz w:val="20"/>
                <w:szCs w:val="20"/>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0"/>
                <w:szCs w:val="20"/>
                <w:highlight w:val="none"/>
                <w:u w:val="none"/>
              </w:rPr>
            </w:pPr>
            <w:r>
              <w:rPr>
                <w:rFonts w:ascii="PT Astra Serif" w:hAnsi="PT Astra Serif" w:eastAsia="PT Astra Serif" w:cs="PT Astra Serif"/>
                <w:b w:val="0"/>
                <w:bCs w:val="0"/>
                <w:color w:val="000000" w:themeColor="text1"/>
                <w:sz w:val="20"/>
                <w:szCs w:val="20"/>
                <w:highlight w:val="none"/>
                <w:u w:val="none"/>
              </w:rPr>
              <w:t xml:space="preserve">банковский счет</w:t>
            </w:r>
            <w:r>
              <w:rPr>
                <w:rFonts w:ascii="PT Astra Serif" w:hAnsi="PT Astra Serif" w:eastAsia="PT Astra Serif" w:cs="PT Astra Serif"/>
                <w:b w:val="0"/>
                <w:bCs w:val="0"/>
                <w:color w:val="000000" w:themeColor="text1"/>
                <w:sz w:val="20"/>
                <w:szCs w:val="20"/>
                <w:highlight w:val="none"/>
                <w:u w:val="none"/>
              </w:rPr>
              <w:t xml:space="preserve"> (счет в составе ЕКС) 40102810745370000024</w:t>
            </w:r>
            <w:r>
              <w:rPr>
                <w:rFonts w:ascii="PT Astra Serif" w:hAnsi="PT Astra Serif" w:eastAsia="PT Astra Serif" w:cs="PT Astra Serif"/>
                <w:b w:val="0"/>
                <w:bCs w:val="0"/>
                <w:color w:val="000000" w:themeColor="text1"/>
                <w:sz w:val="20"/>
                <w:szCs w:val="20"/>
                <w:highlight w:val="none"/>
                <w:u w:val="none"/>
              </w:rPr>
              <w:t xml:space="preserve">;</w:t>
            </w:r>
            <w:r>
              <w:rPr>
                <w:rFonts w:ascii="PT Astra Serif" w:hAnsi="PT Astra Serif" w:eastAsia="PT Astra Serif" w:cs="PT Astra Serif"/>
                <w:b w:val="0"/>
                <w:bCs w:val="0"/>
                <w:color w:val="000000" w:themeColor="text1"/>
                <w:sz w:val="20"/>
                <w:szCs w:val="20"/>
                <w:highlight w:val="none"/>
                <w:u w:val="none"/>
              </w:rPr>
            </w:r>
            <w:r>
              <w:rPr>
                <w:rFonts w:ascii="PT Astra Serif" w:hAnsi="PT Astra Serif" w:cs="PT Astra Serif"/>
                <w:b w:val="0"/>
                <w:bCs w:val="0"/>
                <w:color w:val="000000" w:themeColor="text1"/>
                <w:sz w:val="20"/>
                <w:szCs w:val="20"/>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0"/>
                <w:szCs w:val="20"/>
                <w:highlight w:val="none"/>
                <w:u w:val="none"/>
              </w:rPr>
            </w:pPr>
            <w:r>
              <w:rPr>
                <w:rFonts w:ascii="PT Astra Serif" w:hAnsi="PT Astra Serif" w:eastAsia="PT Astra Serif" w:cs="PT Astra Serif"/>
                <w:b w:val="0"/>
                <w:bCs w:val="0"/>
                <w:color w:val="000000" w:themeColor="text1"/>
                <w:sz w:val="20"/>
                <w:szCs w:val="20"/>
                <w:highlight w:val="none"/>
                <w:u w:val="none"/>
              </w:rPr>
              <w:t xml:space="preserve">л/с 03211W00650;</w:t>
            </w:r>
            <w:r>
              <w:rPr>
                <w:rFonts w:ascii="PT Astra Serif" w:hAnsi="PT Astra Serif" w:eastAsia="PT Astra Serif" w:cs="PT Astra Serif"/>
                <w:b w:val="0"/>
                <w:bCs w:val="0"/>
                <w:color w:val="000000" w:themeColor="text1"/>
                <w:sz w:val="20"/>
                <w:szCs w:val="20"/>
                <w:highlight w:val="none"/>
                <w:u w:val="none"/>
              </w:rPr>
            </w:r>
            <w:r>
              <w:rPr>
                <w:rFonts w:ascii="PT Astra Serif" w:hAnsi="PT Astra Serif" w:cs="PT Astra Serif"/>
                <w:b w:val="0"/>
                <w:bCs w:val="0"/>
                <w:color w:val="000000" w:themeColor="text1"/>
                <w:sz w:val="20"/>
                <w:szCs w:val="20"/>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0"/>
                <w:szCs w:val="20"/>
                <w:highlight w:val="none"/>
                <w:u w:val="none"/>
              </w:rPr>
            </w:pPr>
            <w:r>
              <w:rPr>
                <w:rFonts w:ascii="PT Astra Serif" w:hAnsi="PT Astra Serif" w:eastAsia="PT Astra Serif" w:cs="PT Astra Serif"/>
                <w:b w:val="0"/>
                <w:bCs w:val="0"/>
                <w:color w:val="000000" w:themeColor="text1"/>
                <w:sz w:val="20"/>
                <w:szCs w:val="20"/>
                <w:highlight w:val="none"/>
                <w:u w:val="none"/>
              </w:rPr>
              <w:t xml:space="preserve">Наименование банка: ОКЦ №1 ВВГУ Банка России//УФК по Нижегородской области, г. Нижний Новгород;</w:t>
            </w:r>
            <w:r>
              <w:rPr>
                <w:rFonts w:ascii="PT Astra Serif" w:hAnsi="PT Astra Serif" w:eastAsia="PT Astra Serif" w:cs="PT Astra Serif"/>
                <w:b w:val="0"/>
                <w:bCs w:val="0"/>
                <w:color w:val="000000" w:themeColor="text1"/>
                <w:sz w:val="20"/>
                <w:szCs w:val="20"/>
                <w:highlight w:val="none"/>
                <w:u w:val="none"/>
              </w:rPr>
            </w:r>
            <w:r>
              <w:rPr>
                <w:rFonts w:ascii="PT Astra Serif" w:hAnsi="PT Astra Serif" w:cs="PT Astra Serif"/>
                <w:b w:val="0"/>
                <w:bCs w:val="0"/>
                <w:color w:val="000000" w:themeColor="text1"/>
                <w:sz w:val="20"/>
                <w:szCs w:val="20"/>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0"/>
                <w:szCs w:val="20"/>
                <w:highlight w:val="none"/>
                <w:u w:val="none"/>
              </w:rPr>
            </w:pPr>
            <w:r>
              <w:rPr>
                <w:rFonts w:ascii="PT Astra Serif" w:hAnsi="PT Astra Serif" w:eastAsia="PT Astra Serif" w:cs="PT Astra Serif"/>
                <w:b w:val="0"/>
                <w:bCs w:val="0"/>
                <w:color w:val="000000" w:themeColor="text1"/>
                <w:sz w:val="20"/>
                <w:szCs w:val="20"/>
                <w:highlight w:val="none"/>
                <w:u w:val="none"/>
              </w:rPr>
              <w:t xml:space="preserve">БИК </w:t>
            </w:r>
            <w:r>
              <w:rPr>
                <w:rFonts w:ascii="PT Astra Serif" w:hAnsi="PT Astra Serif" w:eastAsia="PT Astra Serif" w:cs="PT Astra Serif"/>
                <w:b w:val="0"/>
                <w:bCs w:val="0"/>
                <w:color w:val="000000" w:themeColor="text1"/>
                <w:sz w:val="20"/>
                <w:szCs w:val="20"/>
                <w:highlight w:val="none"/>
                <w:u w:val="none"/>
              </w:rPr>
              <w:t xml:space="preserve">012202102</w:t>
            </w:r>
            <w:r>
              <w:rPr>
                <w:rFonts w:ascii="PT Astra Serif" w:hAnsi="PT Astra Serif" w:eastAsia="PT Astra Serif" w:cs="PT Astra Serif"/>
                <w:b w:val="0"/>
                <w:bCs w:val="0"/>
                <w:color w:val="000000" w:themeColor="text1"/>
                <w:sz w:val="20"/>
                <w:szCs w:val="20"/>
                <w:highlight w:val="none"/>
                <w:u w:val="none"/>
              </w:rPr>
            </w:r>
            <w:r>
              <w:rPr>
                <w:rFonts w:ascii="PT Astra Serif" w:hAnsi="PT Astra Serif" w:cs="PT Astra Serif"/>
                <w:b w:val="0"/>
                <w:bCs w:val="0"/>
                <w:color w:val="000000" w:themeColor="text1"/>
                <w:sz w:val="20"/>
                <w:szCs w:val="20"/>
                <w:highlight w:val="none"/>
                <w:u w:val="none"/>
              </w:rPr>
            </w:r>
          </w:p>
          <w:p>
            <w:pPr>
              <w:pStyle w:val="940"/>
              <w:ind w:left="0" w:right="0" w:firstLine="0"/>
              <w:jc w:val="both"/>
              <w:spacing w:before="0" w:beforeAutospacing="0" w:after="0" w:afterAutospacing="0" w:line="240" w:lineRule="auto"/>
              <w:rPr>
                <w:rFonts w:ascii="PT Astra Serif" w:hAnsi="PT Astra Serif" w:cs="PT Astra Serif"/>
                <w:b w:val="0"/>
                <w:bCs w:val="0"/>
                <w:color w:val="000000" w:themeColor="text1"/>
                <w:sz w:val="20"/>
                <w:szCs w:val="20"/>
                <w:u w:val="none"/>
              </w:rPr>
            </w:pPr>
            <w:r>
              <w:rPr>
                <w:rFonts w:ascii="PT Astra Serif" w:hAnsi="PT Astra Serif" w:eastAsia="PT Astra Serif" w:cs="PT Astra Serif"/>
                <w:b w:val="0"/>
                <w:bCs w:val="0"/>
                <w:color w:val="000000" w:themeColor="text1"/>
                <w:sz w:val="20"/>
                <w:szCs w:val="20"/>
                <w:u w:val="none"/>
              </w:rPr>
              <w:t xml:space="preserve">Телефон: 8 (8652) </w:t>
            </w:r>
            <w:r>
              <w:rPr>
                <w:rFonts w:ascii="PT Astra Serif" w:hAnsi="PT Astra Serif" w:eastAsia="PT Astra Serif" w:cs="PT Astra Serif"/>
                <w:b w:val="0"/>
                <w:bCs w:val="0"/>
                <w:color w:val="000000" w:themeColor="text1"/>
                <w:sz w:val="20"/>
                <w:szCs w:val="20"/>
                <w:u w:val="none"/>
              </w:rPr>
              <w:t xml:space="preserve">56 - 37 - 92</w:t>
            </w:r>
            <w:r>
              <w:rPr>
                <w:rFonts w:ascii="PT Astra Serif" w:hAnsi="PT Astra Serif" w:eastAsia="PT Astra Serif" w:cs="PT Astra Serif"/>
                <w:b w:val="0"/>
                <w:bCs w:val="0"/>
                <w:color w:val="000000" w:themeColor="text1"/>
                <w:sz w:val="20"/>
                <w:szCs w:val="20"/>
                <w:u w:val="none"/>
              </w:rPr>
            </w:r>
            <w:r>
              <w:rPr>
                <w:rFonts w:ascii="PT Astra Serif" w:hAnsi="PT Astra Serif" w:cs="PT Astra Serif"/>
                <w:b w:val="0"/>
                <w:bCs w:val="0"/>
                <w:color w:val="000000" w:themeColor="text1"/>
                <w:sz w:val="20"/>
                <w:szCs w:val="20"/>
                <w:u w:val="none"/>
              </w:rPr>
            </w:r>
          </w:p>
          <w:p>
            <w:pPr>
              <w:pStyle w:val="940"/>
              <w:ind w:left="68" w:right="34" w:firstLine="0"/>
              <w:jc w:val="both"/>
              <w:spacing w:after="0" w:afterAutospacing="0" w:line="240" w:lineRule="auto"/>
              <w:rPr>
                <w:rFonts w:ascii="PT Astra Serif" w:hAnsi="PT Astra Serif" w:cs="PT Astra Serif"/>
                <w:b/>
                <w:sz w:val="20"/>
                <w:szCs w:val="20"/>
              </w:rPr>
            </w:pPr>
            <w:r>
              <w:rPr>
                <w:rFonts w:ascii="PT Astra Serif" w:hAnsi="PT Astra Serif" w:eastAsia="PT Astra Serif" w:cs="PT Astra Serif"/>
                <w:b w:val="0"/>
                <w:bCs w:val="0"/>
                <w:color w:val="000000" w:themeColor="text1"/>
                <w:sz w:val="20"/>
                <w:szCs w:val="20"/>
                <w:u w:val="none"/>
              </w:rPr>
              <w:t xml:space="preserve">Адрес электронной почты: </w:t>
            </w:r>
            <w:r>
              <w:rPr>
                <w:rFonts w:ascii="PT Astra Serif" w:hAnsi="PT Astra Serif" w:eastAsia="PT Astra Serif" w:cs="PT Astra Serif"/>
                <w:b w:val="0"/>
                <w:bCs w:val="0"/>
                <w:color w:val="000000" w:themeColor="text1"/>
                <w:sz w:val="20"/>
                <w:szCs w:val="20"/>
                <w:u w:val="none"/>
              </w:rPr>
              <w:t xml:space="preserve">admin@r26.rosreestr.ru</w:t>
            </w:r>
            <w:r>
              <w:rPr>
                <w:rFonts w:ascii="PT Astra Serif" w:hAnsi="PT Astra Serif" w:eastAsia="PT Astra Serif" w:cs="PT Astra Serif"/>
                <w:b/>
                <w:sz w:val="20"/>
                <w:szCs w:val="20"/>
              </w:rPr>
            </w:r>
            <w:r>
              <w:rPr>
                <w:rFonts w:ascii="PT Astra Serif" w:hAnsi="PT Astra Serif" w:cs="PT Astra Serif"/>
                <w:b/>
                <w:sz w:val="20"/>
                <w:szCs w:val="20"/>
              </w:rPr>
            </w:r>
          </w:p>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sz w:val="20"/>
                <w:szCs w:val="20"/>
              </w:rPr>
            </w:r>
            <w:r>
              <w:rPr>
                <w:rFonts w:ascii="PT Astra Serif" w:hAnsi="PT Astra Serif" w:cs="PT Astra Serif"/>
                <w:sz w:val="20"/>
                <w:szCs w:val="20"/>
              </w:rPr>
            </w:r>
          </w:p>
        </w:tc>
        <w:tc>
          <w:tcPr>
            <w:tcW w:w="1652" w:type="pct"/>
            <w:vMerge w:val="restart"/>
            <w:textDirection w:val="lrTb"/>
            <w:noWrap w:val="false"/>
          </w:tcPr>
          <w:p>
            <w:pPr>
              <w:rPr>
                <w:rFonts w:ascii="PT Astra Serif" w:hAnsi="PT Astra Serif" w:cs="PT Astra Serif"/>
                <w:b/>
                <w:sz w:val="20"/>
                <w:szCs w:val="20"/>
              </w:rPr>
            </w:pPr>
            <w:r>
              <w:rPr>
                <w:rFonts w:ascii="PT Astra Serif" w:hAnsi="PT Astra Serif" w:eastAsia="PT Astra Serif" w:cs="PT Astra Serif"/>
                <w:b/>
                <w:sz w:val="20"/>
                <w:szCs w:val="20"/>
              </w:rPr>
            </w:r>
            <w:r>
              <w:rPr>
                <w:rFonts w:ascii="PT Astra Serif" w:hAnsi="PT Astra Serif" w:eastAsia="PT Astra Serif" w:cs="PT Astra Serif"/>
                <w:b/>
                <w:sz w:val="20"/>
                <w:szCs w:val="20"/>
              </w:rPr>
            </w:r>
            <w:r>
              <w:rPr>
                <w:rFonts w:ascii="PT Astra Serif" w:hAnsi="PT Astra Serif" w:cs="PT Astra Serif"/>
                <w:b/>
                <w:sz w:val="20"/>
                <w:szCs w:val="20"/>
              </w:rPr>
            </w:r>
          </w:p>
        </w:tc>
      </w:tr>
      <w:tr>
        <w:tblPrEx/>
        <w:trPr>
          <w:tblCellSpacing w:w="0" w:type="dxa"/>
        </w:trPr>
        <w:tc>
          <w:tcPr>
            <w:tcW w:w="1696" w:type="pct"/>
            <w:vMerge w:val="restart"/>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1652" w:type="pct"/>
            <w:vMerge w:val="restart"/>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r>
            <w:r>
              <w:rPr>
                <w:rFonts w:ascii="PT Astra Serif" w:hAnsi="PT Astra Serif" w:eastAsia="PT Astra Serif" w:cs="PT Astra Serif"/>
                <w:sz w:val="20"/>
                <w:szCs w:val="20"/>
              </w:rPr>
            </w:r>
            <w:r>
              <w:rPr>
                <w:rFonts w:ascii="PT Astra Serif" w:hAnsi="PT Astra Serif" w:cs="PT Astra Serif"/>
                <w:sz w:val="20"/>
                <w:szCs w:val="20"/>
              </w:rPr>
            </w:r>
          </w:p>
        </w:tc>
        <w:tc>
          <w:tcPr>
            <w:tcW w:w="1652" w:type="pct"/>
            <w:vMerge w:val="restart"/>
            <w:textDirection w:val="lrTb"/>
            <w:noWrap w:val="false"/>
          </w:tcPr>
          <w:p>
            <w:pPr>
              <w:rPr>
                <w:rFonts w:ascii="PT Astra Serif" w:hAnsi="PT Astra Serif" w:cs="PT Astra Serif"/>
                <w:b/>
                <w:sz w:val="20"/>
                <w:szCs w:val="20"/>
              </w:rPr>
            </w:pPr>
            <w:r>
              <w:rPr>
                <w:rFonts w:ascii="PT Astra Serif" w:hAnsi="PT Astra Serif" w:eastAsia="PT Astra Serif" w:cs="PT Astra Serif"/>
                <w:b/>
                <w:sz w:val="20"/>
                <w:szCs w:val="20"/>
              </w:rPr>
            </w:r>
            <w:r>
              <w:rPr>
                <w:rFonts w:ascii="PT Astra Serif" w:hAnsi="PT Astra Serif" w:eastAsia="PT Astra Serif" w:cs="PT Astra Serif"/>
                <w:b/>
                <w:sz w:val="20"/>
                <w:szCs w:val="20"/>
              </w:rPr>
            </w:r>
            <w:r>
              <w:rPr>
                <w:rFonts w:ascii="PT Astra Serif" w:hAnsi="PT Astra Serif" w:cs="PT Astra Serif"/>
                <w:b/>
                <w:sz w:val="20"/>
                <w:szCs w:val="20"/>
              </w:rPr>
            </w:r>
          </w:p>
        </w:tc>
      </w:tr>
      <w:tr>
        <w:tblPrEx/>
        <w:trPr>
          <w:tblCellSpacing w:w="0" w:type="dxa"/>
        </w:trPr>
        <w:tc>
          <w:tcPr>
            <w:tcW w:w="1696" w:type="pct"/>
            <w:vMerge w:val="restart"/>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t xml:space="preserve">__________________ /</w:t>
            </w:r>
            <w:r>
              <w:rPr>
                <w:rFonts w:ascii="PT Astra Serif" w:hAnsi="PT Astra Serif" w:eastAsia="PT Astra Serif" w:cs="PT Astra Serif"/>
                <w:sz w:val="20"/>
                <w:szCs w:val="20"/>
                <w:lang w:eastAsia="ru-RU"/>
              </w:rPr>
              <w:t xml:space="preserve">____________</w:t>
            </w:r>
            <w:r>
              <w:rPr>
                <w:rFonts w:ascii="PT Astra Serif" w:hAnsi="PT Astra Serif" w:eastAsia="PT Astra Serif" w:cs="PT Astra Serif"/>
                <w:sz w:val="20"/>
                <w:szCs w:val="20"/>
                <w:lang w:eastAsia="ru-RU"/>
              </w:rPr>
              <w:t xml:space="preserve">/</w:t>
            </w:r>
            <w:r>
              <w:rPr>
                <w:rFonts w:ascii="PT Astra Serif" w:hAnsi="PT Astra Serif" w:eastAsia="PT Astra Serif" w:cs="PT Astra Serif"/>
                <w:sz w:val="20"/>
                <w:szCs w:val="20"/>
              </w:rPr>
            </w:r>
            <w:r>
              <w:rPr>
                <w:rFonts w:ascii="PT Astra Serif" w:hAnsi="PT Astra Serif" w:cs="PT Astra Serif"/>
                <w:sz w:val="20"/>
                <w:szCs w:val="20"/>
              </w:rPr>
            </w:r>
          </w:p>
        </w:tc>
        <w:tc>
          <w:tcPr>
            <w:tcW w:w="1652" w:type="pct"/>
            <w:vMerge w:val="restart"/>
            <w:textDirection w:val="lrTb"/>
            <w:noWrap w:val="false"/>
          </w:tcPr>
          <w:p>
            <w:pPr>
              <w:jc w:val="both"/>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t xml:space="preserve">____________________ </w:t>
            </w:r>
            <w:r>
              <w:rPr>
                <w:rFonts w:ascii="PT Astra Serif" w:hAnsi="PT Astra Serif" w:eastAsia="PT Astra Serif" w:cs="PT Astra Serif"/>
                <w:sz w:val="20"/>
                <w:szCs w:val="20"/>
                <w:lang w:eastAsia="ru-RU"/>
              </w:rPr>
              <w:t xml:space="preserve">/</w:t>
            </w:r>
            <w:r>
              <w:rPr>
                <w:rFonts w:ascii="PT Astra Serif" w:hAnsi="PT Astra Serif" w:eastAsia="PT Astra Serif" w:cs="PT Astra Serif"/>
                <w:sz w:val="20"/>
                <w:szCs w:val="20"/>
                <w:lang w:eastAsia="ru-RU"/>
              </w:rPr>
              <w:t xml:space="preserve">____________</w:t>
            </w:r>
            <w:r>
              <w:rPr>
                <w:rFonts w:ascii="PT Astra Serif" w:hAnsi="PT Astra Serif" w:eastAsia="PT Astra Serif" w:cs="PT Astra Serif"/>
                <w:sz w:val="20"/>
                <w:szCs w:val="20"/>
                <w:lang w:eastAsia="ru-RU"/>
              </w:rPr>
              <w:t xml:space="preserve">/</w:t>
            </w:r>
            <w:r>
              <w:rPr>
                <w:rFonts w:ascii="PT Astra Serif" w:hAnsi="PT Astra Serif" w:eastAsia="PT Astra Serif" w:cs="PT Astra Serif"/>
                <w:sz w:val="20"/>
                <w:szCs w:val="20"/>
              </w:rPr>
            </w:r>
            <w:r>
              <w:rPr>
                <w:rFonts w:ascii="PT Astra Serif" w:hAnsi="PT Astra Serif" w:cs="PT Astra Serif"/>
                <w:sz w:val="20"/>
                <w:szCs w:val="20"/>
              </w:rPr>
            </w:r>
          </w:p>
        </w:tc>
        <w:tc>
          <w:tcPr>
            <w:tcW w:w="1652" w:type="pct"/>
            <w:vMerge w:val="restart"/>
            <w:textDirection w:val="lrTb"/>
            <w:noWrap w:val="false"/>
          </w:tcPr>
          <w:p>
            <w:pPr>
              <w:rPr>
                <w:rFonts w:ascii="PT Astra Serif" w:hAnsi="PT Astra Serif" w:cs="PT Astra Serif"/>
                <w:b/>
                <w:sz w:val="20"/>
                <w:szCs w:val="20"/>
              </w:rPr>
            </w:pPr>
            <w:r>
              <w:rPr>
                <w:rFonts w:ascii="PT Astra Serif" w:hAnsi="PT Astra Serif" w:eastAsia="PT Astra Serif" w:cs="PT Astra Serif"/>
                <w:b/>
                <w:sz w:val="20"/>
                <w:szCs w:val="20"/>
              </w:rPr>
            </w:r>
            <w:r>
              <w:rPr>
                <w:rFonts w:ascii="PT Astra Serif" w:hAnsi="PT Astra Serif" w:eastAsia="PT Astra Serif" w:cs="PT Astra Serif"/>
                <w:b/>
                <w:sz w:val="20"/>
                <w:szCs w:val="20"/>
              </w:rPr>
            </w:r>
            <w:r>
              <w:rPr>
                <w:rFonts w:ascii="PT Astra Serif" w:hAnsi="PT Astra Serif" w:cs="PT Astra Serif"/>
                <w:b/>
                <w:sz w:val="20"/>
                <w:szCs w:val="20"/>
              </w:rPr>
            </w:r>
          </w:p>
        </w:tc>
      </w:tr>
      <w:tr>
        <w:tblPrEx/>
        <w:trPr>
          <w:tblCellSpacing w:w="0" w:type="dxa"/>
        </w:trPr>
        <w:tc>
          <w:tcPr>
            <w:tcW w:w="1696" w:type="pct"/>
            <w:vMerge w:val="restart"/>
            <w:textDirection w:val="lrTb"/>
            <w:noWrap w:val="false"/>
          </w:tcPr>
          <w:p>
            <w:pPr>
              <w:jc w:val="center"/>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t xml:space="preserve">подпись и печать Исполнителя</w:t>
            </w:r>
            <w:r>
              <w:rPr>
                <w:rFonts w:ascii="PT Astra Serif" w:hAnsi="PT Astra Serif" w:eastAsia="PT Astra Serif" w:cs="PT Astra Serif"/>
                <w:sz w:val="20"/>
                <w:szCs w:val="20"/>
              </w:rPr>
            </w:r>
            <w:r>
              <w:rPr>
                <w:rFonts w:ascii="PT Astra Serif" w:hAnsi="PT Astra Serif" w:cs="PT Astra Serif"/>
                <w:sz w:val="20"/>
                <w:szCs w:val="20"/>
              </w:rPr>
            </w:r>
          </w:p>
        </w:tc>
        <w:tc>
          <w:tcPr>
            <w:tcW w:w="1652" w:type="pct"/>
            <w:vMerge w:val="restart"/>
            <w:textDirection w:val="lrTb"/>
            <w:noWrap w:val="false"/>
          </w:tcPr>
          <w:p>
            <w:pPr>
              <w:jc w:val="center"/>
              <w:spacing w:after="0" w:afterAutospacing="0" w:line="240" w:lineRule="auto"/>
              <w:rPr>
                <w:rFonts w:ascii="PT Astra Serif" w:hAnsi="PT Astra Serif" w:cs="PT Astra Serif"/>
                <w:sz w:val="20"/>
                <w:szCs w:val="20"/>
              </w:rPr>
            </w:pPr>
            <w:r>
              <w:rPr>
                <w:rFonts w:ascii="PT Astra Serif" w:hAnsi="PT Astra Serif" w:eastAsia="PT Astra Serif" w:cs="PT Astra Serif"/>
                <w:sz w:val="20"/>
                <w:szCs w:val="20"/>
                <w:lang w:eastAsia="ru-RU"/>
              </w:rPr>
              <w:t xml:space="preserve">подпись и печать (при наличии) Заказчика</w:t>
            </w:r>
            <w:r>
              <w:rPr>
                <w:rFonts w:ascii="PT Astra Serif" w:hAnsi="PT Astra Serif" w:eastAsia="PT Astra Serif" w:cs="PT Astra Serif"/>
                <w:sz w:val="20"/>
                <w:szCs w:val="20"/>
              </w:rPr>
            </w:r>
            <w:r>
              <w:rPr>
                <w:rFonts w:ascii="PT Astra Serif" w:hAnsi="PT Astra Serif" w:cs="PT Astra Serif"/>
                <w:sz w:val="20"/>
                <w:szCs w:val="20"/>
              </w:rPr>
            </w:r>
          </w:p>
        </w:tc>
        <w:tc>
          <w:tcPr>
            <w:tcW w:w="1652" w:type="pct"/>
            <w:vMerge w:val="restart"/>
            <w:textDirection w:val="lrTb"/>
            <w:noWrap w:val="false"/>
          </w:tcPr>
          <w:p>
            <w:pPr>
              <w:rPr>
                <w:rFonts w:ascii="PT Astra Serif" w:hAnsi="PT Astra Serif" w:cs="PT Astra Serif"/>
                <w:b/>
                <w:sz w:val="20"/>
                <w:szCs w:val="20"/>
              </w:rPr>
            </w:pPr>
            <w:r>
              <w:rPr>
                <w:rFonts w:ascii="PT Astra Serif" w:hAnsi="PT Astra Serif" w:eastAsia="PT Astra Serif" w:cs="PT Astra Serif"/>
                <w:b/>
                <w:sz w:val="20"/>
                <w:szCs w:val="20"/>
              </w:rPr>
            </w:r>
            <w:r>
              <w:rPr>
                <w:rFonts w:ascii="PT Astra Serif" w:hAnsi="PT Astra Serif" w:eastAsia="PT Astra Serif" w:cs="PT Astra Serif"/>
                <w:b/>
                <w:sz w:val="20"/>
                <w:szCs w:val="20"/>
              </w:rPr>
            </w:r>
            <w:r>
              <w:rPr>
                <w:rFonts w:ascii="PT Astra Serif" w:hAnsi="PT Astra Serif" w:cs="PT Astra Serif"/>
                <w:b/>
                <w:sz w:val="20"/>
                <w:szCs w:val="20"/>
              </w:rPr>
            </w:r>
          </w:p>
        </w:tc>
      </w:tr>
    </w:tbl>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14:ligatures w14:val="none"/>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rPr>
        <mc:AlternateContent>
          <mc:Choice Requires="wpg">
            <w:drawing>
              <wp:inline xmlns:wp="http://schemas.openxmlformats.org/drawingml/2006/wordprocessingDrawing" distT="0" distB="0" distL="0" distR="0">
                <wp:extent cx="6387805" cy="8198589"/>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78418" name=""/>
                        <pic:cNvPicPr>
                          <a:picLocks noChangeAspect="1"/>
                        </pic:cNvPicPr>
                        <pic:nvPr/>
                      </pic:nvPicPr>
                      <pic:blipFill>
                        <a:blip r:embed="rId12"/>
                        <a:stretch/>
                      </pic:blipFill>
                      <pic:spPr bwMode="auto">
                        <a:xfrm flipH="0" flipV="0">
                          <a:off x="0" y="0"/>
                          <a:ext cx="6387804" cy="81985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02.98pt;height:645.56pt;mso-wrap-distance-left:0.00pt;mso-wrap-distance-top:0.00pt;mso-wrap-distance-right:0.00pt;mso-wrap-distance-bottom:0.00pt;z-index:1;" stroked="false">
                <v:imagedata r:id="rId12" o:title=""/>
                <o:lock v:ext="edit" rotation="t"/>
              </v:shape>
            </w:pict>
          </mc:Fallback>
        </mc:AlternateContent>
      </w:r>
      <w:r>
        <w:rPr>
          <w:rFonts w:ascii="PT Astra Serif" w:hAnsi="PT Astra Serif" w:eastAsia="PT Astra Serif" w:cs="PT Astra Serif"/>
          <w:sz w:val="20"/>
          <w:szCs w:val="20"/>
          <w:highlight w:val="yellow"/>
          <w14:ligatures w14:val="none"/>
        </w:rPr>
      </w:r>
      <w:r>
        <w:rPr>
          <w:rFonts w:ascii="PT Astra Serif" w:hAnsi="PT Astra Serif" w:cs="PT Astra Serif"/>
          <w:sz w:val="20"/>
          <w:szCs w:val="20"/>
          <w:highlight w:val="yellow"/>
          <w14:ligatures w14:val="none"/>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highlight w:val="yellow"/>
        </w:rPr>
      </w:pPr>
      <w:r>
        <w:rPr>
          <w:rFonts w:ascii="PT Astra Serif" w:hAnsi="PT Astra Serif" w:eastAsia="PT Astra Serif" w:cs="PT Astra Serif"/>
          <w:sz w:val="20"/>
          <w:szCs w:val="20"/>
          <w:highlight w:val="yellow"/>
        </w:rPr>
      </w:r>
      <w:r>
        <w:rPr>
          <w:rFonts w:ascii="PT Astra Serif" w:hAnsi="PT Astra Serif" w:eastAsia="PT Astra Serif" w:cs="PT Astra Serif"/>
          <w:sz w:val="20"/>
          <w:szCs w:val="20"/>
          <w:highlight w:val="yellow"/>
        </w:rPr>
      </w:r>
      <w:r>
        <w:rPr>
          <w:rFonts w:ascii="PT Astra Serif" w:hAnsi="PT Astra Serif" w:cs="PT Astra Serif"/>
          <w:sz w:val="20"/>
          <w:szCs w:val="20"/>
          <w:highlight w:val="yellow"/>
        </w:rPr>
      </w:r>
    </w:p>
    <w:p>
      <w:pP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sz w:val="20"/>
          <w:szCs w:val="20"/>
        </w:rPr>
      </w:r>
      <w:r>
        <w:rPr>
          <w:rFonts w:ascii="PT Astra Serif" w:hAnsi="PT Astra Serif" w:cs="PT Astra Serif"/>
          <w:sz w:val="20"/>
          <w:szCs w:val="20"/>
        </w:rPr>
      </w:r>
    </w:p>
    <w:p>
      <w:pP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sz w:val="20"/>
          <w:szCs w:val="20"/>
        </w:rPr>
      </w:r>
      <w:r>
        <w:rPr>
          <w:rFonts w:ascii="PT Astra Serif" w:hAnsi="PT Astra Serif" w:cs="PT Astra Serif"/>
          <w:sz w:val="20"/>
          <w:szCs w:val="20"/>
        </w:rPr>
      </w:r>
    </w:p>
    <w:p>
      <w:pPr>
        <w:pageBreakBefore/>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sz w:val="20"/>
          <w:szCs w:val="20"/>
        </w:rPr>
      </w:r>
      <w:r>
        <w:rPr>
          <w:rFonts w:ascii="PT Astra Serif" w:hAnsi="PT Astra Serif" w:cs="PT Astra Serif"/>
          <w:sz w:val="20"/>
          <w:szCs w:val="20"/>
        </w:rPr>
      </w:r>
    </w:p>
    <w:sectPr>
      <w:footerReference w:type="default" r:id="rId9"/>
      <w:footnotePr>
        <w:numRestart w:val="eachSect"/>
      </w:footnotePr>
      <w:endnotePr/>
      <w:type w:val="nextPage"/>
      <w:pgSz w:w="11907" w:h="16840" w:orient="portrait"/>
      <w:pgMar w:top="567" w:right="442" w:bottom="567" w:left="907" w:header="284" w:footer="284" w:gutter="0"/>
      <w:pgNumType w:start="1"/>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imes New Roman CYR">
    <w:panose1 w:val="02000506000000020003"/>
  </w:font>
  <w:font w:name="Courier New">
    <w:panose1 w:val="02070409020205020404"/>
  </w:font>
  <w:font w:name="Tahoma">
    <w:panose1 w:val="020B0604030504040204"/>
  </w:font>
  <w:font w:name="Helvetica">
    <w:panose1 w:val="020B0604020202020204"/>
  </w:font>
  <w:font w:name="Arial CYR">
    <w:panose1 w:val="02000506000000020003"/>
  </w:font>
  <w:font w:name="Calibri">
    <w:panose1 w:val="020F0502020204030204"/>
  </w:font>
  <w:font w:name="Times New Roman">
    <w:panose1 w:val="02020603050405020304"/>
  </w:font>
  <w:font w:name="PT Astra Serif">
    <w:panose1 w:val="020A0603040505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0"/>
      <w:ind w:firstLine="720"/>
      <w:jc w:val="center"/>
      <w:tabs>
        <w:tab w:val="clear" w:pos="4153" w:leader="none"/>
        <w:tab w:val="center" w:pos="4536" w:leader="none"/>
        <w:tab w:val="left" w:pos="7457" w:leader="none"/>
        <w:tab w:val="clear" w:pos="8306" w:leader="none"/>
        <w:tab w:val="right" w:pos="9072" w:leader="none"/>
      </w:tabs>
      <w:rPr>
        <w:rStyle w:val="951"/>
        <w:rFonts w:ascii="Times New Roman" w:hAnsi="Times New Roman"/>
        <w:sz w:val="16"/>
      </w:rPr>
    </w:pPr>
    <w:r>
      <w:rPr>
        <w:rFonts w:ascii="Times New Roman" w:hAnsi="Times New Roman"/>
        <w:sz w:val="16"/>
      </w:rPr>
      <mc:AlternateContent>
        <mc:Choice Requires="wpg">
          <w:drawing>
            <wp:anchor xmlns:wp="http://schemas.openxmlformats.org/drawingml/2006/wordprocessingDrawing" xmlns:wp14="http://schemas.microsoft.com/office/word/2010/wordprocessingDrawing" distT="0" distB="0" distL="114300" distR="114300" simplePos="0" relativeHeight="251657728" behindDoc="0" locked="0" layoutInCell="1" allowOverlap="1">
              <wp:simplePos x="0" y="0"/>
              <wp:positionH relativeFrom="column">
                <wp:posOffset>-671830</wp:posOffset>
              </wp:positionH>
              <wp:positionV relativeFrom="paragraph">
                <wp:posOffset>-29845</wp:posOffset>
              </wp:positionV>
              <wp:extent cx="11059795" cy="635"/>
              <wp:effectExtent l="13970" t="17780" r="13335" b="19685"/>
              <wp:wrapNone/>
              <wp:docPr id="1" name="Line 11"/>
              <wp:cNvGraphicFramePr/>
              <a:graphic xmlns:a="http://schemas.openxmlformats.org/drawingml/2006/main">
                <a:graphicData uri="http://schemas.microsoft.com/office/word/2010/wordprocessingShape">
                  <wps:wsp>
                    <wps:cNvPr id="0" name=""/>
                    <wps:cNvSpPr/>
                    <wps:spPr bwMode="auto">
                      <a:xfrm>
                        <a:off x="0" y="0"/>
                        <a:ext cx="11059795" cy="635"/>
                      </a:xfrm>
                      <a:prstGeom prst="line">
                        <a:avLst/>
                      </a:prstGeom>
                      <a:noFill/>
                      <a:ln w="25400">
                        <a:solidFill>
                          <a:srgbClr val="000000"/>
                        </a:solidFill>
                        <a:round/>
                        <a:headEnd type="none" w="sm" len="sm"/>
                        <a:tailEnd type="none" w="sm" len="sm"/>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0" o:spid="_x0000_s0" style="position:absolute;left:0;text-align:left;z-index:251657728;mso-wrap-distance-left:9.00pt;mso-wrap-distance-top:0.00pt;mso-wrap-distance-right:9.00pt;mso-wrap-distance-bottom:0.00pt;visibility:visible;" from="-52.9pt,-2.4pt" to="817.9pt,-2.3pt" filled="f" strokecolor="#000000" strokeweight="2.00pt"/>
          </w:pict>
        </mc:Fallback>
      </mc:AlternateContent>
    </w:r>
    <w:r>
      <w:rPr>
        <w:rFonts w:ascii="Times New Roman" w:hAnsi="Times New Roman"/>
        <w:sz w:val="16"/>
      </w:rPr>
      <w:t xml:space="preserve">с</w:t>
    </w:r>
    <w:r>
      <w:rPr>
        <w:rFonts w:ascii="Times New Roman" w:hAnsi="Times New Roman"/>
        <w:sz w:val="16"/>
      </w:rPr>
      <w:t xml:space="preserve">тр</w:t>
    </w:r>
    <w:r>
      <w:rPr>
        <w:rFonts w:ascii="Times New Roman" w:hAnsi="Times New Roman"/>
        <w:sz w:val="16"/>
      </w:rPr>
      <w:t xml:space="preserve">аница</w:t>
    </w:r>
    <w:r>
      <w:rPr>
        <w:rFonts w:ascii="Times New Roman" w:hAnsi="Times New Roman"/>
        <w:sz w:val="16"/>
      </w:rPr>
      <w:t xml:space="preserve"> </w:t>
    </w:r>
    <w:r>
      <w:rPr>
        <w:rFonts w:ascii="Times New Roman" w:hAnsi="Times New Roman"/>
        <w:sz w:val="16"/>
      </w:rPr>
      <w:fldChar w:fldCharType="begin"/>
    </w:r>
    <w:r>
      <w:rPr>
        <w:rFonts w:ascii="Times New Roman" w:hAnsi="Times New Roman"/>
        <w:sz w:val="16"/>
      </w:rPr>
      <w:instrText xml:space="preserve"> PAGE   \* MERGEFORMAT </w:instrText>
    </w:r>
    <w:r>
      <w:rPr>
        <w:rFonts w:ascii="Times New Roman" w:hAnsi="Times New Roman"/>
        <w:sz w:val="16"/>
      </w:rPr>
      <w:fldChar w:fldCharType="separate"/>
    </w:r>
    <w:r>
      <w:rPr>
        <w:rFonts w:ascii="Times New Roman" w:hAnsi="Times New Roman"/>
        <w:sz w:val="16"/>
      </w:rPr>
      <w:t xml:space="preserve">6</w:t>
    </w:r>
    <w:r>
      <w:rPr>
        <w:rFonts w:ascii="Times New Roman" w:hAnsi="Times New Roman"/>
        <w:sz w:val="16"/>
      </w:rPr>
      <w:fldChar w:fldCharType="end"/>
    </w:r>
    <w:r>
      <w:rPr>
        <w:rFonts w:ascii="Times New Roman" w:hAnsi="Times New Roman"/>
        <w:sz w:val="16"/>
      </w:rPr>
      <w:t xml:space="preserve"> из</w:t>
    </w:r>
    <w:r>
      <w:rPr>
        <w:rFonts w:ascii="Times New Roman" w:hAnsi="Times New Roman"/>
        <w:sz w:val="16"/>
      </w:rPr>
      <w:t xml:space="preserve"> </w:t>
    </w:r>
    <w:r>
      <w:rPr>
        <w:rFonts w:ascii="Times New Roman" w:hAnsi="Times New Roman"/>
        <w:sz w:val="16"/>
      </w:rPr>
      <w:t xml:space="preserve">5</w:t>
    </w:r>
    <w:r>
      <w:rPr>
        <w:rStyle w:val="951"/>
        <w:rFonts w:ascii="Times New Roman" w:hAnsi="Times New Roman"/>
        <w:sz w:val="16"/>
      </w:rPr>
      <w:tab/>
    </w:r>
    <w:r>
      <w:rPr>
        <w:rStyle w:val="951"/>
        <w:rFonts w:ascii="Times New Roman" w:hAnsi="Times New Roman"/>
        <w:sz w:val="16"/>
      </w:rPr>
    </w:r>
    <w:r>
      <w:rPr>
        <w:rStyle w:val="951"/>
        <w:rFonts w:ascii="Times New Roman" w:hAnsi="Times New Roman"/>
        <w:sz w:val="16"/>
      </w:rPr>
    </w:r>
  </w:p>
  <w:p>
    <w:pPr>
      <w:pStyle w:val="950"/>
      <w:rPr>
        <w:rStyle w:val="951"/>
      </w:rPr>
    </w:pPr>
    <w:r>
      <w:rPr>
        <w:rStyle w:val="951"/>
      </w:rPr>
    </w:r>
    <w:r>
      <w:rPr>
        <w:rStyle w:val="951"/>
      </w:rPr>
    </w:r>
    <w:r>
      <w:rPr>
        <w:rStyle w:val="951"/>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6"/>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1">
    <w:multiLevelType w:val="hybridMultilevel"/>
    <w:lvl w:ilvl="0">
      <w:start w:val="2"/>
      <w:numFmt w:val="decimal"/>
      <w:isLgl w:val="false"/>
      <w:suff w:val="tab"/>
      <w:lvlText w:val="%1."/>
      <w:lvlJc w:val="left"/>
      <w:pPr>
        <w:ind w:left="400" w:hanging="400"/>
        <w:tabs>
          <w:tab w:val="num" w:pos="400" w:leader="none"/>
        </w:tabs>
      </w:pPr>
      <w:rPr>
        <w:rFonts w:hint="default"/>
      </w:rPr>
    </w:lvl>
    <w:lvl w:ilvl="1">
      <w:start w:val="2"/>
      <w:numFmt w:val="decimal"/>
      <w:isLgl w:val="false"/>
      <w:suff w:val="tab"/>
      <w:lvlText w:val="%1.%2."/>
      <w:lvlJc w:val="left"/>
      <w:pPr>
        <w:ind w:left="1440" w:hanging="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2">
    <w:multiLevelType w:val="hybridMultilevel"/>
    <w:lvl w:ilvl="0">
      <w:start w:val="2"/>
      <w:numFmt w:val="bullet"/>
      <w:isLgl w:val="false"/>
      <w:suff w:val="tab"/>
      <w:lvlText w:val="-"/>
      <w:lvlJc w:val="left"/>
      <w:pPr>
        <w:ind w:left="1069" w:hanging="360"/>
        <w:tabs>
          <w:tab w:val="num" w:pos="1069"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5"/>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4">
    <w:multiLevelType w:val="hybridMultilevel"/>
    <w:lvl w:ilvl="0">
      <w:start w:val="2"/>
      <w:numFmt w:val="decimal"/>
      <w:isLgl w:val="false"/>
      <w:suff w:val="tab"/>
      <w:lvlText w:val="%1."/>
      <w:lvlJc w:val="left"/>
      <w:pPr>
        <w:ind w:left="400" w:hanging="400"/>
        <w:tabs>
          <w:tab w:val="num" w:pos="400" w:leader="none"/>
        </w:tabs>
      </w:pPr>
      <w:rPr>
        <w:rFonts w:hint="default"/>
      </w:rPr>
    </w:lvl>
    <w:lvl w:ilvl="1">
      <w:start w:val="2"/>
      <w:numFmt w:val="decimal"/>
      <w:isLgl w:val="false"/>
      <w:suff w:val="tab"/>
      <w:lvlText w:val="%1.%2."/>
      <w:lvlJc w:val="left"/>
      <w:pPr>
        <w:ind w:left="1440" w:hanging="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5">
    <w:multiLevelType w:val="hybridMultilevel"/>
    <w:lvl w:ilvl="0">
      <w:start w:val="1"/>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6">
    <w:multiLevelType w:val="hybridMultilevel"/>
    <w:lvl w:ilvl="0">
      <w:start w:val="3"/>
      <w:numFmt w:val="bullet"/>
      <w:isLgl w:val="false"/>
      <w:suff w:val="tab"/>
      <w:lvlText w:val="-"/>
      <w:lvlJc w:val="left"/>
      <w:pPr>
        <w:ind w:left="1080" w:hanging="360"/>
        <w:tabs>
          <w:tab w:val="num" w:pos="1080"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3"/>
      <w:numFmt w:val="bullet"/>
      <w:isLgl w:val="false"/>
      <w:suff w:val="tab"/>
      <w:lvlText w:val="-"/>
      <w:lvlJc w:val="left"/>
      <w:pPr>
        <w:ind w:left="1080" w:hanging="360"/>
        <w:tabs>
          <w:tab w:val="num" w:pos="1080"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7"/>
      <w:numFmt w:val="decimal"/>
      <w:isLgl w:val="false"/>
      <w:suff w:val="tab"/>
      <w:lvlText w:val=""/>
      <w:lvlJc w:val="left"/>
      <w:pPr>
        <w:ind w:left="360" w:hanging="360"/>
        <w:tabs>
          <w:tab w:val="num" w:pos="360" w:leader="none"/>
        </w:tabs>
      </w:pPr>
      <w:rPr>
        <w:rFonts w:hint="default"/>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2"/>
      <w:numFmt w:val="decimal"/>
      <w:isLgl w:val="false"/>
      <w:suff w:val="tab"/>
      <w:lvlText w:val="%1."/>
      <w:lvlJc w:val="left"/>
      <w:pPr>
        <w:ind w:left="400" w:hanging="400"/>
        <w:tabs>
          <w:tab w:val="num" w:pos="400" w:leader="none"/>
        </w:tabs>
      </w:pPr>
      <w:rPr>
        <w:rFonts w:hint="default"/>
      </w:rPr>
    </w:lvl>
    <w:lvl w:ilvl="1">
      <w:start w:val="2"/>
      <w:numFmt w:val="decimal"/>
      <w:isLgl w:val="false"/>
      <w:suff w:val="tab"/>
      <w:lvlText w:val="%1.%2."/>
      <w:lvlJc w:val="left"/>
      <w:pPr>
        <w:ind w:left="720" w:hanging="720"/>
        <w:tabs>
          <w:tab w:val="num" w:pos="72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1080" w:hanging="1080"/>
        <w:tabs>
          <w:tab w:val="num" w:pos="108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440" w:hanging="1440"/>
        <w:tabs>
          <w:tab w:val="num" w:pos="144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800" w:hanging="1800"/>
        <w:tabs>
          <w:tab w:val="num" w:pos="1800" w:leader="none"/>
        </w:tabs>
      </w:pPr>
      <w:rPr>
        <w:rFonts w:hint="default"/>
      </w:rPr>
    </w:lvl>
    <w:lvl w:ilvl="8">
      <w:start w:val="1"/>
      <w:numFmt w:val="decimal"/>
      <w:isLgl w:val="false"/>
      <w:suff w:val="tab"/>
      <w:lvlText w:val="%1.%2.%3.%4.%5.%6.%7.%8.%9."/>
      <w:lvlJc w:val="left"/>
      <w:pPr>
        <w:ind w:left="2160" w:hanging="2160"/>
        <w:tabs>
          <w:tab w:val="num" w:pos="2160" w:leader="none"/>
        </w:tabs>
      </w:pPr>
      <w:rPr>
        <w:rFonts w:hint="default"/>
      </w:rPr>
    </w:lvl>
  </w:abstractNum>
  <w:abstractNum w:abstractNumId="10">
    <w:multiLevelType w:val="hybridMultilevel"/>
    <w:lvl w:ilvl="0">
      <w:start w:val="2"/>
      <w:numFmt w:val="decimal"/>
      <w:isLgl w:val="false"/>
      <w:suff w:val="tab"/>
      <w:lvlText w:val="9.%1. "/>
      <w:legacy w:legacy="1" w:legacyIndent="283" w:legacySpace="0"/>
      <w:lvlJc w:val="left"/>
      <w:pPr>
        <w:ind w:left="1003" w:hanging="283"/>
      </w:pPr>
      <w:rPr>
        <w:rFonts w:hint="default" w:ascii="Arial" w:hAnsi="Arial"/>
        <w:b w:val="0"/>
        <w:i/>
        <w:sz w:val="24"/>
        <w:u w:val="no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3"/>
      <w:numFmt w:val="bullet"/>
      <w:isLgl w:val="false"/>
      <w:suff w:val="tab"/>
      <w:lvlText w:val="-"/>
      <w:lvlJc w:val="left"/>
      <w:pPr>
        <w:ind w:left="1080" w:hanging="360"/>
        <w:tabs>
          <w:tab w:val="num" w:pos="1080"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
    <w:multiLevelType w:val="hybridMultilevel"/>
    <w:lvl w:ilvl="0">
      <w:start w:val="9"/>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13">
    <w:multiLevelType w:val="hybridMultilevel"/>
    <w:lvl w:ilvl="0">
      <w:start w:val="2"/>
      <w:numFmt w:val="bullet"/>
      <w:isLgl w:val="false"/>
      <w:suff w:val="tab"/>
      <w:lvlText w:val="-"/>
      <w:lvlJc w:val="left"/>
      <w:pPr>
        <w:ind w:left="1080" w:hanging="360"/>
        <w:tabs>
          <w:tab w:val="num" w:pos="1080"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5"/>
      <w:numFmt w:val="bullet"/>
      <w:isLgl w:val="false"/>
      <w:suff w:val="tab"/>
      <w:lvlText w:val="-"/>
      <w:lvlJc w:val="left"/>
      <w:pPr>
        <w:ind w:left="1080" w:hanging="360"/>
        <w:tabs>
          <w:tab w:val="num" w:pos="1080"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5"/>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firstLine="720"/>
        <w:tabs>
          <w:tab w:val="num" w:pos="1440"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16">
    <w:multiLevelType w:val="hybridMultilevel"/>
    <w:lvl w:ilvl="0">
      <w:start w:val="8"/>
      <w:numFmt w:val="decimal"/>
      <w:isLgl w:val="false"/>
      <w:suff w:val="tab"/>
      <w:lvlText w:val="%1."/>
      <w:lvlJc w:val="left"/>
      <w:pPr>
        <w:ind w:left="381" w:hanging="381"/>
        <w:tabs>
          <w:tab w:val="num" w:pos="381" w:leader="none"/>
        </w:tabs>
      </w:pPr>
      <w:rPr>
        <w:rFonts w:hint="default"/>
        <w:b w:val="0"/>
      </w:rPr>
    </w:lvl>
    <w:lvl w:ilvl="1">
      <w:start w:val="1"/>
      <w:numFmt w:val="decimal"/>
      <w:isLgl w:val="false"/>
      <w:suff w:val="tab"/>
      <w:lvlText w:val="%1.%2."/>
      <w:lvlJc w:val="left"/>
      <w:pPr>
        <w:ind w:left="1440" w:hanging="720"/>
        <w:tabs>
          <w:tab w:val="num" w:pos="1440" w:leader="none"/>
        </w:tabs>
      </w:pPr>
      <w:rPr>
        <w:rFonts w:hint="default"/>
        <w:b w:val="0"/>
      </w:rPr>
    </w:lvl>
    <w:lvl w:ilvl="2">
      <w:start w:val="1"/>
      <w:numFmt w:val="decimal"/>
      <w:isLgl w:val="false"/>
      <w:suff w:val="tab"/>
      <w:lvlText w:val="%1.%2.%3."/>
      <w:lvlJc w:val="left"/>
      <w:pPr>
        <w:ind w:left="2160" w:hanging="720"/>
        <w:tabs>
          <w:tab w:val="num" w:pos="2160" w:leader="none"/>
        </w:tabs>
      </w:pPr>
      <w:rPr>
        <w:rFonts w:hint="default"/>
        <w:b w:val="0"/>
      </w:rPr>
    </w:lvl>
    <w:lvl w:ilvl="3">
      <w:start w:val="1"/>
      <w:numFmt w:val="decimal"/>
      <w:isLgl w:val="false"/>
      <w:suff w:val="tab"/>
      <w:lvlText w:val="%1.%2.%3.%4."/>
      <w:lvlJc w:val="left"/>
      <w:pPr>
        <w:ind w:left="3240" w:hanging="1080"/>
        <w:tabs>
          <w:tab w:val="num" w:pos="3240" w:leader="none"/>
        </w:tabs>
      </w:pPr>
      <w:rPr>
        <w:rFonts w:hint="default"/>
        <w:b w:val="0"/>
      </w:rPr>
    </w:lvl>
    <w:lvl w:ilvl="4">
      <w:start w:val="1"/>
      <w:numFmt w:val="decimal"/>
      <w:isLgl w:val="false"/>
      <w:suff w:val="tab"/>
      <w:lvlText w:val="%1.%2.%3.%4.%5."/>
      <w:lvlJc w:val="left"/>
      <w:pPr>
        <w:ind w:left="3960" w:hanging="1080"/>
        <w:tabs>
          <w:tab w:val="num" w:pos="3960" w:leader="none"/>
        </w:tabs>
      </w:pPr>
      <w:rPr>
        <w:rFonts w:hint="default"/>
        <w:b w:val="0"/>
      </w:rPr>
    </w:lvl>
    <w:lvl w:ilvl="5">
      <w:start w:val="1"/>
      <w:numFmt w:val="decimal"/>
      <w:isLgl w:val="false"/>
      <w:suff w:val="tab"/>
      <w:lvlText w:val="%1.%2.%3.%4.%5.%6."/>
      <w:lvlJc w:val="left"/>
      <w:pPr>
        <w:ind w:left="5040" w:hanging="1440"/>
        <w:tabs>
          <w:tab w:val="num" w:pos="5040" w:leader="none"/>
        </w:tabs>
      </w:pPr>
      <w:rPr>
        <w:rFonts w:hint="default"/>
        <w:b w:val="0"/>
      </w:rPr>
    </w:lvl>
    <w:lvl w:ilvl="6">
      <w:start w:val="1"/>
      <w:numFmt w:val="decimal"/>
      <w:isLgl w:val="false"/>
      <w:suff w:val="tab"/>
      <w:lvlText w:val="%1.%2.%3.%4.%5.%6.%7."/>
      <w:lvlJc w:val="left"/>
      <w:pPr>
        <w:ind w:left="5760" w:hanging="1440"/>
        <w:tabs>
          <w:tab w:val="num" w:pos="5760" w:leader="none"/>
        </w:tabs>
      </w:pPr>
      <w:rPr>
        <w:rFonts w:hint="default"/>
        <w:b w:val="0"/>
      </w:rPr>
    </w:lvl>
    <w:lvl w:ilvl="7">
      <w:start w:val="1"/>
      <w:numFmt w:val="decimal"/>
      <w:isLgl w:val="false"/>
      <w:suff w:val="tab"/>
      <w:lvlText w:val="%1.%2.%3.%4.%5.%6.%7.%8."/>
      <w:lvlJc w:val="left"/>
      <w:pPr>
        <w:ind w:left="6840" w:hanging="1800"/>
        <w:tabs>
          <w:tab w:val="num" w:pos="6840" w:leader="none"/>
        </w:tabs>
      </w:pPr>
      <w:rPr>
        <w:rFonts w:hint="default"/>
        <w:b w:val="0"/>
      </w:rPr>
    </w:lvl>
    <w:lvl w:ilvl="8">
      <w:start w:val="1"/>
      <w:numFmt w:val="decimal"/>
      <w:isLgl w:val="false"/>
      <w:suff w:val="tab"/>
      <w:lvlText w:val="%1.%2.%3.%4.%5.%6.%7.%8.%9."/>
      <w:lvlJc w:val="left"/>
      <w:pPr>
        <w:ind w:left="7920" w:hanging="2160"/>
        <w:tabs>
          <w:tab w:val="num" w:pos="7920" w:leader="none"/>
        </w:tabs>
      </w:pPr>
      <w:rPr>
        <w:rFonts w:hint="default"/>
        <w:b w:val="0"/>
      </w:rPr>
    </w:lvl>
  </w:abstractNum>
  <w:abstractNum w:abstractNumId="17">
    <w:multiLevelType w:val="hybridMultilevel"/>
    <w:lvl w:ilvl="0">
      <w:start w:val="2"/>
      <w:numFmt w:val="decimal"/>
      <w:isLgl w:val="false"/>
      <w:suff w:val="tab"/>
      <w:lvlText w:val="%1"/>
      <w:lvlJc w:val="left"/>
      <w:pPr>
        <w:ind w:left="360" w:hanging="360"/>
        <w:tabs>
          <w:tab w:val="num" w:pos="360" w:leader="none"/>
        </w:tabs>
      </w:pPr>
      <w:rPr>
        <w:rFonts w:hint="default"/>
      </w:rPr>
    </w:lvl>
    <w:lvl w:ilvl="1">
      <w:start w:val="1"/>
      <w:numFmt w:val="decimal"/>
      <w:isLgl w:val="false"/>
      <w:suff w:val="tab"/>
      <w:lvlText w:val="%1.%2"/>
      <w:lvlJc w:val="left"/>
      <w:pPr>
        <w:ind w:left="349" w:hanging="360"/>
        <w:tabs>
          <w:tab w:val="num" w:pos="349" w:leader="none"/>
        </w:tabs>
      </w:pPr>
      <w:rPr>
        <w:rFonts w:hint="default"/>
      </w:rPr>
    </w:lvl>
    <w:lvl w:ilvl="2">
      <w:start w:val="1"/>
      <w:numFmt w:val="decimal"/>
      <w:isLgl w:val="false"/>
      <w:suff w:val="tab"/>
      <w:lvlText w:val="%1.%2.%3"/>
      <w:lvlJc w:val="left"/>
      <w:pPr>
        <w:ind w:left="698" w:hanging="720"/>
        <w:tabs>
          <w:tab w:val="num" w:pos="698" w:leader="none"/>
        </w:tabs>
      </w:pPr>
      <w:rPr>
        <w:rFonts w:hint="default"/>
      </w:rPr>
    </w:lvl>
    <w:lvl w:ilvl="3">
      <w:start w:val="1"/>
      <w:numFmt w:val="decimal"/>
      <w:isLgl w:val="false"/>
      <w:suff w:val="tab"/>
      <w:lvlText w:val="%1.%2.%3.%4"/>
      <w:lvlJc w:val="left"/>
      <w:pPr>
        <w:ind w:left="1047" w:hanging="1080"/>
        <w:tabs>
          <w:tab w:val="num" w:pos="1047" w:leader="none"/>
        </w:tabs>
      </w:pPr>
      <w:rPr>
        <w:rFonts w:hint="default"/>
      </w:rPr>
    </w:lvl>
    <w:lvl w:ilvl="4">
      <w:start w:val="1"/>
      <w:numFmt w:val="decimal"/>
      <w:isLgl w:val="false"/>
      <w:suff w:val="tab"/>
      <w:lvlText w:val="%1.%2.%3.%4.%5"/>
      <w:lvlJc w:val="left"/>
      <w:pPr>
        <w:ind w:left="1036" w:hanging="1080"/>
        <w:tabs>
          <w:tab w:val="num" w:pos="1036" w:leader="none"/>
        </w:tabs>
      </w:pPr>
      <w:rPr>
        <w:rFonts w:hint="default"/>
      </w:rPr>
    </w:lvl>
    <w:lvl w:ilvl="5">
      <w:start w:val="1"/>
      <w:numFmt w:val="decimal"/>
      <w:isLgl w:val="false"/>
      <w:suff w:val="tab"/>
      <w:lvlText w:val="%1.%2.%3.%4.%5.%6"/>
      <w:lvlJc w:val="left"/>
      <w:pPr>
        <w:ind w:left="1385" w:hanging="1440"/>
        <w:tabs>
          <w:tab w:val="num" w:pos="1385" w:leader="none"/>
        </w:tabs>
      </w:pPr>
      <w:rPr>
        <w:rFonts w:hint="default"/>
      </w:rPr>
    </w:lvl>
    <w:lvl w:ilvl="6">
      <w:start w:val="1"/>
      <w:numFmt w:val="decimal"/>
      <w:isLgl w:val="false"/>
      <w:suff w:val="tab"/>
      <w:lvlText w:val="%1.%2.%3.%4.%5.%6.%7"/>
      <w:lvlJc w:val="left"/>
      <w:pPr>
        <w:ind w:left="1374" w:hanging="1440"/>
        <w:tabs>
          <w:tab w:val="num" w:pos="1374" w:leader="none"/>
        </w:tabs>
      </w:pPr>
      <w:rPr>
        <w:rFonts w:hint="default"/>
      </w:rPr>
    </w:lvl>
    <w:lvl w:ilvl="7">
      <w:start w:val="1"/>
      <w:numFmt w:val="decimal"/>
      <w:isLgl w:val="false"/>
      <w:suff w:val="tab"/>
      <w:lvlText w:val="%1.%2.%3.%4.%5.%6.%7.%8"/>
      <w:lvlJc w:val="left"/>
      <w:pPr>
        <w:ind w:left="1723" w:hanging="1800"/>
        <w:tabs>
          <w:tab w:val="num" w:pos="1723" w:leader="none"/>
        </w:tabs>
      </w:pPr>
      <w:rPr>
        <w:rFonts w:hint="default"/>
      </w:rPr>
    </w:lvl>
    <w:lvl w:ilvl="8">
      <w:start w:val="1"/>
      <w:numFmt w:val="decimal"/>
      <w:isLgl w:val="false"/>
      <w:suff w:val="tab"/>
      <w:lvlText w:val="%1.%2.%3.%4.%5.%6.%7.%8.%9"/>
      <w:lvlJc w:val="left"/>
      <w:pPr>
        <w:ind w:left="1712" w:hanging="1800"/>
        <w:tabs>
          <w:tab w:val="num" w:pos="1712" w:leader="none"/>
        </w:tabs>
      </w:pPr>
      <w:rPr>
        <w:rFonts w:hint="default"/>
      </w:rPr>
    </w:lvl>
  </w:abstractNum>
  <w:abstractNum w:abstractNumId="18">
    <w:multiLevelType w:val="hybridMultilevel"/>
    <w:lvl w:ilvl="0">
      <w:start w:val="5"/>
      <w:numFmt w:val="bullet"/>
      <w:isLgl w:val="false"/>
      <w:suff w:val="tab"/>
      <w:lvlText w:val="-"/>
      <w:lvlJc w:val="left"/>
      <w:pPr>
        <w:ind w:left="814" w:hanging="360"/>
        <w:tabs>
          <w:tab w:val="num" w:pos="814" w:leader="none"/>
        </w:tabs>
      </w:pPr>
      <w:rPr>
        <w:rFonts w:hint="default"/>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3"/>
      <w:numFmt w:val="bullet"/>
      <w:isLgl w:val="false"/>
      <w:suff w:val="tab"/>
      <w:lvlText w:val="-"/>
      <w:lvlJc w:val="left"/>
      <w:pPr>
        <w:ind w:left="1080" w:hanging="3"/>
        <w:tabs>
          <w:tab w:val="num" w:pos="1437"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7"/>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21">
    <w:multiLevelType w:val="hybridMultilevel"/>
    <w:lvl w:ilvl="0">
      <w:start w:val="5"/>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1. "/>
      <w:legacy w:legacy="1" w:legacyIndent="283" w:legacySpace="0"/>
      <w:lvlJc w:val="left"/>
      <w:pPr>
        <w:ind w:left="1003" w:hanging="283"/>
      </w:pPr>
      <w:rPr>
        <w:rFonts w:hint="default" w:ascii="Arial" w:hAnsi="Arial"/>
        <w:b w:val="0"/>
        <w:i/>
        <w:sz w:val="24"/>
        <w:u w:val="no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3"/>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24">
    <w:multiLevelType w:val="hybridMultilevel"/>
    <w:lvl w:ilvl="0">
      <w:start w:val="8"/>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25">
    <w:multiLevelType w:val="hybridMultilevel"/>
    <w:lvl w:ilvl="0">
      <w:start w:val="2"/>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26">
    <w:multiLevelType w:val="hybridMultilevel"/>
    <w:lvl w:ilvl="0">
      <w:start w:val="1"/>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2%1."/>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27">
    <w:multiLevelType w:val="hybridMultilevel"/>
    <w:lvl w:ilvl="0">
      <w:start w:val="1"/>
      <w:numFmt w:val="decimal"/>
      <w:isLgl w:val="false"/>
      <w:suff w:val="tab"/>
      <w:lvlText w:val="%1."/>
      <w:lvlJc w:val="left"/>
      <w:pPr>
        <w:ind w:left="360" w:hanging="360"/>
      </w:pPr>
      <w:rPr>
        <w:rFonts w:hint="default"/>
        <w:color w:val="000000"/>
      </w:rPr>
    </w:lvl>
    <w:lvl w:ilvl="1">
      <w:start w:val="1"/>
      <w:numFmt w:val="decimal"/>
      <w:isLgl w:val="false"/>
      <w:suff w:val="tab"/>
      <w:lvlText w:val="%1.%2."/>
      <w:lvlJc w:val="left"/>
      <w:pPr>
        <w:ind w:left="786" w:hanging="360"/>
      </w:pPr>
      <w:rPr>
        <w:rFonts w:hint="default"/>
        <w:color w:val="000000"/>
      </w:rPr>
    </w:lvl>
    <w:lvl w:ilvl="2">
      <w:start w:val="1"/>
      <w:numFmt w:val="decimal"/>
      <w:isLgl w:val="false"/>
      <w:suff w:val="tab"/>
      <w:lvlText w:val="%1.%2.%3."/>
      <w:lvlJc w:val="left"/>
      <w:pPr>
        <w:ind w:left="1572" w:hanging="720"/>
      </w:pPr>
      <w:rPr>
        <w:rFonts w:hint="default"/>
        <w:color w:val="000000"/>
      </w:rPr>
    </w:lvl>
    <w:lvl w:ilvl="3">
      <w:start w:val="1"/>
      <w:numFmt w:val="decimal"/>
      <w:isLgl w:val="false"/>
      <w:suff w:val="tab"/>
      <w:lvlText w:val="%1.%2.%3.%4."/>
      <w:lvlJc w:val="left"/>
      <w:pPr>
        <w:ind w:left="1998" w:hanging="720"/>
      </w:pPr>
      <w:rPr>
        <w:rFonts w:hint="default"/>
        <w:color w:val="000000"/>
      </w:rPr>
    </w:lvl>
    <w:lvl w:ilvl="4">
      <w:start w:val="1"/>
      <w:numFmt w:val="decimal"/>
      <w:isLgl w:val="false"/>
      <w:suff w:val="tab"/>
      <w:lvlText w:val="%1.%2.%3.%4.%5."/>
      <w:lvlJc w:val="left"/>
      <w:pPr>
        <w:ind w:left="2424" w:hanging="720"/>
      </w:pPr>
      <w:rPr>
        <w:rFonts w:hint="default"/>
        <w:color w:val="000000"/>
      </w:rPr>
    </w:lvl>
    <w:lvl w:ilvl="5">
      <w:start w:val="1"/>
      <w:numFmt w:val="decimal"/>
      <w:isLgl w:val="false"/>
      <w:suff w:val="tab"/>
      <w:lvlText w:val="%1.%2.%3.%4.%5.%6."/>
      <w:lvlJc w:val="left"/>
      <w:pPr>
        <w:ind w:left="3210" w:hanging="1080"/>
      </w:pPr>
      <w:rPr>
        <w:rFonts w:hint="default"/>
        <w:color w:val="000000"/>
      </w:rPr>
    </w:lvl>
    <w:lvl w:ilvl="6">
      <w:start w:val="1"/>
      <w:numFmt w:val="decimal"/>
      <w:isLgl w:val="false"/>
      <w:suff w:val="tab"/>
      <w:lvlText w:val="%1.%2.%3.%4.%5.%6.%7."/>
      <w:lvlJc w:val="left"/>
      <w:pPr>
        <w:ind w:left="3636" w:hanging="1080"/>
      </w:pPr>
      <w:rPr>
        <w:rFonts w:hint="default"/>
        <w:color w:val="000000"/>
      </w:rPr>
    </w:lvl>
    <w:lvl w:ilvl="7">
      <w:start w:val="1"/>
      <w:numFmt w:val="decimal"/>
      <w:isLgl w:val="false"/>
      <w:suff w:val="tab"/>
      <w:lvlText w:val="%1.%2.%3.%4.%5.%6.%7.%8."/>
      <w:lvlJc w:val="left"/>
      <w:pPr>
        <w:ind w:left="4062" w:hanging="1080"/>
      </w:pPr>
      <w:rPr>
        <w:rFonts w:hint="default"/>
        <w:color w:val="000000"/>
      </w:rPr>
    </w:lvl>
    <w:lvl w:ilvl="8">
      <w:start w:val="1"/>
      <w:numFmt w:val="decimal"/>
      <w:isLgl w:val="false"/>
      <w:suff w:val="tab"/>
      <w:lvlText w:val="%1.%2.%3.%4.%5.%6.%7.%8.%9."/>
      <w:lvlJc w:val="left"/>
      <w:pPr>
        <w:ind w:left="4848" w:hanging="1440"/>
      </w:pPr>
      <w:rPr>
        <w:rFonts w:hint="default"/>
        <w:color w:val="000000"/>
      </w:rPr>
    </w:lvl>
  </w:abstractNum>
  <w:abstractNum w:abstractNumId="28">
    <w:multiLevelType w:val="hybridMultilevel"/>
    <w:lvl w:ilvl="0">
      <w:start w:val="10"/>
      <w:numFmt w:val="decimal"/>
      <w:isLgl w:val="false"/>
      <w:suff w:val="tab"/>
      <w:lvlText w:val="%1."/>
      <w:lvlJc w:val="left"/>
      <w:pPr>
        <w:ind w:left="529" w:hanging="529"/>
        <w:tabs>
          <w:tab w:val="num" w:pos="529" w:leader="none"/>
        </w:tabs>
      </w:pPr>
      <w:rPr>
        <w:rFonts w:hint="default"/>
      </w:rPr>
    </w:lvl>
    <w:lvl w:ilvl="1">
      <w:start w:val="2"/>
      <w:numFmt w:val="decimal"/>
      <w:isLgl w:val="false"/>
      <w:suff w:val="tab"/>
      <w:lvlText w:val="%1.%2."/>
      <w:lvlJc w:val="left"/>
      <w:pPr>
        <w:ind w:left="720" w:hanging="720"/>
        <w:tabs>
          <w:tab w:val="num" w:pos="72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1080" w:hanging="1080"/>
        <w:tabs>
          <w:tab w:val="num" w:pos="108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440" w:hanging="1440"/>
        <w:tabs>
          <w:tab w:val="num" w:pos="144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800" w:hanging="1800"/>
        <w:tabs>
          <w:tab w:val="num" w:pos="1800" w:leader="none"/>
        </w:tabs>
      </w:pPr>
      <w:rPr>
        <w:rFonts w:hint="default"/>
      </w:rPr>
    </w:lvl>
    <w:lvl w:ilvl="8">
      <w:start w:val="1"/>
      <w:numFmt w:val="decimal"/>
      <w:isLgl w:val="false"/>
      <w:suff w:val="tab"/>
      <w:lvlText w:val="%1.%2.%3.%4.%5.%6.%7.%8.%9."/>
      <w:lvlJc w:val="left"/>
      <w:pPr>
        <w:ind w:left="2160" w:hanging="2160"/>
        <w:tabs>
          <w:tab w:val="num" w:pos="2160" w:leader="none"/>
        </w:tabs>
      </w:pPr>
      <w:rPr>
        <w:rFonts w:hint="default"/>
      </w:rPr>
    </w:lvl>
  </w:abstractNum>
  <w:abstractNum w:abstractNumId="29">
    <w:multiLevelType w:val="hybridMultilevel"/>
    <w:lvl w:ilvl="0">
      <w:start w:val="10"/>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30">
    <w:multiLevelType w:val="hybridMultilevel"/>
    <w:lvl w:ilvl="0">
      <w:start w:val="1"/>
      <w:numFmt w:val="bullet"/>
      <w:isLgl w:val="false"/>
      <w:suff w:val="tab"/>
      <w:lvlText w:val="-"/>
      <w:lvlJc w:val="left"/>
      <w:pPr>
        <w:ind w:left="1260" w:hanging="360"/>
        <w:tabs>
          <w:tab w:val="num" w:pos="1260" w:leader="none"/>
        </w:tabs>
      </w:pPr>
      <w:rPr>
        <w:rFonts w:hint="default" w:ascii="Times New Roman" w:hAnsi="Times New Roman" w:cs="Times New Roman"/>
      </w:rPr>
    </w:lvl>
    <w:lvl w:ilvl="1">
      <w:start w:val="1"/>
      <w:numFmt w:val="bullet"/>
      <w:isLgl w:val="false"/>
      <w:suff w:val="tab"/>
      <w:lvlText w:val="o"/>
      <w:lvlJc w:val="left"/>
      <w:pPr>
        <w:ind w:left="1980" w:hanging="360"/>
        <w:tabs>
          <w:tab w:val="num" w:pos="1980" w:leader="none"/>
        </w:tabs>
      </w:pPr>
      <w:rPr>
        <w:rFonts w:hint="default" w:ascii="Courier New" w:hAnsi="Courier New" w:cs="Courier New"/>
      </w:rPr>
    </w:lvl>
    <w:lvl w:ilvl="2">
      <w:start w:val="1"/>
      <w:numFmt w:val="bullet"/>
      <w:isLgl w:val="false"/>
      <w:suff w:val="tab"/>
      <w:lvlText w:val=""/>
      <w:lvlJc w:val="left"/>
      <w:pPr>
        <w:ind w:left="2700" w:hanging="360"/>
        <w:tabs>
          <w:tab w:val="num" w:pos="2700" w:leader="none"/>
        </w:tabs>
      </w:pPr>
      <w:rPr>
        <w:rFonts w:hint="default" w:ascii="Wingdings" w:hAnsi="Wingdings"/>
      </w:rPr>
    </w:lvl>
    <w:lvl w:ilvl="3">
      <w:start w:val="1"/>
      <w:numFmt w:val="bullet"/>
      <w:isLgl w:val="false"/>
      <w:suff w:val="tab"/>
      <w:lvlText w:val=""/>
      <w:lvlJc w:val="left"/>
      <w:pPr>
        <w:ind w:left="3420" w:hanging="360"/>
        <w:tabs>
          <w:tab w:val="num" w:pos="3420" w:leader="none"/>
        </w:tabs>
      </w:pPr>
      <w:rPr>
        <w:rFonts w:hint="default" w:ascii="Symbol" w:hAnsi="Symbol"/>
      </w:rPr>
    </w:lvl>
    <w:lvl w:ilvl="4">
      <w:start w:val="1"/>
      <w:numFmt w:val="bullet"/>
      <w:isLgl w:val="false"/>
      <w:suff w:val="tab"/>
      <w:lvlText w:val="o"/>
      <w:lvlJc w:val="left"/>
      <w:pPr>
        <w:ind w:left="4140" w:hanging="360"/>
        <w:tabs>
          <w:tab w:val="num" w:pos="4140" w:leader="none"/>
        </w:tabs>
      </w:pPr>
      <w:rPr>
        <w:rFonts w:hint="default" w:ascii="Courier New" w:hAnsi="Courier New" w:cs="Courier New"/>
      </w:rPr>
    </w:lvl>
    <w:lvl w:ilvl="5">
      <w:start w:val="1"/>
      <w:numFmt w:val="bullet"/>
      <w:isLgl w:val="false"/>
      <w:suff w:val="tab"/>
      <w:lvlText w:val=""/>
      <w:lvlJc w:val="left"/>
      <w:pPr>
        <w:ind w:left="4860" w:hanging="360"/>
        <w:tabs>
          <w:tab w:val="num" w:pos="4860" w:leader="none"/>
        </w:tabs>
      </w:pPr>
      <w:rPr>
        <w:rFonts w:hint="default" w:ascii="Wingdings" w:hAnsi="Wingdings"/>
      </w:rPr>
    </w:lvl>
    <w:lvl w:ilvl="6">
      <w:start w:val="1"/>
      <w:numFmt w:val="bullet"/>
      <w:isLgl w:val="false"/>
      <w:suff w:val="tab"/>
      <w:lvlText w:val=""/>
      <w:lvlJc w:val="left"/>
      <w:pPr>
        <w:ind w:left="5580" w:hanging="360"/>
        <w:tabs>
          <w:tab w:val="num" w:pos="5580" w:leader="none"/>
        </w:tabs>
      </w:pPr>
      <w:rPr>
        <w:rFonts w:hint="default" w:ascii="Symbol" w:hAnsi="Symbol"/>
      </w:rPr>
    </w:lvl>
    <w:lvl w:ilvl="7">
      <w:start w:val="1"/>
      <w:numFmt w:val="bullet"/>
      <w:isLgl w:val="false"/>
      <w:suff w:val="tab"/>
      <w:lvlText w:val="o"/>
      <w:lvlJc w:val="left"/>
      <w:pPr>
        <w:ind w:left="6300" w:hanging="360"/>
        <w:tabs>
          <w:tab w:val="num" w:pos="6300" w:leader="none"/>
        </w:tabs>
      </w:pPr>
      <w:rPr>
        <w:rFonts w:hint="default" w:ascii="Courier New" w:hAnsi="Courier New" w:cs="Courier New"/>
      </w:rPr>
    </w:lvl>
    <w:lvl w:ilvl="8">
      <w:start w:val="1"/>
      <w:numFmt w:val="bullet"/>
      <w:isLgl w:val="false"/>
      <w:suff w:val="tab"/>
      <w:lvlText w:val=""/>
      <w:lvlJc w:val="left"/>
      <w:pPr>
        <w:ind w:left="7020" w:hanging="360"/>
        <w:tabs>
          <w:tab w:val="num" w:pos="7020" w:leader="none"/>
        </w:tabs>
      </w:pPr>
      <w:rPr>
        <w:rFonts w:hint="default" w:ascii="Wingdings" w:hAnsi="Wingdings"/>
      </w:rPr>
    </w:lvl>
  </w:abstractNum>
  <w:abstractNum w:abstractNumId="31">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2"/>
      <w:numFmt w:val="decimal"/>
      <w:isLgl w:val="false"/>
      <w:suff w:val="tab"/>
      <w:lvlText w:val="%1."/>
      <w:lvlJc w:val="left"/>
      <w:pPr>
        <w:ind w:left="402" w:hanging="402"/>
        <w:tabs>
          <w:tab w:val="num" w:pos="402" w:leader="none"/>
        </w:tabs>
      </w:pPr>
      <w:rPr>
        <w:rFonts w:hint="default"/>
      </w:rPr>
    </w:lvl>
    <w:lvl w:ilvl="1">
      <w:start w:val="2"/>
      <w:numFmt w:val="decimal"/>
      <w:isLgl w:val="false"/>
      <w:suff w:val="tab"/>
      <w:lvlText w:val="%1.%2."/>
      <w:lvlJc w:val="left"/>
      <w:pPr>
        <w:ind w:left="1440" w:hanging="720"/>
        <w:tabs>
          <w:tab w:val="num" w:pos="1440" w:leader="none"/>
        </w:tabs>
      </w:pPr>
      <w:rPr>
        <w:rFonts w:hint="default"/>
      </w:rPr>
    </w:lvl>
    <w:lvl w:ilvl="2">
      <w:start w:val="1"/>
      <w:numFmt w:val="decimalZero"/>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33">
    <w:multiLevelType w:val="hybridMultilevel"/>
    <w:lvl w:ilvl="0">
      <w:start w:val="10"/>
      <w:numFmt w:val="decimal"/>
      <w:isLgl w:val="false"/>
      <w:suff w:val="tab"/>
      <w:lvlText w:val="%1."/>
      <w:lvlJc w:val="left"/>
      <w:pPr>
        <w:ind w:left="529" w:hanging="529"/>
        <w:tabs>
          <w:tab w:val="num" w:pos="529" w:leader="none"/>
        </w:tabs>
      </w:pPr>
      <w:rPr>
        <w:rFonts w:hint="default"/>
      </w:rPr>
    </w:lvl>
    <w:lvl w:ilvl="1">
      <w:start w:val="2"/>
      <w:numFmt w:val="decimal"/>
      <w:isLgl w:val="false"/>
      <w:suff w:val="tab"/>
      <w:lvlText w:val="%1.%2."/>
      <w:lvlJc w:val="left"/>
      <w:pPr>
        <w:ind w:left="1440" w:hanging="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34">
    <w:multiLevelType w:val="hybridMultilevel"/>
    <w:lvl w:ilvl="0">
      <w:start w:val="7"/>
      <w:numFmt w:val="decimal"/>
      <w:isLgl w:val="false"/>
      <w:suff w:val="tab"/>
      <w:lvlText w:val="%1."/>
      <w:lvlJc w:val="left"/>
      <w:pPr>
        <w:ind w:left="552" w:hanging="552"/>
        <w:tabs>
          <w:tab w:val="num" w:pos="552" w:leader="none"/>
        </w:tabs>
      </w:pPr>
      <w:rPr>
        <w:rFonts w:hint="default"/>
      </w:rPr>
    </w:lvl>
    <w:lvl w:ilvl="1">
      <w:start w:val="1"/>
      <w:numFmt w:val="decimal"/>
      <w:isLgl w:val="false"/>
      <w:suff w:val="tab"/>
      <w:lvlText w:val="%1.%2."/>
      <w:lvlJc w:val="left"/>
      <w:pPr>
        <w:ind w:left="1440" w:hanging="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35">
    <w:multiLevelType w:val="hybridMultilevel"/>
    <w:lvl w:ilvl="0">
      <w:start w:val="2"/>
      <w:numFmt w:val="decimal"/>
      <w:isLgl w:val="false"/>
      <w:suff w:val="tab"/>
      <w:lvlText w:val="%1."/>
      <w:lvlJc w:val="left"/>
      <w:pPr>
        <w:ind w:left="400" w:hanging="400"/>
        <w:tabs>
          <w:tab w:val="num" w:pos="400" w:leader="none"/>
        </w:tabs>
      </w:pPr>
      <w:rPr>
        <w:rFonts w:hint="default"/>
      </w:rPr>
    </w:lvl>
    <w:lvl w:ilvl="1">
      <w:start w:val="2"/>
      <w:numFmt w:val="decimal"/>
      <w:isLgl w:val="false"/>
      <w:suff w:val="tab"/>
      <w:lvlText w:val="%1.%2."/>
      <w:lvlJc w:val="left"/>
      <w:pPr>
        <w:ind w:left="1440" w:hanging="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abstractNum w:abstractNumId="36">
    <w:multiLevelType w:val="hybridMultilevel"/>
    <w:lvl w:ilvl="0">
      <w:start w:val="4"/>
      <w:numFmt w:val="decimal"/>
      <w:isLgl w:val="false"/>
      <w:suff w:val="tab"/>
      <w:lvlText w:val="%1."/>
      <w:lvlJc w:val="left"/>
      <w:pPr>
        <w:ind w:left="525" w:hanging="525"/>
        <w:tabs>
          <w:tab w:val="num" w:pos="525" w:leader="none"/>
        </w:tabs>
      </w:pPr>
      <w:rPr>
        <w:rFonts w:hint="default"/>
      </w:rPr>
    </w:lvl>
    <w:lvl w:ilvl="1">
      <w:start w:val="1"/>
      <w:numFmt w:val="decimal"/>
      <w:isLgl w:val="false"/>
      <w:suff w:val="tab"/>
      <w:lvlText w:val="%1.%2."/>
      <w:lvlJc w:val="left"/>
      <w:pPr>
        <w:ind w:firstLine="720"/>
        <w:tabs>
          <w:tab w:val="num" w:pos="1440" w:leader="none"/>
        </w:tabs>
      </w:pPr>
      <w:rPr>
        <w:rFonts w:hint="default"/>
      </w:rPr>
    </w:lvl>
    <w:lvl w:ilvl="2">
      <w:start w:val="1"/>
      <w:numFmt w:val="decimal"/>
      <w:isLgl w:val="false"/>
      <w:suff w:val="tab"/>
      <w:lvlText w:val="%1.%2.%3."/>
      <w:lvlJc w:val="left"/>
      <w:pPr>
        <w:ind w:left="2160" w:hanging="720"/>
        <w:tabs>
          <w:tab w:val="num" w:pos="2160" w:leader="none"/>
        </w:tabs>
      </w:pPr>
      <w:rPr>
        <w:rFonts w:hint="default"/>
      </w:rPr>
    </w:lvl>
    <w:lvl w:ilvl="3">
      <w:start w:val="1"/>
      <w:numFmt w:val="decimal"/>
      <w:isLgl w:val="false"/>
      <w:suff w:val="tab"/>
      <w:lvlText w:val="%1.%2.%3.%4."/>
      <w:lvlJc w:val="left"/>
      <w:pPr>
        <w:ind w:left="3240" w:hanging="1080"/>
        <w:tabs>
          <w:tab w:val="num" w:pos="3240" w:leader="none"/>
        </w:tabs>
      </w:pPr>
      <w:rPr>
        <w:rFonts w:hint="default"/>
      </w:rPr>
    </w:lvl>
    <w:lvl w:ilvl="4">
      <w:start w:val="1"/>
      <w:numFmt w:val="decimal"/>
      <w:isLgl w:val="false"/>
      <w:suff w:val="tab"/>
      <w:lvlText w:val="%1.%2.%3.%4.%5."/>
      <w:lvlJc w:val="left"/>
      <w:pPr>
        <w:ind w:left="3960" w:hanging="1080"/>
        <w:tabs>
          <w:tab w:val="num" w:pos="3960" w:leader="none"/>
        </w:tabs>
      </w:pPr>
      <w:rPr>
        <w:rFonts w:hint="default"/>
      </w:rPr>
    </w:lvl>
    <w:lvl w:ilvl="5">
      <w:start w:val="1"/>
      <w:numFmt w:val="decimal"/>
      <w:isLgl w:val="false"/>
      <w:suff w:val="tab"/>
      <w:lvlText w:val="%1.%2.%3.%4.%5.%6."/>
      <w:lvlJc w:val="left"/>
      <w:pPr>
        <w:ind w:left="5040" w:hanging="1440"/>
        <w:tabs>
          <w:tab w:val="num" w:pos="5040" w:leader="none"/>
        </w:tabs>
      </w:pPr>
      <w:rPr>
        <w:rFonts w:hint="default"/>
      </w:rPr>
    </w:lvl>
    <w:lvl w:ilvl="6">
      <w:start w:val="1"/>
      <w:numFmt w:val="decimal"/>
      <w:isLgl w:val="false"/>
      <w:suff w:val="tab"/>
      <w:lvlText w:val="%1.%2.%3.%4.%5.%6.%7."/>
      <w:lvlJc w:val="left"/>
      <w:pPr>
        <w:ind w:left="5760" w:hanging="1440"/>
        <w:tabs>
          <w:tab w:val="num" w:pos="5760" w:leader="none"/>
        </w:tabs>
      </w:pPr>
      <w:rPr>
        <w:rFonts w:hint="default"/>
      </w:rPr>
    </w:lvl>
    <w:lvl w:ilvl="7">
      <w:start w:val="1"/>
      <w:numFmt w:val="decimal"/>
      <w:isLgl w:val="false"/>
      <w:suff w:val="tab"/>
      <w:lvlText w:val="%1.%2.%3.%4.%5.%6.%7.%8."/>
      <w:lvlJc w:val="left"/>
      <w:pPr>
        <w:ind w:left="6840" w:hanging="1800"/>
        <w:tabs>
          <w:tab w:val="num" w:pos="6840" w:leader="none"/>
        </w:tabs>
      </w:pPr>
      <w:rPr>
        <w:rFonts w:hint="default"/>
      </w:rPr>
    </w:lvl>
    <w:lvl w:ilvl="8">
      <w:start w:val="1"/>
      <w:numFmt w:val="decimal"/>
      <w:isLgl w:val="false"/>
      <w:suff w:val="tab"/>
      <w:lvlText w:val="%1.%2.%3.%4.%5.%6.%7.%8.%9."/>
      <w:lvlJc w:val="left"/>
      <w:pPr>
        <w:ind w:left="7920" w:hanging="2160"/>
        <w:tabs>
          <w:tab w:val="num" w:pos="7920" w:leader="none"/>
        </w:tabs>
      </w:pPr>
      <w:rPr>
        <w:rFonts w:hint="default"/>
      </w:rPr>
    </w:lvl>
  </w:abstractNum>
  <w:num w:numId="1">
    <w:abstractNumId w:val="22"/>
  </w:num>
  <w:num w:numId="2">
    <w:abstractNumId w:val="10"/>
  </w:num>
  <w:num w:numId="3">
    <w:abstractNumId w:val="11"/>
  </w:num>
  <w:num w:numId="4">
    <w:abstractNumId w:val="34"/>
  </w:num>
  <w:num w:numId="5">
    <w:abstractNumId w:val="13"/>
  </w:num>
  <w:num w:numId="6">
    <w:abstractNumId w:val="32"/>
  </w:num>
  <w:num w:numId="7">
    <w:abstractNumId w:val="17"/>
  </w:num>
  <w:num w:numId="8">
    <w:abstractNumId w:val="16"/>
  </w:num>
  <w:num w:numId="9">
    <w:abstractNumId w:val="28"/>
  </w:num>
  <w:num w:numId="10">
    <w:abstractNumId w:val="33"/>
  </w:num>
  <w:num w:numId="11">
    <w:abstractNumId w:val="7"/>
  </w:num>
  <w:num w:numId="12">
    <w:abstractNumId w:val="8"/>
  </w:num>
  <w:num w:numId="13">
    <w:abstractNumId w:val="14"/>
  </w:num>
  <w:num w:numId="14">
    <w:abstractNumId w:val="6"/>
  </w:num>
  <w:num w:numId="15">
    <w:abstractNumId w:val="31"/>
  </w:num>
  <w:num w:numId="16">
    <w:abstractNumId w:val="5"/>
  </w:num>
  <w:num w:numId="17">
    <w:abstractNumId w:val="26"/>
  </w:num>
  <w:num w:numId="18">
    <w:abstractNumId w:val="25"/>
  </w:num>
  <w:num w:numId="19">
    <w:abstractNumId w:val="23"/>
  </w:num>
  <w:num w:numId="20">
    <w:abstractNumId w:val="36"/>
  </w:num>
  <w:num w:numId="21">
    <w:abstractNumId w:val="3"/>
  </w:num>
  <w:num w:numId="22">
    <w:abstractNumId w:val="0"/>
  </w:num>
  <w:num w:numId="23">
    <w:abstractNumId w:val="20"/>
  </w:num>
  <w:num w:numId="24">
    <w:abstractNumId w:val="24"/>
  </w:num>
  <w:num w:numId="25">
    <w:abstractNumId w:val="12"/>
  </w:num>
  <w:num w:numId="26">
    <w:abstractNumId w:val="29"/>
  </w:num>
  <w:num w:numId="27">
    <w:abstractNumId w:val="1"/>
  </w:num>
  <w:num w:numId="28">
    <w:abstractNumId w:val="4"/>
  </w:num>
  <w:num w:numId="29">
    <w:abstractNumId w:val="9"/>
  </w:num>
  <w:num w:numId="30">
    <w:abstractNumId w:val="35"/>
  </w:num>
  <w:num w:numId="31">
    <w:abstractNumId w:val="15"/>
  </w:num>
  <w:num w:numId="32">
    <w:abstractNumId w:val="19"/>
  </w:num>
  <w:num w:numId="33">
    <w:abstractNumId w:val="2"/>
  </w:num>
  <w:num w:numId="34">
    <w:abstractNumId w:val="18"/>
  </w:num>
  <w:num w:numId="35">
    <w:abstractNumId w:val="30"/>
  </w:num>
  <w:num w:numId="36">
    <w:abstractNumId w:val="2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eachSect"/>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2">
    <w:name w:val="Heading 1 Char"/>
    <w:basedOn w:val="945"/>
    <w:link w:val="941"/>
    <w:uiPriority w:val="9"/>
    <w:rPr>
      <w:rFonts w:ascii="Arial" w:hAnsi="Arial" w:eastAsia="Arial" w:cs="Arial"/>
      <w:sz w:val="40"/>
      <w:szCs w:val="40"/>
    </w:rPr>
  </w:style>
  <w:style w:type="character" w:styleId="773">
    <w:name w:val="Heading 2 Char"/>
    <w:basedOn w:val="945"/>
    <w:link w:val="942"/>
    <w:uiPriority w:val="9"/>
    <w:rPr>
      <w:rFonts w:ascii="Arial" w:hAnsi="Arial" w:eastAsia="Arial" w:cs="Arial"/>
      <w:sz w:val="34"/>
    </w:rPr>
  </w:style>
  <w:style w:type="character" w:styleId="774">
    <w:name w:val="Heading 3 Char"/>
    <w:basedOn w:val="945"/>
    <w:link w:val="943"/>
    <w:uiPriority w:val="9"/>
    <w:rPr>
      <w:rFonts w:ascii="Arial" w:hAnsi="Arial" w:eastAsia="Arial" w:cs="Arial"/>
      <w:sz w:val="30"/>
      <w:szCs w:val="30"/>
    </w:rPr>
  </w:style>
  <w:style w:type="character" w:styleId="775">
    <w:name w:val="Heading 4 Char"/>
    <w:basedOn w:val="945"/>
    <w:link w:val="944"/>
    <w:uiPriority w:val="9"/>
    <w:rPr>
      <w:rFonts w:ascii="Arial" w:hAnsi="Arial" w:eastAsia="Arial" w:cs="Arial"/>
      <w:b/>
      <w:bCs/>
      <w:sz w:val="26"/>
      <w:szCs w:val="26"/>
    </w:rPr>
  </w:style>
  <w:style w:type="paragraph" w:styleId="776">
    <w:name w:val="Heading 5"/>
    <w:basedOn w:val="940"/>
    <w:next w:val="940"/>
    <w:link w:val="777"/>
    <w:uiPriority w:val="9"/>
    <w:unhideWhenUsed/>
    <w:qFormat/>
    <w:pPr>
      <w:keepLines/>
      <w:keepNext/>
      <w:spacing w:before="320" w:after="200"/>
      <w:outlineLvl w:val="4"/>
    </w:pPr>
    <w:rPr>
      <w:rFonts w:ascii="Arial" w:hAnsi="Arial" w:eastAsia="Arial" w:cs="Arial"/>
      <w:b/>
      <w:bCs/>
      <w:sz w:val="24"/>
      <w:szCs w:val="24"/>
    </w:rPr>
  </w:style>
  <w:style w:type="character" w:styleId="777">
    <w:name w:val="Heading 5 Char"/>
    <w:basedOn w:val="945"/>
    <w:link w:val="776"/>
    <w:uiPriority w:val="9"/>
    <w:rPr>
      <w:rFonts w:ascii="Arial" w:hAnsi="Arial" w:eastAsia="Arial" w:cs="Arial"/>
      <w:b/>
      <w:bCs/>
      <w:sz w:val="24"/>
      <w:szCs w:val="24"/>
    </w:rPr>
  </w:style>
  <w:style w:type="paragraph" w:styleId="778">
    <w:name w:val="Heading 6"/>
    <w:basedOn w:val="940"/>
    <w:next w:val="940"/>
    <w:link w:val="779"/>
    <w:uiPriority w:val="9"/>
    <w:unhideWhenUsed/>
    <w:qFormat/>
    <w:pPr>
      <w:keepLines/>
      <w:keepNext/>
      <w:spacing w:before="320" w:after="200"/>
      <w:outlineLvl w:val="5"/>
    </w:pPr>
    <w:rPr>
      <w:rFonts w:ascii="Arial" w:hAnsi="Arial" w:eastAsia="Arial" w:cs="Arial"/>
      <w:b/>
      <w:bCs/>
      <w:sz w:val="22"/>
      <w:szCs w:val="22"/>
    </w:rPr>
  </w:style>
  <w:style w:type="character" w:styleId="779">
    <w:name w:val="Heading 6 Char"/>
    <w:basedOn w:val="945"/>
    <w:link w:val="778"/>
    <w:uiPriority w:val="9"/>
    <w:rPr>
      <w:rFonts w:ascii="Arial" w:hAnsi="Arial" w:eastAsia="Arial" w:cs="Arial"/>
      <w:b/>
      <w:bCs/>
      <w:sz w:val="22"/>
      <w:szCs w:val="22"/>
    </w:rPr>
  </w:style>
  <w:style w:type="paragraph" w:styleId="780">
    <w:name w:val="Heading 7"/>
    <w:basedOn w:val="940"/>
    <w:next w:val="940"/>
    <w:link w:val="781"/>
    <w:uiPriority w:val="9"/>
    <w:unhideWhenUsed/>
    <w:qFormat/>
    <w:pPr>
      <w:keepLines/>
      <w:keepNext/>
      <w:spacing w:before="320" w:after="200"/>
      <w:outlineLvl w:val="6"/>
    </w:pPr>
    <w:rPr>
      <w:rFonts w:ascii="Arial" w:hAnsi="Arial" w:eastAsia="Arial" w:cs="Arial"/>
      <w:b/>
      <w:bCs/>
      <w:i/>
      <w:iCs/>
      <w:sz w:val="22"/>
      <w:szCs w:val="22"/>
    </w:rPr>
  </w:style>
  <w:style w:type="character" w:styleId="781">
    <w:name w:val="Heading 7 Char"/>
    <w:basedOn w:val="945"/>
    <w:link w:val="780"/>
    <w:uiPriority w:val="9"/>
    <w:rPr>
      <w:rFonts w:ascii="Arial" w:hAnsi="Arial" w:eastAsia="Arial" w:cs="Arial"/>
      <w:b/>
      <w:bCs/>
      <w:i/>
      <w:iCs/>
      <w:sz w:val="22"/>
      <w:szCs w:val="22"/>
    </w:rPr>
  </w:style>
  <w:style w:type="paragraph" w:styleId="782">
    <w:name w:val="Heading 8"/>
    <w:basedOn w:val="940"/>
    <w:next w:val="940"/>
    <w:link w:val="783"/>
    <w:uiPriority w:val="9"/>
    <w:unhideWhenUsed/>
    <w:qFormat/>
    <w:pPr>
      <w:keepLines/>
      <w:keepNext/>
      <w:spacing w:before="320" w:after="200"/>
      <w:outlineLvl w:val="7"/>
    </w:pPr>
    <w:rPr>
      <w:rFonts w:ascii="Arial" w:hAnsi="Arial" w:eastAsia="Arial" w:cs="Arial"/>
      <w:i/>
      <w:iCs/>
      <w:sz w:val="22"/>
      <w:szCs w:val="22"/>
    </w:rPr>
  </w:style>
  <w:style w:type="character" w:styleId="783">
    <w:name w:val="Heading 8 Char"/>
    <w:basedOn w:val="945"/>
    <w:link w:val="782"/>
    <w:uiPriority w:val="9"/>
    <w:rPr>
      <w:rFonts w:ascii="Arial" w:hAnsi="Arial" w:eastAsia="Arial" w:cs="Arial"/>
      <w:i/>
      <w:iCs/>
      <w:sz w:val="22"/>
      <w:szCs w:val="22"/>
    </w:rPr>
  </w:style>
  <w:style w:type="paragraph" w:styleId="784">
    <w:name w:val="Heading 9"/>
    <w:basedOn w:val="940"/>
    <w:next w:val="940"/>
    <w:link w:val="785"/>
    <w:uiPriority w:val="9"/>
    <w:unhideWhenUsed/>
    <w:qFormat/>
    <w:pPr>
      <w:keepLines/>
      <w:keepNext/>
      <w:spacing w:before="320" w:after="200"/>
      <w:outlineLvl w:val="8"/>
    </w:pPr>
    <w:rPr>
      <w:rFonts w:ascii="Arial" w:hAnsi="Arial" w:eastAsia="Arial" w:cs="Arial"/>
      <w:i/>
      <w:iCs/>
      <w:sz w:val="21"/>
      <w:szCs w:val="21"/>
    </w:rPr>
  </w:style>
  <w:style w:type="character" w:styleId="785">
    <w:name w:val="Heading 9 Char"/>
    <w:basedOn w:val="945"/>
    <w:link w:val="784"/>
    <w:uiPriority w:val="9"/>
    <w:rPr>
      <w:rFonts w:ascii="Arial" w:hAnsi="Arial" w:eastAsia="Arial" w:cs="Arial"/>
      <w:i/>
      <w:iCs/>
      <w:sz w:val="21"/>
      <w:szCs w:val="21"/>
    </w:rPr>
  </w:style>
  <w:style w:type="paragraph" w:styleId="786">
    <w:name w:val="No Spacing"/>
    <w:uiPriority w:val="1"/>
    <w:qFormat/>
    <w:pPr>
      <w:spacing w:before="0" w:after="0" w:line="240" w:lineRule="auto"/>
    </w:pPr>
  </w:style>
  <w:style w:type="character" w:styleId="787">
    <w:name w:val="Title Char"/>
    <w:basedOn w:val="945"/>
    <w:link w:val="958"/>
    <w:uiPriority w:val="10"/>
    <w:rPr>
      <w:sz w:val="48"/>
      <w:szCs w:val="48"/>
    </w:rPr>
  </w:style>
  <w:style w:type="paragraph" w:styleId="788">
    <w:name w:val="Subtitle"/>
    <w:basedOn w:val="940"/>
    <w:next w:val="940"/>
    <w:link w:val="789"/>
    <w:uiPriority w:val="11"/>
    <w:qFormat/>
    <w:pPr>
      <w:spacing w:before="200" w:after="200"/>
    </w:pPr>
    <w:rPr>
      <w:sz w:val="24"/>
      <w:szCs w:val="24"/>
    </w:rPr>
  </w:style>
  <w:style w:type="character" w:styleId="789">
    <w:name w:val="Subtitle Char"/>
    <w:basedOn w:val="945"/>
    <w:link w:val="788"/>
    <w:uiPriority w:val="11"/>
    <w:rPr>
      <w:sz w:val="24"/>
      <w:szCs w:val="24"/>
    </w:rPr>
  </w:style>
  <w:style w:type="paragraph" w:styleId="790">
    <w:name w:val="Quote"/>
    <w:basedOn w:val="940"/>
    <w:next w:val="940"/>
    <w:link w:val="791"/>
    <w:uiPriority w:val="29"/>
    <w:qFormat/>
    <w:pPr>
      <w:ind w:left="720" w:right="720"/>
    </w:pPr>
    <w:rPr>
      <w:i/>
    </w:rPr>
  </w:style>
  <w:style w:type="character" w:styleId="791">
    <w:name w:val="Quote Char"/>
    <w:link w:val="790"/>
    <w:uiPriority w:val="29"/>
    <w:rPr>
      <w:i/>
    </w:rPr>
  </w:style>
  <w:style w:type="paragraph" w:styleId="792">
    <w:name w:val="Intense Quote"/>
    <w:basedOn w:val="940"/>
    <w:next w:val="940"/>
    <w:link w:val="79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3">
    <w:name w:val="Intense Quote Char"/>
    <w:link w:val="792"/>
    <w:uiPriority w:val="30"/>
    <w:rPr>
      <w:i/>
    </w:rPr>
  </w:style>
  <w:style w:type="character" w:styleId="794">
    <w:name w:val="Header Char"/>
    <w:basedOn w:val="945"/>
    <w:link w:val="952"/>
    <w:uiPriority w:val="99"/>
  </w:style>
  <w:style w:type="character" w:styleId="795">
    <w:name w:val="Footer Char"/>
    <w:basedOn w:val="945"/>
    <w:link w:val="950"/>
    <w:uiPriority w:val="99"/>
  </w:style>
  <w:style w:type="paragraph" w:styleId="796">
    <w:name w:val="Caption"/>
    <w:basedOn w:val="940"/>
    <w:next w:val="940"/>
    <w:link w:val="797"/>
    <w:uiPriority w:val="35"/>
    <w:semiHidden/>
    <w:unhideWhenUsed/>
    <w:qFormat/>
    <w:pPr>
      <w:spacing w:line="276" w:lineRule="auto"/>
    </w:pPr>
    <w:rPr>
      <w:b/>
      <w:bCs/>
      <w:color w:val="4f81bd" w:themeColor="accent1"/>
      <w:sz w:val="18"/>
      <w:szCs w:val="18"/>
    </w:rPr>
  </w:style>
  <w:style w:type="character" w:styleId="797">
    <w:name w:val="Caption Char"/>
    <w:basedOn w:val="796"/>
    <w:link w:val="950"/>
    <w:uiPriority w:val="35"/>
  </w:style>
  <w:style w:type="table" w:styleId="798">
    <w:name w:val="Table Grid Light"/>
    <w:basedOn w:val="9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99">
    <w:name w:val="Plain Table 1"/>
    <w:basedOn w:val="9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0">
    <w:name w:val="Plain Table 2"/>
    <w:basedOn w:val="94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1">
    <w:name w:val="Plain Table 3"/>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2">
    <w:name w:val="Plain Table 4"/>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3">
    <w:name w:val="Plain Table 5"/>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04">
    <w:name w:val="Grid Table 1 Light"/>
    <w:basedOn w:val="94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05">
    <w:name w:val="Grid Table 1 Light - Accent 1"/>
    <w:basedOn w:val="9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06">
    <w:name w:val="Grid Table 1 Light - Accent 2"/>
    <w:basedOn w:val="9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07">
    <w:name w:val="Grid Table 1 Light - Accent 3"/>
    <w:basedOn w:val="9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08">
    <w:name w:val="Grid Table 1 Light - Accent 4"/>
    <w:basedOn w:val="9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09">
    <w:name w:val="Grid Table 1 Light - Accent 5"/>
    <w:basedOn w:val="9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10">
    <w:name w:val="Grid Table 1 Light - Accent 6"/>
    <w:basedOn w:val="9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11">
    <w:name w:val="Grid Table 2"/>
    <w:basedOn w:val="94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12">
    <w:name w:val="Grid Table 2 - Accent 1"/>
    <w:basedOn w:val="9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13">
    <w:name w:val="Grid Table 2 - Accent 2"/>
    <w:basedOn w:val="9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14">
    <w:name w:val="Grid Table 2 - Accent 3"/>
    <w:basedOn w:val="9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15">
    <w:name w:val="Grid Table 2 - Accent 4"/>
    <w:basedOn w:val="9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16">
    <w:name w:val="Grid Table 2 - Accent 5"/>
    <w:basedOn w:val="9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17">
    <w:name w:val="Grid Table 2 - Accent 6"/>
    <w:basedOn w:val="9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18">
    <w:name w:val="Grid Table 3"/>
    <w:basedOn w:val="94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9">
    <w:name w:val="Grid Table 3 - Accent 1"/>
    <w:basedOn w:val="9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0">
    <w:name w:val="Grid Table 3 - Accent 2"/>
    <w:basedOn w:val="9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1">
    <w:name w:val="Grid Table 3 - Accent 3"/>
    <w:basedOn w:val="9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2">
    <w:name w:val="Grid Table 3 - Accent 4"/>
    <w:basedOn w:val="9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3">
    <w:name w:val="Grid Table 3 - Accent 5"/>
    <w:basedOn w:val="9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4">
    <w:name w:val="Grid Table 3 - Accent 6"/>
    <w:basedOn w:val="9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5">
    <w:name w:val="Grid Table 4"/>
    <w:basedOn w:val="94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6">
    <w:name w:val="Grid Table 4 - Accent 1"/>
    <w:basedOn w:val="94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27">
    <w:name w:val="Grid Table 4 - Accent 2"/>
    <w:basedOn w:val="94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28">
    <w:name w:val="Grid Table 4 - Accent 3"/>
    <w:basedOn w:val="94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29">
    <w:name w:val="Grid Table 4 - Accent 4"/>
    <w:basedOn w:val="94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30">
    <w:name w:val="Grid Table 4 - Accent 5"/>
    <w:basedOn w:val="94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1">
    <w:name w:val="Grid Table 4 - Accent 6"/>
    <w:basedOn w:val="94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2">
    <w:name w:val="Grid Table 5 Dark"/>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33">
    <w:name w:val="Grid Table 5 Dark- Accent 1"/>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4">
    <w:name w:val="Grid Table 5 Dark - Accent 2"/>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35">
    <w:name w:val="Grid Table 5 Dark - Accent 3"/>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36">
    <w:name w:val="Grid Table 5 Dark- Accent 4"/>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37">
    <w:name w:val="Grid Table 5 Dark - Accent 5"/>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38">
    <w:name w:val="Grid Table 5 Dark - Accent 6"/>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39">
    <w:name w:val="Grid Table 6 Colorful"/>
    <w:basedOn w:val="94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40">
    <w:name w:val="Grid Table 6 Colorful - Accent 1"/>
    <w:basedOn w:val="94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41">
    <w:name w:val="Grid Table 6 Colorful - Accent 2"/>
    <w:basedOn w:val="9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42">
    <w:name w:val="Grid Table 6 Colorful - Accent 3"/>
    <w:basedOn w:val="94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43">
    <w:name w:val="Grid Table 6 Colorful - Accent 4"/>
    <w:basedOn w:val="9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44">
    <w:name w:val="Grid Table 6 Colorful - Accent 5"/>
    <w:basedOn w:val="94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45">
    <w:name w:val="Grid Table 6 Colorful - Accent 6"/>
    <w:basedOn w:val="94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46">
    <w:name w:val="Grid Table 7 Colorful"/>
    <w:basedOn w:val="94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47">
    <w:name w:val="Grid Table 7 Colorful - Accent 1"/>
    <w:basedOn w:val="94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48">
    <w:name w:val="Grid Table 7 Colorful - Accent 2"/>
    <w:basedOn w:val="94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49">
    <w:name w:val="Grid Table 7 Colorful - Accent 3"/>
    <w:basedOn w:val="94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50">
    <w:name w:val="Grid Table 7 Colorful - Accent 4"/>
    <w:basedOn w:val="94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51">
    <w:name w:val="Grid Table 7 Colorful - Accent 5"/>
    <w:basedOn w:val="94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52">
    <w:name w:val="Grid Table 7 Colorful - Accent 6"/>
    <w:basedOn w:val="94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53">
    <w:name w:val="List Table 1 Light"/>
    <w:basedOn w:val="94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4">
    <w:name w:val="List Table 1 Light - Accent 1"/>
    <w:basedOn w:val="94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55">
    <w:name w:val="List Table 1 Light - Accent 2"/>
    <w:basedOn w:val="94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56">
    <w:name w:val="List Table 1 Light - Accent 3"/>
    <w:basedOn w:val="94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57">
    <w:name w:val="List Table 1 Light - Accent 4"/>
    <w:basedOn w:val="94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58">
    <w:name w:val="List Table 1 Light - Accent 5"/>
    <w:basedOn w:val="94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59">
    <w:name w:val="List Table 1 Light - Accent 6"/>
    <w:basedOn w:val="94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60">
    <w:name w:val="List Table 2"/>
    <w:basedOn w:val="94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61">
    <w:name w:val="List Table 2 - Accent 1"/>
    <w:basedOn w:val="94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62">
    <w:name w:val="List Table 2 - Accent 2"/>
    <w:basedOn w:val="94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63">
    <w:name w:val="List Table 2 - Accent 3"/>
    <w:basedOn w:val="94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64">
    <w:name w:val="List Table 2 - Accent 4"/>
    <w:basedOn w:val="94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65">
    <w:name w:val="List Table 2 - Accent 5"/>
    <w:basedOn w:val="94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66">
    <w:name w:val="List Table 2 - Accent 6"/>
    <w:basedOn w:val="94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67">
    <w:name w:val="List Table 3"/>
    <w:basedOn w:val="9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8">
    <w:name w:val="List Table 3 - Accent 1"/>
    <w:basedOn w:val="94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9">
    <w:name w:val="List Table 3 - Accent 2"/>
    <w:basedOn w:val="9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70">
    <w:name w:val="List Table 3 - Accent 3"/>
    <w:basedOn w:val="94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71">
    <w:name w:val="List Table 3 - Accent 4"/>
    <w:basedOn w:val="9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72">
    <w:name w:val="List Table 3 - Accent 5"/>
    <w:basedOn w:val="94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73">
    <w:name w:val="List Table 3 - Accent 6"/>
    <w:basedOn w:val="94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74">
    <w:name w:val="List Table 4"/>
    <w:basedOn w:val="9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5">
    <w:name w:val="List Table 4 - Accent 1"/>
    <w:basedOn w:val="94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76">
    <w:name w:val="List Table 4 - Accent 2"/>
    <w:basedOn w:val="94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77">
    <w:name w:val="List Table 4 - Accent 3"/>
    <w:basedOn w:val="94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78">
    <w:name w:val="List Table 4 - Accent 4"/>
    <w:basedOn w:val="94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79">
    <w:name w:val="List Table 4 - Accent 5"/>
    <w:basedOn w:val="94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80">
    <w:name w:val="List Table 4 - Accent 6"/>
    <w:basedOn w:val="94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81">
    <w:name w:val="List Table 5 Dark"/>
    <w:basedOn w:val="94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2">
    <w:name w:val="List Table 5 Dark - Accent 1"/>
    <w:basedOn w:val="94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3">
    <w:name w:val="List Table 5 Dark - Accent 2"/>
    <w:basedOn w:val="94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4">
    <w:name w:val="List Table 5 Dark - Accent 3"/>
    <w:basedOn w:val="94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5">
    <w:name w:val="List Table 5 Dark - Accent 4"/>
    <w:basedOn w:val="94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6">
    <w:name w:val="List Table 5 Dark - Accent 5"/>
    <w:basedOn w:val="94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7">
    <w:name w:val="List Table 5 Dark - Accent 6"/>
    <w:basedOn w:val="94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8">
    <w:name w:val="List Table 6 Colorful"/>
    <w:basedOn w:val="94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89">
    <w:name w:val="List Table 6 Colorful - Accent 1"/>
    <w:basedOn w:val="94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90">
    <w:name w:val="List Table 6 Colorful - Accent 2"/>
    <w:basedOn w:val="94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91">
    <w:name w:val="List Table 6 Colorful - Accent 3"/>
    <w:basedOn w:val="94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92">
    <w:name w:val="List Table 6 Colorful - Accent 4"/>
    <w:basedOn w:val="94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93">
    <w:name w:val="List Table 6 Colorful - Accent 5"/>
    <w:basedOn w:val="94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94">
    <w:name w:val="List Table 6 Colorful - Accent 6"/>
    <w:basedOn w:val="94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95">
    <w:name w:val="List Table 7 Colorful"/>
    <w:basedOn w:val="94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96">
    <w:name w:val="List Table 7 Colorful - Accent 1"/>
    <w:basedOn w:val="94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97">
    <w:name w:val="List Table 7 Colorful - Accent 2"/>
    <w:basedOn w:val="94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98">
    <w:name w:val="List Table 7 Colorful - Accent 3"/>
    <w:basedOn w:val="94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99">
    <w:name w:val="List Table 7 Colorful - Accent 4"/>
    <w:basedOn w:val="94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00">
    <w:name w:val="List Table 7 Colorful - Accent 5"/>
    <w:basedOn w:val="94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01">
    <w:name w:val="List Table 7 Colorful - Accent 6"/>
    <w:basedOn w:val="94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02">
    <w:name w:val="Lined - Accent"/>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03">
    <w:name w:val="Lined - Accent 1"/>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04">
    <w:name w:val="Lined - Accent 2"/>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05">
    <w:name w:val="Lined - Accent 3"/>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06">
    <w:name w:val="Lined - Accent 4"/>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07">
    <w:name w:val="Lined - Accent 5"/>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08">
    <w:name w:val="Lined - Accent 6"/>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9">
    <w:name w:val="Bordered &amp; Lined - Accent"/>
    <w:basedOn w:val="94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10">
    <w:name w:val="Bordered &amp; Lined - Accent 1"/>
    <w:basedOn w:val="94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11">
    <w:name w:val="Bordered &amp; Lined - Accent 2"/>
    <w:basedOn w:val="94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12">
    <w:name w:val="Bordered &amp; Lined - Accent 3"/>
    <w:basedOn w:val="94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13">
    <w:name w:val="Bordered &amp; Lined - Accent 4"/>
    <w:basedOn w:val="94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14">
    <w:name w:val="Bordered &amp; Lined - Accent 5"/>
    <w:basedOn w:val="94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15">
    <w:name w:val="Bordered &amp; Lined - Accent 6"/>
    <w:basedOn w:val="94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16">
    <w:name w:val="Bordered"/>
    <w:basedOn w:val="94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17">
    <w:name w:val="Bordered - Accent 1"/>
    <w:basedOn w:val="9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18">
    <w:name w:val="Bordered - Accent 2"/>
    <w:basedOn w:val="9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19">
    <w:name w:val="Bordered - Accent 3"/>
    <w:basedOn w:val="9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20">
    <w:name w:val="Bordered - Accent 4"/>
    <w:basedOn w:val="9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21">
    <w:name w:val="Bordered - Accent 5"/>
    <w:basedOn w:val="9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22">
    <w:name w:val="Bordered - Accent 6"/>
    <w:basedOn w:val="9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923">
    <w:name w:val="footnote text"/>
    <w:basedOn w:val="940"/>
    <w:link w:val="924"/>
    <w:uiPriority w:val="99"/>
    <w:semiHidden/>
    <w:unhideWhenUsed/>
    <w:pPr>
      <w:spacing w:after="40" w:line="240" w:lineRule="auto"/>
    </w:pPr>
    <w:rPr>
      <w:sz w:val="18"/>
    </w:rPr>
  </w:style>
  <w:style w:type="character" w:styleId="924">
    <w:name w:val="Footnote Text Char"/>
    <w:link w:val="923"/>
    <w:uiPriority w:val="99"/>
    <w:rPr>
      <w:sz w:val="18"/>
    </w:rPr>
  </w:style>
  <w:style w:type="character" w:styleId="925">
    <w:name w:val="footnote reference"/>
    <w:basedOn w:val="945"/>
    <w:uiPriority w:val="99"/>
    <w:unhideWhenUsed/>
    <w:rPr>
      <w:vertAlign w:val="superscript"/>
    </w:rPr>
  </w:style>
  <w:style w:type="paragraph" w:styleId="926">
    <w:name w:val="endnote text"/>
    <w:basedOn w:val="940"/>
    <w:link w:val="927"/>
    <w:uiPriority w:val="99"/>
    <w:semiHidden/>
    <w:unhideWhenUsed/>
    <w:pPr>
      <w:spacing w:after="0" w:line="240" w:lineRule="auto"/>
    </w:pPr>
    <w:rPr>
      <w:sz w:val="20"/>
    </w:rPr>
  </w:style>
  <w:style w:type="character" w:styleId="927">
    <w:name w:val="Endnote Text Char"/>
    <w:link w:val="926"/>
    <w:uiPriority w:val="99"/>
    <w:rPr>
      <w:sz w:val="20"/>
    </w:rPr>
  </w:style>
  <w:style w:type="character" w:styleId="928">
    <w:name w:val="endnote reference"/>
    <w:basedOn w:val="945"/>
    <w:uiPriority w:val="99"/>
    <w:semiHidden/>
    <w:unhideWhenUsed/>
    <w:rPr>
      <w:vertAlign w:val="superscript"/>
    </w:rPr>
  </w:style>
  <w:style w:type="paragraph" w:styleId="929">
    <w:name w:val="toc 1"/>
    <w:basedOn w:val="940"/>
    <w:next w:val="940"/>
    <w:uiPriority w:val="39"/>
    <w:unhideWhenUsed/>
    <w:pPr>
      <w:ind w:left="0" w:right="0" w:firstLine="0"/>
      <w:spacing w:after="57"/>
    </w:pPr>
  </w:style>
  <w:style w:type="paragraph" w:styleId="930">
    <w:name w:val="toc 2"/>
    <w:basedOn w:val="940"/>
    <w:next w:val="940"/>
    <w:uiPriority w:val="39"/>
    <w:unhideWhenUsed/>
    <w:pPr>
      <w:ind w:left="283" w:right="0" w:firstLine="0"/>
      <w:spacing w:after="57"/>
    </w:pPr>
  </w:style>
  <w:style w:type="paragraph" w:styleId="931">
    <w:name w:val="toc 3"/>
    <w:basedOn w:val="940"/>
    <w:next w:val="940"/>
    <w:uiPriority w:val="39"/>
    <w:unhideWhenUsed/>
    <w:pPr>
      <w:ind w:left="567" w:right="0" w:firstLine="0"/>
      <w:spacing w:after="57"/>
    </w:pPr>
  </w:style>
  <w:style w:type="paragraph" w:styleId="932">
    <w:name w:val="toc 4"/>
    <w:basedOn w:val="940"/>
    <w:next w:val="940"/>
    <w:uiPriority w:val="39"/>
    <w:unhideWhenUsed/>
    <w:pPr>
      <w:ind w:left="850" w:right="0" w:firstLine="0"/>
      <w:spacing w:after="57"/>
    </w:pPr>
  </w:style>
  <w:style w:type="paragraph" w:styleId="933">
    <w:name w:val="toc 5"/>
    <w:basedOn w:val="940"/>
    <w:next w:val="940"/>
    <w:uiPriority w:val="39"/>
    <w:unhideWhenUsed/>
    <w:pPr>
      <w:ind w:left="1134" w:right="0" w:firstLine="0"/>
      <w:spacing w:after="57"/>
    </w:pPr>
  </w:style>
  <w:style w:type="paragraph" w:styleId="934">
    <w:name w:val="toc 6"/>
    <w:basedOn w:val="940"/>
    <w:next w:val="940"/>
    <w:uiPriority w:val="39"/>
    <w:unhideWhenUsed/>
    <w:pPr>
      <w:ind w:left="1417" w:right="0" w:firstLine="0"/>
      <w:spacing w:after="57"/>
    </w:pPr>
  </w:style>
  <w:style w:type="paragraph" w:styleId="935">
    <w:name w:val="toc 7"/>
    <w:basedOn w:val="940"/>
    <w:next w:val="940"/>
    <w:uiPriority w:val="39"/>
    <w:unhideWhenUsed/>
    <w:pPr>
      <w:ind w:left="1701" w:right="0" w:firstLine="0"/>
      <w:spacing w:after="57"/>
    </w:pPr>
  </w:style>
  <w:style w:type="paragraph" w:styleId="936">
    <w:name w:val="toc 8"/>
    <w:basedOn w:val="940"/>
    <w:next w:val="940"/>
    <w:uiPriority w:val="39"/>
    <w:unhideWhenUsed/>
    <w:pPr>
      <w:ind w:left="1984" w:right="0" w:firstLine="0"/>
      <w:spacing w:after="57"/>
    </w:pPr>
  </w:style>
  <w:style w:type="paragraph" w:styleId="937">
    <w:name w:val="toc 9"/>
    <w:basedOn w:val="940"/>
    <w:next w:val="940"/>
    <w:uiPriority w:val="39"/>
    <w:unhideWhenUsed/>
    <w:pPr>
      <w:ind w:left="2268" w:right="0" w:firstLine="0"/>
      <w:spacing w:after="57"/>
    </w:pPr>
  </w:style>
  <w:style w:type="paragraph" w:styleId="938">
    <w:name w:val="TOC Heading"/>
    <w:uiPriority w:val="39"/>
    <w:unhideWhenUsed/>
  </w:style>
  <w:style w:type="paragraph" w:styleId="939">
    <w:name w:val="table of figures"/>
    <w:basedOn w:val="940"/>
    <w:next w:val="940"/>
    <w:uiPriority w:val="99"/>
    <w:unhideWhenUsed/>
    <w:pPr>
      <w:spacing w:after="0" w:afterAutospacing="0"/>
    </w:pPr>
  </w:style>
  <w:style w:type="paragraph" w:styleId="940" w:default="1">
    <w:name w:val="Normal"/>
    <w:qFormat/>
    <w:pPr>
      <w:ind w:firstLine="720"/>
      <w:jc w:val="both"/>
    </w:pPr>
    <w:rPr>
      <w:rFonts w:ascii="Arial" w:hAnsi="Arial"/>
      <w:sz w:val="24"/>
    </w:rPr>
  </w:style>
  <w:style w:type="paragraph" w:styleId="941">
    <w:name w:val="Heading 1"/>
    <w:basedOn w:val="940"/>
    <w:next w:val="940"/>
    <w:link w:val="972"/>
    <w:uiPriority w:val="9"/>
    <w:qFormat/>
    <w:pPr>
      <w:jc w:val="center"/>
      <w:keepNext/>
      <w:widowControl w:val="off"/>
      <w:outlineLvl w:val="0"/>
    </w:pPr>
    <w:rPr>
      <w:b/>
      <w:sz w:val="28"/>
    </w:rPr>
  </w:style>
  <w:style w:type="paragraph" w:styleId="942">
    <w:name w:val="Heading 2"/>
    <w:basedOn w:val="940"/>
    <w:next w:val="940"/>
    <w:uiPriority w:val="9"/>
    <w:qFormat/>
    <w:pPr>
      <w:ind w:firstLine="0"/>
      <w:jc w:val="center"/>
      <w:keepNext/>
      <w:outlineLvl w:val="1"/>
    </w:pPr>
    <w:rPr>
      <w:rFonts w:ascii="Times New Roman" w:hAnsi="Times New Roman"/>
      <w:b/>
      <w:sz w:val="28"/>
    </w:rPr>
  </w:style>
  <w:style w:type="paragraph" w:styleId="943">
    <w:name w:val="Heading 3"/>
    <w:basedOn w:val="940"/>
    <w:next w:val="940"/>
    <w:uiPriority w:val="9"/>
    <w:qFormat/>
    <w:pPr>
      <w:ind w:firstLine="0"/>
      <w:jc w:val="center"/>
      <w:keepNext/>
      <w:widowControl w:val="off"/>
      <w:outlineLvl w:val="2"/>
    </w:pPr>
    <w:rPr>
      <w:rFonts w:ascii="Times New Roman" w:hAnsi="Times New Roman"/>
      <w:b/>
      <w:sz w:val="18"/>
    </w:rPr>
  </w:style>
  <w:style w:type="paragraph" w:styleId="944">
    <w:name w:val="Heading 4"/>
    <w:basedOn w:val="940"/>
    <w:next w:val="940"/>
    <w:link w:val="970"/>
    <w:uiPriority w:val="9"/>
    <w:semiHidden/>
    <w:unhideWhenUsed/>
    <w:qFormat/>
    <w:pPr>
      <w:keepNext/>
      <w:spacing w:before="240" w:after="60"/>
      <w:outlineLvl w:val="3"/>
    </w:pPr>
    <w:rPr>
      <w:rFonts w:ascii="Calibri" w:hAnsi="Calibri"/>
      <w:b/>
      <w:bCs/>
      <w:sz w:val="28"/>
      <w:szCs w:val="28"/>
    </w:rPr>
  </w:style>
  <w:style w:type="character" w:styleId="945" w:default="1">
    <w:name w:val="Default Paragraph Font"/>
    <w:uiPriority w:val="1"/>
    <w:semiHidden/>
    <w:unhideWhenUsed/>
  </w:style>
  <w:style w:type="table" w:styleId="946" w:default="1">
    <w:name w:val="Normal Table"/>
    <w:uiPriority w:val="99"/>
    <w:semiHidden/>
    <w:unhideWhenUsed/>
    <w:tblPr>
      <w:tblInd w:w="0" w:type="dxa"/>
      <w:tblCellMar>
        <w:left w:w="108" w:type="dxa"/>
        <w:top w:w="0" w:type="dxa"/>
        <w:right w:w="108" w:type="dxa"/>
        <w:bottom w:w="0" w:type="dxa"/>
      </w:tblCellMar>
    </w:tblPr>
  </w:style>
  <w:style w:type="numbering" w:styleId="947" w:default="1">
    <w:name w:val="No List"/>
    <w:uiPriority w:val="99"/>
    <w:semiHidden/>
    <w:unhideWhenUsed/>
  </w:style>
  <w:style w:type="paragraph" w:styleId="948" w:customStyle="1">
    <w:name w:val="заголовок 1"/>
    <w:basedOn w:val="940"/>
    <w:next w:val="940"/>
    <w:pPr>
      <w:keepNext/>
      <w:spacing w:before="120"/>
      <w:widowControl w:val="off"/>
      <w:outlineLvl w:val="0"/>
    </w:pPr>
    <w:rPr>
      <w:i/>
    </w:rPr>
  </w:style>
  <w:style w:type="character" w:styleId="949" w:customStyle="1">
    <w:name w:val="Основной шрифт"/>
  </w:style>
  <w:style w:type="paragraph" w:styleId="950">
    <w:name w:val="Footer"/>
    <w:basedOn w:val="940"/>
    <w:link w:val="973"/>
    <w:uiPriority w:val="99"/>
    <w:pPr>
      <w:ind w:firstLine="0"/>
      <w:jc w:val="left"/>
      <w:tabs>
        <w:tab w:val="center" w:pos="4153" w:leader="none"/>
        <w:tab w:val="right" w:pos="8306" w:leader="none"/>
      </w:tabs>
    </w:pPr>
    <w:rPr>
      <w:sz w:val="20"/>
    </w:rPr>
  </w:style>
  <w:style w:type="character" w:styleId="951" w:customStyle="1">
    <w:name w:val="номер страницы"/>
    <w:basedOn w:val="949"/>
  </w:style>
  <w:style w:type="paragraph" w:styleId="952">
    <w:name w:val="Header"/>
    <w:basedOn w:val="940"/>
    <w:link w:val="979"/>
    <w:uiPriority w:val="99"/>
    <w:pPr>
      <w:ind w:firstLine="0"/>
      <w:jc w:val="left"/>
      <w:tabs>
        <w:tab w:val="center" w:pos="4153" w:leader="none"/>
        <w:tab w:val="right" w:pos="8306" w:leader="none"/>
      </w:tabs>
    </w:pPr>
    <w:rPr>
      <w:sz w:val="20"/>
    </w:rPr>
  </w:style>
  <w:style w:type="paragraph" w:styleId="953">
    <w:name w:val="Body Text"/>
    <w:basedOn w:val="940"/>
    <w:link w:val="969"/>
    <w:pPr>
      <w:spacing w:before="60"/>
      <w:widowControl w:val="off"/>
    </w:pPr>
    <w:rPr>
      <w:i/>
    </w:rPr>
  </w:style>
  <w:style w:type="paragraph" w:styleId="954">
    <w:name w:val="Body Text Indent"/>
    <w:basedOn w:val="940"/>
    <w:pPr>
      <w:spacing w:before="240" w:after="240" w:line="240" w:lineRule="atLeast"/>
      <w:widowControl w:val="off"/>
    </w:pPr>
  </w:style>
  <w:style w:type="paragraph" w:styleId="955">
    <w:name w:val="Body Text Indent 2"/>
    <w:basedOn w:val="940"/>
    <w:pPr>
      <w:ind w:firstLine="708"/>
      <w:spacing w:before="40" w:line="240" w:lineRule="atLeast"/>
      <w:widowControl w:val="off"/>
    </w:pPr>
  </w:style>
  <w:style w:type="paragraph" w:styleId="956">
    <w:name w:val="Body Text Indent 3"/>
    <w:basedOn w:val="940"/>
    <w:pPr>
      <w:ind w:left="720"/>
      <w:spacing w:before="80"/>
      <w:widowControl w:val="off"/>
    </w:pPr>
    <w:rPr>
      <w:i/>
      <w:u w:val="single"/>
    </w:rPr>
  </w:style>
  <w:style w:type="paragraph" w:styleId="957">
    <w:name w:val="Body Text 3"/>
    <w:basedOn w:val="940"/>
    <w:pPr>
      <w:spacing w:before="120"/>
      <w:widowControl w:val="off"/>
    </w:pPr>
    <w:rPr>
      <w:i/>
    </w:rPr>
  </w:style>
  <w:style w:type="paragraph" w:styleId="958">
    <w:name w:val="Title"/>
    <w:basedOn w:val="940"/>
    <w:uiPriority w:val="10"/>
    <w:qFormat/>
    <w:pPr>
      <w:jc w:val="center"/>
    </w:pPr>
    <w:rPr>
      <w:rFonts w:ascii="Arial CYR" w:hAnsi="Arial CYR"/>
      <w:b/>
      <w:sz w:val="28"/>
    </w:rPr>
  </w:style>
  <w:style w:type="paragraph" w:styleId="959" w:customStyle="1">
    <w:name w:val="Body Text 21"/>
    <w:basedOn w:val="940"/>
    <w:pPr>
      <w:ind w:firstLine="708"/>
      <w:widowControl w:val="off"/>
    </w:pPr>
    <w:rPr>
      <w:i/>
    </w:rPr>
  </w:style>
  <w:style w:type="paragraph" w:styleId="960" w:customStyle="1">
    <w:name w:val="Обычный1"/>
    <w:rPr>
      <w:rFonts w:ascii="Helvetica" w:hAnsi="Helvetica"/>
    </w:rPr>
  </w:style>
  <w:style w:type="paragraph" w:styleId="961">
    <w:name w:val="Body Text 2"/>
    <w:basedOn w:val="940"/>
    <w:pPr>
      <w:ind w:firstLine="0"/>
      <w:widowControl w:val="off"/>
    </w:pPr>
  </w:style>
  <w:style w:type="paragraph" w:styleId="962" w:customStyle="1">
    <w:name w:val="FR1"/>
    <w:pPr>
      <w:jc w:val="center"/>
      <w:spacing w:before="40"/>
      <w:widowControl w:val="off"/>
    </w:pPr>
    <w:rPr>
      <w:rFonts w:ascii="Arial" w:hAnsi="Arial"/>
      <w:sz w:val="32"/>
    </w:rPr>
  </w:style>
  <w:style w:type="paragraph" w:styleId="963" w:customStyle="1">
    <w:name w:val="FR2"/>
    <w:pPr>
      <w:jc w:val="center"/>
      <w:spacing w:line="300" w:lineRule="auto"/>
      <w:widowControl w:val="off"/>
    </w:pPr>
    <w:rPr>
      <w:sz w:val="28"/>
    </w:rPr>
  </w:style>
  <w:style w:type="paragraph" w:styleId="964">
    <w:name w:val="Document Map"/>
    <w:basedOn w:val="940"/>
    <w:semiHidden/>
    <w:pPr>
      <w:shd w:val="clear" w:color="auto" w:fill="000080"/>
    </w:pPr>
    <w:rPr>
      <w:rFonts w:ascii="Tahoma" w:hAnsi="Tahoma"/>
    </w:rPr>
  </w:style>
  <w:style w:type="paragraph" w:styleId="965">
    <w:name w:val="Balloon Text"/>
    <w:basedOn w:val="940"/>
    <w:semiHidden/>
    <w:rPr>
      <w:rFonts w:ascii="Tahoma" w:hAnsi="Tahoma" w:cs="Tahoma"/>
      <w:sz w:val="16"/>
      <w:szCs w:val="16"/>
    </w:rPr>
  </w:style>
  <w:style w:type="table" w:styleId="966">
    <w:name w:val="Table Grid"/>
    <w:basedOn w:val="946"/>
    <w:uiPriority w:val="59"/>
    <w:pPr>
      <w:ind w:firstLine="720"/>
      <w:jc w:val="both"/>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67">
    <w:name w:val="page number"/>
    <w:basedOn w:val="945"/>
  </w:style>
  <w:style w:type="character" w:styleId="968">
    <w:name w:val="line number"/>
    <w:basedOn w:val="945"/>
  </w:style>
  <w:style w:type="character" w:styleId="969" w:customStyle="1">
    <w:name w:val="Основной текст Знак"/>
    <w:link w:val="953"/>
    <w:rPr>
      <w:rFonts w:ascii="Arial" w:hAnsi="Arial"/>
      <w:i/>
      <w:sz w:val="24"/>
      <w:lang w:val="ru-RU" w:eastAsia="ru-RU" w:bidi="ar-SA"/>
    </w:rPr>
  </w:style>
  <w:style w:type="character" w:styleId="970" w:customStyle="1">
    <w:name w:val="Заголовок 4 Знак"/>
    <w:basedOn w:val="945"/>
    <w:link w:val="944"/>
    <w:semiHidden/>
    <w:rPr>
      <w:rFonts w:ascii="Calibri" w:hAnsi="Calibri" w:eastAsia="Times New Roman" w:cs="Times New Roman"/>
      <w:b/>
      <w:bCs/>
      <w:sz w:val="28"/>
      <w:szCs w:val="28"/>
    </w:rPr>
  </w:style>
  <w:style w:type="paragraph" w:styleId="971">
    <w:name w:val="List Paragraph"/>
    <w:basedOn w:val="940"/>
    <w:uiPriority w:val="34"/>
    <w:qFormat/>
    <w:pPr>
      <w:contextualSpacing/>
      <w:ind w:left="720" w:firstLine="0"/>
      <w:jc w:val="left"/>
    </w:pPr>
    <w:rPr>
      <w:rFonts w:ascii="Times New Roman" w:hAnsi="Times New Roman"/>
    </w:rPr>
  </w:style>
  <w:style w:type="character" w:styleId="972" w:customStyle="1">
    <w:name w:val="Заголовок 1 Знак"/>
    <w:basedOn w:val="945"/>
    <w:link w:val="941"/>
    <w:rPr>
      <w:rFonts w:ascii="Arial" w:hAnsi="Arial"/>
      <w:b/>
      <w:sz w:val="28"/>
    </w:rPr>
  </w:style>
  <w:style w:type="character" w:styleId="973" w:customStyle="1">
    <w:name w:val="Нижний колонтитул Знак"/>
    <w:basedOn w:val="945"/>
    <w:link w:val="950"/>
    <w:rPr>
      <w:rFonts w:ascii="Arial" w:hAnsi="Arial"/>
    </w:rPr>
  </w:style>
  <w:style w:type="paragraph" w:styleId="974" w:customStyle="1">
    <w:name w:val="Текст в заданном формате"/>
    <w:basedOn w:val="940"/>
    <w:pPr>
      <w:ind w:firstLine="0"/>
    </w:pPr>
    <w:rPr>
      <w:rFonts w:ascii="Courier New" w:hAnsi="Courier New" w:eastAsia="Courier New" w:cs="Courier New"/>
      <w:lang w:eastAsia="ar-SA"/>
    </w:rPr>
  </w:style>
  <w:style w:type="paragraph" w:styleId="975" w:customStyle="1">
    <w:name w:val="Style5"/>
    <w:basedOn w:val="940"/>
    <w:uiPriority w:val="99"/>
    <w:pPr>
      <w:ind w:firstLine="0"/>
      <w:spacing w:line="277" w:lineRule="exact"/>
      <w:widowControl w:val="off"/>
    </w:pPr>
    <w:rPr>
      <w:rFonts w:ascii="Times New Roman" w:hAnsi="Times New Roman"/>
      <w:szCs w:val="24"/>
    </w:rPr>
  </w:style>
  <w:style w:type="character" w:styleId="976" w:customStyle="1">
    <w:name w:val="Font Style12"/>
    <w:uiPriority w:val="99"/>
    <w:rPr>
      <w:rFonts w:ascii="Times New Roman" w:hAnsi="Times New Roman" w:cs="Times New Roman"/>
      <w:sz w:val="22"/>
      <w:szCs w:val="22"/>
    </w:rPr>
  </w:style>
  <w:style w:type="paragraph" w:styleId="977" w:customStyle="1">
    <w:name w:val="ConsPlusNormal"/>
    <w:rPr>
      <w:rFonts w:ascii="Times New Roman CYR" w:hAnsi="Times New Roman CYR" w:cs="Times New Roman CYR"/>
      <w:sz w:val="16"/>
      <w:szCs w:val="16"/>
    </w:rPr>
  </w:style>
  <w:style w:type="character" w:styleId="978">
    <w:name w:val="Hyperlink"/>
    <w:basedOn w:val="945"/>
    <w:uiPriority w:val="99"/>
    <w:semiHidden/>
    <w:unhideWhenUsed/>
    <w:rPr>
      <w:color w:val="0000ff"/>
      <w:u w:val="single"/>
    </w:rPr>
  </w:style>
  <w:style w:type="character" w:styleId="979" w:customStyle="1">
    <w:name w:val="Верхний колонтитул Знак"/>
    <w:basedOn w:val="945"/>
    <w:link w:val="952"/>
    <w:rPr>
      <w:rFonts w:ascii="Arial" w:hAnsi="Arial"/>
    </w:rPr>
  </w:style>
  <w:style w:type="paragraph" w:styleId="980" w:customStyle="1">
    <w:name w:val="Абзац списка"/>
    <w:uiPriority w:val="34"/>
    <w:qFormat/>
    <w:pPr>
      <w:contextualSpacing/>
      <w:ind w:left="72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login.consultant.ru/link/?req=doc&amp;amp;amp;amp;base=LAW&amp;amp;amp;amp;n=465243&amp;amp;amp;amp;dst=1668" TargetMode="External"/><Relationship Id="rId12"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88994-6FA1-4355-8EC4-3261DD05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Elcom Ltd</Company>
  <DocSecurity>0</DocSecurity>
  <HyperlinksChanged>false</HyperlinksChanged>
  <LinksUpToDate>false</LinksUpToDate>
  <ScaleCrop>false</ScaleCrop>
  <SharedDoc>false</SharedDoc>
  <Template>Договор на КБО 44 ФЗ 2022</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Липецкоблгаз</dc:title>
  <dc:creator>user</dc:creator>
  <cp:lastModifiedBy>shnitova_ki</cp:lastModifiedBy>
  <cp:revision>8</cp:revision>
  <dcterms:created xsi:type="dcterms:W3CDTF">2025-03-03T12:26:00Z</dcterms:created>
  <dcterms:modified xsi:type="dcterms:W3CDTF">2026-08-20T07:52:28Z</dcterms:modified>
</cp:coreProperties>
</file>