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542" w:rsidRDefault="00C16542" w:rsidP="00C16542">
      <w:pPr>
        <w:pStyle w:val="Standard"/>
        <w:ind w:right="136"/>
        <w:jc w:val="right"/>
      </w:pPr>
    </w:p>
    <w:p w:rsidR="00C16542" w:rsidRDefault="00C16542" w:rsidP="00C16542">
      <w:pPr>
        <w:pStyle w:val="Standard"/>
        <w:ind w:right="136"/>
        <w:jc w:val="center"/>
      </w:pPr>
      <w:r>
        <w:rPr>
          <w:b/>
        </w:rPr>
        <w:t xml:space="preserve">ОБОСНОВАНИЕ НМЦК НА ОКАЗАНИЕ УСЛУГ </w:t>
      </w:r>
    </w:p>
    <w:p w:rsidR="00C16542" w:rsidRDefault="00C16542" w:rsidP="00C16542">
      <w:pPr>
        <w:pStyle w:val="Standard"/>
        <w:ind w:right="136" w:firstLine="708"/>
      </w:pPr>
      <w:r>
        <w:rPr>
          <w:i/>
          <w:u w:val="single"/>
        </w:rPr>
        <w:t xml:space="preserve">Наименование предмета контракта: </w:t>
      </w:r>
      <w:r>
        <w:rPr>
          <w:b/>
        </w:rPr>
        <w:t xml:space="preserve">Оказание услуг по проведению специальной оценки условий труда (СОУТ) </w:t>
      </w:r>
    </w:p>
    <w:p w:rsidR="00C16542" w:rsidRDefault="00C16542" w:rsidP="00C16542">
      <w:pPr>
        <w:pStyle w:val="Standard"/>
        <w:ind w:right="136" w:firstLine="708"/>
      </w:pPr>
      <w:r>
        <w:t>Основные характеристики объекта закупки: в соответствии с Приложением 1.</w:t>
      </w:r>
    </w:p>
    <w:p w:rsidR="00C16542" w:rsidRDefault="00C16542" w:rsidP="00C16542">
      <w:pPr>
        <w:pStyle w:val="Standard"/>
        <w:ind w:right="136" w:firstLine="708"/>
        <w:jc w:val="both"/>
      </w:pPr>
      <w:r>
        <w:t xml:space="preserve">В соответствии с требованиями статьи 22 Федерального закона от 05 апреля 2013 г № 44-ФЗ и приказа Министерства экономического развития РФ от 02 октября 2013 г.                 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</w:r>
      <w:r>
        <w:br/>
        <w:t>с единственным поставщиком (подрядчиком, исполнителем)», начальная (максимальная) цена контракта рассчитана</w:t>
      </w:r>
      <w:r>
        <w:rPr>
          <w:i/>
        </w:rPr>
        <w:t xml:space="preserve"> методом сопоставимых цен (анализ рынка</w:t>
      </w:r>
      <w:r>
        <w:t>, коммерческие предложения прилагаю:</w:t>
      </w:r>
    </w:p>
    <w:tbl>
      <w:tblPr>
        <w:tblW w:w="10485" w:type="dxa"/>
        <w:tblInd w:w="-6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2145"/>
        <w:gridCol w:w="915"/>
        <w:gridCol w:w="792"/>
        <w:gridCol w:w="903"/>
        <w:gridCol w:w="1065"/>
        <w:gridCol w:w="975"/>
        <w:gridCol w:w="1080"/>
        <w:gridCol w:w="960"/>
        <w:gridCol w:w="1200"/>
      </w:tblGrid>
      <w:tr w:rsidR="00C16542" w:rsidTr="00511B6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b/>
                <w:color w:val="000000"/>
                <w:sz w:val="18"/>
                <w:szCs w:val="18"/>
              </w:rPr>
              <w:t>Наименование товара (услуги)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b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b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b/>
                <w:i/>
                <w:color w:val="000000"/>
                <w:sz w:val="18"/>
                <w:szCs w:val="18"/>
              </w:rPr>
              <w:t>Предложение 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b/>
                <w:i/>
                <w:color w:val="000000"/>
                <w:sz w:val="18"/>
                <w:szCs w:val="18"/>
              </w:rPr>
              <w:t>Предложение 2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b/>
                <w:i/>
                <w:color w:val="000000"/>
                <w:sz w:val="18"/>
                <w:szCs w:val="18"/>
              </w:rPr>
              <w:t>Предложение 3</w:t>
            </w:r>
          </w:p>
        </w:tc>
      </w:tr>
      <w:tr w:rsidR="00C16542" w:rsidTr="00511B6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/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/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/>
        </w:tc>
        <w:tc>
          <w:tcPr>
            <w:tcW w:w="79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/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color w:val="000000"/>
                <w:sz w:val="18"/>
                <w:szCs w:val="18"/>
              </w:rPr>
              <w:t>Сумма, руб.</w:t>
            </w:r>
          </w:p>
        </w:tc>
      </w:tr>
      <w:tr w:rsidR="00C16542" w:rsidTr="00511B64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both"/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1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542" w:rsidRDefault="00C16542" w:rsidP="00511B64">
            <w:pPr>
              <w:pStyle w:val="StandardWW"/>
              <w:jc w:val="center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Оказание услуг </w:t>
            </w:r>
            <w:r>
              <w:rPr>
                <w:sz w:val="24"/>
                <w:szCs w:val="24"/>
                <w:u w:val="none"/>
              </w:rPr>
              <w:br/>
              <w:t xml:space="preserve">по проведению специальной оценки условий труда (СОУТ) 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rPr>
                <w:color w:val="000000"/>
              </w:rPr>
              <w:t>2,00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1600,00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1700,00</w:t>
            </w:r>
          </w:p>
        </w:tc>
      </w:tr>
      <w:tr w:rsidR="00C16542" w:rsidTr="00511B64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tabs>
                <w:tab w:val="left" w:pos="2041"/>
              </w:tabs>
              <w:jc w:val="center"/>
            </w:pPr>
            <w:r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1600,00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1700,00</w:t>
            </w:r>
          </w:p>
        </w:tc>
      </w:tr>
    </w:tbl>
    <w:p w:rsidR="00C16542" w:rsidRDefault="00C16542" w:rsidP="00C16542">
      <w:pPr>
        <w:pStyle w:val="Standard"/>
        <w:ind w:right="113" w:firstLine="567"/>
        <w:jc w:val="both"/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) согласно формуле:</w:t>
      </w:r>
    </w:p>
    <w:p w:rsidR="00C16542" w:rsidRDefault="00C16542" w:rsidP="00C16542">
      <w:pPr>
        <w:pStyle w:val="Standard"/>
        <w:jc w:val="both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E6716" wp14:editId="57257F86">
                <wp:simplePos x="0" y="0"/>
                <wp:positionH relativeFrom="page">
                  <wp:posOffset>753118</wp:posOffset>
                </wp:positionH>
                <wp:positionV relativeFrom="paragraph">
                  <wp:posOffset>43196</wp:posOffset>
                </wp:positionV>
                <wp:extent cx="4013201" cy="13972"/>
                <wp:effectExtent l="0" t="0" r="6349" b="5078"/>
                <wp:wrapSquare wrapText="bothSides"/>
                <wp:docPr id="5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1" cy="139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63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92"/>
                              <w:gridCol w:w="4229"/>
                            </w:tblGrid>
                            <w:tr w:rsidR="00C1654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2092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C16542" w:rsidRDefault="00C16542">
                                  <w:pPr>
                                    <w:pStyle w:val="Standard"/>
                                    <w:jc w:val="both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F96B0E" wp14:editId="6F8C9CB9">
                                        <wp:extent cx="666716" cy="266757"/>
                                        <wp:effectExtent l="0" t="0" r="34" b="0"/>
                                        <wp:docPr id="3" name="Рисунок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lum bright="-50000"/>
                                                  <a:alphaModFix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6716" cy="2667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 где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C16542" w:rsidRDefault="00C16542">
                                  <w:pPr>
                                    <w:pStyle w:val="Standard"/>
                                    <w:jc w:val="both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656A18" wp14:editId="4DA3B8C4">
                                        <wp:extent cx="542879" cy="295195"/>
                                        <wp:effectExtent l="0" t="0" r="0" b="0"/>
                                        <wp:docPr id="4" name="Рисунок 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lum bright="-50000"/>
                                                  <a:alphaModFix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2879" cy="2951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t>среднеквадратичное отклонение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</w:tc>
                            </w:tr>
                          </w:tbl>
                          <w:p w:rsidR="00C16542" w:rsidRDefault="00C16542" w:rsidP="00C16542"/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DE6716"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59.3pt;margin-top:3.4pt;width:316pt;height:1.1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" filled="f" stroked="f">
                <v:textbox style="mso-fit-shape-to-text:t" inset="0,0,0,0">
                  <w:txbxContent>
                    <w:tbl>
                      <w:tblPr>
                        <w:tblW w:w="63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92"/>
                        <w:gridCol w:w="4229"/>
                      </w:tblGrid>
                      <w:tr w:rsidR="00C16542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10"/>
                        </w:trPr>
                        <w:tc>
                          <w:tcPr>
                            <w:tcW w:w="2092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C16542" w:rsidRDefault="00C16542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F96B0E" wp14:editId="6F8C9CB9">
                                  <wp:extent cx="666716" cy="266757"/>
                                  <wp:effectExtent l="0" t="0" r="34" b="0"/>
                                  <wp:docPr id="3" name="Рисунок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lum bright="-50000"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716" cy="2667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где</w:t>
                            </w:r>
                          </w:p>
                        </w:tc>
                        <w:tc>
                          <w:tcPr>
                            <w:tcW w:w="4229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C16542" w:rsidRDefault="00C16542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656A18" wp14:editId="4DA3B8C4">
                                  <wp:extent cx="542879" cy="295195"/>
                                  <wp:effectExtent l="0" t="0" r="0" b="0"/>
                                  <wp:docPr id="4" name="Рисунок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lum bright="-50000"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879" cy="295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среднеквадратичное отклонение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</w:tc>
                      </w:tr>
                    </w:tbl>
                    <w:p w:rsidR="00C16542" w:rsidRDefault="00C16542" w:rsidP="00C16542"/>
                  </w:txbxContent>
                </v:textbox>
                <w10:wrap type="square" anchorx="page"/>
              </v:shape>
            </w:pict>
          </mc:Fallback>
        </mc:AlternateContent>
      </w:r>
    </w:p>
    <w:p w:rsidR="00C16542" w:rsidRDefault="00C16542" w:rsidP="00C16542">
      <w:pPr>
        <w:pStyle w:val="Standard"/>
        <w:jc w:val="both"/>
        <w:rPr>
          <w:sz w:val="22"/>
          <w:szCs w:val="22"/>
        </w:rPr>
      </w:pPr>
    </w:p>
    <w:p w:rsidR="00C16542" w:rsidRDefault="00C16542" w:rsidP="00C16542">
      <w:pPr>
        <w:pStyle w:val="Standard"/>
        <w:jc w:val="both"/>
        <w:rPr>
          <w:sz w:val="22"/>
          <w:szCs w:val="22"/>
        </w:rPr>
      </w:pPr>
    </w:p>
    <w:p w:rsidR="00C16542" w:rsidRDefault="00C16542" w:rsidP="00C16542">
      <w:pPr>
        <w:pStyle w:val="Standard"/>
        <w:jc w:val="both"/>
      </w:pPr>
    </w:p>
    <w:p w:rsidR="00C16542" w:rsidRDefault="00C16542" w:rsidP="00C16542">
      <w:pPr>
        <w:pStyle w:val="Standard"/>
        <w:jc w:val="both"/>
      </w:pPr>
      <w:r>
        <w:rPr>
          <w:sz w:val="22"/>
          <w:szCs w:val="22"/>
        </w:rPr>
        <w:t>ц</w:t>
      </w:r>
      <w:r>
        <w:rPr>
          <w:sz w:val="22"/>
          <w:szCs w:val="22"/>
          <w:vertAlign w:val="subscript"/>
        </w:rPr>
        <w:t>i</w:t>
      </w:r>
      <w:r>
        <w:rPr>
          <w:sz w:val="22"/>
          <w:szCs w:val="22"/>
        </w:rPr>
        <w:t>- цена единицы товара, работы, услуги, указанная в источнике с номером i;</w:t>
      </w:r>
    </w:p>
    <w:p w:rsidR="00C16542" w:rsidRDefault="00C16542" w:rsidP="00C16542">
      <w:pPr>
        <w:pStyle w:val="Standard"/>
        <w:jc w:val="both"/>
      </w:pPr>
      <w:r>
        <w:rPr>
          <w:sz w:val="22"/>
          <w:szCs w:val="22"/>
        </w:rPr>
        <w:t>&lt;ц&gt; - средняя арифметическая величина цены единицы товара, работы, услуги;</w:t>
      </w:r>
    </w:p>
    <w:p w:rsidR="00C16542" w:rsidRDefault="00C16542" w:rsidP="00C16542">
      <w:pPr>
        <w:pStyle w:val="Standard"/>
        <w:jc w:val="both"/>
      </w:pPr>
      <w:r>
        <w:rPr>
          <w:sz w:val="22"/>
          <w:szCs w:val="22"/>
        </w:rPr>
        <w:t>n - количество значений, используемых в расчете.</w:t>
      </w:r>
    </w:p>
    <w:tbl>
      <w:tblPr>
        <w:tblW w:w="5000" w:type="pct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4757"/>
        <w:gridCol w:w="2414"/>
        <w:gridCol w:w="1499"/>
      </w:tblGrid>
      <w:tr w:rsidR="00C16542" w:rsidTr="00511B6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(услуги)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Средне-квадратическое</w:t>
            </w:r>
          </w:p>
          <w:p w:rsidR="00C16542" w:rsidRDefault="00C16542" w:rsidP="00511B64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 σ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</w:t>
            </w:r>
          </w:p>
          <w:p w:rsidR="00C16542" w:rsidRDefault="00C16542" w:rsidP="00511B64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вариации,V</w:t>
            </w:r>
          </w:p>
        </w:tc>
      </w:tr>
      <w:tr w:rsidR="00C16542" w:rsidTr="00511B64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Standard"/>
              <w:jc w:val="center"/>
            </w:pPr>
            <w:r>
              <w:t>Оказание услуг по проведению специальной оценки условий труда (СОУТ)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6542" w:rsidRDefault="00C16542" w:rsidP="00511B64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6.25</w:t>
            </w:r>
          </w:p>
        </w:tc>
      </w:tr>
    </w:tbl>
    <w:p w:rsidR="00C16542" w:rsidRDefault="00C16542" w:rsidP="00C16542">
      <w:pPr>
        <w:pStyle w:val="Standard"/>
        <w:ind w:firstLine="567"/>
        <w:jc w:val="both"/>
      </w:pPr>
      <w:r>
        <w:t xml:space="preserve"> Так как коэффициент вариации (V) по каждой позиции не превышает 33%, совокупность значений цены в расчетах считается однородной.</w:t>
      </w:r>
    </w:p>
    <w:p w:rsidR="00C16542" w:rsidRDefault="00C16542" w:rsidP="00C16542">
      <w:pPr>
        <w:pStyle w:val="Standard"/>
        <w:ind w:right="136" w:firstLine="709"/>
        <w:jc w:val="both"/>
      </w:pPr>
      <w:r>
        <w:rPr>
          <w:color w:val="000000"/>
        </w:rPr>
        <w:t xml:space="preserve">В соответствии с распоряжением Правительства РФ от 28.04.2018 № 824-р </w:t>
      </w:r>
      <w:r>
        <w:rPr>
          <w:color w:val="000000"/>
        </w:rPr>
        <w:br/>
        <w:t xml:space="preserve">и распоряжением Правительства РФ от 27.10.2018 № 2326-р будет проведена торговая сессия на ЕАТ: на сумму – </w:t>
      </w:r>
      <w:r>
        <w:rPr>
          <w:b/>
          <w:bCs/>
          <w:color w:val="000000"/>
        </w:rPr>
        <w:t>1500  (одна тысяча пятьсот) рублей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00 копеек</w:t>
      </w:r>
      <w:r>
        <w:t>.</w:t>
      </w:r>
    </w:p>
    <w:p w:rsidR="00C16542" w:rsidRDefault="00C16542" w:rsidP="00C16542">
      <w:pPr>
        <w:pStyle w:val="Standard"/>
      </w:pPr>
    </w:p>
    <w:p w:rsidR="00C16542" w:rsidRDefault="00C16542" w:rsidP="00C16542">
      <w:pPr>
        <w:pStyle w:val="Standard"/>
        <w:ind w:left="4956" w:firstLine="283"/>
        <w:jc w:val="both"/>
      </w:pPr>
    </w:p>
    <w:p w:rsidR="002237CB" w:rsidRDefault="002237CB">
      <w:bookmarkStart w:id="0" w:name="_GoBack"/>
      <w:bookmarkEnd w:id="0"/>
    </w:p>
    <w:sectPr w:rsidR="002237CB">
      <w:pgSz w:w="11906" w:h="16838"/>
      <w:pgMar w:top="28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A1"/>
    <w:rsid w:val="002237CB"/>
    <w:rsid w:val="009934A1"/>
    <w:rsid w:val="00C1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DC437-12EF-4E90-9964-74CD504B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165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165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C16542"/>
    <w:pPr>
      <w:widowControl w:val="0"/>
      <w:suppressLineNumbers/>
    </w:pPr>
  </w:style>
  <w:style w:type="paragraph" w:customStyle="1" w:styleId="StandardWW">
    <w:name w:val="Standard (WW)"/>
    <w:rsid w:val="00C165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Соц. защита</dc:creator>
  <cp:keywords/>
  <dc:description/>
  <cp:lastModifiedBy>Соц. защита</cp:lastModifiedBy>
  <cp:revision>2</cp:revision>
  <dcterms:created xsi:type="dcterms:W3CDTF">2026-09-01T06:52:00Z</dcterms:created>
  <dcterms:modified xsi:type="dcterms:W3CDTF">2026-09-01T06:52:00Z</dcterms:modified>
</cp:coreProperties>
</file>