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07" w:rsidRPr="00E56F14" w:rsidRDefault="004A3807" w:rsidP="004A3807">
      <w:pPr>
        <w:jc w:val="center"/>
        <w:rPr>
          <w:b/>
          <w:bCs/>
        </w:rPr>
      </w:pPr>
      <w:r w:rsidRPr="00E56F14">
        <w:rPr>
          <w:b/>
          <w:bCs/>
        </w:rPr>
        <w:t>ТЕХНИЧЕСКОЕ ЗАДАНИЕ</w:t>
      </w:r>
    </w:p>
    <w:p w:rsidR="004A3807" w:rsidRPr="00E56F14" w:rsidRDefault="004A3807" w:rsidP="004A3807">
      <w:pPr>
        <w:pStyle w:val="af"/>
        <w:tabs>
          <w:tab w:val="left" w:pos="1545"/>
          <w:tab w:val="center" w:pos="4677"/>
        </w:tabs>
        <w:rPr>
          <w:b/>
          <w:bCs/>
          <w:color w:val="0000FF"/>
        </w:rPr>
      </w:pPr>
      <w:r w:rsidRPr="00E56F14">
        <w:rPr>
          <w:b/>
          <w:bCs/>
        </w:rPr>
        <w:t xml:space="preserve">на поставку </w:t>
      </w:r>
      <w:r>
        <w:rPr>
          <w:b/>
        </w:rPr>
        <w:t>насоса дренажного</w:t>
      </w:r>
    </w:p>
    <w:p w:rsidR="004A3807" w:rsidRPr="00E56F14" w:rsidRDefault="004A3807" w:rsidP="004A3807">
      <w:pPr>
        <w:pStyle w:val="af"/>
        <w:tabs>
          <w:tab w:val="left" w:pos="1545"/>
          <w:tab w:val="center" w:pos="4677"/>
        </w:tabs>
        <w:rPr>
          <w:b/>
          <w:bCs/>
        </w:rPr>
      </w:pPr>
    </w:p>
    <w:p w:rsidR="004A3807" w:rsidRPr="00E56F14" w:rsidRDefault="004A3807" w:rsidP="004A3807">
      <w:pPr>
        <w:numPr>
          <w:ilvl w:val="0"/>
          <w:numId w:val="11"/>
        </w:numPr>
        <w:tabs>
          <w:tab w:val="clear" w:pos="1080"/>
          <w:tab w:val="num" w:pos="993"/>
        </w:tabs>
        <w:ind w:left="0" w:firstLine="720"/>
        <w:jc w:val="both"/>
        <w:rPr>
          <w:b/>
          <w:bCs/>
        </w:rPr>
      </w:pPr>
      <w:r w:rsidRPr="00E56F14">
        <w:rPr>
          <w:b/>
          <w:bCs/>
        </w:rPr>
        <w:t>Общие требования к условиям поставки</w:t>
      </w:r>
    </w:p>
    <w:p w:rsidR="004A3807" w:rsidRPr="00E56F14" w:rsidRDefault="004A3807" w:rsidP="004A3807">
      <w:pPr>
        <w:pStyle w:val="af"/>
        <w:tabs>
          <w:tab w:val="num" w:pos="993"/>
          <w:tab w:val="num" w:pos="2085"/>
        </w:tabs>
        <w:ind w:firstLine="720"/>
        <w:jc w:val="both"/>
      </w:pPr>
      <w:r w:rsidRPr="00E56F14">
        <w:t>1.1. По заказу Управления Министерства юстиции Российской Федерации по Хабаровскому краю и Еврейской автономной области  Поставщик поставляет Товар согласно п.3 Технического задания.</w:t>
      </w:r>
    </w:p>
    <w:p w:rsidR="004A3807" w:rsidRPr="00E56F14" w:rsidRDefault="004A3807" w:rsidP="004A3807">
      <w:pPr>
        <w:pStyle w:val="af"/>
        <w:tabs>
          <w:tab w:val="num" w:pos="993"/>
          <w:tab w:val="num" w:pos="2085"/>
        </w:tabs>
        <w:ind w:firstLine="720"/>
        <w:jc w:val="both"/>
      </w:pPr>
      <w:r w:rsidRPr="00E56F14">
        <w:t>1.2.  Поставляемый Товар должен быть новым, прежде неиспользуемым, производства не ранее 2025 года и по своим техническим характеристикам соответствовать требованиям, указанным в п. 3 Технического задания.</w:t>
      </w:r>
    </w:p>
    <w:p w:rsidR="004A3807" w:rsidRPr="00E56F14" w:rsidRDefault="004A3807" w:rsidP="004A3807">
      <w:pPr>
        <w:pStyle w:val="af"/>
        <w:tabs>
          <w:tab w:val="num" w:pos="993"/>
          <w:tab w:val="left" w:pos="1843"/>
          <w:tab w:val="num" w:pos="2085"/>
        </w:tabs>
        <w:ind w:firstLine="720"/>
        <w:jc w:val="both"/>
      </w:pPr>
      <w:r w:rsidRPr="00E56F14">
        <w:t>1.3. Техническая документация (сертификат, паспорт, руководство по эксплуатации) должна быть выполнена на русском языке.</w:t>
      </w:r>
    </w:p>
    <w:p w:rsidR="004A3807" w:rsidRPr="00E56F14" w:rsidRDefault="004A3807" w:rsidP="004A3807">
      <w:pPr>
        <w:pStyle w:val="af"/>
        <w:tabs>
          <w:tab w:val="num" w:pos="993"/>
          <w:tab w:val="num" w:pos="2085"/>
        </w:tabs>
        <w:ind w:firstLine="720"/>
        <w:jc w:val="both"/>
        <w:rPr>
          <w:b/>
          <w:bCs/>
          <w:color w:val="0000FF"/>
        </w:rPr>
      </w:pPr>
      <w:r w:rsidRPr="00E56F14">
        <w:rPr>
          <w:b/>
        </w:rPr>
        <w:t>2</w:t>
      </w:r>
      <w:r w:rsidRPr="00E56F14">
        <w:t>.</w:t>
      </w:r>
      <w:r w:rsidRPr="00E56F14">
        <w:rPr>
          <w:b/>
        </w:rPr>
        <w:t xml:space="preserve"> Поставка Товара осуществляется транспортом Поставщика по адресу: 680000</w:t>
      </w:r>
      <w:r w:rsidRPr="00E56F14">
        <w:rPr>
          <w:b/>
          <w:color w:val="000000"/>
        </w:rPr>
        <w:t>,</w:t>
      </w:r>
      <w:r w:rsidRPr="00E56F14">
        <w:rPr>
          <w:b/>
          <w:color w:val="808080"/>
        </w:rPr>
        <w:t xml:space="preserve"> </w:t>
      </w:r>
      <w:r w:rsidRPr="00E56F14">
        <w:rPr>
          <w:b/>
        </w:rPr>
        <w:t>Хабаровский край, г. Хабаровск, ул. Карла Маркса, д. 60б</w:t>
      </w:r>
      <w:r>
        <w:rPr>
          <w:b/>
        </w:rPr>
        <w:t>, 1</w:t>
      </w:r>
      <w:r w:rsidRPr="00E56F14">
        <w:rPr>
          <w:b/>
        </w:rPr>
        <w:t xml:space="preserve"> этаж</w:t>
      </w:r>
      <w:r>
        <w:rPr>
          <w:b/>
        </w:rPr>
        <w:t>.</w:t>
      </w:r>
    </w:p>
    <w:p w:rsidR="004A3807" w:rsidRPr="00E56F14" w:rsidRDefault="004A3807" w:rsidP="004A3807">
      <w:pPr>
        <w:numPr>
          <w:ilvl w:val="0"/>
          <w:numId w:val="15"/>
        </w:numPr>
        <w:tabs>
          <w:tab w:val="num" w:pos="993"/>
        </w:tabs>
        <w:ind w:left="0" w:firstLine="720"/>
        <w:jc w:val="both"/>
        <w:rPr>
          <w:b/>
          <w:bCs/>
        </w:rPr>
      </w:pPr>
      <w:r w:rsidRPr="00E56F14">
        <w:rPr>
          <w:b/>
          <w:bCs/>
        </w:rPr>
        <w:t xml:space="preserve"> Наименование, объемы и сроки поставок</w:t>
      </w:r>
    </w:p>
    <w:tbl>
      <w:tblPr>
        <w:tblW w:w="10348" w:type="dxa"/>
        <w:tblInd w:w="108" w:type="dxa"/>
        <w:tblLook w:val="0000"/>
      </w:tblPr>
      <w:tblGrid>
        <w:gridCol w:w="851"/>
        <w:gridCol w:w="5278"/>
        <w:gridCol w:w="1173"/>
        <w:gridCol w:w="851"/>
        <w:gridCol w:w="2195"/>
      </w:tblGrid>
      <w:tr w:rsidR="004A3807" w:rsidRPr="00E56F14" w:rsidTr="007739A9">
        <w:trPr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807" w:rsidRPr="00E56F14" w:rsidRDefault="004A3807" w:rsidP="007739A9">
            <w:pPr>
              <w:jc w:val="center"/>
            </w:pPr>
            <w:r w:rsidRPr="00E56F14">
              <w:t>№ п/п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807" w:rsidRPr="00E56F14" w:rsidRDefault="004A3807" w:rsidP="007739A9">
            <w:pPr>
              <w:jc w:val="center"/>
            </w:pPr>
            <w:r w:rsidRPr="00E56F14">
              <w:t>Наименование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807" w:rsidRPr="00E56F14" w:rsidRDefault="004A3807" w:rsidP="007739A9">
            <w:r w:rsidRPr="00E56F14"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807" w:rsidRPr="00E56F14" w:rsidRDefault="004A3807" w:rsidP="007739A9">
            <w:r w:rsidRPr="00E56F14">
              <w:t>Кол-во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807" w:rsidRPr="00E56F14" w:rsidRDefault="004A3807" w:rsidP="007739A9">
            <w:pPr>
              <w:jc w:val="center"/>
            </w:pPr>
            <w:r w:rsidRPr="00E56F14">
              <w:t>Рекомендуемый срок поставки (период)</w:t>
            </w:r>
          </w:p>
        </w:tc>
      </w:tr>
      <w:tr w:rsidR="004A3807" w:rsidRPr="00E56F14" w:rsidTr="007739A9">
        <w:trPr>
          <w:trHeight w:val="3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807" w:rsidRPr="00E56F14" w:rsidRDefault="004A3807" w:rsidP="007739A9">
            <w:pPr>
              <w:jc w:val="center"/>
            </w:pPr>
            <w:r w:rsidRPr="00E56F14"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3807" w:rsidRPr="00E56F14" w:rsidRDefault="004A3807" w:rsidP="007739A9">
            <w:pPr>
              <w:pStyle w:val="2"/>
              <w:shd w:val="clear" w:color="auto" w:fill="FFFFFF"/>
              <w:spacing w:before="150" w:after="150"/>
              <w:rPr>
                <w:color w:val="383838"/>
                <w:sz w:val="24"/>
                <w:szCs w:val="24"/>
              </w:rPr>
            </w:pPr>
            <w:r>
              <w:rPr>
                <w:color w:val="383838"/>
                <w:sz w:val="24"/>
                <w:szCs w:val="24"/>
              </w:rPr>
              <w:t>Насос дренажный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Тип:</w:t>
            </w:r>
            <w:r>
              <w:t xml:space="preserve"> </w:t>
            </w:r>
            <w:hyperlink r:id="rId8" w:history="1">
              <w:r w:rsidRPr="00DF52AD">
                <w:t>дренажный для грязной воды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Вид:</w:t>
            </w:r>
            <w:r>
              <w:t xml:space="preserve"> </w:t>
            </w:r>
            <w:r w:rsidRPr="00DF52AD">
              <w:t>погружной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Тип питания:</w:t>
            </w:r>
            <w:r>
              <w:t xml:space="preserve"> </w:t>
            </w:r>
            <w:r w:rsidRPr="00DF52AD">
              <w:t>сеть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Производительность:</w:t>
            </w:r>
            <w:r>
              <w:t xml:space="preserve"> </w:t>
            </w:r>
            <w:hyperlink r:id="rId9" w:history="1">
              <w:r w:rsidRPr="00DF52AD">
                <w:t>250 л/мин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Допустимый диаметр твердых частиц:</w:t>
            </w:r>
            <w:r>
              <w:t xml:space="preserve"> </w:t>
            </w:r>
            <w:r w:rsidRPr="00DF52AD">
              <w:t>35 мм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Конструкция</w:t>
            </w:r>
            <w:r>
              <w:t xml:space="preserve">: </w:t>
            </w:r>
            <w:hyperlink r:id="rId10" w:history="1">
              <w:r w:rsidRPr="00DF52AD">
                <w:t>центробежный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Мощность</w:t>
            </w:r>
            <w:r>
              <w:t xml:space="preserve">: </w:t>
            </w:r>
            <w:hyperlink r:id="rId11" w:history="1">
              <w:r w:rsidRPr="00DF52AD">
                <w:t>900 Вт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Высота подъема</w:t>
            </w:r>
            <w:r>
              <w:t xml:space="preserve">: </w:t>
            </w:r>
            <w:hyperlink r:id="rId12" w:history="1">
              <w:r w:rsidRPr="00DF52AD">
                <w:t>8.5 м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Глубина погружения</w:t>
            </w:r>
            <w:r>
              <w:t>:</w:t>
            </w:r>
            <w:r w:rsidRPr="00DF52AD">
              <w:t>7 м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Трубное соединение</w:t>
            </w:r>
            <w:r>
              <w:t xml:space="preserve">: </w:t>
            </w:r>
            <w:hyperlink r:id="rId13" w:history="1">
              <w:r w:rsidRPr="00DF52AD">
                <w:t>внутренняя G1 1/2 дюйм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Забор воды</w:t>
            </w:r>
            <w:r>
              <w:t xml:space="preserve">: </w:t>
            </w:r>
            <w:hyperlink r:id="rId14" w:history="1">
              <w:r w:rsidRPr="00DF52AD">
                <w:t>нижний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Материал корпуса</w:t>
            </w:r>
            <w:r>
              <w:t xml:space="preserve">: </w:t>
            </w:r>
            <w:hyperlink r:id="rId15" w:history="1">
              <w:r w:rsidRPr="00DF52AD">
                <w:t>пластик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Защита от сухого хода</w:t>
            </w:r>
            <w:r>
              <w:t xml:space="preserve">: </w:t>
            </w:r>
            <w:hyperlink r:id="rId16" w:history="1">
              <w:r w:rsidRPr="00DF52AD">
                <w:t>поплавковый выключатель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Мах температура жидкости</w:t>
            </w:r>
            <w:r>
              <w:t xml:space="preserve">: </w:t>
            </w:r>
            <w:r w:rsidRPr="00DF52AD">
              <w:t>35 °С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Соединитель в комплекте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внешняя G1 1/2; елочка 1 1/4; елочка 1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Для повышения давления</w:t>
            </w:r>
            <w:r>
              <w:t xml:space="preserve">: </w:t>
            </w:r>
            <w:hyperlink r:id="rId17" w:history="1">
              <w:r w:rsidRPr="00DF52AD">
                <w:t>нет</w:t>
              </w:r>
            </w:hyperlink>
          </w:p>
          <w:p w:rsidR="004A3807" w:rsidRPr="00DF52AD" w:rsidRDefault="004A3807" w:rsidP="007739A9">
            <w:pPr>
              <w:pStyle w:val="af9"/>
            </w:pPr>
            <w:r w:rsidRPr="00DF52AD">
              <w:t>Длина кабеля</w:t>
            </w:r>
            <w:r>
              <w:t xml:space="preserve">: </w:t>
            </w:r>
            <w:r w:rsidRPr="00DF52AD">
              <w:t>7 м</w:t>
            </w:r>
          </w:p>
          <w:p w:rsidR="004A3807" w:rsidRPr="00DF52AD" w:rsidRDefault="004A3807" w:rsidP="007739A9">
            <w:pPr>
              <w:pStyle w:val="af9"/>
              <w:rPr>
                <w:color w:val="484F55"/>
              </w:rPr>
            </w:pPr>
            <w:r w:rsidRPr="00DF52AD">
              <w:t>Габариты без упаковки</w:t>
            </w:r>
            <w:r>
              <w:rPr>
                <w:color w:val="484F55"/>
              </w:rPr>
              <w:t xml:space="preserve">: </w:t>
            </w:r>
            <w:r w:rsidRPr="00DF52AD">
              <w:t>220x180x370 мм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Вес нетто</w:t>
            </w:r>
            <w:r>
              <w:t xml:space="preserve">: </w:t>
            </w:r>
            <w:r w:rsidRPr="00DF52AD">
              <w:t>5 кг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Количество аккумуляторов в комплекте</w:t>
            </w:r>
            <w:r>
              <w:t xml:space="preserve">: </w:t>
            </w:r>
            <w:r w:rsidRPr="00DF52AD">
              <w:t>нет шт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Серия</w:t>
            </w:r>
            <w:r>
              <w:t xml:space="preserve">: </w:t>
            </w:r>
            <w:r w:rsidRPr="00DF52AD">
              <w:t>DP/PE</w:t>
            </w:r>
          </w:p>
          <w:p w:rsidR="004A3807" w:rsidRPr="00DF52AD" w:rsidRDefault="004A3807" w:rsidP="007739A9">
            <w:pPr>
              <w:pStyle w:val="af9"/>
            </w:pPr>
            <w:r w:rsidRPr="00DF52AD">
              <w:t>Напряжение</w:t>
            </w:r>
            <w:r>
              <w:t xml:space="preserve">: </w:t>
            </w:r>
            <w:hyperlink r:id="rId18" w:history="1">
              <w:r w:rsidRPr="00DF52AD">
                <w:t>220 В</w:t>
              </w:r>
            </w:hyperlink>
          </w:p>
          <w:p w:rsidR="004A3807" w:rsidRDefault="004A3807" w:rsidP="007739A9">
            <w:pPr>
              <w:pStyle w:val="af9"/>
            </w:pPr>
            <w:r w:rsidRPr="00DF52AD">
              <w:t>Класс защиты</w:t>
            </w:r>
            <w:r>
              <w:t xml:space="preserve">: </w:t>
            </w:r>
            <w:hyperlink r:id="rId19" w:history="1">
              <w:r w:rsidRPr="00DF52AD">
                <w:t>IPX8</w:t>
              </w:r>
            </w:hyperlink>
          </w:p>
          <w:p w:rsidR="004A3807" w:rsidRPr="00C02310" w:rsidRDefault="004A3807" w:rsidP="007739A9">
            <w:pPr>
              <w:pStyle w:val="af9"/>
            </w:pPr>
            <w:r w:rsidRPr="00C02310">
              <w:t>Поплавковый выключатель - автоматически вкл/выкл при изменении уровня воды</w:t>
            </w:r>
          </w:p>
          <w:p w:rsidR="004A3807" w:rsidRPr="00C02310" w:rsidRDefault="004A3807" w:rsidP="007739A9">
            <w:pPr>
              <w:pStyle w:val="af9"/>
            </w:pPr>
            <w:r w:rsidRPr="00C02310">
              <w:t>Защита от сухого хода</w:t>
            </w:r>
          </w:p>
          <w:p w:rsidR="004A3807" w:rsidRPr="00C02310" w:rsidRDefault="004A3807" w:rsidP="007739A9">
            <w:pPr>
              <w:pStyle w:val="af9"/>
            </w:pPr>
            <w:r w:rsidRPr="00C02310">
              <w:t>Камера для охлаждения электродвигателя</w:t>
            </w:r>
          </w:p>
          <w:p w:rsidR="004A3807" w:rsidRPr="00C02310" w:rsidRDefault="004A3807" w:rsidP="007739A9">
            <w:pPr>
              <w:pStyle w:val="af9"/>
            </w:pPr>
            <w:r w:rsidRPr="00C02310">
              <w:t>Регулировка положения поплавкового выключателя</w:t>
            </w:r>
          </w:p>
          <w:p w:rsidR="004A3807" w:rsidRPr="00C02310" w:rsidRDefault="004A3807" w:rsidP="007739A9">
            <w:pPr>
              <w:pStyle w:val="af9"/>
            </w:pPr>
            <w:r w:rsidRPr="00C02310">
              <w:t xml:space="preserve">Уникальная конструкция водоприемника </w:t>
            </w:r>
            <w:r w:rsidRPr="00C02310">
              <w:lastRenderedPageBreak/>
              <w:t>обеспечивает устойчивость на любой поверхности</w:t>
            </w:r>
          </w:p>
          <w:p w:rsidR="004A3807" w:rsidRPr="00C02310" w:rsidRDefault="004A3807" w:rsidP="007739A9">
            <w:pPr>
              <w:pStyle w:val="af9"/>
            </w:pPr>
            <w:r w:rsidRPr="00C02310">
              <w:t>Корпус из высокопрочного пластика</w:t>
            </w:r>
          </w:p>
          <w:p w:rsidR="004A3807" w:rsidRPr="00C02310" w:rsidRDefault="004A3807" w:rsidP="007739A9">
            <w:pPr>
              <w:pStyle w:val="af9"/>
            </w:pPr>
            <w:r w:rsidRPr="00C02310">
              <w:t>Керамический сальник обеспечивает надежную герметизацию двигателя</w:t>
            </w:r>
          </w:p>
          <w:p w:rsidR="004A3807" w:rsidRPr="00C02310" w:rsidRDefault="004A3807" w:rsidP="007739A9">
            <w:pPr>
              <w:pStyle w:val="af9"/>
            </w:pPr>
            <w:r w:rsidRPr="00C02310">
              <w:t>Переносная ручка для удобства транспортировки</w:t>
            </w:r>
          </w:p>
          <w:p w:rsidR="004A3807" w:rsidRPr="00DF52AD" w:rsidRDefault="004A3807" w:rsidP="007739A9">
            <w:pPr>
              <w:pStyle w:val="af9"/>
            </w:pPr>
          </w:p>
          <w:p w:rsidR="004A3807" w:rsidRPr="00E56F14" w:rsidRDefault="004A3807" w:rsidP="007739A9">
            <w:pPr>
              <w:pStyle w:val="af9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807" w:rsidRPr="00E56F14" w:rsidRDefault="004A3807" w:rsidP="007739A9">
            <w:pPr>
              <w:jc w:val="center"/>
            </w:pPr>
            <w:r w:rsidRPr="00E56F14"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807" w:rsidRPr="00E56F14" w:rsidRDefault="004A3807" w:rsidP="007739A9">
            <w:pPr>
              <w:jc w:val="center"/>
            </w:pPr>
            <w: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807" w:rsidRPr="00E56F14" w:rsidRDefault="004A3807" w:rsidP="007739A9">
            <w:pPr>
              <w:jc w:val="center"/>
            </w:pPr>
            <w:r w:rsidRPr="00E56F14">
              <w:t>В течении 30 (тридцати) рабочих дней с даты заключения контракта</w:t>
            </w:r>
          </w:p>
        </w:tc>
      </w:tr>
    </w:tbl>
    <w:p w:rsidR="004A3807" w:rsidRPr="00E56F14" w:rsidRDefault="004A3807" w:rsidP="004A3807">
      <w:pPr>
        <w:ind w:left="1080"/>
        <w:jc w:val="both"/>
        <w:rPr>
          <w:b/>
          <w:bCs/>
        </w:rPr>
      </w:pPr>
    </w:p>
    <w:p w:rsidR="004A3807" w:rsidRPr="00E56F14" w:rsidRDefault="004A3807" w:rsidP="004A3807">
      <w:pPr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b/>
          <w:bCs/>
        </w:rPr>
      </w:pPr>
      <w:r w:rsidRPr="00E56F14">
        <w:rPr>
          <w:b/>
          <w:bCs/>
        </w:rPr>
        <w:t>Технические требования</w:t>
      </w:r>
    </w:p>
    <w:p w:rsidR="004A3807" w:rsidRPr="00E56F14" w:rsidRDefault="004A3807" w:rsidP="004A3807">
      <w:pPr>
        <w:pStyle w:val="af"/>
        <w:tabs>
          <w:tab w:val="left" w:pos="993"/>
          <w:tab w:val="num" w:pos="2085"/>
        </w:tabs>
        <w:ind w:firstLine="720"/>
        <w:jc w:val="both"/>
      </w:pPr>
      <w:r w:rsidRPr="00E56F14">
        <w:t>4.1. Товар по своим характеристикам должен соответствовать всем требованиям Заказчика.</w:t>
      </w:r>
    </w:p>
    <w:p w:rsidR="004A3807" w:rsidRPr="00E56F14" w:rsidRDefault="004A3807" w:rsidP="004A3807">
      <w:pPr>
        <w:pStyle w:val="af"/>
        <w:tabs>
          <w:tab w:val="left" w:pos="993"/>
          <w:tab w:val="num" w:pos="2085"/>
          <w:tab w:val="num" w:pos="2445"/>
        </w:tabs>
        <w:ind w:firstLine="720"/>
        <w:jc w:val="both"/>
      </w:pPr>
      <w:r w:rsidRPr="00E56F14">
        <w:t>4.2.   На поставляемом Товаре должна быть отчетливо видна маркировка, содержащая:</w:t>
      </w:r>
    </w:p>
    <w:p w:rsidR="004A3807" w:rsidRPr="00E56F14" w:rsidRDefault="004A3807" w:rsidP="004A3807">
      <w:pPr>
        <w:pStyle w:val="af"/>
        <w:numPr>
          <w:ilvl w:val="0"/>
          <w:numId w:val="13"/>
        </w:numPr>
        <w:tabs>
          <w:tab w:val="left" w:pos="993"/>
        </w:tabs>
        <w:spacing w:after="0"/>
        <w:ind w:left="0" w:firstLine="720"/>
        <w:jc w:val="both"/>
      </w:pPr>
      <w:r w:rsidRPr="00E56F14">
        <w:t>Товарный знак предприятия-изготовителя;</w:t>
      </w:r>
    </w:p>
    <w:p w:rsidR="004A3807" w:rsidRPr="00E56F14" w:rsidRDefault="004A3807" w:rsidP="004A3807">
      <w:pPr>
        <w:pStyle w:val="af"/>
        <w:numPr>
          <w:ilvl w:val="0"/>
          <w:numId w:val="13"/>
        </w:numPr>
        <w:tabs>
          <w:tab w:val="left" w:pos="993"/>
        </w:tabs>
        <w:spacing w:after="0"/>
        <w:ind w:left="0" w:firstLine="720"/>
        <w:jc w:val="both"/>
      </w:pPr>
      <w:r w:rsidRPr="00E56F14">
        <w:t>условное обозначение;</w:t>
      </w:r>
    </w:p>
    <w:p w:rsidR="004A3807" w:rsidRPr="00E56F14" w:rsidRDefault="004A3807" w:rsidP="004A3807">
      <w:pPr>
        <w:pStyle w:val="af"/>
        <w:numPr>
          <w:ilvl w:val="0"/>
          <w:numId w:val="13"/>
        </w:numPr>
        <w:tabs>
          <w:tab w:val="left" w:pos="993"/>
        </w:tabs>
        <w:spacing w:after="0"/>
        <w:ind w:left="0" w:firstLine="720"/>
        <w:jc w:val="both"/>
      </w:pPr>
      <w:r w:rsidRPr="00E56F14">
        <w:t>дату выпуска.</w:t>
      </w:r>
    </w:p>
    <w:p w:rsidR="004A3807" w:rsidRPr="00E56F14" w:rsidRDefault="004A3807" w:rsidP="004A3807">
      <w:pPr>
        <w:pStyle w:val="af"/>
        <w:numPr>
          <w:ilvl w:val="1"/>
          <w:numId w:val="12"/>
        </w:numPr>
        <w:tabs>
          <w:tab w:val="left" w:pos="993"/>
        </w:tabs>
        <w:spacing w:after="0"/>
        <w:ind w:left="0" w:firstLine="720"/>
        <w:jc w:val="both"/>
      </w:pPr>
      <w:r w:rsidRPr="00E56F14">
        <w:rPr>
          <w:b/>
        </w:rPr>
        <w:t>Требования к качеству Товара</w:t>
      </w:r>
      <w:r w:rsidRPr="00E56F14">
        <w:t xml:space="preserve"> – в соответствии с требованиями, указанными </w:t>
      </w:r>
      <w:r w:rsidR="003D1679">
        <w:t xml:space="preserve">в </w:t>
      </w:r>
      <w:r w:rsidRPr="00E56F14">
        <w:t>ТЗ, и должно подтверждаться сертификатами качества завода изготовителя и иными документами, удостоверяющими качество товара, предусмотренного законодательством Российской Федерации.</w:t>
      </w:r>
    </w:p>
    <w:p w:rsidR="004A3807" w:rsidRPr="00E56F14" w:rsidRDefault="004A3807" w:rsidP="004A3807">
      <w:pPr>
        <w:pStyle w:val="af9"/>
        <w:jc w:val="both"/>
        <w:rPr>
          <w:u w:val="single"/>
        </w:rPr>
      </w:pPr>
      <w:r w:rsidRPr="00E56F14">
        <w:t xml:space="preserve">                 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4A3807" w:rsidRPr="00E56F14" w:rsidRDefault="004A3807" w:rsidP="004A3807">
      <w:pPr>
        <w:pStyle w:val="af"/>
        <w:numPr>
          <w:ilvl w:val="1"/>
          <w:numId w:val="12"/>
        </w:numPr>
        <w:tabs>
          <w:tab w:val="left" w:pos="993"/>
        </w:tabs>
        <w:spacing w:after="0"/>
        <w:ind w:left="0" w:firstLine="720"/>
        <w:jc w:val="both"/>
      </w:pPr>
      <w:r w:rsidRPr="00E56F14">
        <w:rPr>
          <w:b/>
        </w:rPr>
        <w:t>Требования к безопасности Товара</w:t>
      </w:r>
      <w:r w:rsidRPr="00E56F14">
        <w:t xml:space="preserve"> – в соответствии с санитарно-эпидемиологическими правилами и нормативами.</w:t>
      </w:r>
    </w:p>
    <w:p w:rsidR="004A3807" w:rsidRPr="00E56F14" w:rsidRDefault="004A3807" w:rsidP="004A3807">
      <w:pPr>
        <w:autoSpaceDE w:val="0"/>
        <w:autoSpaceDN w:val="0"/>
        <w:adjustRightInd w:val="0"/>
        <w:jc w:val="both"/>
        <w:rPr>
          <w:rFonts w:eastAsia="Calibri"/>
        </w:rPr>
      </w:pPr>
      <w:r w:rsidRPr="00E56F14">
        <w:rPr>
          <w:rFonts w:eastAsia="Calibri"/>
        </w:rPr>
        <w:t xml:space="preserve">                 Соответствие товаров требованиям качества и безопасности подлежит обязательному</w:t>
      </w:r>
    </w:p>
    <w:p w:rsidR="004A3807" w:rsidRPr="00E56F14" w:rsidRDefault="004A3807" w:rsidP="004A3807">
      <w:pPr>
        <w:autoSpaceDE w:val="0"/>
        <w:autoSpaceDN w:val="0"/>
        <w:adjustRightInd w:val="0"/>
        <w:jc w:val="both"/>
        <w:rPr>
          <w:rFonts w:eastAsia="Calibri"/>
        </w:rPr>
      </w:pPr>
      <w:r w:rsidRPr="00E56F14">
        <w:rPr>
          <w:rFonts w:eastAsia="Calibri"/>
        </w:rPr>
        <w:t>подтверждению в порядке, предусмотренном законодательством Российской Федерации в</w:t>
      </w:r>
    </w:p>
    <w:p w:rsidR="004A3807" w:rsidRPr="00E56F14" w:rsidRDefault="004A3807" w:rsidP="004A3807">
      <w:pPr>
        <w:autoSpaceDE w:val="0"/>
        <w:autoSpaceDN w:val="0"/>
        <w:adjustRightInd w:val="0"/>
        <w:jc w:val="both"/>
        <w:rPr>
          <w:rFonts w:eastAsia="Calibri"/>
        </w:rPr>
      </w:pPr>
      <w:r w:rsidRPr="00E56F14">
        <w:rPr>
          <w:rFonts w:eastAsia="Calibri"/>
        </w:rPr>
        <w:t>соответствии с нормативными актами. Соответствие качества и безопасности товара должно быть подтверждено следующими документами:</w:t>
      </w:r>
    </w:p>
    <w:p w:rsidR="004A3807" w:rsidRPr="00E56F14" w:rsidRDefault="004A3807" w:rsidP="004A3807">
      <w:pPr>
        <w:autoSpaceDE w:val="0"/>
        <w:autoSpaceDN w:val="0"/>
        <w:adjustRightInd w:val="0"/>
        <w:jc w:val="both"/>
        <w:rPr>
          <w:rFonts w:eastAsia="Calibri"/>
        </w:rPr>
      </w:pPr>
      <w:r w:rsidRPr="00E56F14">
        <w:rPr>
          <w:rFonts w:eastAsia="Calibri"/>
        </w:rPr>
        <w:t xml:space="preserve">                сертификатом соответствия и/или декларацией о соответствии (для продукции, включенной в перечень продукции, подлежащей обязательной сертификации и/или подтверждение соответствия которой осуществляе</w:t>
      </w:r>
      <w:r w:rsidR="00387286">
        <w:rPr>
          <w:rFonts w:eastAsia="Calibri"/>
        </w:rPr>
        <w:t>тся в форме принятия декларации</w:t>
      </w:r>
      <w:r w:rsidRPr="00E56F14">
        <w:rPr>
          <w:rFonts w:eastAsia="Calibri"/>
        </w:rPr>
        <w:t xml:space="preserve">  о соответствии); протоколами испытаний и техническим описанием товара (при наличии); добровольным сертификатом качества товара (при наличии); сертификатом пожарной безопасности (при необходимости).</w:t>
      </w:r>
    </w:p>
    <w:p w:rsidR="004A3807" w:rsidRPr="00E56F14" w:rsidRDefault="004A3807" w:rsidP="004A3807">
      <w:pPr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bCs/>
        </w:rPr>
      </w:pPr>
      <w:r w:rsidRPr="00E56F14">
        <w:rPr>
          <w:b/>
        </w:rPr>
        <w:t>Требования к техническим характеристикам Товара</w:t>
      </w:r>
      <w:r w:rsidRPr="00E56F14">
        <w:rPr>
          <w:b/>
          <w:i/>
        </w:rPr>
        <w:t xml:space="preserve"> –</w:t>
      </w:r>
      <w:r w:rsidRPr="00E56F14">
        <w:rPr>
          <w:bCs/>
        </w:rPr>
        <w:t xml:space="preserve"> технические характеристики должны соответствовать характеристикам, заявленным производителями Товара.</w:t>
      </w:r>
    </w:p>
    <w:p w:rsidR="004A3807" w:rsidRPr="00E56F14" w:rsidRDefault="004A3807" w:rsidP="004A3807">
      <w:pPr>
        <w:autoSpaceDE w:val="0"/>
        <w:autoSpaceDN w:val="0"/>
        <w:adjustRightInd w:val="0"/>
        <w:rPr>
          <w:rFonts w:eastAsia="Calibri"/>
        </w:rPr>
      </w:pPr>
      <w:r w:rsidRPr="00E56F14">
        <w:rPr>
          <w:rFonts w:eastAsia="Calibri"/>
        </w:rPr>
        <w:t xml:space="preserve">                 Товар должен быть пригоден для его использования по назначению и соответствовать</w:t>
      </w:r>
    </w:p>
    <w:p w:rsidR="004A3807" w:rsidRPr="00E56F14" w:rsidRDefault="004A3807" w:rsidP="004A3807">
      <w:pPr>
        <w:autoSpaceDE w:val="0"/>
        <w:autoSpaceDN w:val="0"/>
        <w:adjustRightInd w:val="0"/>
        <w:rPr>
          <w:rFonts w:eastAsia="Calibri"/>
        </w:rPr>
      </w:pPr>
      <w:r w:rsidRPr="00E56F14">
        <w:rPr>
          <w:rFonts w:eastAsia="Calibri"/>
        </w:rPr>
        <w:t>функциональным характеристикам, установленным производителем для поставляемых товаров.</w:t>
      </w:r>
    </w:p>
    <w:p w:rsidR="004A3807" w:rsidRPr="00E56F14" w:rsidRDefault="004A3807" w:rsidP="004A3807">
      <w:pPr>
        <w:numPr>
          <w:ilvl w:val="0"/>
          <w:numId w:val="14"/>
        </w:numPr>
        <w:tabs>
          <w:tab w:val="left" w:pos="993"/>
        </w:tabs>
        <w:ind w:left="0" w:firstLine="720"/>
        <w:jc w:val="both"/>
      </w:pPr>
      <w:r w:rsidRPr="00E56F14">
        <w:rPr>
          <w:b/>
        </w:rPr>
        <w:t>Требования к функциональным характеристикам</w:t>
      </w:r>
      <w:r w:rsidRPr="00E56F14">
        <w:t xml:space="preserve"> – согласно наименованию, артикулу, маркировке.</w:t>
      </w:r>
    </w:p>
    <w:p w:rsidR="004A3807" w:rsidRPr="00E56F14" w:rsidRDefault="004A3807" w:rsidP="004A3807">
      <w:pPr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b/>
          <w:bCs/>
        </w:rPr>
      </w:pPr>
      <w:r w:rsidRPr="00E56F14">
        <w:rPr>
          <w:b/>
        </w:rPr>
        <w:t>Требования к размерам Товара</w:t>
      </w:r>
      <w:r w:rsidRPr="00E56F14">
        <w:rPr>
          <w:b/>
          <w:i/>
        </w:rPr>
        <w:t xml:space="preserve"> - </w:t>
      </w:r>
      <w:r w:rsidRPr="00E56F14">
        <w:t>размеры должны соответствовать размерам, заявленным производителями товара</w:t>
      </w:r>
      <w:r w:rsidRPr="00E56F14">
        <w:rPr>
          <w:bCs/>
        </w:rPr>
        <w:t>.</w:t>
      </w:r>
    </w:p>
    <w:p w:rsidR="004A3807" w:rsidRPr="00E56F14" w:rsidRDefault="004A3807" w:rsidP="004A3807">
      <w:pPr>
        <w:pStyle w:val="a3"/>
        <w:numPr>
          <w:ilvl w:val="0"/>
          <w:numId w:val="15"/>
        </w:numPr>
      </w:pPr>
      <w:r w:rsidRPr="00E56F14">
        <w:rPr>
          <w:b/>
          <w:bCs/>
        </w:rPr>
        <w:t>Правила приемки Товара</w:t>
      </w:r>
    </w:p>
    <w:p w:rsidR="004A3807" w:rsidRPr="00E56F14" w:rsidRDefault="004A3807" w:rsidP="004A3807">
      <w:pPr>
        <w:tabs>
          <w:tab w:val="left" w:pos="993"/>
        </w:tabs>
        <w:ind w:firstLine="709"/>
        <w:jc w:val="both"/>
      </w:pPr>
      <w:r w:rsidRPr="00E56F14">
        <w:t>Приемка Товара осуществляется представителем Заказчика в порядке и на условиях подписанного Контракта.</w:t>
      </w:r>
    </w:p>
    <w:p w:rsidR="004A3807" w:rsidRPr="00E56F14" w:rsidRDefault="004A3807" w:rsidP="004A3807">
      <w:pPr>
        <w:pStyle w:val="a3"/>
        <w:numPr>
          <w:ilvl w:val="0"/>
          <w:numId w:val="15"/>
        </w:numPr>
        <w:tabs>
          <w:tab w:val="left" w:pos="993"/>
        </w:tabs>
        <w:jc w:val="both"/>
      </w:pPr>
      <w:r w:rsidRPr="00E56F14">
        <w:rPr>
          <w:b/>
          <w:bCs/>
        </w:rPr>
        <w:t>Требования охраны окружающей среды</w:t>
      </w:r>
    </w:p>
    <w:p w:rsidR="004A3807" w:rsidRPr="00E56F14" w:rsidRDefault="004A3807" w:rsidP="004A3807">
      <w:pPr>
        <w:tabs>
          <w:tab w:val="left" w:pos="993"/>
        </w:tabs>
        <w:ind w:firstLine="709"/>
        <w:jc w:val="both"/>
      </w:pPr>
      <w:r w:rsidRPr="00E56F14">
        <w:t xml:space="preserve">Поставляемый Товар должен быть экологически безопасен и не должен наносить вред </w:t>
      </w:r>
    </w:p>
    <w:p w:rsidR="004A3807" w:rsidRPr="00E56F14" w:rsidRDefault="004A3807" w:rsidP="004A3807">
      <w:pPr>
        <w:tabs>
          <w:tab w:val="left" w:pos="993"/>
        </w:tabs>
        <w:ind w:firstLine="709"/>
        <w:jc w:val="both"/>
      </w:pPr>
      <w:r w:rsidRPr="00E56F14">
        <w:t>окружающей среде.</w:t>
      </w:r>
    </w:p>
    <w:p w:rsidR="004A3807" w:rsidRPr="00E56F14" w:rsidRDefault="004A3807" w:rsidP="004A3807">
      <w:pPr>
        <w:pStyle w:val="a3"/>
        <w:tabs>
          <w:tab w:val="left" w:pos="993"/>
        </w:tabs>
        <w:jc w:val="both"/>
        <w:rPr>
          <w:b/>
          <w:bCs/>
        </w:rPr>
      </w:pPr>
      <w:r w:rsidRPr="00E56F14">
        <w:rPr>
          <w:b/>
          <w:bCs/>
        </w:rPr>
        <w:t>Требования к упаковке</w:t>
      </w:r>
    </w:p>
    <w:p w:rsidR="004A3807" w:rsidRPr="00E56F14" w:rsidRDefault="004A3807" w:rsidP="004A3807">
      <w:pPr>
        <w:tabs>
          <w:tab w:val="left" w:pos="993"/>
        </w:tabs>
        <w:ind w:firstLine="709"/>
        <w:jc w:val="both"/>
        <w:rPr>
          <w:bCs/>
        </w:rPr>
      </w:pPr>
      <w:r w:rsidRPr="00E56F14">
        <w:rPr>
          <w:bCs/>
        </w:rPr>
        <w:lastRenderedPageBreak/>
        <w:t>Товар должен быть упакован в упаковку, предусмотренную заводом-изготовителем. Дополнительная транспортировочная упаковка формируется Поставщиком на его усмотрение при необходимости объединения категорий Товаров в одно транспортное место или для обеспечения дополнительной защиты Товаров при транспортировке.</w:t>
      </w:r>
    </w:p>
    <w:p w:rsidR="004A3807" w:rsidRPr="00E56F14" w:rsidRDefault="004A3807" w:rsidP="004A380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E56F14">
        <w:rPr>
          <w:b/>
          <w:bCs/>
        </w:rPr>
        <w:t>Гарантийные обязательства</w:t>
      </w:r>
    </w:p>
    <w:p w:rsidR="004A3807" w:rsidRPr="00E56F14" w:rsidRDefault="004A3807" w:rsidP="004A3807">
      <w:pPr>
        <w:tabs>
          <w:tab w:val="left" w:pos="993"/>
        </w:tabs>
        <w:ind w:firstLine="709"/>
        <w:jc w:val="both"/>
      </w:pPr>
      <w:r w:rsidRPr="00E56F14">
        <w:t>Поставщик гарантирует качество Товара в соответствии с требованиями настоящего технического задания.</w:t>
      </w:r>
    </w:p>
    <w:p w:rsidR="004A3807" w:rsidRPr="00E56F14" w:rsidRDefault="004A3807" w:rsidP="004A3807">
      <w:pPr>
        <w:pStyle w:val="af8"/>
        <w:tabs>
          <w:tab w:val="left" w:pos="993"/>
        </w:tabs>
        <w:ind w:firstLine="709"/>
        <w:jc w:val="both"/>
        <w:rPr>
          <w:sz w:val="24"/>
          <w:szCs w:val="24"/>
        </w:rPr>
      </w:pPr>
      <w:r w:rsidRPr="00E56F14">
        <w:rPr>
          <w:sz w:val="24"/>
          <w:szCs w:val="24"/>
        </w:rPr>
        <w:t>Гарантийный срок эксплуатации Товара –</w:t>
      </w:r>
      <w:r w:rsidRPr="00E56F14">
        <w:rPr>
          <w:color w:val="000000"/>
          <w:sz w:val="24"/>
          <w:szCs w:val="24"/>
        </w:rPr>
        <w:t xml:space="preserve"> не менее</w:t>
      </w:r>
      <w:r w:rsidRPr="00E56F14">
        <w:rPr>
          <w:sz w:val="24"/>
          <w:szCs w:val="24"/>
        </w:rPr>
        <w:t xml:space="preserve"> 12 месяцев со дня ввода в эксплуатацию.</w:t>
      </w:r>
    </w:p>
    <w:p w:rsidR="004A3807" w:rsidRPr="00E56F14" w:rsidRDefault="004A3807" w:rsidP="004A3807">
      <w:pPr>
        <w:tabs>
          <w:tab w:val="left" w:pos="993"/>
        </w:tabs>
        <w:ind w:firstLine="709"/>
        <w:jc w:val="both"/>
      </w:pPr>
      <w:r w:rsidRPr="00E56F14">
        <w:t>В период действия гарантии Поставщик гарантирует заме</w:t>
      </w:r>
      <w:r w:rsidR="003D1679">
        <w:t>ну за свой счет поставляемых Товаров</w:t>
      </w:r>
      <w:r w:rsidRPr="00E56F14">
        <w:t>, при выявлении заводских дефектов согласно подписанному Контракту.</w:t>
      </w:r>
    </w:p>
    <w:p w:rsidR="00C32EB0" w:rsidRDefault="004A3807" w:rsidP="004A3807">
      <w:pPr>
        <w:jc w:val="both"/>
        <w:rPr>
          <w:rFonts w:eastAsia="Calibri"/>
          <w:sz w:val="20"/>
          <w:szCs w:val="20"/>
        </w:rPr>
      </w:pPr>
      <w:r w:rsidRPr="00E56F14">
        <w:t>Гарантийные обязательства оформляются отдельным пунктом в Контракте</w:t>
      </w:r>
    </w:p>
    <w:p w:rsidR="00C32EB0" w:rsidRDefault="00C32EB0" w:rsidP="0009360A">
      <w:pPr>
        <w:jc w:val="both"/>
        <w:rPr>
          <w:rFonts w:eastAsia="Calibri"/>
          <w:sz w:val="20"/>
          <w:szCs w:val="20"/>
        </w:rPr>
      </w:pPr>
    </w:p>
    <w:p w:rsidR="00B571C8" w:rsidRDefault="00B571C8" w:rsidP="0009360A">
      <w:pPr>
        <w:jc w:val="both"/>
        <w:rPr>
          <w:rFonts w:eastAsia="Calibri"/>
          <w:sz w:val="20"/>
          <w:szCs w:val="20"/>
        </w:rPr>
      </w:pPr>
    </w:p>
    <w:p w:rsidR="00C32EB0" w:rsidRPr="009E334A" w:rsidRDefault="00C32EB0" w:rsidP="0009360A">
      <w:pPr>
        <w:jc w:val="both"/>
      </w:pPr>
    </w:p>
    <w:sectPr w:rsidR="00C32EB0" w:rsidRPr="009E334A" w:rsidSect="0011473B">
      <w:headerReference w:type="default" r:id="rId2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0B" w:rsidRDefault="00CA5E0B">
      <w:r>
        <w:separator/>
      </w:r>
    </w:p>
  </w:endnote>
  <w:endnote w:type="continuationSeparator" w:id="0">
    <w:p w:rsidR="00CA5E0B" w:rsidRDefault="00CA5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0B" w:rsidRDefault="00CA5E0B">
      <w:r>
        <w:separator/>
      </w:r>
    </w:p>
  </w:footnote>
  <w:footnote w:type="continuationSeparator" w:id="0">
    <w:p w:rsidR="00CA5E0B" w:rsidRDefault="00CA5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0843B3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="00710937"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104FFE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CA5E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C09"/>
    <w:multiLevelType w:val="hybridMultilevel"/>
    <w:tmpl w:val="CE067848"/>
    <w:lvl w:ilvl="0" w:tplc="0074B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90A2FC" w:tentative="1">
      <w:start w:val="1"/>
      <w:numFmt w:val="lowerLetter"/>
      <w:lvlText w:val="%2."/>
      <w:lvlJc w:val="left"/>
      <w:pPr>
        <w:ind w:left="1440" w:hanging="360"/>
      </w:pPr>
    </w:lvl>
    <w:lvl w:ilvl="2" w:tplc="3C200920" w:tentative="1">
      <w:start w:val="1"/>
      <w:numFmt w:val="lowerRoman"/>
      <w:lvlText w:val="%3."/>
      <w:lvlJc w:val="right"/>
      <w:pPr>
        <w:ind w:left="2160" w:hanging="180"/>
      </w:pPr>
    </w:lvl>
    <w:lvl w:ilvl="3" w:tplc="79D6874E" w:tentative="1">
      <w:start w:val="1"/>
      <w:numFmt w:val="decimal"/>
      <w:lvlText w:val="%4."/>
      <w:lvlJc w:val="left"/>
      <w:pPr>
        <w:ind w:left="2880" w:hanging="360"/>
      </w:pPr>
    </w:lvl>
    <w:lvl w:ilvl="4" w:tplc="591CFC1E" w:tentative="1">
      <w:start w:val="1"/>
      <w:numFmt w:val="lowerLetter"/>
      <w:lvlText w:val="%5."/>
      <w:lvlJc w:val="left"/>
      <w:pPr>
        <w:ind w:left="3600" w:hanging="360"/>
      </w:pPr>
    </w:lvl>
    <w:lvl w:ilvl="5" w:tplc="D02A702C" w:tentative="1">
      <w:start w:val="1"/>
      <w:numFmt w:val="lowerRoman"/>
      <w:lvlText w:val="%6."/>
      <w:lvlJc w:val="right"/>
      <w:pPr>
        <w:ind w:left="4320" w:hanging="180"/>
      </w:pPr>
    </w:lvl>
    <w:lvl w:ilvl="6" w:tplc="CA166858" w:tentative="1">
      <w:start w:val="1"/>
      <w:numFmt w:val="decimal"/>
      <w:lvlText w:val="%7."/>
      <w:lvlJc w:val="left"/>
      <w:pPr>
        <w:ind w:left="5040" w:hanging="360"/>
      </w:pPr>
    </w:lvl>
    <w:lvl w:ilvl="7" w:tplc="904AEA0C" w:tentative="1">
      <w:start w:val="1"/>
      <w:numFmt w:val="lowerLetter"/>
      <w:lvlText w:val="%8."/>
      <w:lvlJc w:val="left"/>
      <w:pPr>
        <w:ind w:left="5760" w:hanging="360"/>
      </w:pPr>
    </w:lvl>
    <w:lvl w:ilvl="8" w:tplc="7AB02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645A392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73B67C0E" w:tentative="1">
      <w:start w:val="1"/>
      <w:numFmt w:val="lowerLetter"/>
      <w:lvlText w:val="%2."/>
      <w:lvlJc w:val="left"/>
      <w:pPr>
        <w:ind w:left="1440" w:hanging="360"/>
      </w:pPr>
    </w:lvl>
    <w:lvl w:ilvl="2" w:tplc="9244E47A" w:tentative="1">
      <w:start w:val="1"/>
      <w:numFmt w:val="lowerRoman"/>
      <w:lvlText w:val="%3."/>
      <w:lvlJc w:val="right"/>
      <w:pPr>
        <w:ind w:left="2160" w:hanging="180"/>
      </w:pPr>
    </w:lvl>
    <w:lvl w:ilvl="3" w:tplc="A83EDCAA" w:tentative="1">
      <w:start w:val="1"/>
      <w:numFmt w:val="decimal"/>
      <w:lvlText w:val="%4."/>
      <w:lvlJc w:val="left"/>
      <w:pPr>
        <w:ind w:left="2880" w:hanging="360"/>
      </w:pPr>
    </w:lvl>
    <w:lvl w:ilvl="4" w:tplc="2520BEEE" w:tentative="1">
      <w:start w:val="1"/>
      <w:numFmt w:val="lowerLetter"/>
      <w:lvlText w:val="%5."/>
      <w:lvlJc w:val="left"/>
      <w:pPr>
        <w:ind w:left="3600" w:hanging="360"/>
      </w:pPr>
    </w:lvl>
    <w:lvl w:ilvl="5" w:tplc="22E62622" w:tentative="1">
      <w:start w:val="1"/>
      <w:numFmt w:val="lowerRoman"/>
      <w:lvlText w:val="%6."/>
      <w:lvlJc w:val="right"/>
      <w:pPr>
        <w:ind w:left="4320" w:hanging="180"/>
      </w:pPr>
    </w:lvl>
    <w:lvl w:ilvl="6" w:tplc="2B105BA0" w:tentative="1">
      <w:start w:val="1"/>
      <w:numFmt w:val="decimal"/>
      <w:lvlText w:val="%7."/>
      <w:lvlJc w:val="left"/>
      <w:pPr>
        <w:ind w:left="5040" w:hanging="360"/>
      </w:pPr>
    </w:lvl>
    <w:lvl w:ilvl="7" w:tplc="96BC2596" w:tentative="1">
      <w:start w:val="1"/>
      <w:numFmt w:val="lowerLetter"/>
      <w:lvlText w:val="%8."/>
      <w:lvlJc w:val="left"/>
      <w:pPr>
        <w:ind w:left="5760" w:hanging="360"/>
      </w:pPr>
    </w:lvl>
    <w:lvl w:ilvl="8" w:tplc="5F92C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D0382"/>
    <w:multiLevelType w:val="multilevel"/>
    <w:tmpl w:val="67825B8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7EC13A8"/>
    <w:multiLevelType w:val="hybridMultilevel"/>
    <w:tmpl w:val="A2F4E1AC"/>
    <w:lvl w:ilvl="0" w:tplc="AEFED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8D494A6" w:tentative="1">
      <w:start w:val="1"/>
      <w:numFmt w:val="lowerLetter"/>
      <w:lvlText w:val="%2."/>
      <w:lvlJc w:val="left"/>
      <w:pPr>
        <w:ind w:left="1440" w:hanging="360"/>
      </w:pPr>
    </w:lvl>
    <w:lvl w:ilvl="2" w:tplc="1AAC9BF8" w:tentative="1">
      <w:start w:val="1"/>
      <w:numFmt w:val="lowerRoman"/>
      <w:lvlText w:val="%3."/>
      <w:lvlJc w:val="right"/>
      <w:pPr>
        <w:ind w:left="2160" w:hanging="180"/>
      </w:pPr>
    </w:lvl>
    <w:lvl w:ilvl="3" w:tplc="F67ED218" w:tentative="1">
      <w:start w:val="1"/>
      <w:numFmt w:val="decimal"/>
      <w:lvlText w:val="%4."/>
      <w:lvlJc w:val="left"/>
      <w:pPr>
        <w:ind w:left="2880" w:hanging="360"/>
      </w:pPr>
    </w:lvl>
    <w:lvl w:ilvl="4" w:tplc="772EA990" w:tentative="1">
      <w:start w:val="1"/>
      <w:numFmt w:val="lowerLetter"/>
      <w:lvlText w:val="%5."/>
      <w:lvlJc w:val="left"/>
      <w:pPr>
        <w:ind w:left="3600" w:hanging="360"/>
      </w:pPr>
    </w:lvl>
    <w:lvl w:ilvl="5" w:tplc="7506D6FA" w:tentative="1">
      <w:start w:val="1"/>
      <w:numFmt w:val="lowerRoman"/>
      <w:lvlText w:val="%6."/>
      <w:lvlJc w:val="right"/>
      <w:pPr>
        <w:ind w:left="4320" w:hanging="180"/>
      </w:pPr>
    </w:lvl>
    <w:lvl w:ilvl="6" w:tplc="C6B812CE" w:tentative="1">
      <w:start w:val="1"/>
      <w:numFmt w:val="decimal"/>
      <w:lvlText w:val="%7."/>
      <w:lvlJc w:val="left"/>
      <w:pPr>
        <w:ind w:left="5040" w:hanging="360"/>
      </w:pPr>
    </w:lvl>
    <w:lvl w:ilvl="7" w:tplc="B9EAEF68" w:tentative="1">
      <w:start w:val="1"/>
      <w:numFmt w:val="lowerLetter"/>
      <w:lvlText w:val="%8."/>
      <w:lvlJc w:val="left"/>
      <w:pPr>
        <w:ind w:left="5760" w:hanging="360"/>
      </w:pPr>
    </w:lvl>
    <w:lvl w:ilvl="8" w:tplc="14705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706F6"/>
    <w:multiLevelType w:val="hybridMultilevel"/>
    <w:tmpl w:val="4E6E45CC"/>
    <w:lvl w:ilvl="0" w:tplc="FEF6E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78BFC2" w:tentative="1">
      <w:start w:val="1"/>
      <w:numFmt w:val="lowerLetter"/>
      <w:lvlText w:val="%2."/>
      <w:lvlJc w:val="left"/>
      <w:pPr>
        <w:ind w:left="1440" w:hanging="360"/>
      </w:pPr>
    </w:lvl>
    <w:lvl w:ilvl="2" w:tplc="0532B438" w:tentative="1">
      <w:start w:val="1"/>
      <w:numFmt w:val="lowerRoman"/>
      <w:lvlText w:val="%3."/>
      <w:lvlJc w:val="right"/>
      <w:pPr>
        <w:ind w:left="2160" w:hanging="180"/>
      </w:pPr>
    </w:lvl>
    <w:lvl w:ilvl="3" w:tplc="3B00B9B8" w:tentative="1">
      <w:start w:val="1"/>
      <w:numFmt w:val="decimal"/>
      <w:lvlText w:val="%4."/>
      <w:lvlJc w:val="left"/>
      <w:pPr>
        <w:ind w:left="2880" w:hanging="360"/>
      </w:pPr>
    </w:lvl>
    <w:lvl w:ilvl="4" w:tplc="44D88170" w:tentative="1">
      <w:start w:val="1"/>
      <w:numFmt w:val="lowerLetter"/>
      <w:lvlText w:val="%5."/>
      <w:lvlJc w:val="left"/>
      <w:pPr>
        <w:ind w:left="3600" w:hanging="360"/>
      </w:pPr>
    </w:lvl>
    <w:lvl w:ilvl="5" w:tplc="0FA8ED3A" w:tentative="1">
      <w:start w:val="1"/>
      <w:numFmt w:val="lowerRoman"/>
      <w:lvlText w:val="%6."/>
      <w:lvlJc w:val="right"/>
      <w:pPr>
        <w:ind w:left="4320" w:hanging="180"/>
      </w:pPr>
    </w:lvl>
    <w:lvl w:ilvl="6" w:tplc="8362B5C6" w:tentative="1">
      <w:start w:val="1"/>
      <w:numFmt w:val="decimal"/>
      <w:lvlText w:val="%7."/>
      <w:lvlJc w:val="left"/>
      <w:pPr>
        <w:ind w:left="5040" w:hanging="360"/>
      </w:pPr>
    </w:lvl>
    <w:lvl w:ilvl="7" w:tplc="152EDA6E" w:tentative="1">
      <w:start w:val="1"/>
      <w:numFmt w:val="lowerLetter"/>
      <w:lvlText w:val="%8."/>
      <w:lvlJc w:val="left"/>
      <w:pPr>
        <w:ind w:left="5760" w:hanging="360"/>
      </w:pPr>
    </w:lvl>
    <w:lvl w:ilvl="8" w:tplc="6CBA9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C6A3D"/>
    <w:multiLevelType w:val="hybridMultilevel"/>
    <w:tmpl w:val="D6FE7258"/>
    <w:lvl w:ilvl="0" w:tplc="D87CBE0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EE4EB3F0" w:tentative="1">
      <w:start w:val="1"/>
      <w:numFmt w:val="lowerLetter"/>
      <w:lvlText w:val="%2."/>
      <w:lvlJc w:val="left"/>
      <w:pPr>
        <w:ind w:left="1789" w:hanging="360"/>
      </w:pPr>
    </w:lvl>
    <w:lvl w:ilvl="2" w:tplc="8FAC655A" w:tentative="1">
      <w:start w:val="1"/>
      <w:numFmt w:val="lowerRoman"/>
      <w:lvlText w:val="%3."/>
      <w:lvlJc w:val="right"/>
      <w:pPr>
        <w:ind w:left="2509" w:hanging="180"/>
      </w:pPr>
    </w:lvl>
    <w:lvl w:ilvl="3" w:tplc="B03C6640" w:tentative="1">
      <w:start w:val="1"/>
      <w:numFmt w:val="decimal"/>
      <w:lvlText w:val="%4."/>
      <w:lvlJc w:val="left"/>
      <w:pPr>
        <w:ind w:left="3229" w:hanging="360"/>
      </w:pPr>
    </w:lvl>
    <w:lvl w:ilvl="4" w:tplc="1382D940" w:tentative="1">
      <w:start w:val="1"/>
      <w:numFmt w:val="lowerLetter"/>
      <w:lvlText w:val="%5."/>
      <w:lvlJc w:val="left"/>
      <w:pPr>
        <w:ind w:left="3949" w:hanging="360"/>
      </w:pPr>
    </w:lvl>
    <w:lvl w:ilvl="5" w:tplc="FE4091E2" w:tentative="1">
      <w:start w:val="1"/>
      <w:numFmt w:val="lowerRoman"/>
      <w:lvlText w:val="%6."/>
      <w:lvlJc w:val="right"/>
      <w:pPr>
        <w:ind w:left="4669" w:hanging="180"/>
      </w:pPr>
    </w:lvl>
    <w:lvl w:ilvl="6" w:tplc="18302DD4" w:tentative="1">
      <w:start w:val="1"/>
      <w:numFmt w:val="decimal"/>
      <w:lvlText w:val="%7."/>
      <w:lvlJc w:val="left"/>
      <w:pPr>
        <w:ind w:left="5389" w:hanging="360"/>
      </w:pPr>
    </w:lvl>
    <w:lvl w:ilvl="7" w:tplc="6BDC620C" w:tentative="1">
      <w:start w:val="1"/>
      <w:numFmt w:val="lowerLetter"/>
      <w:lvlText w:val="%8."/>
      <w:lvlJc w:val="left"/>
      <w:pPr>
        <w:ind w:left="6109" w:hanging="360"/>
      </w:pPr>
    </w:lvl>
    <w:lvl w:ilvl="8" w:tplc="BB2C33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F37181"/>
    <w:multiLevelType w:val="multilevel"/>
    <w:tmpl w:val="4B7652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7">
    <w:nsid w:val="483C6FA2"/>
    <w:multiLevelType w:val="multilevel"/>
    <w:tmpl w:val="4CEEB0A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8">
    <w:nsid w:val="4E013D4A"/>
    <w:multiLevelType w:val="hybridMultilevel"/>
    <w:tmpl w:val="B8A64DCA"/>
    <w:lvl w:ilvl="0" w:tplc="F0BC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7A1CC8" w:tentative="1">
      <w:start w:val="1"/>
      <w:numFmt w:val="lowerLetter"/>
      <w:lvlText w:val="%2."/>
      <w:lvlJc w:val="left"/>
      <w:pPr>
        <w:ind w:left="1440" w:hanging="360"/>
      </w:pPr>
    </w:lvl>
    <w:lvl w:ilvl="2" w:tplc="665C4F96" w:tentative="1">
      <w:start w:val="1"/>
      <w:numFmt w:val="lowerRoman"/>
      <w:lvlText w:val="%3."/>
      <w:lvlJc w:val="right"/>
      <w:pPr>
        <w:ind w:left="2160" w:hanging="180"/>
      </w:pPr>
    </w:lvl>
    <w:lvl w:ilvl="3" w:tplc="BBB6AD82" w:tentative="1">
      <w:start w:val="1"/>
      <w:numFmt w:val="decimal"/>
      <w:lvlText w:val="%4."/>
      <w:lvlJc w:val="left"/>
      <w:pPr>
        <w:ind w:left="2880" w:hanging="360"/>
      </w:pPr>
    </w:lvl>
    <w:lvl w:ilvl="4" w:tplc="FD0A3540" w:tentative="1">
      <w:start w:val="1"/>
      <w:numFmt w:val="lowerLetter"/>
      <w:lvlText w:val="%5."/>
      <w:lvlJc w:val="left"/>
      <w:pPr>
        <w:ind w:left="3600" w:hanging="360"/>
      </w:pPr>
    </w:lvl>
    <w:lvl w:ilvl="5" w:tplc="5FE07118" w:tentative="1">
      <w:start w:val="1"/>
      <w:numFmt w:val="lowerRoman"/>
      <w:lvlText w:val="%6."/>
      <w:lvlJc w:val="right"/>
      <w:pPr>
        <w:ind w:left="4320" w:hanging="180"/>
      </w:pPr>
    </w:lvl>
    <w:lvl w:ilvl="6" w:tplc="3A681896" w:tentative="1">
      <w:start w:val="1"/>
      <w:numFmt w:val="decimal"/>
      <w:lvlText w:val="%7."/>
      <w:lvlJc w:val="left"/>
      <w:pPr>
        <w:ind w:left="5040" w:hanging="360"/>
      </w:pPr>
    </w:lvl>
    <w:lvl w:ilvl="7" w:tplc="9BC2E112" w:tentative="1">
      <w:start w:val="1"/>
      <w:numFmt w:val="lowerLetter"/>
      <w:lvlText w:val="%8."/>
      <w:lvlJc w:val="left"/>
      <w:pPr>
        <w:ind w:left="5760" w:hanging="360"/>
      </w:pPr>
    </w:lvl>
    <w:lvl w:ilvl="8" w:tplc="FF1A3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596D6D68"/>
    <w:multiLevelType w:val="hybridMultilevel"/>
    <w:tmpl w:val="F358FC4E"/>
    <w:lvl w:ilvl="0" w:tplc="AC8882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8A7D56" w:tentative="1">
      <w:start w:val="1"/>
      <w:numFmt w:val="lowerLetter"/>
      <w:lvlText w:val="%2."/>
      <w:lvlJc w:val="left"/>
      <w:pPr>
        <w:ind w:left="1440" w:hanging="360"/>
      </w:pPr>
    </w:lvl>
    <w:lvl w:ilvl="2" w:tplc="F476D64A" w:tentative="1">
      <w:start w:val="1"/>
      <w:numFmt w:val="lowerRoman"/>
      <w:lvlText w:val="%3."/>
      <w:lvlJc w:val="right"/>
      <w:pPr>
        <w:ind w:left="2160" w:hanging="180"/>
      </w:pPr>
    </w:lvl>
    <w:lvl w:ilvl="3" w:tplc="5874E248" w:tentative="1">
      <w:start w:val="1"/>
      <w:numFmt w:val="decimal"/>
      <w:lvlText w:val="%4."/>
      <w:lvlJc w:val="left"/>
      <w:pPr>
        <w:ind w:left="2880" w:hanging="360"/>
      </w:pPr>
    </w:lvl>
    <w:lvl w:ilvl="4" w:tplc="7DD6E63A" w:tentative="1">
      <w:start w:val="1"/>
      <w:numFmt w:val="lowerLetter"/>
      <w:lvlText w:val="%5."/>
      <w:lvlJc w:val="left"/>
      <w:pPr>
        <w:ind w:left="3600" w:hanging="360"/>
      </w:pPr>
    </w:lvl>
    <w:lvl w:ilvl="5" w:tplc="E8549E6A" w:tentative="1">
      <w:start w:val="1"/>
      <w:numFmt w:val="lowerRoman"/>
      <w:lvlText w:val="%6."/>
      <w:lvlJc w:val="right"/>
      <w:pPr>
        <w:ind w:left="4320" w:hanging="180"/>
      </w:pPr>
    </w:lvl>
    <w:lvl w:ilvl="6" w:tplc="EF32D210" w:tentative="1">
      <w:start w:val="1"/>
      <w:numFmt w:val="decimal"/>
      <w:lvlText w:val="%7."/>
      <w:lvlJc w:val="left"/>
      <w:pPr>
        <w:ind w:left="5040" w:hanging="360"/>
      </w:pPr>
    </w:lvl>
    <w:lvl w:ilvl="7" w:tplc="3B327AC8" w:tentative="1">
      <w:start w:val="1"/>
      <w:numFmt w:val="lowerLetter"/>
      <w:lvlText w:val="%8."/>
      <w:lvlJc w:val="left"/>
      <w:pPr>
        <w:ind w:left="5760" w:hanging="360"/>
      </w:pPr>
    </w:lvl>
    <w:lvl w:ilvl="8" w:tplc="B4DC0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20634"/>
    <w:multiLevelType w:val="hybridMultilevel"/>
    <w:tmpl w:val="25E8B85A"/>
    <w:lvl w:ilvl="0" w:tplc="58F40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18EBF6" w:tentative="1">
      <w:start w:val="1"/>
      <w:numFmt w:val="lowerLetter"/>
      <w:lvlText w:val="%2."/>
      <w:lvlJc w:val="left"/>
      <w:pPr>
        <w:ind w:left="1440" w:hanging="360"/>
      </w:pPr>
    </w:lvl>
    <w:lvl w:ilvl="2" w:tplc="DA9C1B5E" w:tentative="1">
      <w:start w:val="1"/>
      <w:numFmt w:val="lowerRoman"/>
      <w:lvlText w:val="%3."/>
      <w:lvlJc w:val="right"/>
      <w:pPr>
        <w:ind w:left="2160" w:hanging="180"/>
      </w:pPr>
    </w:lvl>
    <w:lvl w:ilvl="3" w:tplc="40A8BA14" w:tentative="1">
      <w:start w:val="1"/>
      <w:numFmt w:val="decimal"/>
      <w:lvlText w:val="%4."/>
      <w:lvlJc w:val="left"/>
      <w:pPr>
        <w:ind w:left="2880" w:hanging="360"/>
      </w:pPr>
    </w:lvl>
    <w:lvl w:ilvl="4" w:tplc="29A4FD9A" w:tentative="1">
      <w:start w:val="1"/>
      <w:numFmt w:val="lowerLetter"/>
      <w:lvlText w:val="%5."/>
      <w:lvlJc w:val="left"/>
      <w:pPr>
        <w:ind w:left="3600" w:hanging="360"/>
      </w:pPr>
    </w:lvl>
    <w:lvl w:ilvl="5" w:tplc="A95CDD16" w:tentative="1">
      <w:start w:val="1"/>
      <w:numFmt w:val="lowerRoman"/>
      <w:lvlText w:val="%6."/>
      <w:lvlJc w:val="right"/>
      <w:pPr>
        <w:ind w:left="4320" w:hanging="180"/>
      </w:pPr>
    </w:lvl>
    <w:lvl w:ilvl="6" w:tplc="25766AB4" w:tentative="1">
      <w:start w:val="1"/>
      <w:numFmt w:val="decimal"/>
      <w:lvlText w:val="%7."/>
      <w:lvlJc w:val="left"/>
      <w:pPr>
        <w:ind w:left="5040" w:hanging="360"/>
      </w:pPr>
    </w:lvl>
    <w:lvl w:ilvl="7" w:tplc="D2C0982C" w:tentative="1">
      <w:start w:val="1"/>
      <w:numFmt w:val="lowerLetter"/>
      <w:lvlText w:val="%8."/>
      <w:lvlJc w:val="left"/>
      <w:pPr>
        <w:ind w:left="5760" w:hanging="360"/>
      </w:pPr>
    </w:lvl>
    <w:lvl w:ilvl="8" w:tplc="454AB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7478"/>
    <w:multiLevelType w:val="hybridMultilevel"/>
    <w:tmpl w:val="082858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94A7D46"/>
    <w:multiLevelType w:val="hybridMultilevel"/>
    <w:tmpl w:val="D82498A2"/>
    <w:lvl w:ilvl="0" w:tplc="7E4E0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2CC00E" w:tentative="1">
      <w:start w:val="1"/>
      <w:numFmt w:val="lowerLetter"/>
      <w:lvlText w:val="%2."/>
      <w:lvlJc w:val="left"/>
      <w:pPr>
        <w:ind w:left="1440" w:hanging="360"/>
      </w:pPr>
    </w:lvl>
    <w:lvl w:ilvl="2" w:tplc="656C3DDA" w:tentative="1">
      <w:start w:val="1"/>
      <w:numFmt w:val="lowerRoman"/>
      <w:lvlText w:val="%3."/>
      <w:lvlJc w:val="right"/>
      <w:pPr>
        <w:ind w:left="2160" w:hanging="180"/>
      </w:pPr>
    </w:lvl>
    <w:lvl w:ilvl="3" w:tplc="656684DC" w:tentative="1">
      <w:start w:val="1"/>
      <w:numFmt w:val="decimal"/>
      <w:lvlText w:val="%4."/>
      <w:lvlJc w:val="left"/>
      <w:pPr>
        <w:ind w:left="2880" w:hanging="360"/>
      </w:pPr>
    </w:lvl>
    <w:lvl w:ilvl="4" w:tplc="520CFF92" w:tentative="1">
      <w:start w:val="1"/>
      <w:numFmt w:val="lowerLetter"/>
      <w:lvlText w:val="%5."/>
      <w:lvlJc w:val="left"/>
      <w:pPr>
        <w:ind w:left="3600" w:hanging="360"/>
      </w:pPr>
    </w:lvl>
    <w:lvl w:ilvl="5" w:tplc="1B8E9FEC" w:tentative="1">
      <w:start w:val="1"/>
      <w:numFmt w:val="lowerRoman"/>
      <w:lvlText w:val="%6."/>
      <w:lvlJc w:val="right"/>
      <w:pPr>
        <w:ind w:left="4320" w:hanging="180"/>
      </w:pPr>
    </w:lvl>
    <w:lvl w:ilvl="6" w:tplc="CE226B6C" w:tentative="1">
      <w:start w:val="1"/>
      <w:numFmt w:val="decimal"/>
      <w:lvlText w:val="%7."/>
      <w:lvlJc w:val="left"/>
      <w:pPr>
        <w:ind w:left="5040" w:hanging="360"/>
      </w:pPr>
    </w:lvl>
    <w:lvl w:ilvl="7" w:tplc="66506064" w:tentative="1">
      <w:start w:val="1"/>
      <w:numFmt w:val="lowerLetter"/>
      <w:lvlText w:val="%8."/>
      <w:lvlJc w:val="left"/>
      <w:pPr>
        <w:ind w:left="5760" w:hanging="360"/>
      </w:pPr>
    </w:lvl>
    <w:lvl w:ilvl="8" w:tplc="46BAC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9479A"/>
    <w:multiLevelType w:val="hybridMultilevel"/>
    <w:tmpl w:val="850ECB50"/>
    <w:lvl w:ilvl="0" w:tplc="1D0E1C0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7F0F49C7"/>
    <w:multiLevelType w:val="multilevel"/>
    <w:tmpl w:val="63A63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18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3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7"/>
  </w:num>
  <w:num w:numId="14">
    <w:abstractNumId w:val="12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BBF"/>
    <w:rsid w:val="00044C95"/>
    <w:rsid w:val="00060595"/>
    <w:rsid w:val="000843B3"/>
    <w:rsid w:val="00104FFE"/>
    <w:rsid w:val="00120429"/>
    <w:rsid w:val="001A73A7"/>
    <w:rsid w:val="001C4771"/>
    <w:rsid w:val="00252F42"/>
    <w:rsid w:val="002D5A3C"/>
    <w:rsid w:val="003502EA"/>
    <w:rsid w:val="00387286"/>
    <w:rsid w:val="00390F98"/>
    <w:rsid w:val="003D1679"/>
    <w:rsid w:val="00482C50"/>
    <w:rsid w:val="004962C5"/>
    <w:rsid w:val="004A3807"/>
    <w:rsid w:val="00526934"/>
    <w:rsid w:val="00527ABB"/>
    <w:rsid w:val="005E12B8"/>
    <w:rsid w:val="005E3616"/>
    <w:rsid w:val="00607807"/>
    <w:rsid w:val="00645065"/>
    <w:rsid w:val="006827EB"/>
    <w:rsid w:val="006B2F6F"/>
    <w:rsid w:val="00710937"/>
    <w:rsid w:val="00776A83"/>
    <w:rsid w:val="00785304"/>
    <w:rsid w:val="00842037"/>
    <w:rsid w:val="00851022"/>
    <w:rsid w:val="0085417C"/>
    <w:rsid w:val="00984A32"/>
    <w:rsid w:val="009F5E5E"/>
    <w:rsid w:val="00A33045"/>
    <w:rsid w:val="00A83E9B"/>
    <w:rsid w:val="00AB4CEE"/>
    <w:rsid w:val="00B36874"/>
    <w:rsid w:val="00B571C8"/>
    <w:rsid w:val="00B909C4"/>
    <w:rsid w:val="00BA4C8B"/>
    <w:rsid w:val="00BC7DAD"/>
    <w:rsid w:val="00C033AF"/>
    <w:rsid w:val="00C14777"/>
    <w:rsid w:val="00C22311"/>
    <w:rsid w:val="00C32EB0"/>
    <w:rsid w:val="00CA5E0B"/>
    <w:rsid w:val="00D37958"/>
    <w:rsid w:val="00D701C3"/>
    <w:rsid w:val="00D86A2E"/>
    <w:rsid w:val="00DC2E7B"/>
    <w:rsid w:val="00DE424C"/>
    <w:rsid w:val="00F06A86"/>
    <w:rsid w:val="00F1384B"/>
    <w:rsid w:val="00F15708"/>
    <w:rsid w:val="00F67BBF"/>
    <w:rsid w:val="00FA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Базовый"/>
    <w:rsid w:val="004A3807"/>
    <w:pPr>
      <w:tabs>
        <w:tab w:val="left" w:pos="709"/>
      </w:tabs>
      <w:suppressAutoHyphens/>
      <w:spacing w:line="200" w:lineRule="atLeast"/>
    </w:pPr>
    <w:rPr>
      <w:rFonts w:eastAsia="Times New Roman"/>
      <w:color w:val="00000A"/>
    </w:rPr>
  </w:style>
  <w:style w:type="paragraph" w:styleId="af9">
    <w:name w:val="No Spacing"/>
    <w:uiPriority w:val="1"/>
    <w:qFormat/>
    <w:rsid w:val="004A3807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gryazevyj-nasos-1341155/" TargetMode="External"/><Relationship Id="rId13" Type="http://schemas.openxmlformats.org/officeDocument/2006/relationships/hyperlink" Target="https://www.vseinstrumenti.ru/tag-page/nasosy-vnutrennyaya-g1-1-2-dyujm-1609705/" TargetMode="External"/><Relationship Id="rId18" Type="http://schemas.openxmlformats.org/officeDocument/2006/relationships/hyperlink" Target="https://www.vseinstrumenti.ru/tag-page/pogruzhnye-nasosy-napryazhenie-220-v-2569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nasosy-8-5-m-2476275/" TargetMode="External"/><Relationship Id="rId17" Type="http://schemas.openxmlformats.org/officeDocument/2006/relationships/hyperlink" Target="https://www.vseinstrumenti.ru/tag-page/nasosy-nizkogo-davleniya-dlya-vody-144649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drenazhnye-nasosy-s-poplavkovym-vyklyuchatelem-25711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drenazhnye-nasosy-dlya-gryaznoj-vody-900-vt-247688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drenazhnye-nasosy-material-korpusa-plastik-25717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vseinstrumenti.ru/tag-page/pogruzhnye-nasosy-tsentrobezhnye-25702/" TargetMode="External"/><Relationship Id="rId19" Type="http://schemas.openxmlformats.org/officeDocument/2006/relationships/hyperlink" Target="https://www.vseinstrumenti.ru/tag-page/nasosy-klass-zaschity-ipx8-578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drenazhnye-nasosy-250-l-min-2478117/" TargetMode="External"/><Relationship Id="rId14" Type="http://schemas.openxmlformats.org/officeDocument/2006/relationships/hyperlink" Target="https://www.vseinstrumenti.ru/tag-page/pogruzhnye-nasosy-s-nizhnim-zaborom-vody-144637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9802-E7E4-4770-B6B4-78167F87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Kudynkina_MaY</cp:lastModifiedBy>
  <cp:revision>2</cp:revision>
  <cp:lastPrinted>2015-01-13T07:06:00Z</cp:lastPrinted>
  <dcterms:created xsi:type="dcterms:W3CDTF">2026-06-16T05:44:00Z</dcterms:created>
  <dcterms:modified xsi:type="dcterms:W3CDTF">2026-06-16T05:44:00Z</dcterms:modified>
</cp:coreProperties>
</file>