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A329" w14:textId="77777777" w:rsidR="009C33E3" w:rsidRPr="009C33E3" w:rsidRDefault="009C33E3" w:rsidP="009C33E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Техническое задание</w:t>
      </w:r>
    </w:p>
    <w:p w14:paraId="32040050" w14:textId="77777777" w:rsidR="009C33E3" w:rsidRPr="009C33E3" w:rsidRDefault="009C33E3" w:rsidP="009C33E3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на поставку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9C33E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расходных материалов </w:t>
      </w:r>
    </w:p>
    <w:p w14:paraId="5E8CBB2D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7F59D70" w14:textId="77777777" w:rsidR="009C33E3" w:rsidRPr="009C33E3" w:rsidRDefault="009C33E3" w:rsidP="009C33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04A5C7B4" w14:textId="77777777" w:rsidR="009C33E3" w:rsidRPr="009C33E3" w:rsidRDefault="009C33E3" w:rsidP="009C33E3">
      <w:pPr>
        <w:numPr>
          <w:ilvl w:val="0"/>
          <w:numId w:val="1"/>
        </w:numPr>
        <w:tabs>
          <w:tab w:val="num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Наименование объекта закупки: 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поставка  сменных</w:t>
      </w:r>
      <w:proofErr w:type="gram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комплектующих для Систем очистки и обеззараживания воздуха </w:t>
      </w:r>
      <w:proofErr w:type="spell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Аэролайф</w:t>
      </w:r>
      <w:proofErr w:type="spell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300 ,</w:t>
      </w:r>
      <w:proofErr w:type="gram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450 .</w:t>
      </w:r>
      <w:proofErr w:type="gramEnd"/>
    </w:p>
    <w:p w14:paraId="66EAFB16" w14:textId="77777777" w:rsidR="009C33E3" w:rsidRPr="009C33E3" w:rsidRDefault="009C33E3" w:rsidP="009C33E3">
      <w:pPr>
        <w:numPr>
          <w:ilvl w:val="0"/>
          <w:numId w:val="1"/>
        </w:numPr>
        <w:tabs>
          <w:tab w:val="left" w:pos="426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Описание объекта закупки: поставка совместимых сменных комплектующих рекомендованных производителем к системам очистки и обеззараживания воздуха 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Заказчика ,</w:t>
      </w:r>
      <w:proofErr w:type="gram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в том числе:</w:t>
      </w:r>
    </w:p>
    <w:p w14:paraId="5FAF6BC2" w14:textId="77777777" w:rsidR="009C33E3" w:rsidRPr="009C33E3" w:rsidRDefault="009C33E3" w:rsidP="009C33E3">
      <w:pPr>
        <w:tabs>
          <w:tab w:val="left" w:pos="426"/>
        </w:tabs>
        <w:spacing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C5D97A" w14:textId="77777777" w:rsidR="009C33E3" w:rsidRPr="009C33E3" w:rsidRDefault="009C33E3" w:rsidP="009C33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 xml:space="preserve">2.1. </w:t>
      </w:r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/>
          <w14:ligatures w14:val="none"/>
        </w:rPr>
        <w:t>фильтр «</w:t>
      </w:r>
      <w:proofErr w:type="spellStart"/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/>
          <w14:ligatures w14:val="none"/>
        </w:rPr>
        <w:t>Аэролайф</w:t>
      </w:r>
      <w:proofErr w:type="spellEnd"/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/>
          <w14:ligatures w14:val="none"/>
        </w:rPr>
        <w:t>» ФК</w:t>
      </w:r>
      <w:proofErr w:type="gramStart"/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/>
          <w14:ligatures w14:val="none"/>
        </w:rPr>
        <w:t>440  для</w:t>
      </w:r>
      <w:proofErr w:type="gramEnd"/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 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Систем очистки и обеззараживания воздуха </w:t>
      </w:r>
      <w:proofErr w:type="spellStart"/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Аэролайф</w:t>
      </w:r>
      <w:proofErr w:type="spellEnd"/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300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:lang w:val="en-US" w:eastAsia="ru-RU"/>
          <w14:ligatures w14:val="none"/>
        </w:rPr>
        <w:t> 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,</w:t>
      </w:r>
      <w:proofErr w:type="gramEnd"/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450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:lang w:val="en-US" w:eastAsia="ru-RU"/>
          <w14:ligatures w14:val="none"/>
        </w:rPr>
        <w:t> 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.</w:t>
      </w:r>
      <w:proofErr w:type="gramEnd"/>
    </w:p>
    <w:p w14:paraId="2C34FBA8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07A729D0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tbl>
      <w:tblPr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862"/>
        <w:gridCol w:w="4901"/>
      </w:tblGrid>
      <w:tr w:rsidR="009C33E3" w:rsidRPr="009C33E3" w14:paraId="72FD6463" w14:textId="77777777" w:rsidTr="00543FE0">
        <w:trPr>
          <w:trHeight w:val="416"/>
        </w:trPr>
        <w:tc>
          <w:tcPr>
            <w:tcW w:w="1843" w:type="dxa"/>
          </w:tcPr>
          <w:p w14:paraId="32FBB282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</w:t>
            </w:r>
          </w:p>
          <w:p w14:paraId="7CFBE390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7863" w:type="dxa"/>
          </w:tcPr>
          <w:p w14:paraId="6656104F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Наименование параметра</w:t>
            </w:r>
          </w:p>
        </w:tc>
        <w:tc>
          <w:tcPr>
            <w:tcW w:w="4901" w:type="dxa"/>
            <w:vAlign w:val="center"/>
          </w:tcPr>
          <w:p w14:paraId="0EBC906D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 или предлагаемая величина параметра</w:t>
            </w:r>
          </w:p>
        </w:tc>
      </w:tr>
      <w:tr w:rsidR="009C33E3" w:rsidRPr="009C33E3" w14:paraId="3B08FEB1" w14:textId="77777777" w:rsidTr="00543FE0">
        <w:trPr>
          <w:trHeight w:val="338"/>
        </w:trPr>
        <w:tc>
          <w:tcPr>
            <w:tcW w:w="1843" w:type="dxa"/>
          </w:tcPr>
          <w:p w14:paraId="7E010C0B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863" w:type="dxa"/>
          </w:tcPr>
          <w:p w14:paraId="0937F95C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Сертификат соответствия или декларация соответствия</w:t>
            </w:r>
          </w:p>
        </w:tc>
        <w:tc>
          <w:tcPr>
            <w:tcW w:w="4901" w:type="dxa"/>
          </w:tcPr>
          <w:p w14:paraId="4365FF89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9C33E3" w:rsidRPr="009C33E3" w14:paraId="69695FE8" w14:textId="77777777" w:rsidTr="00543FE0">
        <w:trPr>
          <w:trHeight w:val="255"/>
        </w:trPr>
        <w:tc>
          <w:tcPr>
            <w:tcW w:w="1843" w:type="dxa"/>
          </w:tcPr>
          <w:p w14:paraId="631F908F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863" w:type="dxa"/>
          </w:tcPr>
          <w:p w14:paraId="4CF9A9FF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Осаждение аэрозолей, класс фильтрации не ниже</w:t>
            </w:r>
          </w:p>
        </w:tc>
        <w:tc>
          <w:tcPr>
            <w:tcW w:w="4901" w:type="dxa"/>
          </w:tcPr>
          <w:p w14:paraId="20FB72A1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Н11</w:t>
            </w:r>
          </w:p>
        </w:tc>
      </w:tr>
      <w:tr w:rsidR="009C33E3" w:rsidRPr="009C33E3" w14:paraId="1C659E8D" w14:textId="77777777" w:rsidTr="00543FE0">
        <w:trPr>
          <w:trHeight w:val="631"/>
        </w:trPr>
        <w:tc>
          <w:tcPr>
            <w:tcW w:w="1843" w:type="dxa"/>
          </w:tcPr>
          <w:p w14:paraId="0A9123D2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863" w:type="dxa"/>
          </w:tcPr>
          <w:p w14:paraId="7D17EF46" w14:textId="77777777" w:rsidR="009C33E3" w:rsidRPr="009C33E3" w:rsidRDefault="009C33E3" w:rsidP="009C33E3">
            <w:pPr>
              <w:tabs>
                <w:tab w:val="left" w:pos="11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Степень очистки за один проход:</w:t>
            </w:r>
          </w:p>
          <w:p w14:paraId="1A435548" w14:textId="77777777" w:rsidR="009C33E3" w:rsidRPr="009C33E3" w:rsidRDefault="009C33E3" w:rsidP="009C33E3">
            <w:pPr>
              <w:tabs>
                <w:tab w:val="left" w:pos="11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 от пыли размером до 4 мкм, %: не менее;</w:t>
            </w:r>
          </w:p>
          <w:p w14:paraId="242B6095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 от пыли размером более 4 мкм, %: не менее.</w:t>
            </w:r>
          </w:p>
        </w:tc>
        <w:tc>
          <w:tcPr>
            <w:tcW w:w="4901" w:type="dxa"/>
          </w:tcPr>
          <w:p w14:paraId="2F24FB2A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C4353A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90%</w:t>
            </w:r>
          </w:p>
          <w:p w14:paraId="5A3ACA09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99%</w:t>
            </w:r>
          </w:p>
        </w:tc>
      </w:tr>
      <w:tr w:rsidR="009C33E3" w:rsidRPr="009C33E3" w14:paraId="42EB5A8D" w14:textId="77777777" w:rsidTr="00543FE0">
        <w:trPr>
          <w:trHeight w:val="348"/>
        </w:trPr>
        <w:tc>
          <w:tcPr>
            <w:tcW w:w="1843" w:type="dxa"/>
          </w:tcPr>
          <w:p w14:paraId="0180548E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863" w:type="dxa"/>
          </w:tcPr>
          <w:p w14:paraId="33386A15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Носитель фотокатализатора</w:t>
            </w:r>
          </w:p>
        </w:tc>
        <w:tc>
          <w:tcPr>
            <w:tcW w:w="4901" w:type="dxa"/>
          </w:tcPr>
          <w:p w14:paraId="164A7EB3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нетканный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синтетический материал</w:t>
            </w:r>
          </w:p>
        </w:tc>
      </w:tr>
      <w:tr w:rsidR="009C33E3" w:rsidRPr="009C33E3" w14:paraId="7A8033D4" w14:textId="77777777" w:rsidTr="00543FE0">
        <w:trPr>
          <w:trHeight w:val="348"/>
        </w:trPr>
        <w:tc>
          <w:tcPr>
            <w:tcW w:w="1843" w:type="dxa"/>
          </w:tcPr>
          <w:p w14:paraId="59FDBA49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863" w:type="dxa"/>
          </w:tcPr>
          <w:p w14:paraId="75E0699E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Нанодисперсный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фотокатализатор ИК-01-1 на основе диоксида титана с структурой </w:t>
            </w: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анатаз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</w:p>
        </w:tc>
        <w:tc>
          <w:tcPr>
            <w:tcW w:w="4901" w:type="dxa"/>
          </w:tcPr>
          <w:p w14:paraId="3D40D034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</w:t>
            </w:r>
          </w:p>
        </w:tc>
      </w:tr>
      <w:tr w:rsidR="009C33E3" w:rsidRPr="009C33E3" w14:paraId="421953DF" w14:textId="77777777" w:rsidTr="00543FE0">
        <w:trPr>
          <w:trHeight w:val="265"/>
        </w:trPr>
        <w:tc>
          <w:tcPr>
            <w:tcW w:w="1843" w:type="dxa"/>
          </w:tcPr>
          <w:p w14:paraId="23513D29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863" w:type="dxa"/>
          </w:tcPr>
          <w:p w14:paraId="7EA40C28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Масса фильтра, не менее кг.</w:t>
            </w:r>
          </w:p>
        </w:tc>
        <w:tc>
          <w:tcPr>
            <w:tcW w:w="4901" w:type="dxa"/>
          </w:tcPr>
          <w:p w14:paraId="7673588F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0,8</w:t>
            </w:r>
          </w:p>
        </w:tc>
      </w:tr>
      <w:tr w:rsidR="009C33E3" w:rsidRPr="009C33E3" w14:paraId="01896FB6" w14:textId="77777777" w:rsidTr="00543FE0">
        <w:trPr>
          <w:trHeight w:val="265"/>
        </w:trPr>
        <w:tc>
          <w:tcPr>
            <w:tcW w:w="1843" w:type="dxa"/>
          </w:tcPr>
          <w:p w14:paraId="60B35778" w14:textId="77777777" w:rsidR="009C33E3" w:rsidRPr="009C33E3" w:rsidRDefault="009C33E3" w:rsidP="009C33E3">
            <w:pPr>
              <w:spacing w:line="259" w:lineRule="auto"/>
              <w:ind w:left="720" w:right="-63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863" w:type="dxa"/>
          </w:tcPr>
          <w:p w14:paraId="5B2F7F0B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Масса фотокатализатора, не менее г.</w:t>
            </w:r>
          </w:p>
        </w:tc>
        <w:tc>
          <w:tcPr>
            <w:tcW w:w="4901" w:type="dxa"/>
          </w:tcPr>
          <w:p w14:paraId="4829AAC7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9C33E3" w:rsidRPr="009C33E3" w14:paraId="5A6299AF" w14:textId="77777777" w:rsidTr="00543FE0">
        <w:trPr>
          <w:trHeight w:val="846"/>
        </w:trPr>
        <w:tc>
          <w:tcPr>
            <w:tcW w:w="1843" w:type="dxa"/>
          </w:tcPr>
          <w:p w14:paraId="108F3D50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863" w:type="dxa"/>
          </w:tcPr>
          <w:p w14:paraId="622FCF46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Размеры фильтра</w:t>
            </w:r>
          </w:p>
          <w:p w14:paraId="5F2F9206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- Внешний диаметр </w:t>
            </w:r>
          </w:p>
          <w:p w14:paraId="3F01CD64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 Внутренний диаметр</w:t>
            </w:r>
          </w:p>
          <w:p w14:paraId="43314DAB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 Длина</w:t>
            </w:r>
          </w:p>
        </w:tc>
        <w:tc>
          <w:tcPr>
            <w:tcW w:w="4901" w:type="dxa"/>
          </w:tcPr>
          <w:p w14:paraId="557D78E1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932ED2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165 мм</w:t>
            </w:r>
          </w:p>
          <w:p w14:paraId="2E781B63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130 мм</w:t>
            </w:r>
          </w:p>
          <w:p w14:paraId="50BF6A6C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440 мм</w:t>
            </w:r>
          </w:p>
        </w:tc>
      </w:tr>
      <w:tr w:rsidR="009C33E3" w:rsidRPr="009C33E3" w14:paraId="51208B2A" w14:textId="77777777" w:rsidTr="00543FE0">
        <w:trPr>
          <w:trHeight w:val="348"/>
        </w:trPr>
        <w:tc>
          <w:tcPr>
            <w:tcW w:w="1843" w:type="dxa"/>
          </w:tcPr>
          <w:p w14:paraId="13AEB05C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863" w:type="dxa"/>
          </w:tcPr>
          <w:p w14:paraId="2FB06E79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Страна происхождения, производитель</w:t>
            </w:r>
          </w:p>
        </w:tc>
        <w:tc>
          <w:tcPr>
            <w:tcW w:w="4901" w:type="dxa"/>
          </w:tcPr>
          <w:p w14:paraId="1E8AE283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Россия, ООО «Завод </w:t>
            </w: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Аэролайф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»</w:t>
            </w:r>
          </w:p>
        </w:tc>
      </w:tr>
    </w:tbl>
    <w:p w14:paraId="6887A059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1F6B39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2.2. </w:t>
      </w:r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Адсорбционно-каталитический фильтр АК </w:t>
      </w:r>
      <w:proofErr w:type="gramStart"/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440  для</w:t>
      </w:r>
      <w:proofErr w:type="gramEnd"/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Систем очистки и обеззараживания воздуха </w:t>
      </w:r>
      <w:proofErr w:type="spell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Аэролайф</w:t>
      </w:r>
      <w:proofErr w:type="spell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300 ,</w:t>
      </w:r>
      <w:proofErr w:type="gram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450 .</w:t>
      </w:r>
      <w:proofErr w:type="gramEnd"/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5184"/>
        <w:gridCol w:w="8464"/>
      </w:tblGrid>
      <w:tr w:rsidR="009C33E3" w:rsidRPr="009C33E3" w14:paraId="15E2AAC0" w14:textId="77777777" w:rsidTr="00543FE0">
        <w:tc>
          <w:tcPr>
            <w:tcW w:w="1058" w:type="dxa"/>
          </w:tcPr>
          <w:p w14:paraId="6E612AF8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</w:t>
            </w:r>
          </w:p>
          <w:p w14:paraId="20BA4DF4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5184" w:type="dxa"/>
          </w:tcPr>
          <w:p w14:paraId="264D45CF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Наименование параметра</w:t>
            </w:r>
          </w:p>
        </w:tc>
        <w:tc>
          <w:tcPr>
            <w:tcW w:w="8464" w:type="dxa"/>
            <w:vAlign w:val="center"/>
          </w:tcPr>
          <w:p w14:paraId="7D7BEA91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 или предлагаемая величина параметра</w:t>
            </w:r>
          </w:p>
        </w:tc>
      </w:tr>
      <w:tr w:rsidR="009C33E3" w:rsidRPr="009C33E3" w14:paraId="1C4FC25F" w14:textId="77777777" w:rsidTr="00543FE0">
        <w:tc>
          <w:tcPr>
            <w:tcW w:w="1058" w:type="dxa"/>
          </w:tcPr>
          <w:p w14:paraId="33BD34C8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84" w:type="dxa"/>
          </w:tcPr>
          <w:p w14:paraId="7C9EBCDC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Сертификат соответствия или декларация соответствия</w:t>
            </w:r>
          </w:p>
        </w:tc>
        <w:tc>
          <w:tcPr>
            <w:tcW w:w="8464" w:type="dxa"/>
          </w:tcPr>
          <w:p w14:paraId="70C04CD0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Да</w:t>
            </w:r>
          </w:p>
        </w:tc>
      </w:tr>
      <w:tr w:rsidR="009C33E3" w:rsidRPr="009C33E3" w14:paraId="3765FF59" w14:textId="77777777" w:rsidTr="00543FE0">
        <w:tc>
          <w:tcPr>
            <w:tcW w:w="1058" w:type="dxa"/>
          </w:tcPr>
          <w:p w14:paraId="3AE08543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84" w:type="dxa"/>
          </w:tcPr>
          <w:p w14:paraId="52653182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Носитель фотокатализатора</w:t>
            </w:r>
          </w:p>
        </w:tc>
        <w:tc>
          <w:tcPr>
            <w:tcW w:w="8464" w:type="dxa"/>
          </w:tcPr>
          <w:p w14:paraId="0F291DB9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нетканный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синтетический материал</w:t>
            </w:r>
          </w:p>
        </w:tc>
      </w:tr>
      <w:tr w:rsidR="009C33E3" w:rsidRPr="009C33E3" w14:paraId="2CD7D22C" w14:textId="77777777" w:rsidTr="00543FE0">
        <w:tc>
          <w:tcPr>
            <w:tcW w:w="1058" w:type="dxa"/>
          </w:tcPr>
          <w:p w14:paraId="5F01DB90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184" w:type="dxa"/>
          </w:tcPr>
          <w:p w14:paraId="6551022B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Нанодисперсный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фотокатализатор ИК-01-1 на основе диоксида титана с структурой </w:t>
            </w: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анатаз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</w:p>
        </w:tc>
        <w:tc>
          <w:tcPr>
            <w:tcW w:w="8464" w:type="dxa"/>
          </w:tcPr>
          <w:p w14:paraId="6FCD2A2C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</w:t>
            </w:r>
          </w:p>
        </w:tc>
      </w:tr>
      <w:tr w:rsidR="009C33E3" w:rsidRPr="009C33E3" w14:paraId="2E227B25" w14:textId="77777777" w:rsidTr="00543FE0">
        <w:tc>
          <w:tcPr>
            <w:tcW w:w="1058" w:type="dxa"/>
          </w:tcPr>
          <w:p w14:paraId="6EA6A2F2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184" w:type="dxa"/>
          </w:tcPr>
          <w:p w14:paraId="09C60A44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Масса фильтра, не менее кг.</w:t>
            </w:r>
          </w:p>
        </w:tc>
        <w:tc>
          <w:tcPr>
            <w:tcW w:w="8464" w:type="dxa"/>
          </w:tcPr>
          <w:p w14:paraId="0D8478FF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2,28</w:t>
            </w:r>
          </w:p>
        </w:tc>
      </w:tr>
      <w:tr w:rsidR="009C33E3" w:rsidRPr="009C33E3" w14:paraId="4E8BF60E" w14:textId="77777777" w:rsidTr="00543FE0">
        <w:tc>
          <w:tcPr>
            <w:tcW w:w="1058" w:type="dxa"/>
          </w:tcPr>
          <w:p w14:paraId="7BDB103B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184" w:type="dxa"/>
          </w:tcPr>
          <w:p w14:paraId="1E0AA6D0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Масса фотокатализатора, не менее г.</w:t>
            </w:r>
          </w:p>
        </w:tc>
        <w:tc>
          <w:tcPr>
            <w:tcW w:w="8464" w:type="dxa"/>
          </w:tcPr>
          <w:p w14:paraId="19AE4B50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9C33E3" w:rsidRPr="009C33E3" w14:paraId="74DC9576" w14:textId="77777777" w:rsidTr="00543FE0">
        <w:tc>
          <w:tcPr>
            <w:tcW w:w="1058" w:type="dxa"/>
          </w:tcPr>
          <w:p w14:paraId="6A6B678D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184" w:type="dxa"/>
          </w:tcPr>
          <w:p w14:paraId="35707EB7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Адсорбент</w:t>
            </w:r>
          </w:p>
        </w:tc>
        <w:tc>
          <w:tcPr>
            <w:tcW w:w="8464" w:type="dxa"/>
          </w:tcPr>
          <w:p w14:paraId="37B9FAF0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Ammonosorb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5/4 </w:t>
            </w: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mesh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допированный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диоксидом титана </w:t>
            </w:r>
          </w:p>
        </w:tc>
      </w:tr>
      <w:tr w:rsidR="009C33E3" w:rsidRPr="009C33E3" w14:paraId="6B651598" w14:textId="77777777" w:rsidTr="00543FE0">
        <w:tc>
          <w:tcPr>
            <w:tcW w:w="1058" w:type="dxa"/>
          </w:tcPr>
          <w:p w14:paraId="4D5ECC9F" w14:textId="77777777" w:rsidR="009C33E3" w:rsidRPr="009C33E3" w:rsidRDefault="009C33E3" w:rsidP="009C33E3">
            <w:pPr>
              <w:spacing w:line="259" w:lineRule="auto"/>
              <w:ind w:left="720" w:right="-63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184" w:type="dxa"/>
          </w:tcPr>
          <w:p w14:paraId="48DCDA3C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Размеры фильтра</w:t>
            </w:r>
          </w:p>
          <w:p w14:paraId="5BAD0DE8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- Внешний диаметр </w:t>
            </w:r>
          </w:p>
          <w:p w14:paraId="18FB5C85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Внутрений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диаметр</w:t>
            </w:r>
          </w:p>
          <w:p w14:paraId="7E19089E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 Длина</w:t>
            </w:r>
          </w:p>
        </w:tc>
        <w:tc>
          <w:tcPr>
            <w:tcW w:w="8464" w:type="dxa"/>
          </w:tcPr>
          <w:p w14:paraId="216C9F58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F29B5E1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 мм</w:t>
            </w:r>
          </w:p>
          <w:p w14:paraId="5E335A71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130 мм</w:t>
            </w:r>
          </w:p>
          <w:p w14:paraId="73219BDB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440 мм</w:t>
            </w:r>
          </w:p>
        </w:tc>
      </w:tr>
      <w:tr w:rsidR="009C33E3" w:rsidRPr="009C33E3" w14:paraId="59343336" w14:textId="77777777" w:rsidTr="00543FE0">
        <w:tc>
          <w:tcPr>
            <w:tcW w:w="1058" w:type="dxa"/>
          </w:tcPr>
          <w:p w14:paraId="1FFA5DEF" w14:textId="77777777" w:rsidR="009C33E3" w:rsidRPr="009C33E3" w:rsidRDefault="009C33E3" w:rsidP="009C33E3">
            <w:pPr>
              <w:spacing w:line="259" w:lineRule="auto"/>
              <w:ind w:left="72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184" w:type="dxa"/>
          </w:tcPr>
          <w:p w14:paraId="62F25B16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Страна происхождения, производитель</w:t>
            </w:r>
          </w:p>
        </w:tc>
        <w:tc>
          <w:tcPr>
            <w:tcW w:w="8464" w:type="dxa"/>
          </w:tcPr>
          <w:p w14:paraId="069D3CDA" w14:textId="77777777" w:rsidR="009C33E3" w:rsidRPr="009C33E3" w:rsidRDefault="009C33E3" w:rsidP="009C33E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Россия, ООО «Завод </w:t>
            </w:r>
            <w:proofErr w:type="spell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Аэролайф</w:t>
            </w:r>
            <w:proofErr w:type="spell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»</w:t>
            </w:r>
          </w:p>
        </w:tc>
      </w:tr>
    </w:tbl>
    <w:p w14:paraId="429D8B6A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30FA3175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09482814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2.3. УФ излучатель 36W для 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Систем очистки и обеззараживания воздуха </w:t>
      </w:r>
      <w:proofErr w:type="spell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Аэролайф</w:t>
      </w:r>
      <w:proofErr w:type="spell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300 ,</w:t>
      </w:r>
      <w:proofErr w:type="gram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КФУ2-150 (модуль)</w:t>
      </w:r>
      <w:proofErr w:type="gramStart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450 .</w:t>
      </w:r>
      <w:proofErr w:type="gramEnd"/>
    </w:p>
    <w:p w14:paraId="30364130" w14:textId="77777777" w:rsidR="009C33E3" w:rsidRPr="009C33E3" w:rsidRDefault="009C33E3" w:rsidP="009C33E3">
      <w:pPr>
        <w:spacing w:line="259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tbl>
      <w:tblPr>
        <w:tblW w:w="14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7992"/>
        <w:gridCol w:w="5034"/>
      </w:tblGrid>
      <w:tr w:rsidR="009C33E3" w:rsidRPr="009C33E3" w14:paraId="503258DB" w14:textId="77777777" w:rsidTr="00543FE0">
        <w:trPr>
          <w:trHeight w:val="902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9193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</w:t>
            </w:r>
          </w:p>
          <w:p w14:paraId="4F3084A6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C2C1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Наименование параметра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0F8D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Наличие или предлагаемая величина параметра</w:t>
            </w:r>
          </w:p>
        </w:tc>
      </w:tr>
      <w:tr w:rsidR="009C33E3" w:rsidRPr="009C33E3" w14:paraId="59FA8455" w14:textId="77777777" w:rsidTr="00543FE0">
        <w:trPr>
          <w:trHeight w:val="45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B216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862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Цоколь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3888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2G11</w:t>
            </w:r>
          </w:p>
        </w:tc>
      </w:tr>
      <w:tr w:rsidR="009C33E3" w:rsidRPr="009C33E3" w14:paraId="2F833372" w14:textId="77777777" w:rsidTr="00543FE0">
        <w:trPr>
          <w:trHeight w:val="45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A34B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5C18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Срок службы, ч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FBA2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12000</w:t>
            </w:r>
          </w:p>
        </w:tc>
      </w:tr>
      <w:tr w:rsidR="009C33E3" w:rsidRPr="009C33E3" w14:paraId="635B6B17" w14:textId="77777777" w:rsidTr="00543FE0">
        <w:trPr>
          <w:trHeight w:val="451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5BBA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DB12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Длина </w:t>
            </w:r>
            <w:proofErr w:type="gram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волны ,</w:t>
            </w:r>
            <w:proofErr w:type="gramEnd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нм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F59C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320-400</w:t>
            </w:r>
          </w:p>
        </w:tc>
      </w:tr>
      <w:tr w:rsidR="009C33E3" w:rsidRPr="009C33E3" w14:paraId="35696C7E" w14:textId="77777777" w:rsidTr="00543FE0">
        <w:trPr>
          <w:trHeight w:val="1803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304A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660B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Размеры </w:t>
            </w:r>
            <w:proofErr w:type="spellStart"/>
            <w:proofErr w:type="gramStart"/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лампы,мм</w:t>
            </w:r>
            <w:proofErr w:type="spellEnd"/>
            <w:proofErr w:type="gramEnd"/>
          </w:p>
          <w:p w14:paraId="494481B2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 Длина</w:t>
            </w:r>
          </w:p>
          <w:p w14:paraId="6430715D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-Ширина</w:t>
            </w:r>
          </w:p>
          <w:p w14:paraId="3179E59C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-Высота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6FEF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A54EAA3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416,6</w:t>
            </w:r>
          </w:p>
          <w:p w14:paraId="76BA1547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18+-2</w:t>
            </w:r>
          </w:p>
          <w:p w14:paraId="5BCF291F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39+-2</w:t>
            </w:r>
          </w:p>
        </w:tc>
      </w:tr>
    </w:tbl>
    <w:p w14:paraId="2873FCA2" w14:textId="77777777" w:rsidR="009C33E3" w:rsidRPr="009C33E3" w:rsidRDefault="009C33E3" w:rsidP="009C33E3">
      <w:pPr>
        <w:tabs>
          <w:tab w:val="left" w:pos="708"/>
        </w:tabs>
        <w:spacing w:line="259" w:lineRule="auto"/>
        <w:jc w:val="both"/>
        <w:rPr>
          <w:rFonts w:ascii="Times New Roman" w:eastAsia="Calibri" w:hAnsi="Times New Roman" w:cs="Times New Roman"/>
          <w:bCs/>
          <w:color w:val="00000A"/>
          <w:kern w:val="0"/>
          <w:sz w:val="22"/>
          <w:szCs w:val="22"/>
          <w14:ligatures w14:val="none"/>
        </w:rPr>
      </w:pPr>
    </w:p>
    <w:p w14:paraId="04AFAB0C" w14:textId="77777777" w:rsidR="009C33E3" w:rsidRPr="009C33E3" w:rsidRDefault="009C33E3" w:rsidP="009C33E3">
      <w:pPr>
        <w:tabs>
          <w:tab w:val="left" w:pos="708"/>
        </w:tabs>
        <w:spacing w:line="259" w:lineRule="auto"/>
        <w:jc w:val="both"/>
        <w:rPr>
          <w:rFonts w:ascii="Times New Roman" w:eastAsia="Calibri" w:hAnsi="Times New Roman" w:cs="Times New Roman"/>
          <w:bCs/>
          <w:color w:val="00000A"/>
          <w:kern w:val="0"/>
          <w:sz w:val="22"/>
          <w:szCs w:val="22"/>
          <w14:ligatures w14:val="none"/>
        </w:rPr>
      </w:pPr>
    </w:p>
    <w:p w14:paraId="624196D1" w14:textId="77777777" w:rsidR="009C33E3" w:rsidRPr="009C33E3" w:rsidRDefault="009C33E3" w:rsidP="009C33E3">
      <w:pPr>
        <w:tabs>
          <w:tab w:val="left" w:pos="708"/>
        </w:tabs>
        <w:spacing w:line="259" w:lineRule="auto"/>
        <w:jc w:val="both"/>
        <w:rPr>
          <w:rFonts w:ascii="Times New Roman" w:eastAsia="Calibri" w:hAnsi="Times New Roman" w:cs="Times New Roman"/>
          <w:bCs/>
          <w:color w:val="00000A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bCs/>
          <w:color w:val="00000A"/>
          <w:kern w:val="0"/>
          <w:sz w:val="22"/>
          <w:szCs w:val="22"/>
          <w14:ligatures w14:val="none"/>
        </w:rPr>
        <w:t xml:space="preserve">3. Количество </w:t>
      </w:r>
      <w:proofErr w:type="gramStart"/>
      <w:r w:rsidRPr="009C33E3">
        <w:rPr>
          <w:rFonts w:ascii="Times New Roman" w:eastAsia="Calibri" w:hAnsi="Times New Roman" w:cs="Times New Roman"/>
          <w:bCs/>
          <w:color w:val="00000A"/>
          <w:kern w:val="0"/>
          <w:sz w:val="22"/>
          <w:szCs w:val="22"/>
          <w14:ligatures w14:val="none"/>
        </w:rPr>
        <w:t>товара :</w:t>
      </w:r>
      <w:proofErr w:type="gramEnd"/>
      <w:r w:rsidRPr="009C33E3">
        <w:rPr>
          <w:rFonts w:ascii="Times New Roman" w:eastAsia="Calibri" w:hAnsi="Times New Roman" w:cs="Times New Roman"/>
          <w:bCs/>
          <w:color w:val="00000A"/>
          <w:kern w:val="0"/>
          <w:sz w:val="22"/>
          <w:szCs w:val="22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9117"/>
        <w:gridCol w:w="1938"/>
        <w:gridCol w:w="2898"/>
      </w:tblGrid>
      <w:tr w:rsidR="009C33E3" w:rsidRPr="009C33E3" w14:paraId="30CB1A9E" w14:textId="77777777" w:rsidTr="00543FE0">
        <w:trPr>
          <w:trHeight w:val="68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B741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№</w:t>
            </w:r>
          </w:p>
          <w:p w14:paraId="05D9FE9A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п/п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0016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Наименование товара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10ED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Единица измерения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3223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 xml:space="preserve">Кол-во </w:t>
            </w:r>
          </w:p>
        </w:tc>
      </w:tr>
      <w:tr w:rsidR="009C33E3" w:rsidRPr="009C33E3" w14:paraId="5C038D55" w14:textId="77777777" w:rsidTr="00543FE0">
        <w:trPr>
          <w:trHeight w:val="3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F82F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2CA5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Фильтр «</w:t>
            </w:r>
            <w:proofErr w:type="spellStart"/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Аэролайф</w:t>
            </w:r>
            <w:proofErr w:type="spellEnd"/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» ФК440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7C4D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5EF4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9C33E3" w:rsidRPr="009C33E3" w14:paraId="389610CE" w14:textId="77777777" w:rsidTr="00543FE0">
        <w:trPr>
          <w:trHeight w:val="3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D5CA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6D0A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Фильтр адсорбционно-каталитический АК 440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FD7D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6A9E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9C33E3" w:rsidRPr="009C33E3" w14:paraId="206687F6" w14:textId="77777777" w:rsidTr="00543FE0">
        <w:trPr>
          <w:trHeight w:val="3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8DC4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DBA" w14:textId="77777777" w:rsidR="009C33E3" w:rsidRPr="009C33E3" w:rsidRDefault="009C33E3" w:rsidP="009C33E3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УФ излучатель 36W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B66B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1C82" w14:textId="77777777" w:rsidR="009C33E3" w:rsidRPr="009C33E3" w:rsidRDefault="009C33E3" w:rsidP="009C33E3">
            <w:pPr>
              <w:tabs>
                <w:tab w:val="left" w:pos="708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C33E3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</w:tbl>
    <w:p w14:paraId="187AAEF4" w14:textId="77777777" w:rsidR="009C33E3" w:rsidRPr="009C33E3" w:rsidRDefault="009C33E3" w:rsidP="009C33E3">
      <w:pPr>
        <w:tabs>
          <w:tab w:val="left" w:pos="708"/>
        </w:tabs>
        <w:spacing w:line="259" w:lineRule="auto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</w:p>
    <w:p w14:paraId="35967E2A" w14:textId="77777777" w:rsidR="009C33E3" w:rsidRPr="009C33E3" w:rsidRDefault="009C33E3" w:rsidP="009C33E3">
      <w:pPr>
        <w:tabs>
          <w:tab w:val="left" w:pos="708"/>
        </w:tabs>
        <w:spacing w:line="259" w:lineRule="auto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</w:p>
    <w:p w14:paraId="6972DB96" w14:textId="77777777" w:rsidR="009C33E3" w:rsidRPr="009C33E3" w:rsidRDefault="009C33E3" w:rsidP="009C33E3">
      <w:pPr>
        <w:tabs>
          <w:tab w:val="left" w:pos="708"/>
        </w:tabs>
        <w:spacing w:line="259" w:lineRule="auto"/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color w:val="00000A"/>
          <w:kern w:val="0"/>
          <w:sz w:val="22"/>
          <w:szCs w:val="22"/>
          <w14:ligatures w14:val="none"/>
        </w:rPr>
        <w:t xml:space="preserve">4. </w:t>
      </w:r>
      <w:r w:rsidRPr="009C33E3">
        <w:rPr>
          <w:rFonts w:ascii="Times New Roman" w:eastAsia="Calibri" w:hAnsi="Times New Roman" w:cs="Times New Roman"/>
          <w:bCs/>
          <w:color w:val="00000A"/>
          <w:kern w:val="0"/>
          <w:sz w:val="22"/>
          <w:szCs w:val="22"/>
          <w14:ligatures w14:val="none"/>
        </w:rPr>
        <w:t xml:space="preserve">Место поставки товара: </w:t>
      </w:r>
      <w:r w:rsidRPr="009C33E3">
        <w:rPr>
          <w:rFonts w:ascii="Times New Roman" w:eastAsia="Calibri" w:hAnsi="Times New Roman" w:cs="Times New Roman"/>
          <w:bCs/>
          <w:color w:val="000000"/>
          <w:kern w:val="0"/>
          <w:sz w:val="22"/>
          <w:szCs w:val="22"/>
          <w14:ligatures w14:val="none"/>
        </w:rPr>
        <w:t>197376, Санкт-Петербург г, Профессора Попова ул., дом № 15/17</w:t>
      </w:r>
      <w:r w:rsidRPr="009C33E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. Лаборатория молекулярной вирусологии.</w:t>
      </w:r>
    </w:p>
    <w:p w14:paraId="765EEA85" w14:textId="6A5A4A15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5. </w:t>
      </w:r>
      <w:r w:rsidRPr="009C33E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Товар должен быть поставлен Заказчику в течение 30 календарных </w:t>
      </w:r>
      <w:proofErr w:type="gramStart"/>
      <w:r w:rsidRPr="009C33E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дней </w:t>
      </w: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proofErr w:type="gramEnd"/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в рабочие часы Заказчика: Понедельник- пятница с – 10:00 до 16:00 по московскому времени. </w:t>
      </w:r>
    </w:p>
    <w:p w14:paraId="3257F923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6. Поставка товара осуществляется: единовременно в количестве и ассортименте, указанными в п.3</w:t>
      </w:r>
    </w:p>
    <w:p w14:paraId="73FD8143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7. Не допускается поставка товара, имеющего механические и иные виды повреждений, и (или) условия хранения которого были нарушены. </w:t>
      </w:r>
    </w:p>
    <w:p w14:paraId="5F54E777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8. Заказчик вправе отказаться от приемки товара, поставляемого с нарушением условий, предусмотренных договором и настоящим Техническим заданием. </w:t>
      </w:r>
    </w:p>
    <w:p w14:paraId="5740B172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9. Ответственность за все риски гибели, утраты, порчи, хищения, повреждения товара, вызванные упаковкой или транспортировкой поставляемого товара до его приемки Заказчиком несет Поставщик.</w:t>
      </w:r>
    </w:p>
    <w:p w14:paraId="67E44DDC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10. Поставляемый товар должен быть свободен от прав третьих лиц. </w:t>
      </w:r>
    </w:p>
    <w:p w14:paraId="3C8BDCE5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11. Доставку товара, погрузочно-разгрузочные работы, уборку и вывоз тары, упаковки, вспомогательных упаковочных средств Поставщик осуществляет самостоятельно и (или) за свой счет. </w:t>
      </w:r>
    </w:p>
    <w:p w14:paraId="5CA60D37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12. Поставщик предоставляет Заказчику сертификат соответствия и (или) декларация о соответствии (в случае если в отношении данной группы товаров установлено требование об обязательном подтверждении); иные документы, подтверждающие качество товара, оформленные в соответствии </w:t>
      </w:r>
    </w:p>
    <w:p w14:paraId="6955D085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13. Поставляемый товар должен быть обеспечен комплектом документации на русском языке, </w:t>
      </w:r>
    </w:p>
    <w:p w14:paraId="1C2D5A7B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F4E432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14. На весь поставляемый товар должны распространяться гарантийные обязательства изготовителя. Гарантийный срок на поставляемый товар, установленный Поставщиком, должен соответствовать сроку, установленному изготовителем в эксплуатационной документации или в гарантийном талоне (сервисной книжке или аналогичном документе), и составлять не менее 12 (двенадцати) месяцев </w:t>
      </w:r>
    </w:p>
    <w:p w14:paraId="57E31EE4" w14:textId="001897C5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15. Качество поставляемого товара должно соответствовать установленным в Российской Федерации требованиям государственных стандартов, технических регламентов или техническим условиям изготовителей поставляемого товара.</w:t>
      </w:r>
    </w:p>
    <w:p w14:paraId="3F24EAAB" w14:textId="77777777" w:rsidR="009C33E3" w:rsidRPr="009C33E3" w:rsidRDefault="009C33E3" w:rsidP="009C33E3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C33E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16. Поставка товара должна осуществляться в заводской упаковке, обеспечивающей его сохранность при хранении, транспортировке и погрузочно-разгрузочных работах. Упаковка товара должна быть целой, не имеющей следов вскрытия, без механических повреждений, следов воздействия влаги. </w:t>
      </w:r>
    </w:p>
    <w:p w14:paraId="064B73CC" w14:textId="77777777" w:rsidR="009C33E3" w:rsidRPr="009C33E3" w:rsidRDefault="009C33E3" w:rsidP="009C33E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54B53A" w14:textId="77777777" w:rsidR="009C33E3" w:rsidRDefault="009C33E3"/>
    <w:sectPr w:rsidR="009C33E3" w:rsidSect="009C33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5862"/>
    <w:multiLevelType w:val="hybridMultilevel"/>
    <w:tmpl w:val="C8B68082"/>
    <w:lvl w:ilvl="0" w:tplc="6CB61F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EC6438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A35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AB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0C8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E21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E9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86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E8F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2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E3"/>
    <w:rsid w:val="0082658C"/>
    <w:rsid w:val="008A7EF3"/>
    <w:rsid w:val="009C33E3"/>
    <w:rsid w:val="00B0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FA1D"/>
  <w15:chartTrackingRefBased/>
  <w15:docId w15:val="{E2F4951A-F905-42CA-9B4A-51DA2820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3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3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3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3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3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3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3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3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3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3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3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3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3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3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3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3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3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Морковина</dc:creator>
  <cp:keywords/>
  <dc:description/>
  <cp:lastModifiedBy>Марина Морковина</cp:lastModifiedBy>
  <cp:revision>4</cp:revision>
  <dcterms:created xsi:type="dcterms:W3CDTF">2026-06-29T10:09:00Z</dcterms:created>
  <dcterms:modified xsi:type="dcterms:W3CDTF">2026-06-29T10:11:00Z</dcterms:modified>
</cp:coreProperties>
</file>