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9072" w:leader="none"/>
        </w:tabs>
        <w:spacing w:lineRule="auto" w:line="221"/>
        <w:ind w:left="851" w:right="27"/>
        <w:jc w:val="center"/>
        <w:rPr>
          <w:rFonts w:ascii="XO Thames" w:hAnsi="XO Thames"/>
          <w:sz w:val="26"/>
          <w:szCs w:val="26"/>
        </w:rPr>
      </w:pPr>
      <w:r>
        <w:rPr>
          <w:rFonts w:ascii="XO Thames" w:hAnsi="XO Thames"/>
          <w:sz w:val="26"/>
          <w:szCs w:val="26"/>
        </w:rPr>
        <w:t xml:space="preserve">Государственный контракт № </w:t>
      </w:r>
    </w:p>
    <w:p>
      <w:pPr>
        <w:pStyle w:val="Normal"/>
        <w:tabs>
          <w:tab w:val="clear" w:pos="709"/>
          <w:tab w:val="left" w:pos="9072" w:leader="none"/>
        </w:tabs>
        <w:spacing w:lineRule="auto" w:line="221"/>
        <w:ind w:left="851" w:right="27"/>
        <w:jc w:val="center"/>
        <w:rPr>
          <w:rFonts w:ascii="XO Thames" w:hAnsi="XO Thames"/>
          <w:sz w:val="26"/>
          <w:szCs w:val="26"/>
        </w:rPr>
      </w:pPr>
      <w:r>
        <w:rPr>
          <w:rFonts w:ascii="XO Thames" w:hAnsi="XO Thames"/>
          <w:sz w:val="26"/>
          <w:szCs w:val="26"/>
        </w:rPr>
        <w:t>на поставку бланочной продукции</w:t>
      </w:r>
    </w:p>
    <w:p>
      <w:pPr>
        <w:pStyle w:val="Normal"/>
        <w:tabs>
          <w:tab w:val="clear" w:pos="709"/>
          <w:tab w:val="left" w:pos="9072" w:leader="none"/>
        </w:tabs>
        <w:spacing w:lineRule="auto" w:line="221"/>
        <w:ind w:left="851" w:right="27"/>
        <w:jc w:val="center"/>
        <w:rPr>
          <w:rFonts w:ascii="XO Thames" w:hAnsi="XO Thames"/>
          <w:sz w:val="26"/>
          <w:szCs w:val="26"/>
        </w:rPr>
      </w:pPr>
      <w:r>
        <w:rPr>
          <w:rFonts w:cs="XO Thames" w:ascii="XO Thames" w:hAnsi="XO Thames"/>
          <w:sz w:val="26"/>
          <w:szCs w:val="26"/>
        </w:rPr>
        <w:t xml:space="preserve"> </w:t>
      </w:r>
      <w:r>
        <w:rPr>
          <w:rFonts w:cs="XO Thames" w:ascii="XO Thames" w:hAnsi="XO Thames"/>
          <w:sz w:val="26"/>
          <w:szCs w:val="26"/>
        </w:rPr>
        <w:t>для государственных нужд</w:t>
      </w:r>
    </w:p>
    <w:p>
      <w:pPr>
        <w:pStyle w:val="Normal"/>
        <w:tabs>
          <w:tab w:val="clear" w:pos="709"/>
          <w:tab w:val="left" w:pos="9072" w:leader="none"/>
        </w:tabs>
        <w:spacing w:lineRule="auto" w:line="221"/>
        <w:ind w:left="851" w:right="27"/>
        <w:jc w:val="center"/>
        <w:rPr>
          <w:rFonts w:ascii="XO Thames" w:hAnsi="XO Thames" w:cs="XO Thames"/>
          <w:sz w:val="28"/>
          <w:szCs w:val="28"/>
        </w:rPr>
      </w:pPr>
      <w:r>
        <w:rPr>
          <w:rFonts w:cs="XO Thames" w:ascii="XO Thames" w:hAnsi="XO Thames"/>
          <w:sz w:val="28"/>
          <w:szCs w:val="28"/>
        </w:rPr>
      </w:r>
    </w:p>
    <w:p>
      <w:pPr>
        <w:pStyle w:val="Normal"/>
        <w:jc w:val="both"/>
        <w:rPr>
          <w:rFonts w:ascii="XO Thames" w:hAnsi="XO Thames"/>
          <w:sz w:val="26"/>
          <w:szCs w:val="26"/>
        </w:rPr>
      </w:pPr>
      <w:r>
        <w:rPr>
          <w:rFonts w:ascii="XO Thames" w:hAnsi="XO Thames"/>
          <w:sz w:val="26"/>
          <w:szCs w:val="26"/>
        </w:rPr>
        <w:t>г. Москва</w:t>
        <w:tab/>
        <w:tab/>
        <w:tab/>
        <w:tab/>
        <w:tab/>
        <w:tab/>
        <w:tab/>
        <w:tab/>
        <w:t xml:space="preserve">  «___» ___________2026 г.</w:t>
        <w:tab/>
        <w:tab/>
        <w:tab/>
        <w:tab/>
        <w:tab/>
        <w:tab/>
        <w:tab/>
        <w:tab/>
      </w:r>
    </w:p>
    <w:p>
      <w:pPr>
        <w:pStyle w:val="BodyTextIndent"/>
        <w:tabs>
          <w:tab w:val="clear" w:pos="4860"/>
          <w:tab w:val="left" w:pos="9180" w:leader="underscore"/>
          <w:tab w:val="left" w:pos="9360" w:leader="underscore"/>
        </w:tabs>
        <w:ind w:firstLine="720"/>
        <w:rPr>
          <w:rFonts w:ascii="XO Thames" w:hAnsi="XO Thames"/>
          <w:sz w:val="26"/>
          <w:szCs w:val="26"/>
        </w:rPr>
      </w:pPr>
      <w:r>
        <w:rPr>
          <w:rFonts w:ascii="XO Thames" w:hAnsi="XO Thames"/>
          <w:sz w:val="26"/>
          <w:szCs w:val="26"/>
        </w:rPr>
        <w:t xml:space="preserve">__________________________________________________ в лице ___________________, действующего на основании _________________., именуемое в дальнейшем «Исполнитель», с одной стороны и Федеральное казенное учреждение здравоохранения «Медико-санитарная часть № 29 Федеральной службы исполнения наказаний» в лице начальника В.П. Панасика, действующего на основании Устава, именуемое в дальнейшем «Государственный заказчик» (далее – Заказчик),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Приказом Роспотребнадзора от 27.12.2006 г. № 414 «О передаче полномочий по размещению заказов на поставки товаров, выполнение работ, оказание услуг                       для государственных нужд» (в ред. Приказа Роспотребнадзора от 26.07.2007 г. № 232), на основании договора </w:t>
      </w:r>
      <w:r>
        <w:rPr>
          <w:rFonts w:ascii="XO Thames" w:hAnsi="XO Thames"/>
          <w:sz w:val="26"/>
          <w:szCs w:val="26"/>
        </w:rPr>
        <w:t>____</w:t>
      </w:r>
      <w:r>
        <w:rPr>
          <w:rFonts w:ascii="XO Thames" w:hAnsi="XO Thames"/>
          <w:sz w:val="26"/>
          <w:szCs w:val="26"/>
        </w:rPr>
        <w:t xml:space="preserve"> на изготовление и доставку защищенной от подделок полиграфической продукции, заключили настоящий Государственный контракт </w:t>
      </w:r>
      <w:r>
        <w:rPr>
          <w:rFonts w:cs="XO Thames;Times New Roman" w:ascii="XO Thames" w:hAnsi="XO Thames"/>
          <w:sz w:val="26"/>
          <w:szCs w:val="26"/>
        </w:rPr>
        <w:t>(далее – Контракт)</w:t>
      </w:r>
      <w:r>
        <w:rPr>
          <w:rFonts w:ascii="XO Thames" w:hAnsi="XO Thames"/>
          <w:sz w:val="26"/>
          <w:szCs w:val="26"/>
        </w:rPr>
        <w:t xml:space="preserve"> о нижеследующем:</w:t>
      </w:r>
    </w:p>
    <w:p>
      <w:pPr>
        <w:pStyle w:val="BodyTextIndent"/>
        <w:tabs>
          <w:tab w:val="clear" w:pos="4860"/>
          <w:tab w:val="left" w:pos="9180" w:leader="underscore"/>
          <w:tab w:val="left" w:pos="9360" w:leader="underscore"/>
        </w:tabs>
        <w:ind w:firstLine="720"/>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ПРЕДМЕТ КОНТРАКТА</w:t>
      </w:r>
    </w:p>
    <w:p>
      <w:pPr>
        <w:pStyle w:val="Normal"/>
        <w:widowControl w:val="false"/>
        <w:numPr>
          <w:ilvl w:val="1"/>
          <w:numId w:val="2"/>
        </w:numPr>
        <w:ind w:firstLine="720" w:right="48"/>
        <w:jc w:val="both"/>
        <w:rPr>
          <w:rFonts w:ascii="XO Thames" w:hAnsi="XO Thames"/>
          <w:sz w:val="26"/>
          <w:szCs w:val="26"/>
        </w:rPr>
      </w:pPr>
      <w:r>
        <w:rPr>
          <w:rFonts w:ascii="XO Thames" w:hAnsi="XO Thames"/>
          <w:sz w:val="26"/>
          <w:szCs w:val="26"/>
        </w:rPr>
        <w:t xml:space="preserve">Исполнитель обязуется поставить, а Заказчик – принять и оплатить на условиях, предусмотренных настоящим Контрактом: бланк санитарно-эпидемиологического заключения на производство (виды деятельности, работы, услуги), бланк санитарно-эпидемиологического заключения на проектную документацию (далее – бланочная продукция). </w:t>
      </w:r>
    </w:p>
    <w:p>
      <w:pPr>
        <w:pStyle w:val="Normal"/>
        <w:widowControl w:val="false"/>
        <w:numPr>
          <w:ilvl w:val="1"/>
          <w:numId w:val="2"/>
        </w:numPr>
        <w:ind w:firstLine="720" w:right="45"/>
        <w:jc w:val="both"/>
        <w:rPr>
          <w:rFonts w:ascii="XO Thames" w:hAnsi="XO Thames"/>
          <w:sz w:val="26"/>
          <w:szCs w:val="26"/>
        </w:rPr>
      </w:pPr>
      <w:r>
        <w:rPr>
          <w:rFonts w:ascii="XO Thames" w:hAnsi="XO Thames"/>
          <w:sz w:val="26"/>
          <w:szCs w:val="26"/>
        </w:rPr>
        <w:t>Бланочная продукция поставляется Заказчику по ценам, указанным в Спецификации (Приложение № 1), являющейся неотъемлемой частью настоящего Контракта, на основании заявки Заказчика с учетом наличия на складе Исполнителя необходимой бланочной продукции.</w:t>
      </w:r>
    </w:p>
    <w:p>
      <w:pPr>
        <w:pStyle w:val="Normal"/>
        <w:numPr>
          <w:ilvl w:val="1"/>
          <w:numId w:val="2"/>
        </w:numPr>
        <w:ind w:firstLine="720"/>
        <w:jc w:val="both"/>
        <w:rPr>
          <w:rFonts w:ascii="XO Thames" w:hAnsi="XO Thames"/>
          <w:sz w:val="26"/>
          <w:szCs w:val="26"/>
        </w:rPr>
      </w:pPr>
      <w:r>
        <w:rPr>
          <w:rFonts w:ascii="XO Thames" w:hAnsi="XO Thames"/>
          <w:sz w:val="26"/>
          <w:szCs w:val="26"/>
        </w:rPr>
        <w:t>ИКЗ: 26 1 2912000516 290101001 0006 032 0000 244</w:t>
      </w:r>
    </w:p>
    <w:p>
      <w:pPr>
        <w:pStyle w:val="Normal"/>
        <w:jc w:val="both"/>
        <w:rPr>
          <w:rFonts w:ascii="XO Thames" w:hAnsi="XO Thames" w:cs="XO Thames"/>
          <w:sz w:val="26"/>
          <w:szCs w:val="26"/>
          <w:shd w:fill="FFFF00" w:val="clear"/>
        </w:rPr>
      </w:pPr>
      <w:r>
        <w:rPr>
          <w:rFonts w:cs="XO Thames" w:ascii="XO Thames" w:hAnsi="XO Thames"/>
          <w:sz w:val="26"/>
          <w:szCs w:val="26"/>
          <w:shd w:fill="FFFF00" w:val="clear"/>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 xml:space="preserve">ОБЯЗАННОСТИ СТОРОН </w:t>
      </w:r>
    </w:p>
    <w:p>
      <w:pPr>
        <w:pStyle w:val="Normal"/>
        <w:numPr>
          <w:ilvl w:val="1"/>
          <w:numId w:val="1"/>
        </w:numPr>
        <w:ind w:firstLine="720"/>
        <w:jc w:val="both"/>
        <w:rPr>
          <w:rFonts w:ascii="XO Thames" w:hAnsi="XO Thames"/>
          <w:sz w:val="26"/>
          <w:szCs w:val="26"/>
        </w:rPr>
      </w:pPr>
      <w:r>
        <w:rPr>
          <w:rFonts w:ascii="XO Thames" w:hAnsi="XO Thames"/>
          <w:sz w:val="26"/>
          <w:szCs w:val="26"/>
        </w:rPr>
        <w:t>В соответствии с настоящим Контрактом Исполнитель обязуется:</w:t>
      </w:r>
    </w:p>
    <w:p>
      <w:pPr>
        <w:pStyle w:val="Normal"/>
        <w:ind w:firstLine="720"/>
        <w:jc w:val="both"/>
        <w:rPr>
          <w:rFonts w:ascii="XO Thames" w:hAnsi="XO Thames"/>
          <w:sz w:val="26"/>
          <w:szCs w:val="26"/>
        </w:rPr>
      </w:pPr>
      <w:r>
        <w:rPr>
          <w:rFonts w:ascii="XO Thames" w:hAnsi="XO Thames"/>
          <w:sz w:val="26"/>
          <w:szCs w:val="26"/>
        </w:rPr>
        <w:t>- в течение одного рабочего дня после получения заявки от Заказчика выставить счет к оплате;</w:t>
      </w:r>
    </w:p>
    <w:p>
      <w:pPr>
        <w:pStyle w:val="Normal"/>
        <w:ind w:firstLine="720"/>
        <w:jc w:val="both"/>
        <w:rPr>
          <w:rFonts w:ascii="XO Thames" w:hAnsi="XO Thames"/>
          <w:sz w:val="26"/>
          <w:szCs w:val="26"/>
        </w:rPr>
      </w:pPr>
      <w:r>
        <w:rPr>
          <w:rFonts w:ascii="XO Thames" w:hAnsi="XO Thames"/>
          <w:sz w:val="26"/>
          <w:szCs w:val="26"/>
        </w:rPr>
        <w:t>- в течение тридцати календарных дней после поступления на лицевой счет Исполнителя от Заказчика авансового платежа в размере 30% по счету отгрузить бланочную продукцию;</w:t>
      </w:r>
    </w:p>
    <w:p>
      <w:pPr>
        <w:pStyle w:val="Normal"/>
        <w:ind w:firstLine="720"/>
        <w:jc w:val="both"/>
        <w:rPr>
          <w:rFonts w:ascii="XO Thames" w:hAnsi="XO Thames"/>
          <w:sz w:val="26"/>
          <w:szCs w:val="26"/>
        </w:rPr>
      </w:pPr>
      <w:r>
        <w:rPr>
          <w:rFonts w:ascii="XO Thames" w:hAnsi="XO Thames"/>
          <w:sz w:val="26"/>
          <w:szCs w:val="26"/>
        </w:rPr>
        <w:t xml:space="preserve">- </w:t>
      </w:r>
      <w:r>
        <w:rPr>
          <w:rFonts w:ascii="XO Thames" w:hAnsi="XO Thames"/>
          <w:color w:val="000000"/>
          <w:sz w:val="26"/>
          <w:szCs w:val="26"/>
        </w:rPr>
        <w:t xml:space="preserve">предоставить Заказчику подписанный со своей стороны акт приемки товаров, работ, услуг (ф. 0510452) (далее - Акт приемки), сформированный Заказчиком. </w:t>
      </w:r>
      <w:r>
        <w:rPr>
          <w:rFonts w:eastAsia="Calibri" w:ascii="XO Thames" w:hAnsi="XO Thames"/>
          <w:sz w:val="26"/>
          <w:szCs w:val="26"/>
        </w:rPr>
        <w:t xml:space="preserve">При отсутствии претензий, расхождений по результатам приемки, проведенной без участия Исполнителя, участие Исполнителя при оформлении </w:t>
      </w:r>
      <w:r>
        <w:rPr>
          <w:rFonts w:ascii="XO Thames" w:hAnsi="XO Thames"/>
          <w:color w:val="000000"/>
          <w:sz w:val="26"/>
          <w:szCs w:val="26"/>
        </w:rPr>
        <w:t>акта приемки товаров, работ, услуг (ф. 0510452)</w:t>
      </w:r>
      <w:r>
        <w:rPr>
          <w:rFonts w:eastAsia="Calibri" w:ascii="XO Thames" w:hAnsi="XO Thames"/>
          <w:sz w:val="26"/>
          <w:szCs w:val="26"/>
        </w:rPr>
        <w:t xml:space="preserve"> осуществляется путем направления Заказчиком в целях уведомления о результатах приемки на электронный адрес Исполнителя электронного </w:t>
      </w:r>
      <w:r>
        <w:rPr>
          <w:rFonts w:ascii="XO Thames" w:hAnsi="XO Thames"/>
          <w:color w:val="000000"/>
          <w:sz w:val="26"/>
          <w:szCs w:val="26"/>
        </w:rPr>
        <w:t>акта приемки товаров, работ, услуг (ф. 0510452)</w:t>
      </w:r>
      <w:r>
        <w:rPr>
          <w:rFonts w:eastAsia="Calibri" w:ascii="XO Thames" w:hAnsi="XO Thames"/>
          <w:sz w:val="26"/>
          <w:szCs w:val="26"/>
        </w:rPr>
        <w:t xml:space="preserve"> (скан копии </w:t>
      </w:r>
      <w:r>
        <w:rPr>
          <w:rFonts w:ascii="XO Thames" w:hAnsi="XO Thames"/>
          <w:color w:val="000000"/>
          <w:sz w:val="26"/>
          <w:szCs w:val="26"/>
        </w:rPr>
        <w:t>акта приемки товаров, работ, услуг (ф. 0510452)</w:t>
      </w:r>
      <w:r>
        <w:rPr>
          <w:rFonts w:eastAsia="Calibri" w:ascii="XO Thames" w:hAnsi="XO Thames"/>
          <w:sz w:val="26"/>
          <w:szCs w:val="26"/>
        </w:rPr>
        <w:t>, оформленного Заказчиком на бумажном носителе).</w:t>
      </w:r>
    </w:p>
    <w:p>
      <w:pPr>
        <w:pStyle w:val="Normal"/>
        <w:ind w:firstLine="720"/>
        <w:jc w:val="both"/>
        <w:rPr>
          <w:rFonts w:ascii="XO Thames" w:hAnsi="XO Thames" w:eastAsia="Calibri"/>
          <w:sz w:val="26"/>
          <w:szCs w:val="26"/>
        </w:rPr>
      </w:pPr>
      <w:r>
        <w:rPr>
          <w:rFonts w:eastAsia="Calibri" w:ascii="XO Thames" w:hAnsi="XO Thames"/>
          <w:sz w:val="26"/>
          <w:szCs w:val="26"/>
        </w:rPr>
        <w:t>2.2. Исполнитель вправе:</w:t>
      </w:r>
    </w:p>
    <w:p>
      <w:pPr>
        <w:pStyle w:val="Normal"/>
        <w:ind w:firstLine="720"/>
        <w:jc w:val="both"/>
        <w:rPr>
          <w:rFonts w:ascii="XO Thames" w:hAnsi="XO Thames" w:eastAsia="Calibri"/>
          <w:sz w:val="26"/>
          <w:szCs w:val="26"/>
        </w:rPr>
      </w:pPr>
      <w:r>
        <w:rPr>
          <w:rFonts w:eastAsia="Calibri" w:ascii="XO Thames" w:hAnsi="XO Thames"/>
          <w:sz w:val="26"/>
          <w:szCs w:val="26"/>
        </w:rPr>
        <w:t>2.2.1. Требовать своевременного подписания Государственным заказчиком накладной на отпуск материальных ценностей на сторону или универсального передаточного документа, подтверждающих исполнение обязательств по Контракту.</w:t>
      </w:r>
    </w:p>
    <w:p>
      <w:pPr>
        <w:pStyle w:val="Normal"/>
        <w:ind w:firstLine="720"/>
        <w:jc w:val="both"/>
        <w:rPr>
          <w:rFonts w:ascii="XO Thames" w:hAnsi="XO Thames" w:eastAsia="Calibri"/>
          <w:sz w:val="26"/>
          <w:szCs w:val="26"/>
        </w:rPr>
      </w:pPr>
      <w:r>
        <w:rPr>
          <w:rFonts w:eastAsia="Calibri" w:ascii="XO Thames" w:hAnsi="XO Thames"/>
          <w:sz w:val="26"/>
          <w:szCs w:val="26"/>
        </w:rPr>
        <w:t>2.2.2. Требовать своевременной оплаты поставленной бланочной продукции                   в соответствии с подписанными Сторонами накладной на отпуск материальных ценностей на сторону или универсального передаточного документа.</w:t>
      </w:r>
    </w:p>
    <w:p>
      <w:pPr>
        <w:pStyle w:val="Normal"/>
        <w:ind w:firstLine="720"/>
        <w:jc w:val="both"/>
        <w:rPr>
          <w:rFonts w:ascii="XO Thames" w:hAnsi="XO Thames" w:eastAsia="Calibri"/>
          <w:sz w:val="26"/>
          <w:szCs w:val="26"/>
        </w:rPr>
      </w:pPr>
      <w:r>
        <w:rPr>
          <w:rFonts w:eastAsia="Calibri" w:ascii="XO Thames" w:hAnsi="XO Thames"/>
          <w:sz w:val="26"/>
          <w:szCs w:val="26"/>
        </w:rPr>
        <w:t>2.2.3. Требовать уплату пеней, штрафов, а также возмещения убытков, согласно разделу 6 Контракта.</w:t>
      </w:r>
    </w:p>
    <w:p>
      <w:pPr>
        <w:pStyle w:val="Normal"/>
        <w:jc w:val="both"/>
        <w:rPr>
          <w:rFonts w:ascii="XO Thames" w:hAnsi="XO Thames" w:eastAsia="Calibri"/>
          <w:sz w:val="26"/>
          <w:szCs w:val="26"/>
        </w:rPr>
      </w:pPr>
      <w:r>
        <w:rPr>
          <w:rFonts w:eastAsia="Calibri" w:ascii="XO Thames" w:hAnsi="XO Thames"/>
          <w:sz w:val="26"/>
          <w:szCs w:val="26"/>
        </w:rPr>
        <w:t xml:space="preserve">           </w:t>
      </w:r>
      <w:r>
        <w:rPr>
          <w:rFonts w:eastAsia="Calibri" w:ascii="XO Thames" w:hAnsi="XO Thames"/>
          <w:sz w:val="26"/>
          <w:szCs w:val="26"/>
        </w:rPr>
        <w:t>2.3. В соответствии с настоящим Контрактом Заказчик обязуется:</w:t>
      </w:r>
    </w:p>
    <w:p>
      <w:pPr>
        <w:pStyle w:val="Normal"/>
        <w:ind w:firstLine="720"/>
        <w:jc w:val="both"/>
        <w:rPr>
          <w:rFonts w:ascii="XO Thames" w:hAnsi="XO Thames" w:eastAsia="Calibri"/>
          <w:sz w:val="26"/>
          <w:szCs w:val="26"/>
        </w:rPr>
      </w:pPr>
      <w:r>
        <w:rPr>
          <w:rFonts w:eastAsia="Calibri" w:ascii="XO Thames" w:hAnsi="XO Thames"/>
          <w:sz w:val="26"/>
          <w:szCs w:val="26"/>
        </w:rPr>
        <w:t>-  оплатить выставленный Исполнителем счет;</w:t>
      </w:r>
    </w:p>
    <w:p>
      <w:pPr>
        <w:pStyle w:val="Normal"/>
        <w:ind w:firstLine="720"/>
        <w:jc w:val="both"/>
        <w:rPr>
          <w:rFonts w:ascii="XO Thames" w:hAnsi="XO Thames" w:eastAsia="Calibri"/>
          <w:sz w:val="26"/>
          <w:szCs w:val="26"/>
        </w:rPr>
      </w:pPr>
      <w:r>
        <w:rPr>
          <w:rFonts w:eastAsia="Calibri" w:ascii="XO Thames" w:hAnsi="XO Thames"/>
          <w:sz w:val="26"/>
          <w:szCs w:val="26"/>
        </w:rPr>
        <w:t>- в случаях получения бланочной продукции путем самовывоза иметь при себе документы, подтверждающие оплату (копию платежного поручения с отметкой об исполнении банком), а также доверенность на право получения данной бланочной продукции.</w:t>
      </w:r>
    </w:p>
    <w:p>
      <w:pPr>
        <w:pStyle w:val="Normal"/>
        <w:ind w:firstLine="720"/>
        <w:jc w:val="both"/>
        <w:rPr>
          <w:rFonts w:ascii="XO Thames" w:hAnsi="XO Thames" w:eastAsia="Calibri"/>
          <w:sz w:val="26"/>
          <w:szCs w:val="26"/>
        </w:rPr>
      </w:pPr>
      <w:r>
        <w:rPr>
          <w:rFonts w:eastAsia="Calibri" w:ascii="XO Thames" w:hAnsi="XO Thames"/>
          <w:sz w:val="26"/>
          <w:szCs w:val="26"/>
        </w:rPr>
        <w:t>2.3.1. Своевременно, в срок до 5 (пяти) рабочих дней, сообщать в письменной форме Исполнителя о недостатках печатной продукции, обнаруженных в ходе его поставки или приемки.</w:t>
      </w:r>
    </w:p>
    <w:p>
      <w:pPr>
        <w:pStyle w:val="Normal"/>
        <w:ind w:firstLine="720"/>
        <w:jc w:val="both"/>
        <w:rPr>
          <w:rFonts w:ascii="XO Thames" w:hAnsi="XO Thames" w:eastAsia="Calibri"/>
          <w:sz w:val="26"/>
          <w:szCs w:val="26"/>
        </w:rPr>
      </w:pPr>
      <w:r>
        <w:rPr>
          <w:rFonts w:eastAsia="Calibri" w:ascii="XO Thames" w:hAnsi="XO Thames"/>
          <w:sz w:val="26"/>
          <w:szCs w:val="26"/>
        </w:rPr>
        <w:t>2.3.2. В целях проверки соответствия печатной продукции, передаваемого Исполнителем, условиям Контракта проводить экспертизу. Экспертиза проводится Государственным заказчиком своими силами.</w:t>
      </w:r>
    </w:p>
    <w:p>
      <w:pPr>
        <w:pStyle w:val="Normal"/>
        <w:ind w:firstLine="720"/>
        <w:jc w:val="both"/>
        <w:rPr>
          <w:rFonts w:ascii="XO Thames" w:hAnsi="XO Thames" w:eastAsia="Calibri"/>
          <w:sz w:val="26"/>
          <w:szCs w:val="26"/>
        </w:rPr>
      </w:pPr>
      <w:r>
        <w:rPr>
          <w:rFonts w:eastAsia="Calibri" w:ascii="XO Thames" w:hAnsi="XO Thames"/>
          <w:sz w:val="26"/>
          <w:szCs w:val="26"/>
        </w:rPr>
        <w:t>2.3.3. Взыскивать пеню и штраф, а также требовать возмещения убытков                          в соответствии с разделом 6 Контракта.</w:t>
      </w:r>
    </w:p>
    <w:p>
      <w:pPr>
        <w:pStyle w:val="Normal"/>
        <w:ind w:firstLine="720"/>
        <w:jc w:val="both"/>
        <w:rPr>
          <w:rFonts w:ascii="XO Thames" w:hAnsi="XO Thames" w:eastAsia="Calibri"/>
          <w:sz w:val="26"/>
          <w:szCs w:val="26"/>
        </w:rPr>
      </w:pPr>
      <w:r>
        <w:rPr>
          <w:rFonts w:eastAsia="Calibri" w:ascii="XO Thames" w:hAnsi="XO Thames"/>
          <w:sz w:val="26"/>
          <w:szCs w:val="26"/>
        </w:rPr>
        <w:t>2.3.4.  Выполнять иные обязанности, предусмотренные законодательством Российской Федерации и Контрактом</w:t>
      </w:r>
    </w:p>
    <w:p>
      <w:pPr>
        <w:pStyle w:val="Normal"/>
        <w:ind w:firstLine="720"/>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ЦЕНА КОНТРАКТА И ПОРЯДОК РАСЧЕТОВ</w:t>
      </w:r>
    </w:p>
    <w:p>
      <w:pPr>
        <w:pStyle w:val="Normal"/>
        <w:numPr>
          <w:ilvl w:val="1"/>
          <w:numId w:val="1"/>
        </w:numPr>
        <w:tabs>
          <w:tab w:val="clear" w:pos="709"/>
          <w:tab w:val="left" w:pos="3240" w:leader="underscore"/>
          <w:tab w:val="left" w:pos="7380" w:leader="underscore"/>
        </w:tabs>
        <w:ind w:firstLine="720"/>
        <w:jc w:val="both"/>
        <w:rPr>
          <w:rFonts w:ascii="XO Thames" w:hAnsi="XO Thames"/>
          <w:sz w:val="26"/>
          <w:szCs w:val="26"/>
        </w:rPr>
      </w:pPr>
      <w:r>
        <w:rPr>
          <w:rFonts w:ascii="XO Thames" w:hAnsi="XO Thames"/>
          <w:sz w:val="26"/>
          <w:szCs w:val="26"/>
        </w:rPr>
        <w:t xml:space="preserve">Цена Контракта составляет _________________ рубль ____ копеек, в т.ч. НДС_____с учетом стоимости Товара, тары и упаковки, налогов, в том числе расходов на погрузо-разгрузочные работы, страхование, уплату таможенных пошлин и других обязательных платежей, предусмотренные законодательством Российской Федерации. </w:t>
      </w:r>
    </w:p>
    <w:p>
      <w:pPr>
        <w:pStyle w:val="Normal"/>
        <w:numPr>
          <w:ilvl w:val="1"/>
          <w:numId w:val="1"/>
        </w:numPr>
        <w:ind w:firstLine="720"/>
        <w:jc w:val="both"/>
        <w:rPr>
          <w:rFonts w:ascii="XO Thames" w:hAnsi="XO Thames"/>
          <w:sz w:val="26"/>
          <w:szCs w:val="26"/>
        </w:rPr>
      </w:pPr>
      <w:r>
        <w:rPr>
          <w:rFonts w:ascii="XO Thames" w:hAnsi="XO Thames"/>
          <w:sz w:val="26"/>
          <w:szCs w:val="26"/>
        </w:rPr>
        <w:t>Оплата осуществляется по безналичному расчету в рублях в соответствии               со Спецификацией (Приложение № 1). КВР: 244.</w:t>
      </w:r>
    </w:p>
    <w:p>
      <w:pPr>
        <w:pStyle w:val="Normal"/>
        <w:numPr>
          <w:ilvl w:val="1"/>
          <w:numId w:val="1"/>
        </w:numPr>
        <w:ind w:firstLine="720"/>
        <w:jc w:val="both"/>
        <w:rPr>
          <w:rFonts w:ascii="XO Thames" w:hAnsi="XO Thames"/>
          <w:sz w:val="26"/>
          <w:szCs w:val="26"/>
        </w:rPr>
      </w:pPr>
      <w:r>
        <w:rPr>
          <w:rFonts w:ascii="XO Thames" w:hAnsi="XO Thames"/>
          <w:sz w:val="26"/>
          <w:szCs w:val="26"/>
        </w:rPr>
        <w:t>Исполнитель выставляет Заказчику счет на основании поданной заявки,                  а Заказчик осуществляет авансовый платеж в размере 30% в течение 7 (семи) рабочих дней с момента выставления Исполнителем счета. Оставшуюся стоимость бланочной продукции Заказчик обязан оплатить в течение 10 (десяти) рабочих дней с момента поставки бланочной продукции Заказчику.</w:t>
      </w:r>
    </w:p>
    <w:p>
      <w:pPr>
        <w:pStyle w:val="Normal"/>
        <w:numPr>
          <w:ilvl w:val="1"/>
          <w:numId w:val="1"/>
        </w:numPr>
        <w:ind w:firstLine="720"/>
        <w:jc w:val="both"/>
        <w:rPr>
          <w:rFonts w:ascii="XO Thames" w:hAnsi="XO Thames"/>
          <w:sz w:val="26"/>
          <w:szCs w:val="26"/>
        </w:rPr>
      </w:pPr>
      <w:r>
        <w:rPr>
          <w:rFonts w:ascii="XO Thames" w:hAnsi="XO Thames"/>
          <w:sz w:val="26"/>
          <w:szCs w:val="26"/>
        </w:rPr>
        <w:t>Оплата производится на основании счета, выставленного Исполнителем.</w:t>
      </w:r>
    </w:p>
    <w:p>
      <w:pPr>
        <w:pStyle w:val="Normal"/>
        <w:numPr>
          <w:ilvl w:val="1"/>
          <w:numId w:val="1"/>
        </w:numPr>
        <w:ind w:firstLine="720"/>
        <w:jc w:val="both"/>
        <w:rPr>
          <w:rFonts w:ascii="XO Thames" w:hAnsi="XO Thames"/>
          <w:sz w:val="26"/>
          <w:szCs w:val="26"/>
        </w:rPr>
      </w:pPr>
      <w:r>
        <w:rPr>
          <w:rFonts w:ascii="XO Thames" w:hAnsi="XO Thames"/>
          <w:sz w:val="26"/>
          <w:szCs w:val="26"/>
        </w:rPr>
        <w:t>Расчеты за поставленную бланочную продукцию производятся путем перечисления Заказчиком денежных средств на лицевой счет Исполнителя. В документах, подтверждающих по форме платежных поручений путем перечисления Государственным заказчиком выделенных их федерального бюджета на 2026 год денежных средств на расчетный счет Исполнителя. Обязательство Заказчика по оплате бланочной продукции считается исполненным после зачисления денежных средств на лицевой счет Исполнителя.</w:t>
      </w:r>
    </w:p>
    <w:p>
      <w:pPr>
        <w:pStyle w:val="Normal"/>
        <w:shd w:val="clear" w:color="auto" w:fill="FFFFFF"/>
        <w:ind w:firstLine="680"/>
        <w:jc w:val="both"/>
        <w:rPr>
          <w:rFonts w:ascii="XO Thames" w:hAnsi="XO Thames"/>
          <w:sz w:val="26"/>
          <w:szCs w:val="26"/>
        </w:rPr>
      </w:pPr>
      <w:r>
        <w:rPr>
          <w:rFonts w:ascii="XO Thames" w:hAnsi="XO Thames"/>
          <w:sz w:val="26"/>
          <w:szCs w:val="26"/>
        </w:rPr>
        <w:t>3.6. Цена Контракта является твердой и не может изменяться в ходе его исполнения,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 разделом 5 настоящего Контракта.</w:t>
      </w:r>
    </w:p>
    <w:p>
      <w:pPr>
        <w:pStyle w:val="Normal"/>
        <w:shd w:val="clear" w:color="auto" w:fill="FFFFFF"/>
        <w:ind w:firstLine="680"/>
        <w:jc w:val="both"/>
        <w:rPr>
          <w:rFonts w:ascii="XO Thames" w:hAnsi="XO Thames"/>
          <w:sz w:val="26"/>
          <w:szCs w:val="26"/>
        </w:rPr>
      </w:pPr>
      <w:r>
        <w:rPr>
          <w:rFonts w:ascii="XO Thames" w:hAnsi="XO Thames"/>
          <w:sz w:val="26"/>
          <w:szCs w:val="26"/>
        </w:rPr>
        <w:t>3.7.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shd w:val="clear" w:color="auto" w:fill="FFFFFF"/>
        <w:ind w:firstLine="680"/>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ПОРЯДОК ПОСТАВКИ</w:t>
      </w:r>
    </w:p>
    <w:p>
      <w:pPr>
        <w:pStyle w:val="Normal"/>
        <w:numPr>
          <w:ilvl w:val="1"/>
          <w:numId w:val="1"/>
        </w:numPr>
        <w:ind w:firstLine="720"/>
        <w:jc w:val="both"/>
        <w:rPr>
          <w:rFonts w:ascii="XO Thames" w:hAnsi="XO Thames"/>
          <w:sz w:val="26"/>
          <w:szCs w:val="26"/>
        </w:rPr>
      </w:pPr>
      <w:r>
        <w:rPr>
          <w:rFonts w:ascii="XO Thames" w:hAnsi="XO Thames"/>
          <w:sz w:val="26"/>
          <w:szCs w:val="26"/>
        </w:rPr>
        <w:t>Датой поставки бланочной продукции считается дата подписания Заказчиком накладной на отпуск материальных ценностей на сторону или универсального передаточного документа.</w:t>
      </w:r>
    </w:p>
    <w:p>
      <w:pPr>
        <w:pStyle w:val="Normal"/>
        <w:numPr>
          <w:ilvl w:val="1"/>
          <w:numId w:val="1"/>
        </w:numPr>
        <w:ind w:firstLine="720"/>
        <w:jc w:val="both"/>
        <w:rPr>
          <w:rFonts w:ascii="XO Thames" w:hAnsi="XO Thames"/>
          <w:sz w:val="26"/>
          <w:szCs w:val="26"/>
        </w:rPr>
      </w:pPr>
      <w:r>
        <w:rPr>
          <w:rFonts w:ascii="XO Thames" w:hAnsi="XO Thames"/>
          <w:sz w:val="26"/>
          <w:szCs w:val="26"/>
        </w:rPr>
        <w:t xml:space="preserve">Поставка бланочной продукции осуществляется на условиях самовывоза.                  В срок </w:t>
      </w:r>
      <w:r>
        <w:rPr>
          <w:rFonts w:ascii="XO Thames" w:hAnsi="XO Thames"/>
          <w:b/>
          <w:bCs/>
          <w:sz w:val="26"/>
          <w:szCs w:val="26"/>
        </w:rPr>
        <w:t>не позднее 31.07.2026.</w:t>
      </w:r>
    </w:p>
    <w:p>
      <w:pPr>
        <w:pStyle w:val="Normal"/>
        <w:numPr>
          <w:ilvl w:val="1"/>
          <w:numId w:val="1"/>
        </w:numPr>
        <w:ind w:firstLine="720"/>
        <w:jc w:val="both"/>
        <w:rPr>
          <w:rFonts w:ascii="XO Thames" w:hAnsi="XO Thames"/>
          <w:sz w:val="26"/>
          <w:szCs w:val="26"/>
        </w:rPr>
      </w:pPr>
      <w:r>
        <w:rPr>
          <w:rFonts w:ascii="XO Thames" w:hAnsi="XO Thames"/>
          <w:sz w:val="26"/>
          <w:szCs w:val="26"/>
        </w:rPr>
        <w:t>Заказчик обязан совершить все необходимые действия, обеспечивающие принятие бланочной продукции, поставленной в соответствии с настоящим Государственным контрактом. В течение 5 (пяти) календарных дней Заказчик обязан проверить количество и качество принятой бланочной продукции и о выявленных несоответствиях или недостатках бланочной продукции незамедлительно письменно уведомить Исполнителя.</w:t>
      </w:r>
    </w:p>
    <w:p>
      <w:pPr>
        <w:pStyle w:val="Normal"/>
        <w:ind w:firstLine="680"/>
        <w:jc w:val="both"/>
        <w:rPr>
          <w:rFonts w:ascii="XO Thames" w:hAnsi="XO Thames"/>
          <w:sz w:val="26"/>
          <w:szCs w:val="26"/>
        </w:rPr>
      </w:pPr>
      <w:r>
        <w:rPr>
          <w:rFonts w:ascii="XO Thames" w:hAnsi="XO Thames"/>
          <w:sz w:val="26"/>
          <w:szCs w:val="26"/>
        </w:rPr>
        <w:t>4.4. Поставляемая бланочная продукция должна соответствовать государственным стандартам, действующим на территории Российской Федерации для данного вида товара, и должна быть зарегистрирована и разрешена к применению на территории РФ.</w:t>
      </w:r>
    </w:p>
    <w:p>
      <w:pPr>
        <w:pStyle w:val="Normal"/>
        <w:spacing w:before="0" w:after="0"/>
        <w:ind w:firstLine="567"/>
        <w:contextualSpacing/>
        <w:jc w:val="both"/>
        <w:rPr>
          <w:rFonts w:ascii="XO Thames" w:hAnsi="XO Thames"/>
          <w:sz w:val="26"/>
          <w:szCs w:val="26"/>
        </w:rPr>
      </w:pPr>
      <w:r>
        <w:rPr>
          <w:rFonts w:ascii="XO Thames" w:hAnsi="XO Thames"/>
          <w:sz w:val="26"/>
          <w:szCs w:val="26"/>
        </w:rPr>
        <w:t>4.5. Приемка поставленной бланочной продукции осуществляется приемочной комиссией, созданной по решению заказчика, которая состоит не менее, чем из пяти человек.</w:t>
      </w:r>
    </w:p>
    <w:p>
      <w:pPr>
        <w:pStyle w:val="Normal"/>
        <w:spacing w:before="0" w:after="0"/>
        <w:ind w:firstLine="567"/>
        <w:contextualSpacing/>
        <w:jc w:val="both"/>
        <w:rPr>
          <w:rFonts w:ascii="XO Thames" w:hAnsi="XO Thames"/>
          <w:sz w:val="26"/>
          <w:szCs w:val="26"/>
        </w:rPr>
      </w:pPr>
      <w:r>
        <w:rPr>
          <w:rFonts w:ascii="XO Thames" w:hAnsi="XO Thames"/>
          <w:sz w:val="26"/>
          <w:szCs w:val="26"/>
        </w:rPr>
        <w:t xml:space="preserve">4.6 Для проверки предоставленных Исполнителем результатов поставки, предусмотренных Контрактом, в части их соответствия условиям Контракта, Заказчиком проводится экспертиза в порядке, предусмотренном </w:t>
      </w:r>
      <w:hyperlink r:id="rId2">
        <w:r>
          <w:rPr>
            <w:rStyle w:val="Style8"/>
          </w:rPr>
          <w:t>статьей 94</w:t>
        </w:r>
      </w:hyperlink>
      <w:r>
        <w:rPr>
          <w:rFonts w:ascii="XO Thames" w:hAnsi="XO Thames"/>
          <w:sz w:val="26"/>
          <w:szCs w:val="26"/>
        </w:rPr>
        <w:t xml:space="preserve"> № 44-ФЗ. Экспертиза проводится силами Заказчика или к ее проведению могут привлекаться эксперты, экспертные организации в случаях, установленными законодательством о контрактной системе.</w:t>
      </w:r>
    </w:p>
    <w:p>
      <w:pPr>
        <w:pStyle w:val="Normal"/>
        <w:ind w:firstLine="567"/>
        <w:jc w:val="both"/>
        <w:rPr>
          <w:rFonts w:ascii="XO Thames" w:hAnsi="XO Thames"/>
          <w:sz w:val="26"/>
          <w:szCs w:val="26"/>
        </w:rPr>
      </w:pPr>
      <w:r>
        <w:rPr>
          <w:rFonts w:ascii="XO Thames" w:hAnsi="XO Thames"/>
          <w:sz w:val="26"/>
          <w:szCs w:val="26"/>
        </w:rPr>
        <w:t>4.7. При отсутствии претензий относительно количества товара, качества и безопасности товара, Заказчик подписывает накладную на отпуск материальных ценностей на сторону или универсальный передаточный документ.</w:t>
      </w:r>
    </w:p>
    <w:p>
      <w:pPr>
        <w:pStyle w:val="Normal"/>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СРОК ДЕЙСТВИЯ, ИЗМЕНЕНИЕ И ДОСРОЧНОЕ РАСТОРЖЕНИЕ КОНТРАКТА</w:t>
      </w:r>
    </w:p>
    <w:p>
      <w:pPr>
        <w:pStyle w:val="Normal"/>
        <w:shd w:val="clear" w:color="auto" w:fill="FFFFFF"/>
        <w:ind w:firstLine="720"/>
        <w:jc w:val="both"/>
        <w:rPr>
          <w:rFonts w:ascii="XO Thames" w:hAnsi="XO Thames"/>
          <w:sz w:val="26"/>
          <w:szCs w:val="26"/>
        </w:rPr>
      </w:pPr>
      <w:r>
        <w:rPr>
          <w:rFonts w:ascii="XO Thames" w:hAnsi="XO Thames"/>
          <w:sz w:val="26"/>
          <w:szCs w:val="26"/>
        </w:rPr>
        <w:t>5.1 Контракт вступает в силу с момента его подписания и действует по «30» декабря 2026 года.</w:t>
      </w:r>
    </w:p>
    <w:p>
      <w:pPr>
        <w:pStyle w:val="Normal"/>
        <w:shd w:val="clear" w:color="auto" w:fill="FFFFFF"/>
        <w:ind w:firstLine="680"/>
        <w:jc w:val="both"/>
        <w:rPr>
          <w:rFonts w:ascii="XO Thames" w:hAnsi="XO Thames"/>
          <w:sz w:val="26"/>
          <w:szCs w:val="26"/>
        </w:rPr>
      </w:pPr>
      <w:r>
        <w:rPr>
          <w:rFonts w:ascii="XO Thames" w:hAnsi="XO Thames"/>
          <w:sz w:val="26"/>
          <w:szCs w:val="26"/>
        </w:rPr>
        <w:t>5.2. Контракт может быть изменен по соглашению Сторон в случаях, предусмотренных Гражданским кодексом Российской Федерации и Законом № 44-ФЗ.</w:t>
      </w:r>
    </w:p>
    <w:p>
      <w:pPr>
        <w:pStyle w:val="Normal"/>
        <w:shd w:val="clear" w:color="auto" w:fill="FFFFFF"/>
        <w:ind w:firstLine="624"/>
        <w:jc w:val="both"/>
        <w:rPr>
          <w:rFonts w:ascii="XO Thames" w:hAnsi="XO Thames"/>
          <w:sz w:val="26"/>
          <w:szCs w:val="26"/>
        </w:rPr>
      </w:pPr>
      <w:r>
        <w:rPr>
          <w:rFonts w:ascii="XO Thames" w:hAnsi="XO Thames"/>
          <w:sz w:val="26"/>
          <w:szCs w:val="26"/>
        </w:rPr>
        <w:t xml:space="preserve">5.3. Все изменения к Контракту действительны, если они оформлены </w:t>
        <w:br/>
        <w:t>в виде дополнительного соглашения к Контракту и подписаны Сторонами. Соответствующие дополнительные соглашения сторон являются неотъемлемой частью Контракта.</w:t>
      </w:r>
    </w:p>
    <w:p>
      <w:pPr>
        <w:pStyle w:val="Normal"/>
        <w:shd w:val="clear" w:color="auto" w:fill="FFFFFF"/>
        <w:ind w:firstLine="624"/>
        <w:jc w:val="both"/>
        <w:rPr>
          <w:rFonts w:ascii="XO Thames" w:hAnsi="XO Thames"/>
          <w:sz w:val="26"/>
          <w:szCs w:val="26"/>
        </w:rPr>
      </w:pPr>
      <w:r>
        <w:rPr>
          <w:rFonts w:ascii="XO Thames" w:hAnsi="XO Thames"/>
          <w:sz w:val="26"/>
          <w:szCs w:val="26"/>
        </w:rPr>
        <w:t>5.4.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hd w:val="clear" w:color="auto" w:fill="FFFFFF"/>
        <w:ind w:firstLine="624"/>
        <w:jc w:val="both"/>
        <w:rPr>
          <w:rFonts w:ascii="XO Thames" w:hAnsi="XO Thames"/>
          <w:sz w:val="26"/>
          <w:szCs w:val="26"/>
        </w:rPr>
      </w:pPr>
      <w:r>
        <w:rPr>
          <w:rFonts w:ascii="XO Thames" w:hAnsi="XO Thames"/>
          <w:sz w:val="26"/>
          <w:szCs w:val="26"/>
        </w:rPr>
        <w:t>5.4.1.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pPr>
        <w:pStyle w:val="Normal"/>
        <w:shd w:val="clear" w:color="auto" w:fill="FFFFFF"/>
        <w:ind w:firstLine="624"/>
        <w:jc w:val="both"/>
        <w:rPr>
          <w:rFonts w:ascii="XO Thames" w:hAnsi="XO Thames"/>
          <w:sz w:val="26"/>
          <w:szCs w:val="26"/>
        </w:rPr>
      </w:pPr>
      <w:r>
        <w:rPr>
          <w:rFonts w:ascii="XO Thames" w:hAnsi="XO Thames"/>
          <w:sz w:val="26"/>
          <w:szCs w:val="26"/>
        </w:rPr>
        <w:t xml:space="preserve">5.4.2. если по предложению Заказчика увеличивается предусмотренное Контрактом количество товара не более чем на </w:t>
      </w:r>
      <w:r>
        <w:rPr>
          <w:rFonts w:ascii="XO Thames" w:hAnsi="XO Thames"/>
          <w:sz w:val="26"/>
          <w:szCs w:val="26"/>
        </w:rPr>
        <w:t>10%</w:t>
      </w:r>
      <w:r>
        <w:rPr>
          <w:rFonts w:ascii="XO Thames" w:hAnsi="XO Thames"/>
          <w:sz w:val="26"/>
          <w:szCs w:val="26"/>
        </w:rPr>
        <w:t xml:space="preserve"> или уменьшается предусмотренное Контрактом количество поставляемого товара не более чем на </w:t>
      </w:r>
      <w:r>
        <w:rPr>
          <w:rFonts w:ascii="XO Thames" w:hAnsi="XO Thames"/>
          <w:sz w:val="26"/>
          <w:szCs w:val="26"/>
        </w:rPr>
        <w:t>10%</w:t>
      </w:r>
      <w:r>
        <w:rPr>
          <w:rFonts w:ascii="XO Thames" w:hAnsi="XO Thames"/>
          <w:sz w:val="26"/>
          <w:szCs w:val="26"/>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Pr>
          <w:rFonts w:ascii="XO Thames" w:hAnsi="XO Thames"/>
          <w:sz w:val="26"/>
          <w:szCs w:val="26"/>
        </w:rPr>
        <w:t>10%</w:t>
      </w:r>
      <w:r>
        <w:rPr>
          <w:rFonts w:ascii="XO Thames" w:hAnsi="XO Thames"/>
          <w:sz w:val="26"/>
          <w:szCs w:val="26"/>
        </w:rPr>
        <w:t xml:space="preserve">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shd w:val="clear" w:color="auto" w:fill="FFFFFF"/>
        <w:ind w:firstLine="567"/>
        <w:jc w:val="both"/>
        <w:rPr>
          <w:rFonts w:ascii="XO Thames" w:hAnsi="XO Thames"/>
          <w:sz w:val="26"/>
          <w:szCs w:val="26"/>
        </w:rPr>
      </w:pPr>
      <w:r>
        <w:rPr>
          <w:rFonts w:ascii="XO Thames" w:hAnsi="XO Thames"/>
          <w:sz w:val="26"/>
          <w:szCs w:val="26"/>
        </w:rPr>
        <w:t>5.4.3.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pPr>
        <w:pStyle w:val="Normal"/>
        <w:shd w:val="clear" w:color="auto" w:fill="FFFFFF"/>
        <w:ind w:firstLine="624"/>
        <w:jc w:val="both"/>
        <w:rPr>
          <w:rFonts w:ascii="XO Thames" w:hAnsi="XO Thames"/>
          <w:sz w:val="26"/>
          <w:szCs w:val="26"/>
        </w:rPr>
      </w:pPr>
      <w:r>
        <w:rPr>
          <w:rFonts w:ascii="XO Thames" w:hAnsi="XO Thames"/>
          <w:sz w:val="26"/>
          <w:szCs w:val="26"/>
        </w:rPr>
        <w:t xml:space="preserve">5.5.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w:t>
      </w:r>
      <w:r>
        <w:rPr>
          <w:rFonts w:ascii="XO Thames" w:hAnsi="XO Thames"/>
          <w:sz w:val="26"/>
          <w:szCs w:val="26"/>
        </w:rPr>
        <w:t>Исполнителем</w:t>
      </w:r>
      <w:r>
        <w:rPr>
          <w:rFonts w:ascii="XO Thames" w:hAnsi="XO Thames"/>
          <w:sz w:val="26"/>
          <w:szCs w:val="26"/>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shd w:val="clear" w:color="auto" w:fill="FFFFFF"/>
        <w:ind w:firstLine="567"/>
        <w:jc w:val="both"/>
        <w:rPr>
          <w:rFonts w:ascii="XO Thames" w:hAnsi="XO Thames"/>
          <w:sz w:val="26"/>
          <w:szCs w:val="26"/>
        </w:rPr>
      </w:pPr>
      <w:r>
        <w:rPr>
          <w:rFonts w:ascii="XO Thames" w:hAnsi="XO Thames"/>
          <w:sz w:val="26"/>
          <w:szCs w:val="26"/>
        </w:rPr>
        <w:t>5.6.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pPr>
        <w:pStyle w:val="Normal"/>
        <w:shd w:val="clear" w:color="auto" w:fill="FFFFFF"/>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ОТВЕТСТВЕННОСТЬ СТОРОН</w:t>
      </w:r>
    </w:p>
    <w:p>
      <w:pPr>
        <w:pStyle w:val="Normal"/>
        <w:numPr>
          <w:ilvl w:val="1"/>
          <w:numId w:val="1"/>
        </w:numPr>
        <w:ind w:firstLine="720"/>
        <w:jc w:val="both"/>
        <w:rPr>
          <w:rFonts w:ascii="XO Thames" w:hAnsi="XO Thames"/>
          <w:sz w:val="26"/>
          <w:szCs w:val="26"/>
        </w:rPr>
      </w:pPr>
      <w:r>
        <w:rPr>
          <w:rFonts w:ascii="XO Thames" w:hAnsi="XO Thames"/>
          <w:sz w:val="26"/>
          <w:szCs w:val="26"/>
        </w:rPr>
        <w:t>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w:t>
      </w:r>
    </w:p>
    <w:p>
      <w:pPr>
        <w:pStyle w:val="Normal"/>
        <w:widowControl w:val="false"/>
        <w:spacing w:before="220" w:after="0"/>
        <w:ind w:firstLine="540"/>
        <w:contextualSpacing/>
        <w:jc w:val="both"/>
        <w:rPr>
          <w:rFonts w:ascii="XO Thames" w:hAnsi="XO Thames"/>
          <w:sz w:val="26"/>
          <w:szCs w:val="26"/>
        </w:rPr>
      </w:pPr>
      <w:r>
        <w:rPr>
          <w:rFonts w:ascii="XO Thames" w:hAnsi="XO Thames"/>
          <w:sz w:val="26"/>
          <w:szCs w:val="26"/>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widowControl w:val="false"/>
        <w:spacing w:before="220" w:after="0"/>
        <w:ind w:firstLine="540"/>
        <w:contextualSpacing/>
        <w:jc w:val="both"/>
        <w:rPr>
          <w:rFonts w:ascii="XO Thames" w:hAnsi="XO Thames"/>
          <w:sz w:val="26"/>
          <w:szCs w:val="26"/>
        </w:rPr>
      </w:pPr>
      <w:r>
        <w:rPr>
          <w:rFonts w:ascii="XO Thames" w:hAnsi="XO Thames"/>
          <w:sz w:val="26"/>
          <w:szCs w:val="26"/>
        </w:rPr>
        <w:t xml:space="preserve">6.3. Размер штрафа устанавливается Контрактом в порядке, установленном </w:t>
      </w:r>
      <w:r>
        <w:rPr/>
        <w:t>Правилами</w:t>
      </w:r>
      <w:r>
        <w:rPr>
          <w:rFonts w:ascii="XO Thames" w:hAnsi="XO Thames"/>
          <w:sz w:val="26"/>
          <w:szCs w:val="26"/>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Российской Федерации от 30 августа 2017 г. № 1042 (далее - Правила определения размера штрафа).</w:t>
      </w:r>
    </w:p>
    <w:p>
      <w:pPr>
        <w:pStyle w:val="Normal"/>
        <w:ind w:firstLine="540"/>
        <w:jc w:val="both"/>
        <w:rPr>
          <w:rFonts w:ascii="XO Thames" w:hAnsi="XO Thames"/>
          <w:sz w:val="26"/>
          <w:szCs w:val="26"/>
        </w:rPr>
      </w:pPr>
      <w:r>
        <w:rPr>
          <w:rFonts w:ascii="XO Thames" w:hAnsi="XO Thames"/>
          <w:sz w:val="26"/>
          <w:szCs w:val="26"/>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val="false"/>
        <w:ind w:firstLine="540"/>
        <w:jc w:val="both"/>
        <w:rPr>
          <w:rFonts w:ascii="XO Thames" w:hAnsi="XO Thames"/>
          <w:sz w:val="26"/>
          <w:szCs w:val="26"/>
        </w:rPr>
      </w:pPr>
      <w:r>
        <w:rPr>
          <w:rFonts w:ascii="XO Thames" w:hAnsi="XO Thames"/>
          <w:sz w:val="26"/>
          <w:szCs w:val="26"/>
        </w:rPr>
        <w:t>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размере 1 000 рублей (в случае, если цена контракта  не превышает 3 млн. руб.).</w:t>
      </w:r>
    </w:p>
    <w:p>
      <w:pPr>
        <w:pStyle w:val="Normal"/>
        <w:widowControl w:val="false"/>
        <w:spacing w:before="220" w:after="0"/>
        <w:ind w:firstLine="540"/>
        <w:contextualSpacing/>
        <w:jc w:val="both"/>
        <w:rPr>
          <w:rFonts w:ascii="XO Thames" w:hAnsi="XO Thames"/>
          <w:sz w:val="26"/>
          <w:szCs w:val="26"/>
        </w:rPr>
      </w:pPr>
      <w:r>
        <w:rPr>
          <w:rFonts w:ascii="XO Thames" w:hAnsi="XO Thames"/>
          <w:sz w:val="26"/>
          <w:szCs w:val="26"/>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spacing w:before="220" w:after="0"/>
        <w:ind w:firstLine="540"/>
        <w:contextualSpacing/>
        <w:jc w:val="both"/>
        <w:rPr>
          <w:rFonts w:ascii="XO Thames" w:hAnsi="XO Thames"/>
          <w:sz w:val="26"/>
          <w:szCs w:val="26"/>
        </w:rPr>
      </w:pPr>
      <w:r>
        <w:rPr>
          <w:rFonts w:ascii="XO Thames" w:hAnsi="XO Thames"/>
          <w:sz w:val="26"/>
          <w:szCs w:val="26"/>
        </w:rPr>
        <w:t>6.6.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штрафов (пеней).</w:t>
      </w:r>
    </w:p>
    <w:p>
      <w:pPr>
        <w:pStyle w:val="Normal"/>
        <w:ind w:firstLine="567"/>
        <w:jc w:val="both"/>
        <w:rPr>
          <w:rFonts w:ascii="XO Thames" w:hAnsi="XO Thames"/>
          <w:sz w:val="26"/>
          <w:szCs w:val="26"/>
        </w:rPr>
      </w:pPr>
      <w:r>
        <w:rPr>
          <w:rFonts w:ascii="XO Thames" w:hAnsi="XO Thames"/>
          <w:sz w:val="26"/>
          <w:szCs w:val="26"/>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before="220" w:after="0"/>
        <w:ind w:firstLine="540"/>
        <w:contextualSpacing/>
        <w:jc w:val="both"/>
        <w:rPr>
          <w:rFonts w:ascii="XO Thames" w:hAnsi="XO Thames"/>
          <w:sz w:val="26"/>
          <w:szCs w:val="26"/>
        </w:rPr>
      </w:pPr>
      <w:r>
        <w:rPr>
          <w:rFonts w:ascii="XO Thames" w:hAnsi="XO Thames"/>
          <w:sz w:val="26"/>
          <w:szCs w:val="26"/>
        </w:rPr>
        <w:t>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10 процентов  цены Контракта (в случае, если цена Контракта не превышает 3 млн. рублей).</w:t>
      </w:r>
      <w:bookmarkStart w:id="0" w:name="P239"/>
      <w:bookmarkEnd w:id="0"/>
    </w:p>
    <w:p>
      <w:pPr>
        <w:pStyle w:val="Normal"/>
        <w:widowControl w:val="false"/>
        <w:spacing w:before="0" w:after="0"/>
        <w:ind w:firstLine="540"/>
        <w:contextualSpacing/>
        <w:jc w:val="both"/>
        <w:rPr>
          <w:rFonts w:ascii="XO Thames" w:hAnsi="XO Thames"/>
          <w:sz w:val="26"/>
          <w:szCs w:val="26"/>
        </w:rPr>
      </w:pPr>
      <w:r>
        <w:rPr>
          <w:rFonts w:ascii="XO Thames" w:hAnsi="XO Thames"/>
          <w:sz w:val="26"/>
          <w:szCs w:val="26"/>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 рублей (если цена Контракта не превышает 3 млн. рублей).</w:t>
      </w:r>
    </w:p>
    <w:p>
      <w:pPr>
        <w:pStyle w:val="Normal"/>
        <w:ind w:firstLine="567"/>
        <w:jc w:val="both"/>
        <w:rPr>
          <w:rFonts w:ascii="XO Thames" w:hAnsi="XO Thames"/>
          <w:sz w:val="26"/>
          <w:szCs w:val="26"/>
        </w:rPr>
      </w:pPr>
      <w:r>
        <w:rPr>
          <w:rFonts w:ascii="XO Thames" w:hAnsi="XO Thames"/>
          <w:sz w:val="26"/>
          <w:szCs w:val="26"/>
        </w:rPr>
        <w:t>6.10.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ind w:firstLine="567"/>
        <w:jc w:val="both"/>
        <w:rPr>
          <w:rFonts w:ascii="XO Thames" w:hAnsi="XO Thames"/>
          <w:sz w:val="26"/>
          <w:szCs w:val="26"/>
        </w:rPr>
      </w:pPr>
      <w:r>
        <w:rPr>
          <w:rFonts w:ascii="XO Thames" w:hAnsi="XO Thames"/>
          <w:sz w:val="26"/>
          <w:szCs w:val="26"/>
        </w:rPr>
        <w:t>6.11.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67"/>
        <w:jc w:val="both"/>
        <w:rPr>
          <w:rFonts w:ascii="XO Thames" w:hAnsi="XO Thames"/>
          <w:sz w:val="26"/>
          <w:szCs w:val="26"/>
        </w:rPr>
      </w:pPr>
      <w:r>
        <w:rPr>
          <w:rFonts w:ascii="XO Thames" w:hAnsi="XO Thames"/>
          <w:sz w:val="26"/>
          <w:szCs w:val="26"/>
        </w:rPr>
        <w:t>6.12.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567"/>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ДЕЙСТВИЕ ОБСТОЯТЕЛЬСТВ НЕПРЕОДОЛИМОЙ СИЛЫ</w:t>
      </w:r>
    </w:p>
    <w:p>
      <w:pPr>
        <w:pStyle w:val="Normal"/>
        <w:numPr>
          <w:ilvl w:val="1"/>
          <w:numId w:val="1"/>
        </w:numPr>
        <w:ind w:firstLine="720"/>
        <w:jc w:val="both"/>
        <w:rPr>
          <w:rFonts w:ascii="XO Thames" w:hAnsi="XO Thames"/>
          <w:sz w:val="26"/>
          <w:szCs w:val="26"/>
        </w:rPr>
      </w:pPr>
      <w:r>
        <w:rPr>
          <w:rFonts w:ascii="XO Thames" w:hAnsi="XO Thames"/>
          <w:sz w:val="26"/>
          <w:szCs w:val="26"/>
        </w:rPr>
        <w:t>Ни одна из сторон не несет ответственности перед другой стороной за невыполнение обязательств, возникших вследствие действия обстоятельств непреодолимой силы.</w:t>
      </w:r>
    </w:p>
    <w:p>
      <w:pPr>
        <w:pStyle w:val="Normal"/>
        <w:numPr>
          <w:ilvl w:val="1"/>
          <w:numId w:val="1"/>
        </w:numPr>
        <w:ind w:firstLine="720"/>
        <w:jc w:val="both"/>
        <w:rPr>
          <w:rFonts w:ascii="XO Thames" w:hAnsi="XO Thames"/>
          <w:sz w:val="26"/>
          <w:szCs w:val="26"/>
        </w:rPr>
      </w:pPr>
      <w:r>
        <w:rPr>
          <w:rFonts w:ascii="XO Thames" w:hAnsi="XO Thames"/>
          <w:sz w:val="26"/>
          <w:szCs w:val="26"/>
        </w:rPr>
        <w:t>При возникновении обстоятельств действия непреодолимой силы стороны обязаны уведомить друг друга о невозможности исполнения обязательств по Государственному контракту.</w:t>
      </w:r>
    </w:p>
    <w:p>
      <w:pPr>
        <w:pStyle w:val="Normal"/>
        <w:numPr>
          <w:ilvl w:val="1"/>
          <w:numId w:val="1"/>
        </w:numPr>
        <w:ind w:firstLine="720"/>
        <w:jc w:val="both"/>
        <w:rPr>
          <w:rFonts w:ascii="XO Thames" w:hAnsi="XO Thames"/>
          <w:sz w:val="26"/>
          <w:szCs w:val="26"/>
        </w:rPr>
      </w:pPr>
      <w:r>
        <w:rPr>
          <w:rFonts w:ascii="XO Thames" w:hAnsi="XO Thames"/>
          <w:sz w:val="26"/>
          <w:szCs w:val="26"/>
        </w:rPr>
        <w:t>В случае если обстоятельства непреодолимой силы будут длиться более трех месяцев подряд, стороны в одностороннем порядке вправе отказаться от исполнения обязательств по настоящему Государственному контракту известив об этом другую сторону в письменном виде в течение 10-ти дней. При этом стороны не вправе требовать возмещения убытков.</w:t>
      </w:r>
    </w:p>
    <w:p>
      <w:pPr>
        <w:pStyle w:val="Normal"/>
        <w:ind w:firstLine="720"/>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sz w:val="26"/>
          <w:szCs w:val="26"/>
        </w:rPr>
        <w:t xml:space="preserve"> </w:t>
      </w:r>
      <w:r>
        <w:rPr>
          <w:rFonts w:ascii="XO Thames" w:hAnsi="XO Thames"/>
          <w:b/>
          <w:sz w:val="26"/>
          <w:szCs w:val="26"/>
        </w:rPr>
        <w:t>РАЗРЕШЕНИЕ СПОРОВ</w:t>
      </w:r>
    </w:p>
    <w:p>
      <w:pPr>
        <w:pStyle w:val="Normal"/>
        <w:numPr>
          <w:ilvl w:val="1"/>
          <w:numId w:val="1"/>
        </w:numPr>
        <w:ind w:firstLine="720"/>
        <w:jc w:val="both"/>
        <w:rPr>
          <w:rFonts w:ascii="XO Thames" w:hAnsi="XO Thames"/>
          <w:sz w:val="26"/>
          <w:szCs w:val="26"/>
        </w:rPr>
      </w:pPr>
      <w:r>
        <w:rPr>
          <w:rFonts w:ascii="XO Thames" w:hAnsi="XO Thames"/>
          <w:sz w:val="26"/>
          <w:szCs w:val="26"/>
        </w:rPr>
        <w:t>Споры и разногласия, которые могут возникнуть при исполнении настоящего Государственного контракта, решаются путем переговоров между Сторонами.</w:t>
      </w:r>
      <w:bookmarkStart w:id="1" w:name="_GoBack"/>
      <w:bookmarkEnd w:id="1"/>
    </w:p>
    <w:p>
      <w:pPr>
        <w:pStyle w:val="Normal"/>
        <w:shd w:val="clear" w:color="auto" w:fill="FFFFFF"/>
        <w:ind w:firstLine="680"/>
        <w:jc w:val="both"/>
        <w:rPr>
          <w:rFonts w:ascii="XO Thames" w:hAnsi="XO Thames"/>
          <w:sz w:val="26"/>
          <w:szCs w:val="26"/>
        </w:rPr>
      </w:pPr>
      <w:r>
        <w:rPr>
          <w:rFonts w:ascii="XO Thames" w:hAnsi="XO Thames"/>
          <w:sz w:val="26"/>
          <w:szCs w:val="26"/>
        </w:rPr>
        <w:t>8.2. Досудебный порядок урегулирования споров, предусматривающий направление претензии контрагенту, является обязательным.</w:t>
      </w:r>
    </w:p>
    <w:p>
      <w:pPr>
        <w:pStyle w:val="Normal"/>
        <w:shd w:val="clear" w:color="auto" w:fill="FFFFFF"/>
        <w:ind w:firstLine="680"/>
        <w:jc w:val="both"/>
        <w:rPr>
          <w:rFonts w:ascii="XO Thames" w:hAnsi="XO Thames"/>
          <w:sz w:val="26"/>
          <w:szCs w:val="26"/>
        </w:rPr>
      </w:pPr>
      <w:r>
        <w:rPr>
          <w:rFonts w:ascii="XO Thames" w:hAnsi="XO Thames"/>
          <w:sz w:val="26"/>
          <w:szCs w:val="26"/>
        </w:rPr>
        <w:t>8.3.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pPr>
        <w:pStyle w:val="Normal"/>
        <w:ind w:firstLine="624"/>
        <w:jc w:val="both"/>
        <w:rPr>
          <w:rFonts w:ascii="XO Thames" w:hAnsi="XO Thames"/>
          <w:sz w:val="26"/>
          <w:szCs w:val="26"/>
        </w:rPr>
      </w:pPr>
      <w:r>
        <w:rPr>
          <w:rFonts w:ascii="XO Thames" w:hAnsi="XO Thames"/>
          <w:sz w:val="26"/>
          <w:szCs w:val="26"/>
        </w:rPr>
        <w:t>8.4.В случае невозможности разрешения споров путем переговоров Стороны передают их на рассмотрение в Арбитражный суд г. Москвы.</w:t>
      </w:r>
    </w:p>
    <w:p>
      <w:pPr>
        <w:pStyle w:val="Normal"/>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 xml:space="preserve"> </w:t>
      </w:r>
      <w:r>
        <w:rPr>
          <w:rFonts w:ascii="XO Thames" w:hAnsi="XO Thames"/>
          <w:b/>
          <w:sz w:val="26"/>
          <w:szCs w:val="26"/>
        </w:rPr>
        <w:t>ЗАКЛЮЧИТЕЛЬНЫЕ ПОЛОЖЕНИЯ</w:t>
      </w:r>
    </w:p>
    <w:p>
      <w:pPr>
        <w:pStyle w:val="Normal"/>
        <w:numPr>
          <w:ilvl w:val="1"/>
          <w:numId w:val="1"/>
        </w:numPr>
        <w:ind w:firstLine="720"/>
        <w:jc w:val="both"/>
        <w:rPr>
          <w:rFonts w:ascii="XO Thames" w:hAnsi="XO Thames"/>
          <w:sz w:val="26"/>
          <w:szCs w:val="26"/>
        </w:rPr>
      </w:pPr>
      <w:r>
        <w:rPr>
          <w:rFonts w:ascii="XO Thames" w:hAnsi="XO Thames"/>
          <w:sz w:val="26"/>
          <w:szCs w:val="26"/>
        </w:rPr>
        <w:t>Любые изменения и дополнения к настоящему Договору действительны при условии, что они подписаны уполномоченными на то представителями сторон.</w:t>
      </w:r>
    </w:p>
    <w:p>
      <w:pPr>
        <w:pStyle w:val="Normal"/>
        <w:jc w:val="both"/>
        <w:rPr>
          <w:rFonts w:ascii="XO Thames" w:hAnsi="XO Thames"/>
          <w:sz w:val="26"/>
          <w:szCs w:val="26"/>
        </w:rPr>
      </w:pPr>
      <w:r>
        <w:rPr>
          <w:rFonts w:ascii="XO Thames" w:hAnsi="XO Thames"/>
          <w:sz w:val="26"/>
          <w:szCs w:val="26"/>
        </w:rPr>
      </w:r>
    </w:p>
    <w:p>
      <w:pPr>
        <w:pStyle w:val="Normal"/>
        <w:numPr>
          <w:ilvl w:val="0"/>
          <w:numId w:val="1"/>
        </w:numPr>
        <w:ind w:firstLine="720"/>
        <w:jc w:val="center"/>
        <w:rPr>
          <w:rFonts w:ascii="XO Thames" w:hAnsi="XO Thames"/>
          <w:b/>
          <w:sz w:val="26"/>
          <w:szCs w:val="26"/>
        </w:rPr>
      </w:pPr>
      <w:r>
        <w:rPr>
          <w:rFonts w:ascii="XO Thames" w:hAnsi="XO Thames"/>
          <w:b/>
          <w:sz w:val="26"/>
          <w:szCs w:val="26"/>
        </w:rPr>
        <w:t>АДРЕСА И БАНКОВСКИЕ РЕКВИЗИТЫ СТОРОН</w:t>
      </w:r>
    </w:p>
    <w:tbl>
      <w:tblPr>
        <w:tblW w:w="1000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0008"/>
      </w:tblGrid>
      <w:tr>
        <w:trPr/>
        <w:tc>
          <w:tcPr>
            <w:tcW w:w="10008" w:type="dxa"/>
            <w:tcBorders/>
          </w:tcPr>
          <w:tbl>
            <w:tblPr>
              <w:tblW w:w="9900" w:type="dxa"/>
              <w:jc w:val="left"/>
              <w:tblInd w:w="392" w:type="dxa"/>
              <w:tblLayout w:type="fixed"/>
              <w:tblCellMar>
                <w:top w:w="0" w:type="dxa"/>
                <w:left w:w="108" w:type="dxa"/>
                <w:bottom w:w="0" w:type="dxa"/>
                <w:right w:w="108" w:type="dxa"/>
              </w:tblCellMar>
              <w:tblLook w:firstRow="0" w:noVBand="0" w:lastRow="0" w:firstColumn="0" w:lastColumn="0" w:noHBand="0" w:val="0000"/>
            </w:tblPr>
            <w:tblGrid>
              <w:gridCol w:w="4676"/>
              <w:gridCol w:w="5224"/>
            </w:tblGrid>
            <w:tr>
              <w:trPr/>
              <w:tc>
                <w:tcPr>
                  <w:tcW w:w="4676" w:type="dxa"/>
                  <w:tcBorders/>
                </w:tcPr>
                <w:p>
                  <w:pPr>
                    <w:pStyle w:val="BodyText"/>
                    <w:spacing w:before="0" w:after="0"/>
                    <w:rPr>
                      <w:rFonts w:ascii="XO Thames" w:hAnsi="XO Thames"/>
                    </w:rPr>
                  </w:pPr>
                  <w:r>
                    <w:rPr>
                      <w:rFonts w:ascii="XO Thames" w:hAnsi="XO Thames"/>
                      <w:b/>
                      <w:sz w:val="24"/>
                      <w:szCs w:val="24"/>
                    </w:rPr>
                    <w:t>Заказчик:</w:t>
                  </w:r>
                  <w:r>
                    <w:rPr>
                      <w:rFonts w:ascii="XO Thames" w:hAnsi="XO Thames"/>
                      <w:sz w:val="24"/>
                      <w:szCs w:val="24"/>
                    </w:rPr>
                    <w:t xml:space="preserve"> Федеральное казенное учреждение здравоохранения «Медико-санитарная часть № 29 Федеральной службы исполнения наказаний»</w:t>
                  </w:r>
                </w:p>
                <w:p>
                  <w:pPr>
                    <w:pStyle w:val="BodyText"/>
                    <w:spacing w:before="0" w:after="0"/>
                    <w:rPr>
                      <w:rFonts w:ascii="XO Thames" w:hAnsi="XO Thames"/>
                    </w:rPr>
                  </w:pPr>
                  <w:r>
                    <w:rPr>
                      <w:rFonts w:ascii="XO Thames" w:hAnsi="XO Thames"/>
                      <w:sz w:val="24"/>
                      <w:szCs w:val="24"/>
                    </w:rPr>
                    <w:t xml:space="preserve">ИНН </w:t>
                  </w:r>
                  <w:r>
                    <w:rPr>
                      <w:rFonts w:ascii="XO Thames" w:hAnsi="XO Thames"/>
                      <w:sz w:val="24"/>
                      <w:szCs w:val="24"/>
                      <w:lang w:val="en-US"/>
                    </w:rPr>
                    <w:t>2912000516</w:t>
                  </w:r>
                  <w:r>
                    <w:rPr>
                      <w:rFonts w:ascii="XO Thames" w:hAnsi="XO Thames"/>
                      <w:sz w:val="24"/>
                      <w:szCs w:val="24"/>
                    </w:rPr>
                    <w:t xml:space="preserve"> КПП </w:t>
                  </w:r>
                  <w:r>
                    <w:rPr>
                      <w:rFonts w:ascii="XO Thames" w:hAnsi="XO Thames"/>
                      <w:sz w:val="24"/>
                      <w:szCs w:val="24"/>
                      <w:lang w:val="en-US"/>
                    </w:rPr>
                    <w:t>29010100</w:t>
                  </w:r>
                </w:p>
              </w:tc>
              <w:tc>
                <w:tcPr>
                  <w:tcW w:w="5224" w:type="dxa"/>
                  <w:tcBorders/>
                </w:tcPr>
                <w:p>
                  <w:pPr>
                    <w:pStyle w:val="BodyText"/>
                    <w:spacing w:before="0" w:after="0"/>
                    <w:rPr>
                      <w:rFonts w:ascii="XO Thames" w:hAnsi="XO Thames"/>
                    </w:rPr>
                  </w:pPr>
                  <w:r>
                    <w:rPr>
                      <w:rFonts w:ascii="XO Thames" w:hAnsi="XO Thames"/>
                    </w:rPr>
                  </w:r>
                </w:p>
              </w:tc>
            </w:tr>
            <w:tr>
              <w:trPr/>
              <w:tc>
                <w:tcPr>
                  <w:tcW w:w="4676" w:type="dxa"/>
                  <w:tcBorders/>
                </w:tcPr>
                <w:p>
                  <w:pPr>
                    <w:pStyle w:val="BodyText"/>
                    <w:spacing w:before="0" w:after="0"/>
                    <w:rPr>
                      <w:rFonts w:ascii="XO Thames" w:hAnsi="XO Thames"/>
                    </w:rPr>
                  </w:pPr>
                  <w:r>
                    <w:rPr>
                      <w:rFonts w:ascii="XO Thames" w:hAnsi="XO Thames"/>
                      <w:b/>
                      <w:sz w:val="24"/>
                      <w:szCs w:val="24"/>
                    </w:rPr>
                    <w:t>Юрид. адрес:</w:t>
                  </w:r>
                  <w:r>
                    <w:rPr>
                      <w:rFonts w:ascii="XO Thames" w:hAnsi="XO Thames"/>
                      <w:sz w:val="24"/>
                      <w:szCs w:val="24"/>
                    </w:rPr>
                    <w:t xml:space="preserve"> 163020 г. Архангельск, Никольский, д. 27</w:t>
                  </w:r>
                </w:p>
                <w:p>
                  <w:pPr>
                    <w:pStyle w:val="BodyText"/>
                    <w:spacing w:before="0" w:after="0"/>
                    <w:rPr>
                      <w:rFonts w:ascii="XO Thames" w:hAnsi="XO Thames"/>
                    </w:rPr>
                  </w:pPr>
                  <w:r>
                    <w:rPr>
                      <w:rFonts w:ascii="XO Thames" w:hAnsi="XO Thames"/>
                      <w:b/>
                      <w:sz w:val="24"/>
                      <w:szCs w:val="24"/>
                    </w:rPr>
                    <w:t>Почт. адрес:</w:t>
                  </w:r>
                  <w:r>
                    <w:rPr>
                      <w:rFonts w:ascii="XO Thames" w:hAnsi="XO Thames"/>
                      <w:sz w:val="24"/>
                      <w:szCs w:val="24"/>
                    </w:rPr>
                    <w:t xml:space="preserve"> 163020 г. Архангельск, Никольский, д. 27</w:t>
                  </w:r>
                </w:p>
                <w:p>
                  <w:pPr>
                    <w:pStyle w:val="BodyText"/>
                    <w:spacing w:before="0" w:after="0"/>
                    <w:rPr>
                      <w:rFonts w:ascii="XO Thames" w:hAnsi="XO Thames"/>
                      <w:lang w:val="en-US"/>
                    </w:rPr>
                  </w:pPr>
                  <w:r>
                    <w:rPr>
                      <w:rFonts w:ascii="XO Thames" w:hAnsi="XO Thames"/>
                      <w:sz w:val="24"/>
                      <w:szCs w:val="24"/>
                    </w:rPr>
                    <w:t>Тел</w:t>
                  </w:r>
                  <w:r>
                    <w:rPr>
                      <w:rFonts w:ascii="XO Thames" w:hAnsi="XO Thames"/>
                      <w:sz w:val="24"/>
                      <w:szCs w:val="24"/>
                      <w:lang w:val="en-US"/>
                    </w:rPr>
                    <w:t>.: 8(8182) 22-98-98, вн. 38-33</w:t>
                  </w:r>
                </w:p>
                <w:p>
                  <w:pPr>
                    <w:pStyle w:val="BodyText"/>
                    <w:spacing w:before="0" w:after="0"/>
                    <w:rPr>
                      <w:rFonts w:ascii="XO Thames" w:hAnsi="XO Thames"/>
                      <w:lang w:val="en-US"/>
                    </w:rPr>
                  </w:pPr>
                  <w:r>
                    <w:rPr>
                      <w:rFonts w:ascii="XO Thames" w:hAnsi="XO Thames"/>
                      <w:sz w:val="24"/>
                      <w:szCs w:val="24"/>
                      <w:lang w:val="en-US"/>
                    </w:rPr>
                    <w:t>E-mail: msch29om@29.fsin.gov.ru</w:t>
                  </w:r>
                </w:p>
              </w:tc>
              <w:tc>
                <w:tcPr>
                  <w:tcW w:w="5224" w:type="dxa"/>
                  <w:tcBorders/>
                </w:tcPr>
                <w:p>
                  <w:pPr>
                    <w:pStyle w:val="BodyText"/>
                    <w:spacing w:before="0" w:after="0"/>
                    <w:rPr>
                      <w:rFonts w:ascii="XO Thames" w:hAnsi="XO Thames"/>
                    </w:rPr>
                  </w:pPr>
                  <w:r>
                    <w:rPr>
                      <w:rFonts w:ascii="XO Thames" w:hAnsi="XO Thames"/>
                    </w:rPr>
                  </w:r>
                </w:p>
              </w:tc>
            </w:tr>
            <w:tr>
              <w:trPr/>
              <w:tc>
                <w:tcPr>
                  <w:tcW w:w="4676" w:type="dxa"/>
                  <w:tcBorders/>
                </w:tcPr>
                <w:p>
                  <w:pPr>
                    <w:pStyle w:val="BodyText"/>
                    <w:spacing w:before="0" w:after="0"/>
                    <w:jc w:val="both"/>
                    <w:rPr>
                      <w:rFonts w:ascii="XO Thames" w:hAnsi="XO Thames"/>
                    </w:rPr>
                  </w:pPr>
                  <w:r>
                    <w:rPr>
                      <w:rFonts w:ascii="XO Thames" w:hAnsi="XO Thames"/>
                      <w:b/>
                      <w:sz w:val="24"/>
                      <w:szCs w:val="24"/>
                    </w:rPr>
                    <w:t>Банковские реквизиты:</w:t>
                  </w:r>
                </w:p>
                <w:p>
                  <w:pPr>
                    <w:pStyle w:val="BodyText"/>
                    <w:spacing w:before="0" w:after="0"/>
                    <w:rPr>
                      <w:rFonts w:ascii="XO Thames" w:hAnsi="XO Thames"/>
                    </w:rPr>
                  </w:pPr>
                  <w:r>
                    <w:rPr>
                      <w:rFonts w:ascii="XO Thames" w:hAnsi="XO Thames"/>
                      <w:sz w:val="24"/>
                      <w:szCs w:val="24"/>
                    </w:rPr>
                    <w:t>ОКЦ № 1 ВВГУ Банка России//УФК по Нижегородской области, г. Нижний Новгород, л/с 03241293740</w:t>
                  </w:r>
                </w:p>
                <w:p>
                  <w:pPr>
                    <w:pStyle w:val="BodyText"/>
                    <w:spacing w:before="0" w:after="0"/>
                    <w:rPr>
                      <w:rFonts w:ascii="XO Thames" w:hAnsi="XO Thames"/>
                    </w:rPr>
                  </w:pPr>
                  <w:r>
                    <w:rPr>
                      <w:rFonts w:ascii="XO Thames" w:hAnsi="XO Thames"/>
                      <w:sz w:val="24"/>
                      <w:szCs w:val="24"/>
                    </w:rPr>
                    <w:t>р/с 03211643000000013244</w:t>
                  </w:r>
                </w:p>
                <w:p>
                  <w:pPr>
                    <w:pStyle w:val="BodyText"/>
                    <w:spacing w:before="0" w:after="0"/>
                    <w:rPr>
                      <w:rFonts w:ascii="XO Thames" w:hAnsi="XO Thames"/>
                    </w:rPr>
                  </w:pPr>
                  <w:r>
                    <w:rPr>
                      <w:rFonts w:ascii="XO Thames" w:hAnsi="XO Thames"/>
                      <w:sz w:val="24"/>
                      <w:szCs w:val="24"/>
                    </w:rPr>
                    <w:t>к</w:t>
                  </w:r>
                  <w:r>
                    <w:rPr>
                      <w:rFonts w:ascii="XO Thames" w:hAnsi="XO Thames"/>
                      <w:sz w:val="24"/>
                      <w:szCs w:val="24"/>
                      <w:lang w:val="en-US"/>
                    </w:rPr>
                    <w:t>/</w:t>
                  </w:r>
                  <w:r>
                    <w:rPr>
                      <w:rFonts w:ascii="XO Thames" w:hAnsi="XO Thames"/>
                      <w:sz w:val="24"/>
                      <w:szCs w:val="24"/>
                    </w:rPr>
                    <w:t>с</w:t>
                  </w:r>
                  <w:r>
                    <w:rPr>
                      <w:rFonts w:ascii="XO Thames" w:hAnsi="XO Thames"/>
                      <w:sz w:val="24"/>
                      <w:szCs w:val="24"/>
                      <w:lang w:val="en-US"/>
                    </w:rPr>
                    <w:t xml:space="preserve"> 40102810745370000024</w:t>
                  </w:r>
                </w:p>
                <w:p>
                  <w:pPr>
                    <w:pStyle w:val="BodyText"/>
                    <w:spacing w:before="0" w:after="0"/>
                    <w:rPr>
                      <w:rFonts w:ascii="XO Thames" w:hAnsi="XO Thames"/>
                    </w:rPr>
                  </w:pPr>
                  <w:r>
                    <w:rPr>
                      <w:rFonts w:ascii="XO Thames" w:hAnsi="XO Thames"/>
                      <w:sz w:val="24"/>
                      <w:szCs w:val="24"/>
                    </w:rPr>
                    <w:t>БИК</w:t>
                  </w:r>
                  <w:r>
                    <w:rPr>
                      <w:rFonts w:ascii="XO Thames" w:hAnsi="XO Thames"/>
                      <w:sz w:val="24"/>
                      <w:szCs w:val="24"/>
                      <w:lang w:val="en-US"/>
                    </w:rPr>
                    <w:t xml:space="preserve"> 012202102</w:t>
                  </w:r>
                </w:p>
              </w:tc>
              <w:tc>
                <w:tcPr>
                  <w:tcW w:w="5224" w:type="dxa"/>
                  <w:tcBorders/>
                </w:tcPr>
                <w:p>
                  <w:pPr>
                    <w:pStyle w:val="BodyText"/>
                    <w:spacing w:before="0" w:after="0"/>
                    <w:rPr>
                      <w:rFonts w:ascii="XO Thames" w:hAnsi="XO Thames"/>
                    </w:rPr>
                  </w:pPr>
                  <w:r>
                    <w:rPr>
                      <w:rFonts w:ascii="XO Thames" w:hAnsi="XO Thames"/>
                    </w:rPr>
                  </w:r>
                </w:p>
              </w:tc>
            </w:tr>
            <w:tr>
              <w:trPr/>
              <w:tc>
                <w:tcPr>
                  <w:tcW w:w="4676" w:type="dxa"/>
                  <w:tcBorders/>
                </w:tcPr>
                <w:p>
                  <w:pPr>
                    <w:pStyle w:val="BodyText"/>
                    <w:spacing w:before="0" w:after="0"/>
                    <w:rPr>
                      <w:rFonts w:ascii="XO Thames" w:hAnsi="XO Thames"/>
                    </w:rPr>
                  </w:pPr>
                  <w:r>
                    <w:rPr>
                      <w:rFonts w:ascii="XO Thames" w:hAnsi="XO Thames"/>
                      <w:b/>
                      <w:sz w:val="24"/>
                    </w:rPr>
                    <w:t>ЗАКАЗЧИК:</w:t>
                  </w:r>
                </w:p>
              </w:tc>
              <w:tc>
                <w:tcPr>
                  <w:tcW w:w="5224" w:type="dxa"/>
                  <w:tcBorders/>
                </w:tcPr>
                <w:p>
                  <w:pPr>
                    <w:pStyle w:val="BodyText"/>
                    <w:spacing w:before="0" w:after="0"/>
                    <w:rPr>
                      <w:rFonts w:ascii="XO Thames" w:hAnsi="XO Thames"/>
                    </w:rPr>
                  </w:pPr>
                  <w:r>
                    <w:rPr>
                      <w:rFonts w:ascii="XO Thames" w:hAnsi="XO Thames"/>
                    </w:rPr>
                  </w:r>
                </w:p>
              </w:tc>
            </w:tr>
            <w:tr>
              <w:trPr>
                <w:trHeight w:val="306" w:hRule="atLeast"/>
              </w:trPr>
              <w:tc>
                <w:tcPr>
                  <w:tcW w:w="4676" w:type="dxa"/>
                  <w:tcBorders/>
                </w:tcPr>
                <w:p>
                  <w:pPr>
                    <w:pStyle w:val="BodyText"/>
                    <w:spacing w:before="0" w:after="0"/>
                    <w:rPr>
                      <w:rFonts w:ascii="XO Thames" w:hAnsi="XO Thames"/>
                    </w:rPr>
                  </w:pPr>
                  <w:r>
                    <w:rPr>
                      <w:rFonts w:ascii="XO Thames" w:hAnsi="XO Thames"/>
                      <w:sz w:val="24"/>
                      <w:lang w:val="en-US"/>
                    </w:rPr>
                    <w:t>Начальник</w:t>
                  </w:r>
                </w:p>
              </w:tc>
              <w:tc>
                <w:tcPr>
                  <w:tcW w:w="5224" w:type="dxa"/>
                  <w:tcBorders/>
                </w:tcPr>
                <w:p>
                  <w:pPr>
                    <w:pStyle w:val="BodyText"/>
                    <w:spacing w:before="0" w:after="0"/>
                    <w:ind w:right="-208"/>
                    <w:rPr>
                      <w:rFonts w:ascii="XO Thames" w:hAnsi="XO Thames"/>
                    </w:rPr>
                  </w:pPr>
                  <w:r>
                    <w:rPr>
                      <w:rFonts w:ascii="XO Thames" w:hAnsi="XO Thames"/>
                    </w:rPr>
                  </w:r>
                </w:p>
              </w:tc>
            </w:tr>
            <w:tr>
              <w:trPr>
                <w:trHeight w:val="340" w:hRule="atLeast"/>
              </w:trPr>
              <w:tc>
                <w:tcPr>
                  <w:tcW w:w="4676" w:type="dxa"/>
                  <w:tcBorders/>
                </w:tcPr>
                <w:p>
                  <w:pPr>
                    <w:pStyle w:val="BodyText"/>
                    <w:spacing w:before="0" w:after="0"/>
                    <w:rPr>
                      <w:rFonts w:ascii="XO Thames" w:hAnsi="XO Thames"/>
                    </w:rPr>
                  </w:pPr>
                  <w:r>
                    <w:rPr>
                      <w:rFonts w:ascii="XO Thames" w:hAnsi="XO Thames"/>
                      <w:sz w:val="24"/>
                    </w:rPr>
                    <w:t xml:space="preserve">________________ </w:t>
                  </w:r>
                  <w:r>
                    <w:rPr>
                      <w:rFonts w:ascii="XO Thames" w:hAnsi="XO Thames"/>
                      <w:sz w:val="24"/>
                      <w:lang w:val="en-US"/>
                    </w:rPr>
                    <w:t>В.П. Панасик</w:t>
                  </w:r>
                </w:p>
              </w:tc>
              <w:tc>
                <w:tcPr>
                  <w:tcW w:w="5224" w:type="dxa"/>
                  <w:tcBorders/>
                </w:tcPr>
                <w:p>
                  <w:pPr>
                    <w:pStyle w:val="BodyText"/>
                    <w:spacing w:before="0" w:after="0"/>
                    <w:rPr>
                      <w:rFonts w:ascii="XO Thames" w:hAnsi="XO Thames"/>
                    </w:rPr>
                  </w:pPr>
                  <w:r>
                    <w:rPr>
                      <w:rFonts w:ascii="XO Thames" w:hAnsi="XO Thames"/>
                    </w:rPr>
                  </w:r>
                </w:p>
              </w:tc>
            </w:tr>
          </w:tbl>
          <w:p>
            <w:pPr>
              <w:pStyle w:val="BodyText"/>
              <w:spacing w:before="0" w:after="120"/>
              <w:rPr>
                <w:sz w:val="24"/>
              </w:rPr>
            </w:pPr>
            <w:r>
              <w:rPr>
                <w:sz w:val="24"/>
              </w:rPr>
            </w:r>
          </w:p>
        </w:tc>
      </w:tr>
    </w:tbl>
    <w:p>
      <w:pPr>
        <w:pStyle w:val="BodyText"/>
        <w:tabs>
          <w:tab w:val="clear" w:pos="709"/>
          <w:tab w:val="left" w:pos="6480" w:leader="none"/>
        </w:tabs>
        <w:spacing w:before="0" w:after="0"/>
        <w:ind w:firstLine="6300"/>
        <w:rPr>
          <w:rFonts w:ascii="XO Thames" w:hAnsi="XO Thames"/>
          <w:sz w:val="24"/>
          <w:szCs w:val="24"/>
        </w:rPr>
      </w:pPr>
      <w:r>
        <w:br w:type="page"/>
      </w:r>
      <w:r>
        <w:rPr>
          <w:rFonts w:ascii="XO Thames" w:hAnsi="XO Thames"/>
          <w:sz w:val="24"/>
          <w:szCs w:val="24"/>
        </w:rPr>
        <w:t xml:space="preserve">Приложение № 1 к контракту </w:t>
      </w:r>
    </w:p>
    <w:p>
      <w:pPr>
        <w:pStyle w:val="BodyText"/>
        <w:tabs>
          <w:tab w:val="clear" w:pos="709"/>
          <w:tab w:val="left" w:pos="6120" w:leader="none"/>
        </w:tabs>
        <w:spacing w:before="0" w:after="0"/>
        <w:ind w:firstLine="6300"/>
        <w:rPr>
          <w:rFonts w:ascii="XO Thames" w:hAnsi="XO Thames"/>
          <w:sz w:val="24"/>
          <w:szCs w:val="24"/>
        </w:rPr>
      </w:pPr>
      <w:r>
        <w:rPr>
          <w:rFonts w:ascii="XO Thames" w:hAnsi="XO Thames"/>
          <w:sz w:val="24"/>
          <w:szCs w:val="24"/>
        </w:rPr>
        <w:t xml:space="preserve">№ </w:t>
      </w:r>
      <w:r>
        <w:rPr>
          <w:rFonts w:ascii="XO Thames" w:hAnsi="XO Thames"/>
          <w:sz w:val="24"/>
          <w:szCs w:val="24"/>
          <w:lang w:val="en-US"/>
        </w:rPr>
        <w:t>__</w:t>
      </w:r>
      <w:r>
        <w:rPr>
          <w:rFonts w:ascii="XO Thames" w:hAnsi="XO Thames"/>
          <w:sz w:val="24"/>
          <w:szCs w:val="24"/>
        </w:rPr>
        <w:t xml:space="preserve"> от </w:t>
      </w:r>
    </w:p>
    <w:p>
      <w:pPr>
        <w:pStyle w:val="Normal"/>
        <w:shd w:val="clear" w:color="auto" w:fill="FFFFFF"/>
        <w:spacing w:lineRule="exact" w:line="235"/>
        <w:ind w:left="3600" w:right="768"/>
        <w:rPr>
          <w:rFonts w:ascii="XO Thames" w:hAnsi="XO Thames"/>
        </w:rPr>
      </w:pPr>
      <w:r>
        <w:rPr>
          <w:rFonts w:ascii="XO Thames" w:hAnsi="XO Thames"/>
        </w:rPr>
      </w:r>
    </w:p>
    <w:p>
      <w:pPr>
        <w:pStyle w:val="Normal"/>
        <w:shd w:val="clear" w:color="auto" w:fill="FFFFFF"/>
        <w:spacing w:before="43" w:after="0"/>
        <w:jc w:val="center"/>
        <w:rPr>
          <w:rFonts w:ascii="XO Thames" w:hAnsi="XO Thames"/>
        </w:rPr>
      </w:pPr>
      <w:r>
        <w:rPr>
          <w:rFonts w:ascii="XO Thames" w:hAnsi="XO Thames"/>
        </w:rPr>
        <w:t>СПЕЦИФИКАЦИЯ</w:t>
      </w:r>
    </w:p>
    <w:p>
      <w:pPr>
        <w:pStyle w:val="Normal"/>
        <w:numPr>
          <w:ilvl w:val="0"/>
          <w:numId w:val="0"/>
        </w:numPr>
        <w:ind w:hanging="0" w:left="0"/>
        <w:outlineLvl w:val="0"/>
        <w:rPr>
          <w:rFonts w:ascii="XO Thames" w:hAnsi="XO Thames"/>
        </w:rPr>
      </w:pPr>
      <w:r>
        <w:rPr>
          <w:rFonts w:ascii="XO Thames" w:hAnsi="XO Thames"/>
        </w:rPr>
      </w:r>
    </w:p>
    <w:tbl>
      <w:tblPr>
        <w:tblW w:w="9426" w:type="dxa"/>
        <w:jc w:val="left"/>
        <w:tblInd w:w="41" w:type="dxa"/>
        <w:tblLayout w:type="fixed"/>
        <w:tblCellMar>
          <w:top w:w="0" w:type="dxa"/>
          <w:left w:w="40" w:type="dxa"/>
          <w:bottom w:w="0" w:type="dxa"/>
          <w:right w:w="40" w:type="dxa"/>
        </w:tblCellMar>
        <w:tblLook w:firstRow="0" w:noVBand="0" w:lastRow="0" w:firstColumn="0" w:lastColumn="0" w:noHBand="0" w:val="0000"/>
      </w:tblPr>
      <w:tblGrid>
        <w:gridCol w:w="722"/>
        <w:gridCol w:w="3958"/>
        <w:gridCol w:w="1576"/>
        <w:gridCol w:w="1588"/>
        <w:gridCol w:w="1582"/>
      </w:tblGrid>
      <w:tr>
        <w:trPr>
          <w:trHeight w:val="1460" w:hRule="exact"/>
        </w:trPr>
        <w:tc>
          <w:tcPr>
            <w:tcW w:w="722"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ind w:left="38"/>
              <w:jc w:val="center"/>
              <w:rPr/>
            </w:pPr>
            <w:r>
              <w:rPr/>
              <w:t xml:space="preserve">№ </w:t>
            </w:r>
            <w:r>
              <w:rPr/>
              <w:t>п/п</w:t>
            </w:r>
          </w:p>
        </w:tc>
        <w:tc>
          <w:tcPr>
            <w:tcW w:w="395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ind w:left="-50"/>
              <w:jc w:val="center"/>
              <w:rPr/>
            </w:pPr>
            <w:r>
              <w:rPr/>
              <w:t>Наименование товара,</w:t>
            </w:r>
          </w:p>
          <w:p>
            <w:pPr>
              <w:pStyle w:val="Normal"/>
              <w:shd w:val="clear" w:color="auto" w:fill="FFFFFF"/>
              <w:ind w:left="-50"/>
              <w:jc w:val="center"/>
              <w:rPr/>
            </w:pPr>
            <w:r>
              <w:rPr/>
              <w:t>ОКПД2/КТРУ,</w:t>
            </w:r>
          </w:p>
          <w:p>
            <w:pPr>
              <w:pStyle w:val="Normal"/>
              <w:shd w:val="clear" w:color="auto" w:fill="FFFFFF"/>
              <w:ind w:left="-50"/>
              <w:jc w:val="center"/>
              <w:rPr/>
            </w:pPr>
            <w:r>
              <w:rPr/>
              <w:t>страна происхождения товара</w:t>
            </w:r>
          </w:p>
        </w:tc>
        <w:tc>
          <w:tcPr>
            <w:tcW w:w="1576"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exact" w:line="235"/>
              <w:ind w:left="62" w:right="67"/>
              <w:jc w:val="center"/>
              <w:rPr/>
            </w:pPr>
            <w:r>
              <w:rPr/>
              <w:t>Стоимость единицы продукции,</w:t>
            </w:r>
          </w:p>
          <w:p>
            <w:pPr>
              <w:pStyle w:val="Normal"/>
              <w:shd w:val="clear" w:color="auto" w:fill="FFFFFF"/>
              <w:spacing w:lineRule="exact" w:line="235"/>
              <w:ind w:left="62" w:right="67"/>
              <w:jc w:val="center"/>
              <w:rPr/>
            </w:pPr>
            <w:r>
              <w:rPr/>
              <w:t>в т. ч. НДС *</w:t>
            </w:r>
          </w:p>
          <w:p>
            <w:pPr>
              <w:pStyle w:val="Normal"/>
              <w:shd w:val="clear" w:color="auto" w:fill="FFFFFF"/>
              <w:jc w:val="center"/>
              <w:rPr/>
            </w:pPr>
            <w:r>
              <w:rPr/>
              <w:t>(руб.)</w:t>
            </w:r>
          </w:p>
        </w:tc>
        <w:tc>
          <w:tcPr>
            <w:tcW w:w="1588"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exact" w:line="235"/>
              <w:ind w:left="62" w:right="67"/>
              <w:jc w:val="center"/>
              <w:rPr/>
            </w:pPr>
            <w:r>
              <w:rPr/>
              <w:t>Количество продукции</w:t>
            </w:r>
          </w:p>
          <w:p>
            <w:pPr>
              <w:pStyle w:val="Normal"/>
              <w:shd w:val="clear" w:color="auto" w:fill="FFFFFF"/>
              <w:spacing w:lineRule="exact" w:line="235"/>
              <w:ind w:left="62" w:right="67"/>
              <w:jc w:val="center"/>
              <w:rPr/>
            </w:pPr>
            <w:r>
              <w:rPr/>
              <w:t>(шт.)</w:t>
            </w:r>
          </w:p>
        </w:tc>
        <w:tc>
          <w:tcPr>
            <w:tcW w:w="1582"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spacing w:lineRule="exact" w:line="235"/>
              <w:ind w:left="62" w:right="67"/>
              <w:jc w:val="center"/>
              <w:rPr/>
            </w:pPr>
            <w:r>
              <w:rPr/>
              <w:t>Общая сумма, в т.ч. НДС* (руб.)</w:t>
            </w:r>
          </w:p>
        </w:tc>
      </w:tr>
      <w:tr>
        <w:trPr>
          <w:trHeight w:val="1851" w:hRule="exact"/>
        </w:trPr>
        <w:tc>
          <w:tcPr>
            <w:tcW w:w="7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numPr>
                <w:ilvl w:val="0"/>
                <w:numId w:val="3"/>
              </w:numPr>
              <w:shd w:val="clear" w:color="auto" w:fill="FFFFFF"/>
              <w:jc w:val="center"/>
              <w:rPr/>
            </w:pPr>
            <w:r>
              <w:rPr/>
            </w:r>
          </w:p>
        </w:tc>
        <w:tc>
          <w:tcPr>
            <w:tcW w:w="395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t>Бланк санитарно-эпидемиологического заключения на производство (виды деятельности, работы, услуги),</w:t>
            </w:r>
          </w:p>
          <w:p>
            <w:pPr>
              <w:pStyle w:val="Normal"/>
              <w:shd w:val="clear" w:color="auto" w:fill="FFFFFF"/>
              <w:jc w:val="center"/>
              <w:rPr/>
            </w:pPr>
            <w:r>
              <w:rPr/>
              <w:t>КТРУ: 17.23.13.140-00000001</w:t>
            </w:r>
          </w:p>
          <w:p>
            <w:pPr>
              <w:pStyle w:val="Normal"/>
              <w:shd w:val="clear" w:color="auto" w:fill="FFFFFF"/>
              <w:jc w:val="center"/>
              <w:rPr/>
            </w:pPr>
            <w:r>
              <w:rPr/>
              <w:t>Бланк из бумаги или картона, Россия</w:t>
            </w:r>
          </w:p>
          <w:p>
            <w:pPr>
              <w:pStyle w:val="Normal"/>
              <w:shd w:val="clear" w:color="auto" w:fill="FFFFFF"/>
              <w:jc w:val="center"/>
              <w:rPr/>
            </w:pPr>
            <w:r>
              <w:rPr/>
              <w:t>**</w:t>
            </w:r>
          </w:p>
        </w:tc>
        <w:tc>
          <w:tcPr>
            <w:tcW w:w="15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r>
          </w:p>
        </w:tc>
        <w:tc>
          <w:tcPr>
            <w:tcW w:w="15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t>20</w:t>
            </w:r>
          </w:p>
        </w:tc>
        <w:tc>
          <w:tcPr>
            <w:tcW w:w="158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r>
          </w:p>
        </w:tc>
      </w:tr>
      <w:tr>
        <w:trPr>
          <w:trHeight w:val="1552" w:hRule="exact"/>
        </w:trPr>
        <w:tc>
          <w:tcPr>
            <w:tcW w:w="722" w:type="dxa"/>
            <w:tcBorders>
              <w:top w:val="single" w:sz="6" w:space="0" w:color="000000"/>
              <w:left w:val="single" w:sz="6" w:space="0" w:color="000000"/>
              <w:bottom w:val="single" w:sz="6" w:space="0" w:color="000000"/>
              <w:right w:val="single" w:sz="6" w:space="0" w:color="000000"/>
            </w:tcBorders>
            <w:shd w:color="auto" w:fill="FFFFFF" w:val="clear"/>
          </w:tcPr>
          <w:p>
            <w:pPr>
              <w:pStyle w:val="Normal"/>
              <w:numPr>
                <w:ilvl w:val="0"/>
                <w:numId w:val="3"/>
              </w:numPr>
              <w:shd w:val="clear" w:color="auto" w:fill="FFFFFF"/>
              <w:jc w:val="center"/>
              <w:rPr/>
            </w:pPr>
            <w:r>
              <w:rPr/>
            </w:r>
          </w:p>
        </w:tc>
        <w:tc>
          <w:tcPr>
            <w:tcW w:w="395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t>Бланк санитарно-эпидемиологического заключения на проектную документацию,</w:t>
            </w:r>
          </w:p>
          <w:p>
            <w:pPr>
              <w:pStyle w:val="Normal"/>
              <w:shd w:val="clear" w:color="auto" w:fill="FFFFFF"/>
              <w:jc w:val="center"/>
              <w:rPr/>
            </w:pPr>
            <w:r>
              <w:rPr/>
              <w:t>КТРУ: 17.23.13.140-00000001</w:t>
            </w:r>
          </w:p>
          <w:p>
            <w:pPr>
              <w:pStyle w:val="Normal"/>
              <w:shd w:val="clear" w:color="auto" w:fill="FFFFFF"/>
              <w:jc w:val="center"/>
              <w:rPr/>
            </w:pPr>
            <w:r>
              <w:rPr/>
              <w:t>Бланк из бумаги или картона, Россия</w:t>
            </w:r>
          </w:p>
          <w:p>
            <w:pPr>
              <w:pStyle w:val="Normal"/>
              <w:shd w:val="clear" w:color="auto" w:fill="FFFFFF"/>
              <w:jc w:val="center"/>
              <w:rPr/>
            </w:pPr>
            <w:r>
              <w:rPr/>
              <w:t>**</w:t>
            </w:r>
          </w:p>
        </w:tc>
        <w:tc>
          <w:tcPr>
            <w:tcW w:w="15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r>
          </w:p>
        </w:tc>
        <w:tc>
          <w:tcPr>
            <w:tcW w:w="158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t>20</w:t>
            </w:r>
          </w:p>
        </w:tc>
        <w:tc>
          <w:tcPr>
            <w:tcW w:w="158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pPr>
            <w:r>
              <w:rPr/>
            </w:r>
          </w:p>
        </w:tc>
      </w:tr>
      <w:tr>
        <w:trPr>
          <w:trHeight w:val="705" w:hRule="exact"/>
        </w:trPr>
        <w:tc>
          <w:tcPr>
            <w:tcW w:w="7844"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hd w:val="clear" w:color="auto" w:fill="FFFFFF"/>
              <w:ind w:firstLine="320"/>
              <w:rPr>
                <w:b/>
                <w:spacing w:val="-4"/>
              </w:rPr>
            </w:pPr>
            <w:r>
              <w:rPr>
                <w:b/>
                <w:spacing w:val="-4"/>
              </w:rPr>
              <w:t>ИТОГО</w:t>
            </w:r>
          </w:p>
        </w:tc>
        <w:tc>
          <w:tcPr>
            <w:tcW w:w="158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pacing w:val="-4"/>
              </w:rPr>
            </w:pPr>
            <w:r>
              <w:rPr/>
            </w:r>
          </w:p>
        </w:tc>
      </w:tr>
    </w:tbl>
    <w:p>
      <w:pPr>
        <w:pStyle w:val="Normal"/>
        <w:numPr>
          <w:ilvl w:val="0"/>
          <w:numId w:val="0"/>
        </w:numPr>
        <w:ind w:hanging="0" w:left="0"/>
        <w:outlineLvl w:val="0"/>
        <w:rPr/>
      </w:pPr>
      <w:r>
        <w:rPr/>
        <w:t xml:space="preserve">*- ставка НДС – </w:t>
      </w:r>
      <w:r>
        <w:rPr/>
        <w:t>__</w:t>
      </w:r>
      <w:r>
        <w:rPr/>
        <w:t>%</w:t>
      </w:r>
    </w:p>
    <w:p>
      <w:pPr>
        <w:pStyle w:val="Normal"/>
        <w:numPr>
          <w:ilvl w:val="0"/>
          <w:numId w:val="0"/>
        </w:numPr>
        <w:ind w:hanging="0" w:left="0"/>
        <w:outlineLvl w:val="0"/>
        <w:rPr/>
      </w:pPr>
      <w:r>
        <w:rPr/>
        <w:t>**защищенная полиграфическая продукция*</w:t>
      </w:r>
    </w:p>
    <w:p>
      <w:pPr>
        <w:pStyle w:val="Normal"/>
        <w:rPr>
          <w:bCs/>
          <w:sz w:val="20"/>
        </w:rPr>
      </w:pPr>
      <w:r>
        <w:rPr>
          <w:bCs/>
          <w:sz w:val="20"/>
        </w:rPr>
      </w:r>
    </w:p>
    <w:tbl>
      <w:tblPr>
        <w:tblW w:w="990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6"/>
        <w:gridCol w:w="5224"/>
      </w:tblGrid>
      <w:tr>
        <w:trPr/>
        <w:tc>
          <w:tcPr>
            <w:tcW w:w="4676" w:type="dxa"/>
            <w:tcBorders/>
          </w:tcPr>
          <w:p>
            <w:pPr>
              <w:pStyle w:val="BodyText"/>
              <w:spacing w:before="0" w:after="0"/>
              <w:rPr>
                <w:b/>
                <w:sz w:val="24"/>
              </w:rPr>
            </w:pPr>
            <w:r>
              <w:rPr>
                <w:b/>
                <w:sz w:val="24"/>
              </w:rPr>
              <w:t>ЗАКАЗЧИК:</w:t>
            </w:r>
          </w:p>
        </w:tc>
        <w:tc>
          <w:tcPr>
            <w:tcW w:w="5224" w:type="dxa"/>
            <w:tcBorders/>
          </w:tcPr>
          <w:p>
            <w:pPr>
              <w:pStyle w:val="BodyText"/>
              <w:spacing w:before="0" w:after="0"/>
              <w:rPr>
                <w:b/>
                <w:sz w:val="24"/>
              </w:rPr>
            </w:pPr>
            <w:r>
              <w:rPr>
                <w:b/>
                <w:sz w:val="24"/>
              </w:rPr>
              <w:t>ИСПОЛНИТЕЛЬ:</w:t>
            </w:r>
          </w:p>
        </w:tc>
      </w:tr>
      <w:tr>
        <w:trPr>
          <w:trHeight w:val="632" w:hRule="atLeast"/>
        </w:trPr>
        <w:tc>
          <w:tcPr>
            <w:tcW w:w="4676" w:type="dxa"/>
            <w:tcBorders/>
          </w:tcPr>
          <w:p>
            <w:pPr>
              <w:pStyle w:val="BodyText"/>
              <w:spacing w:before="0" w:after="0"/>
              <w:rPr>
                <w:sz w:val="24"/>
                <w:lang w:val="en-US"/>
              </w:rPr>
            </w:pPr>
            <w:r>
              <w:rPr>
                <w:sz w:val="24"/>
                <w:lang w:val="en-US"/>
              </w:rPr>
              <w:t>Начальник</w:t>
            </w:r>
          </w:p>
        </w:tc>
        <w:tc>
          <w:tcPr>
            <w:tcW w:w="5224" w:type="dxa"/>
            <w:tcBorders/>
          </w:tcPr>
          <w:p>
            <w:pPr>
              <w:pStyle w:val="BodyText"/>
              <w:spacing w:before="0" w:after="0"/>
              <w:ind w:right="-208"/>
              <w:rPr>
                <w:sz w:val="24"/>
              </w:rPr>
            </w:pPr>
            <w:r>
              <w:rPr>
                <w:sz w:val="24"/>
              </w:rPr>
            </w:r>
          </w:p>
          <w:p>
            <w:pPr>
              <w:pStyle w:val="BodyText"/>
              <w:spacing w:before="0" w:after="0"/>
              <w:ind w:right="-208"/>
              <w:rPr>
                <w:sz w:val="24"/>
              </w:rPr>
            </w:pPr>
            <w:r>
              <w:rPr>
                <w:sz w:val="24"/>
              </w:rPr>
            </w:r>
          </w:p>
        </w:tc>
      </w:tr>
      <w:tr>
        <w:trPr>
          <w:trHeight w:val="340" w:hRule="atLeast"/>
        </w:trPr>
        <w:tc>
          <w:tcPr>
            <w:tcW w:w="4676" w:type="dxa"/>
            <w:tcBorders/>
          </w:tcPr>
          <w:p>
            <w:pPr>
              <w:pStyle w:val="BodyText"/>
              <w:spacing w:before="0" w:after="0"/>
              <w:rPr>
                <w:sz w:val="24"/>
              </w:rPr>
            </w:pPr>
            <w:r>
              <w:rPr>
                <w:sz w:val="24"/>
              </w:rPr>
              <w:t xml:space="preserve">________________ </w:t>
            </w:r>
            <w:r>
              <w:rPr>
                <w:sz w:val="24"/>
                <w:lang w:val="en-US"/>
              </w:rPr>
              <w:t>В.П. Панасик</w:t>
            </w:r>
          </w:p>
        </w:tc>
        <w:tc>
          <w:tcPr>
            <w:tcW w:w="5224" w:type="dxa"/>
            <w:tcBorders/>
          </w:tcPr>
          <w:p>
            <w:pPr>
              <w:pStyle w:val="BodyText"/>
              <w:spacing w:before="0" w:after="0"/>
              <w:rPr>
                <w:sz w:val="24"/>
              </w:rPr>
            </w:pPr>
            <w:r>
              <w:rPr>
                <w:sz w:val="24"/>
              </w:rPr>
            </w:r>
          </w:p>
        </w:tc>
      </w:tr>
    </w:tbl>
    <w:p>
      <w:pPr>
        <w:pStyle w:val="BodyText"/>
        <w:tabs>
          <w:tab w:val="clear" w:pos="709"/>
          <w:tab w:val="left" w:pos="6300" w:leader="none"/>
        </w:tabs>
        <w:spacing w:before="0" w:after="0"/>
        <w:rPr/>
      </w:pPr>
      <w:r>
        <w:rPr/>
      </w:r>
    </w:p>
    <w:sectPr>
      <w:type w:val="nextPage"/>
      <w:pgSz w:w="11906" w:h="16838"/>
      <w:pgMar w:left="1134" w:right="851" w:gutter="0" w:header="0" w:top="899"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 w:name="Arial">
    <w:charset w:val="cc"/>
    <w:family w:val="swiss"/>
    <w:pitch w:val="variable"/>
  </w:font>
  <w:font w:name="Tahoma">
    <w:charset w:val="cc"/>
    <w:family w:val="swiss"/>
    <w:pitch w:val="variable"/>
  </w:font>
  <w:font w:name="XO Thame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27"/>
        </w:tabs>
        <w:ind w:left="0" w:firstLine="567"/>
      </w:pPr>
      <w:rPr>
        <w:rFonts w:cs="Times New Roman"/>
      </w:rPr>
    </w:lvl>
    <w:lvl w:ilvl="1">
      <w:start w:val="1"/>
      <w:numFmt w:val="decimal"/>
      <w:lvlText w:val="%1.%2."/>
      <w:lvlJc w:val="left"/>
      <w:pPr>
        <w:tabs>
          <w:tab w:val="num" w:pos="1211"/>
        </w:tabs>
        <w:ind w:left="0" w:firstLine="851"/>
      </w:pPr>
      <w:rPr>
        <w:rFonts w:cs="Times New Roman"/>
        <w:b w:val="false"/>
      </w:rPr>
    </w:lvl>
    <w:lvl w:ilvl="2">
      <w:start w:val="1"/>
      <w:numFmt w:val="decimal"/>
      <w:lvlText w:val="%1.%2.%3."/>
      <w:lvlJc w:val="left"/>
      <w:pPr>
        <w:tabs>
          <w:tab w:val="num" w:pos="2194"/>
        </w:tabs>
        <w:ind w:left="0" w:firstLine="1474"/>
      </w:pPr>
      <w:rPr>
        <w:rFonts w:cs="Times New Roman"/>
      </w:rPr>
    </w:lvl>
    <w:lvl w:ilvl="3">
      <w:start w:val="1"/>
      <w:numFmt w:val="decimal"/>
      <w:lvlText w:val="%1.%2.%3.%4."/>
      <w:lvlJc w:val="left"/>
      <w:pPr>
        <w:tabs>
          <w:tab w:val="num" w:pos="2706"/>
        </w:tabs>
        <w:ind w:left="2706" w:hanging="1410"/>
      </w:pPr>
      <w:rPr>
        <w:rFonts w:cs="Times New Roman"/>
      </w:rPr>
    </w:lvl>
    <w:lvl w:ilvl="4">
      <w:start w:val="1"/>
      <w:numFmt w:val="decimal"/>
      <w:lvlText w:val="%1.%2.%3.%4.%5."/>
      <w:lvlJc w:val="left"/>
      <w:pPr>
        <w:tabs>
          <w:tab w:val="num" w:pos="3138"/>
        </w:tabs>
        <w:ind w:left="3138" w:hanging="1410"/>
      </w:pPr>
      <w:rPr>
        <w:rFonts w:cs="Times New Roman"/>
      </w:rPr>
    </w:lvl>
    <w:lvl w:ilvl="5">
      <w:start w:val="1"/>
      <w:numFmt w:val="decimal"/>
      <w:lvlText w:val="%1.%2.%3.%4.%5.%6."/>
      <w:lvlJc w:val="left"/>
      <w:pPr>
        <w:tabs>
          <w:tab w:val="num" w:pos="3570"/>
        </w:tabs>
        <w:ind w:left="3570" w:hanging="1410"/>
      </w:pPr>
      <w:rPr>
        <w:rFonts w:cs="Times New Roman"/>
      </w:rPr>
    </w:lvl>
    <w:lvl w:ilvl="6">
      <w:start w:val="1"/>
      <w:numFmt w:val="decimal"/>
      <w:lvlText w:val="%1.%2.%3.%4.%5.%6.%7."/>
      <w:lvlJc w:val="left"/>
      <w:pPr>
        <w:tabs>
          <w:tab w:val="num" w:pos="4032"/>
        </w:tabs>
        <w:ind w:left="4032" w:hanging="1440"/>
      </w:pPr>
      <w:rPr>
        <w:rFonts w:cs="Times New Roman"/>
      </w:rPr>
    </w:lvl>
    <w:lvl w:ilvl="7">
      <w:start w:val="1"/>
      <w:numFmt w:val="decimal"/>
      <w:lvlText w:val="%1.%2.%3.%4.%5.%6.%7.%8."/>
      <w:lvlJc w:val="left"/>
      <w:pPr>
        <w:tabs>
          <w:tab w:val="num" w:pos="4464"/>
        </w:tabs>
        <w:ind w:left="4464" w:hanging="1440"/>
      </w:pPr>
      <w:rPr>
        <w:rFonts w:cs="Times New Roman"/>
      </w:rPr>
    </w:lvl>
    <w:lvl w:ilvl="8">
      <w:start w:val="1"/>
      <w:numFmt w:val="decimal"/>
      <w:lvlText w:val="%1.%2.%3.%4.%5.%6.%7.%8.%9."/>
      <w:lvlJc w:val="left"/>
      <w:pPr>
        <w:tabs>
          <w:tab w:val="num" w:pos="5256"/>
        </w:tabs>
        <w:ind w:left="5256" w:hanging="1800"/>
      </w:pPr>
      <w:rPr>
        <w:rFonts w:cs="Times New Roman"/>
      </w:rPr>
    </w:lvl>
  </w:abstractNum>
  <w:abstractNum w:abstractNumId="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84"/>
        </w:tabs>
        <w:ind w:left="0" w:firstLine="62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76d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a976d0"/>
    <w:pPr>
      <w:keepNext w:val="true"/>
      <w:outlineLvl w:val="0"/>
    </w:pPr>
    <w:rPr>
      <w:b/>
      <w:bCs/>
    </w:rPr>
  </w:style>
  <w:style w:type="character" w:styleId="DefaultParagraphFont" w:default="1">
    <w:name w:val="Default Paragraph Font"/>
    <w:uiPriority w:val="1"/>
    <w:semiHidden/>
    <w:unhideWhenUsed/>
    <w:qFormat/>
    <w:rPr/>
  </w:style>
  <w:style w:type="character" w:styleId="1" w:customStyle="1">
    <w:name w:val="Заголовок 1 Знак"/>
    <w:uiPriority w:val="99"/>
    <w:qFormat/>
    <w:locked/>
    <w:rsid w:val="00bd6b03"/>
    <w:rPr>
      <w:rFonts w:ascii="Cambria" w:hAnsi="Cambria" w:cs="Times New Roman"/>
      <w:b/>
      <w:bCs/>
      <w:kern w:val="2"/>
      <w:sz w:val="32"/>
      <w:szCs w:val="32"/>
    </w:rPr>
  </w:style>
  <w:style w:type="character" w:styleId="Style13" w:customStyle="1">
    <w:name w:val="Основной текст Знак"/>
    <w:qFormat/>
    <w:locked/>
    <w:rsid w:val="00d14759"/>
    <w:rPr>
      <w:rFonts w:cs="Times New Roman"/>
      <w:sz w:val="18"/>
      <w:szCs w:val="18"/>
      <w:lang w:val="ru-RU" w:eastAsia="ru-RU" w:bidi="ar-SA"/>
    </w:rPr>
  </w:style>
  <w:style w:type="character" w:styleId="Style14" w:customStyle="1">
    <w:name w:val="Основной текст с отступом Знак"/>
    <w:uiPriority w:val="99"/>
    <w:semiHidden/>
    <w:qFormat/>
    <w:locked/>
    <w:rsid w:val="00bd6b03"/>
    <w:rPr>
      <w:rFonts w:cs="Times New Roman"/>
      <w:sz w:val="24"/>
      <w:szCs w:val="24"/>
    </w:rPr>
  </w:style>
  <w:style w:type="character" w:styleId="2" w:customStyle="1">
    <w:name w:val="Основной текст 2 Знак"/>
    <w:link w:val="BodyText2"/>
    <w:uiPriority w:val="99"/>
    <w:semiHidden/>
    <w:qFormat/>
    <w:locked/>
    <w:rsid w:val="00bd6b03"/>
    <w:rPr>
      <w:rFonts w:cs="Times New Roman"/>
      <w:sz w:val="24"/>
      <w:szCs w:val="24"/>
    </w:rPr>
  </w:style>
  <w:style w:type="character" w:styleId="Hyperlink">
    <w:name w:val="Hyperlink"/>
    <w:rsid w:val="00a976d0"/>
    <w:rPr>
      <w:rFonts w:cs="Times New Roman"/>
      <w:color w:val="0000FF"/>
      <w:u w:val="single"/>
    </w:rPr>
  </w:style>
  <w:style w:type="character" w:styleId="Style15" w:customStyle="1">
    <w:name w:val="Текст выноски Знак"/>
    <w:link w:val="BalloonText"/>
    <w:uiPriority w:val="99"/>
    <w:semiHidden/>
    <w:qFormat/>
    <w:locked/>
    <w:rsid w:val="00bd6b03"/>
    <w:rPr>
      <w:rFonts w:cs="Times New Roman"/>
      <w:sz w:val="2"/>
    </w:rPr>
  </w:style>
  <w:style w:type="paragraph" w:styleId="Style16" w:customStyle="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link w:val="Style13"/>
    <w:rsid w:val="00a976d0"/>
    <w:pPr>
      <w:spacing w:before="0" w:after="120"/>
    </w:pPr>
    <w:rPr>
      <w:sz w:val="20"/>
      <w:szCs w:val="18"/>
    </w:rPr>
  </w:style>
  <w:style w:type="paragraph" w:styleId="List">
    <w:name w:val="List"/>
    <w:basedOn w:val="Normal"/>
    <w:uiPriority w:val="99"/>
    <w:rsid w:val="00a976d0"/>
    <w:pPr/>
    <w:rPr/>
  </w:style>
  <w:style w:type="paragraph" w:styleId="Caption">
    <w:name w:val="caption"/>
    <w:basedOn w:val="Normal"/>
    <w:qFormat/>
    <w:pPr>
      <w:suppressLineNumbers/>
      <w:spacing w:before="120" w:after="120"/>
    </w:pPr>
    <w:rPr>
      <w:rFonts w:cs="Arial Unicode MS"/>
      <w:i/>
      <w:iCs/>
    </w:rPr>
  </w:style>
  <w:style w:type="paragraph" w:styleId="Style17" w:customStyle="1">
    <w:name w:val="Указатель"/>
    <w:basedOn w:val="Normal"/>
    <w:qFormat/>
    <w:pPr>
      <w:suppressLineNumbers/>
    </w:pPr>
    <w:rPr>
      <w:rFonts w:cs="Mangal"/>
    </w:rPr>
  </w:style>
  <w:style w:type="paragraph" w:styleId="user" w:customStyle="1">
    <w:name w:val="Заголовок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user1">
    <w:name w:val="Указатель (user)"/>
    <w:basedOn w:val="Normal"/>
    <w:qFormat/>
    <w:pPr>
      <w:suppressLineNumbers/>
    </w:pPr>
    <w:rPr>
      <w:rFonts w:cs="Arial Unicode MS"/>
    </w:rPr>
  </w:style>
  <w:style w:type="paragraph" w:styleId="IndexHeading">
    <w:name w:val="index heading"/>
    <w:basedOn w:val="Normal"/>
    <w:qFormat/>
    <w:pPr>
      <w:suppressLineNumbers/>
    </w:pPr>
    <w:rPr>
      <w:rFonts w:cs="Arial Unicode MS"/>
    </w:rPr>
  </w:style>
  <w:style w:type="paragraph" w:styleId="BodyTextIndent">
    <w:name w:val="Body Text Indent"/>
    <w:basedOn w:val="Normal"/>
    <w:link w:val="Style14"/>
    <w:uiPriority w:val="99"/>
    <w:rsid w:val="00a976d0"/>
    <w:pPr>
      <w:tabs>
        <w:tab w:val="clear" w:pos="709"/>
        <w:tab w:val="left" w:pos="4860" w:leader="underscore"/>
        <w:tab w:val="left" w:pos="9360" w:leader="underscore"/>
      </w:tabs>
      <w:ind w:firstLine="851"/>
      <w:jc w:val="both"/>
    </w:pPr>
    <w:rPr/>
  </w:style>
  <w:style w:type="paragraph" w:styleId="BodyText2">
    <w:name w:val="Body Text 2"/>
    <w:basedOn w:val="Normal"/>
    <w:link w:val="2"/>
    <w:uiPriority w:val="99"/>
    <w:qFormat/>
    <w:rsid w:val="00a976d0"/>
    <w:pPr>
      <w:tabs>
        <w:tab w:val="clear" w:pos="709"/>
        <w:tab w:val="left" w:pos="4860" w:leader="underscore"/>
        <w:tab w:val="left" w:pos="9360" w:leader="underscore"/>
      </w:tabs>
      <w:jc w:val="both"/>
    </w:pPr>
    <w:rPr/>
  </w:style>
  <w:style w:type="paragraph" w:styleId="ConsPlusNormal" w:customStyle="1">
    <w:name w:val="ConsPlusNormal"/>
    <w:uiPriority w:val="99"/>
    <w:qFormat/>
    <w:rsid w:val="00a976d0"/>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oaheading">
    <w:name w:val="toa heading"/>
    <w:basedOn w:val="Normal"/>
    <w:next w:val="Normal"/>
    <w:uiPriority w:val="99"/>
    <w:semiHidden/>
    <w:qFormat/>
    <w:rsid w:val="00a976d0"/>
    <w:pPr>
      <w:spacing w:before="120" w:after="0"/>
      <w:jc w:val="both"/>
    </w:pPr>
    <w:rPr>
      <w:rFonts w:ascii="Arial" w:hAnsi="Arial" w:cs="Arial"/>
      <w:b/>
      <w:bCs/>
      <w:kern w:val="2"/>
      <w:lang w:eastAsia="en-US" w:bidi="he-IL"/>
    </w:rPr>
  </w:style>
  <w:style w:type="paragraph" w:styleId="11" w:customStyle="1">
    <w:name w:val="Стиль1"/>
    <w:basedOn w:val="Normal"/>
    <w:uiPriority w:val="99"/>
    <w:qFormat/>
    <w:rsid w:val="00a976d0"/>
    <w:pPr>
      <w:jc w:val="both"/>
    </w:pPr>
    <w:rPr>
      <w:rFonts w:ascii="Arial" w:hAnsi="Arial" w:cs="Arial"/>
      <w:b/>
      <w:bCs/>
      <w:kern w:val="2"/>
      <w:szCs w:val="20"/>
      <w:lang w:eastAsia="en-US" w:bidi="he-IL"/>
    </w:rPr>
  </w:style>
  <w:style w:type="paragraph" w:styleId="BalloonText">
    <w:name w:val="Balloon Text"/>
    <w:basedOn w:val="Normal"/>
    <w:link w:val="Style15"/>
    <w:uiPriority w:val="99"/>
    <w:semiHidden/>
    <w:qFormat/>
    <w:rsid w:val="00065090"/>
    <w:pPr/>
    <w:rPr>
      <w:rFonts w:ascii="Tahoma" w:hAnsi="Tahoma" w:cs="Tahoma"/>
      <w:sz w:val="16"/>
      <w:szCs w:val="16"/>
    </w:rPr>
  </w:style>
  <w:style w:type="numbering" w:styleId="Style18" w:default="1">
    <w:name w:val="Без списка"/>
    <w:uiPriority w:val="99"/>
    <w:semiHidden/>
    <w:unhideWhenUsed/>
    <w:qFormat/>
  </w:style>
  <w:style w:type="numbering" w:styleId="user2"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8218866C4A2D4638D1B227A8FADF4C43BEBB00208A331C7854FA8622E92E42ABA53C16C0C3751CCb5r1I"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LibreOffice/25.8.6.2$Windows_X86_64 LibreOffice_project/b4b39682cd9868fa725bc664aff94278d315bd04</Application>
  <AppVersion>15.0000</AppVersion>
  <Pages>7</Pages>
  <Words>2243</Words>
  <Characters>16373</Characters>
  <CharactersWithSpaces>18640</CharactersWithSpaces>
  <Paragraphs>123</Paragraphs>
  <Company>CRC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2026-05-06T07:57:00Z</dcterms:created>
  <dc:creator>Petrakova_LV</dc:creator>
  <dc:description/>
  <dc:language>ru-RU</dc:language>
  <cp:lastModifiedBy/>
  <cp:lastPrinted>2026-05-13T14:52:52Z</cp:lastPrinted>
  <dcterms:modified xsi:type="dcterms:W3CDTF">2026-05-13T16:07:11Z</dcterms:modified>
  <cp:revision>15</cp:revision>
  <dc:subject/>
  <dc:title>Договор № Б _________</dc:title>
</cp:coreProperties>
</file>

<file path=docProps/custom.xml><?xml version="1.0" encoding="utf-8"?>
<Properties xmlns="http://schemas.openxmlformats.org/officeDocument/2006/custom-properties" xmlns:vt="http://schemas.openxmlformats.org/officeDocument/2006/docPropsVTypes"/>
</file>