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DC" w:rsidRDefault="00FB1D8E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закупки (Техническое задание)</w:t>
      </w:r>
    </w:p>
    <w:p w:rsidR="00DB2FDC" w:rsidRDefault="00FB1D8E">
      <w:pPr>
        <w:ind w:firstLine="0"/>
        <w:jc w:val="center"/>
      </w:pPr>
      <w:r>
        <w:rPr>
          <w:b/>
          <w:sz w:val="22"/>
          <w:szCs w:val="22"/>
        </w:rPr>
        <w:t xml:space="preserve">на поставку запасных частей </w:t>
      </w:r>
      <w:r>
        <w:rPr>
          <w:rFonts w:eastAsia="Calibri"/>
          <w:b/>
          <w:sz w:val="22"/>
          <w:szCs w:val="26"/>
          <w:lang w:eastAsia="en-US"/>
        </w:rPr>
        <w:t xml:space="preserve">для </w:t>
      </w:r>
      <w:r>
        <w:rPr>
          <w:rFonts w:eastAsia="Calibri"/>
          <w:b/>
          <w:sz w:val="22"/>
          <w:szCs w:val="22"/>
          <w:lang w:eastAsia="en-US"/>
        </w:rPr>
        <w:t>текущего ремонта автомобилей</w:t>
      </w:r>
    </w:p>
    <w:p w:rsidR="00DB2FDC" w:rsidRDefault="00DB2FDC">
      <w:pPr>
        <w:ind w:firstLine="0"/>
        <w:jc w:val="center"/>
        <w:rPr>
          <w:b/>
          <w:sz w:val="22"/>
          <w:szCs w:val="22"/>
        </w:rPr>
      </w:pPr>
    </w:p>
    <w:p w:rsidR="00DB2FDC" w:rsidRDefault="00FB1D8E">
      <w:pPr>
        <w:widowControl/>
        <w:suppressAutoHyphens w:val="0"/>
        <w:ind w:firstLine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Заказчик: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Марий Эл </w:t>
      </w:r>
    </w:p>
    <w:p w:rsidR="00DB2FDC" w:rsidRDefault="00FB1D8E">
      <w:pPr>
        <w:widowControl/>
        <w:suppressAutoHyphens w:val="0"/>
        <w:ind w:firstLine="0"/>
        <w:jc w:val="left"/>
      </w:pPr>
      <w:r>
        <w:rPr>
          <w:b/>
          <w:sz w:val="22"/>
          <w:szCs w:val="22"/>
          <w:lang w:eastAsia="ru-RU"/>
        </w:rPr>
        <w:t>Источник финансирования:</w:t>
      </w:r>
      <w:r>
        <w:rPr>
          <w:sz w:val="22"/>
          <w:szCs w:val="22"/>
          <w:lang w:eastAsia="ru-RU"/>
        </w:rPr>
        <w:t xml:space="preserve"> федеральный бюджет 2026 года. </w:t>
      </w:r>
    </w:p>
    <w:p w:rsidR="00DB2FDC" w:rsidRDefault="00FB1D8E">
      <w:pPr>
        <w:widowControl/>
        <w:suppressAutoHyphens w:val="0"/>
        <w:ind w:firstLine="0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Предмет закупки: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Поставка запасных частей </w:t>
      </w:r>
      <w:r>
        <w:rPr>
          <w:rFonts w:eastAsia="Calibri"/>
          <w:sz w:val="22"/>
          <w:szCs w:val="22"/>
          <w:lang w:eastAsia="en-US"/>
        </w:rPr>
        <w:t>для текущего ремонта автомобилей</w:t>
      </w:r>
    </w:p>
    <w:p w:rsidR="00DB2FDC" w:rsidRDefault="00FB1D8E">
      <w:pPr>
        <w:widowControl/>
        <w:suppressAutoHyphens w:val="0"/>
        <w:ind w:firstLine="0"/>
        <w:jc w:val="left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Место поставки товара: </w:t>
      </w:r>
      <w:r>
        <w:rPr>
          <w:sz w:val="22"/>
          <w:szCs w:val="22"/>
          <w:lang w:eastAsia="ru-RU"/>
        </w:rPr>
        <w:t>424006, Республика Марий Эл, г. Йошкар-Ола, ул. Суворова, д. 13.</w:t>
      </w:r>
    </w:p>
    <w:p w:rsidR="00DB2FDC" w:rsidRDefault="00FB1D8E">
      <w:pPr>
        <w:widowControl/>
        <w:suppressAutoHyphens w:val="0"/>
        <w:ind w:firstLine="0"/>
        <w:jc w:val="left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Контактное лицо: </w:t>
      </w:r>
      <w:r>
        <w:rPr>
          <w:sz w:val="22"/>
          <w:szCs w:val="22"/>
        </w:rPr>
        <w:t>Шаповалов Сергей Сергеевич. Тел. (8362) 69-32-39, +7 927-874 -37-30</w:t>
      </w:r>
    </w:p>
    <w:p w:rsidR="00DB2FDC" w:rsidRDefault="00FB1D8E">
      <w:pPr>
        <w:widowControl/>
        <w:suppressAutoHyphens w:val="0"/>
        <w:ind w:firstLine="0"/>
        <w:jc w:val="left"/>
      </w:pPr>
      <w:r>
        <w:rPr>
          <w:b/>
          <w:sz w:val="22"/>
          <w:szCs w:val="22"/>
          <w:lang w:eastAsia="ru-RU"/>
        </w:rPr>
        <w:t xml:space="preserve">Сроки (периоды) поставки товара: </w:t>
      </w:r>
      <w:r>
        <w:rPr>
          <w:sz w:val="22"/>
          <w:szCs w:val="22"/>
        </w:rPr>
        <w:t xml:space="preserve">в течение </w:t>
      </w:r>
      <w:r w:rsidR="00855B34">
        <w:rPr>
          <w:sz w:val="22"/>
          <w:szCs w:val="22"/>
        </w:rPr>
        <w:t>10</w:t>
      </w:r>
      <w:bookmarkStart w:id="0" w:name="_GoBack"/>
      <w:bookmarkEnd w:id="0"/>
      <w:r>
        <w:rPr>
          <w:sz w:val="22"/>
          <w:szCs w:val="22"/>
        </w:rPr>
        <w:t xml:space="preserve"> календарных дней с даты заключения контракта одной партией.</w:t>
      </w:r>
    </w:p>
    <w:p w:rsidR="00DB2FDC" w:rsidRDefault="00FB1D8E">
      <w:pPr>
        <w:ind w:firstLine="0"/>
        <w:rPr>
          <w:bCs/>
          <w:sz w:val="22"/>
          <w:szCs w:val="22"/>
          <w:lang w:val="x-none" w:eastAsia="ru-RU"/>
        </w:rPr>
      </w:pPr>
      <w:r>
        <w:rPr>
          <w:b/>
          <w:sz w:val="22"/>
          <w:szCs w:val="22"/>
          <w:lang w:eastAsia="ru-RU"/>
        </w:rPr>
        <w:t>Требования к поставке товара:</w:t>
      </w:r>
      <w:r>
        <w:rPr>
          <w:sz w:val="22"/>
          <w:szCs w:val="22"/>
          <w:lang w:eastAsia="ru-RU"/>
        </w:rPr>
        <w:t xml:space="preserve"> Доставка товара и погрузо-разгрузочные работы производятся за счет и силами Поставщика в рабочее время Заказчика с 8-00 и до 17-00, обед с 12-00 до 13-30.</w:t>
      </w:r>
      <w:r>
        <w:rPr>
          <w:b/>
          <w:sz w:val="22"/>
          <w:szCs w:val="22"/>
        </w:rPr>
        <w:t xml:space="preserve"> </w:t>
      </w:r>
    </w:p>
    <w:p w:rsidR="00DB2FDC" w:rsidRDefault="00DB2FDC">
      <w:pPr>
        <w:ind w:firstLine="0"/>
        <w:jc w:val="center"/>
        <w:rPr>
          <w:b/>
          <w:color w:val="FF0000"/>
          <w:sz w:val="22"/>
          <w:szCs w:val="22"/>
          <w:lang w:val="x-none"/>
        </w:rPr>
      </w:pPr>
    </w:p>
    <w:p w:rsidR="00DB2FDC" w:rsidRDefault="00FB1D8E">
      <w:pPr>
        <w:ind w:firstLine="567"/>
        <w:rPr>
          <w:rFonts w:eastAsia="Calibri"/>
          <w:color w:val="FF0000"/>
          <w:spacing w:val="-4"/>
          <w:sz w:val="22"/>
          <w:szCs w:val="22"/>
          <w:lang w:eastAsia="ar-SA"/>
        </w:rPr>
      </w:pPr>
      <w:r>
        <w:rPr>
          <w:rFonts w:eastAsia="Calibri"/>
          <w:b/>
          <w:spacing w:val="-4"/>
          <w:sz w:val="22"/>
          <w:szCs w:val="22"/>
          <w:lang w:eastAsia="ar-SA"/>
        </w:rPr>
        <w:t>1. Требования (характеристики) к поставляемым товарам:</w:t>
      </w:r>
    </w:p>
    <w:tbl>
      <w:tblPr>
        <w:tblStyle w:val="12"/>
        <w:tblW w:w="14462" w:type="dxa"/>
        <w:tblInd w:w="250" w:type="dxa"/>
        <w:tblLook w:val="04A0" w:firstRow="1" w:lastRow="0" w:firstColumn="1" w:lastColumn="0" w:noHBand="0" w:noVBand="1"/>
      </w:tblPr>
      <w:tblGrid>
        <w:gridCol w:w="462"/>
        <w:gridCol w:w="1726"/>
        <w:gridCol w:w="1289"/>
        <w:gridCol w:w="2318"/>
        <w:gridCol w:w="5000"/>
        <w:gridCol w:w="993"/>
        <w:gridCol w:w="1392"/>
        <w:gridCol w:w="1282"/>
      </w:tblGrid>
      <w:tr w:rsidR="00995FE5" w:rsidRPr="00084CEE" w:rsidTr="00995FE5">
        <w:trPr>
          <w:trHeight w:val="135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п. п.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995FE5" w:rsidRPr="00084CEE" w:rsidRDefault="00995FE5" w:rsidP="00995FE5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Код позиции</w:t>
            </w:r>
          </w:p>
        </w:tc>
        <w:tc>
          <w:tcPr>
            <w:tcW w:w="8311" w:type="dxa"/>
            <w:gridSpan w:val="3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Характеристики товара, работы, услуги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95FE5" w:rsidRPr="00084CEE" w:rsidRDefault="00995FE5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</w:p>
          <w:p w:rsidR="00995FE5" w:rsidRPr="00084CEE" w:rsidRDefault="00995FE5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b/>
                <w:sz w:val="22"/>
                <w:szCs w:val="22"/>
                <w:lang w:eastAsia="en-US"/>
              </w:rPr>
              <w:t>(объем работы, услуги)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995FE5" w:rsidRPr="00084CEE" w:rsidRDefault="00995FE5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</w:tr>
      <w:tr w:rsidR="00995FE5" w:rsidRPr="00084CEE" w:rsidTr="00995FE5">
        <w:trPr>
          <w:trHeight w:val="873"/>
        </w:trPr>
        <w:tc>
          <w:tcPr>
            <w:tcW w:w="462" w:type="dxa"/>
            <w:vMerge/>
            <w:shd w:val="clear" w:color="auto" w:fill="auto"/>
          </w:tcPr>
          <w:p w:rsidR="00995FE5" w:rsidRPr="00084CEE" w:rsidRDefault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95FE5" w:rsidRPr="00084CEE" w:rsidRDefault="00995FE5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995FE5" w:rsidRPr="00084CEE" w:rsidRDefault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Наименование характеристики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Значение характеристики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5FE5" w:rsidRPr="00084CEE" w:rsidRDefault="00995FE5">
            <w:pPr>
              <w:widowControl/>
              <w:suppressAutoHyphens w:val="0"/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Ед. изм. </w:t>
            </w:r>
          </w:p>
        </w:tc>
        <w:tc>
          <w:tcPr>
            <w:tcW w:w="1392" w:type="dxa"/>
            <w:vMerge/>
            <w:shd w:val="clear" w:color="auto" w:fill="auto"/>
          </w:tcPr>
          <w:p w:rsidR="00995FE5" w:rsidRPr="00084CEE" w:rsidRDefault="00995FE5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95FE5" w:rsidRPr="00084CEE" w:rsidRDefault="00995FE5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465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Камера тормозная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29.32.30.141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661.3519310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465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Сторона установки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перед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465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ЗИЛ-131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Колодки тормозные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29.32.30.132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53229-3501090-40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Тип исполнения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литая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Количество заклепок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КАМАЗ-53229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tabs>
                <w:tab w:val="left" w:pos="9355"/>
                <w:tab w:val="left" w:pos="9781"/>
                <w:tab w:val="left" w:pos="14570"/>
              </w:tabs>
              <w:ind w:firstLine="0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Ось колодки с роликом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29.32.30.136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</w:t>
            </w:r>
            <w:r w:rsidRPr="00084CEE">
              <w:rPr>
                <w:color w:val="000000"/>
                <w:sz w:val="22"/>
                <w:szCs w:val="22"/>
                <w:highlight w:val="white"/>
                <w:lang w:eastAsia="ru-RU"/>
              </w:rPr>
              <w:t>5320-3501107/109-1</w:t>
            </w:r>
            <w:r w:rsidR="00084CE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 xml:space="preserve"> 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tabs>
                <w:tab w:val="left" w:pos="9355"/>
                <w:tab w:val="left" w:pos="9781"/>
                <w:tab w:val="left" w:pos="1457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Количество в комплекте: ось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tabs>
                <w:tab w:val="left" w:pos="9355"/>
                <w:tab w:val="left" w:pos="9781"/>
                <w:tab w:val="left" w:pos="1457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Количество в комплекте: ролик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КАМАЗ-53229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tabs>
                <w:tab w:val="left" w:pos="9355"/>
                <w:tab w:val="left" w:pos="9781"/>
                <w:tab w:val="left" w:pos="14570"/>
              </w:tabs>
              <w:ind w:firstLine="0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Шкворень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29.32.30.150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>Соответствующий 53205-3001019-10 з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КАМАЗ-53229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Кран колесный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29.32.30.390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375-4224120-Ж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УРАЛ-375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Фильтр воздушный 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bookmarkStart w:id="1" w:name="__DdeLink__1111_682783477"/>
            <w:r w:rsidRPr="00084CEE">
              <w:rPr>
                <w:rStyle w:val="ListLabel2"/>
                <w:rFonts w:eastAsia="Calibri"/>
                <w:lang w:eastAsia="en-US"/>
              </w:rPr>
              <w:t>28.29.13.130</w:t>
            </w:r>
            <w:bookmarkEnd w:id="1"/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sz w:val="22"/>
                <w:szCs w:val="22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7405-1109560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Ширина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Длина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0,255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Высота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0,47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Для автомобиля КАМАЗ-53229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bCs/>
                <w:kern w:val="2"/>
                <w:sz w:val="22"/>
                <w:szCs w:val="22"/>
                <w:lang w:eastAsia="ru-RU"/>
              </w:rPr>
              <w:t>Фильтр салонный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  <w:r w:rsidRPr="00084CEE">
              <w:rPr>
                <w:rStyle w:val="ListLabel2"/>
                <w:rFonts w:eastAsia="Calibri"/>
                <w:bCs/>
                <w:kern w:val="2"/>
                <w:lang w:eastAsia="en-US"/>
              </w:rPr>
              <w:t>28.29.13.130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 w:rsidP="00084CEE">
            <w:pPr>
              <w:ind w:firstLine="0"/>
              <w:rPr>
                <w:rFonts w:eastAsia="Calibri"/>
                <w:bCs/>
                <w:sz w:val="22"/>
                <w:szCs w:val="22"/>
                <w:highlight w:val="white"/>
                <w:lang w:eastAsia="ru-RU"/>
              </w:rPr>
            </w:pPr>
            <w:r w:rsidRPr="00084CEE">
              <w:rPr>
                <w:bCs/>
                <w:sz w:val="22"/>
                <w:szCs w:val="22"/>
                <w:shd w:val="clear" w:color="auto" w:fill="FFFFFF"/>
                <w:lang w:eastAsia="ru-RU"/>
              </w:rPr>
              <w:t xml:space="preserve">Соответствующий </w:t>
            </w:r>
            <w:r w:rsidRPr="00084CEE">
              <w:rPr>
                <w:rFonts w:eastAsia="Calibri"/>
                <w:bCs/>
                <w:color w:val="202020"/>
                <w:sz w:val="22"/>
                <w:szCs w:val="22"/>
                <w:shd w:val="clear" w:color="auto" w:fill="FFFFFF"/>
                <w:lang w:eastAsia="ru-RU"/>
              </w:rPr>
              <w:t>AMD.FC738</w:t>
            </w:r>
            <w:r w:rsidR="00084CEE">
              <w:rPr>
                <w:rFonts w:eastAsia="Calibri"/>
                <w:bCs/>
                <w:color w:val="20202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084CEE">
              <w:rPr>
                <w:rFonts w:eastAsia="Calibri"/>
                <w:bCs/>
                <w:sz w:val="22"/>
                <w:szCs w:val="22"/>
                <w:shd w:val="clear" w:color="auto" w:fill="FFFFFF"/>
                <w:lang w:eastAsia="ru-RU"/>
              </w:rPr>
              <w:t>завода-изготовителя или номер (артикул), соответствующий предлагаемому товару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CEE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Ширина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0,21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Высота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Длина</w:t>
            </w:r>
          </w:p>
        </w:tc>
        <w:tc>
          <w:tcPr>
            <w:tcW w:w="5000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>0,23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5938" w:rsidRPr="00084CEE" w:rsidTr="00995FE5">
        <w:trPr>
          <w:trHeight w:val="654"/>
        </w:trPr>
        <w:tc>
          <w:tcPr>
            <w:tcW w:w="462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D65938" w:rsidRPr="00084CEE" w:rsidRDefault="00D65938" w:rsidP="00995FE5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65938" w:rsidRPr="00084CEE" w:rsidRDefault="00D65938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456" w:firstLine="0"/>
              <w:jc w:val="left"/>
              <w:rPr>
                <w:bCs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Применяемость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sz w:val="22"/>
                <w:szCs w:val="22"/>
              </w:rPr>
            </w:pPr>
            <w:r w:rsidRPr="00084CEE">
              <w:rPr>
                <w:sz w:val="22"/>
                <w:szCs w:val="22"/>
              </w:rPr>
              <w:t xml:space="preserve">Для автомобиля </w:t>
            </w:r>
            <w:proofErr w:type="spellStart"/>
            <w:r w:rsidRPr="00084CEE">
              <w:rPr>
                <w:sz w:val="22"/>
                <w:szCs w:val="22"/>
              </w:rPr>
              <w:t>Renault</w:t>
            </w:r>
            <w:proofErr w:type="spellEnd"/>
            <w:r w:rsidRPr="00084CEE">
              <w:rPr>
                <w:sz w:val="22"/>
                <w:szCs w:val="22"/>
              </w:rPr>
              <w:t xml:space="preserve"> </w:t>
            </w:r>
            <w:proofErr w:type="spellStart"/>
            <w:r w:rsidRPr="00084CEE">
              <w:rPr>
                <w:sz w:val="22"/>
                <w:szCs w:val="22"/>
              </w:rPr>
              <w:t>Logan</w:t>
            </w:r>
            <w:proofErr w:type="spellEnd"/>
            <w:r w:rsidRPr="00084CEE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5938" w:rsidRPr="00084CEE" w:rsidRDefault="00D65938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D65938" w:rsidRPr="00084CEE" w:rsidRDefault="00D65938" w:rsidP="003360D9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11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65938" w:rsidRPr="00084CEE" w:rsidRDefault="00D65938" w:rsidP="0020782D">
            <w:pPr>
              <w:widowControl/>
              <w:tabs>
                <w:tab w:val="left" w:pos="9355"/>
                <w:tab w:val="left" w:pos="9781"/>
                <w:tab w:val="left" w:pos="14570"/>
              </w:tabs>
              <w:suppressAutoHyphens w:val="0"/>
              <w:ind w:right="-108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1.1 Поставляемый товар должен быть надлежащего качества и соответствовать заявленным характеристикам. Товар должен быть сертифицирован согласно действующих норм и безопасен в эксплуатации, гарантия качества в соответствии с ГОСТ, ТУ.</w:t>
      </w:r>
    </w:p>
    <w:p w:rsidR="00DB2FDC" w:rsidRDefault="00FB1D8E" w:rsidP="00051755">
      <w:pPr>
        <w:ind w:firstLine="426"/>
        <w:rPr>
          <w:b/>
          <w:sz w:val="22"/>
          <w:szCs w:val="22"/>
        </w:rPr>
      </w:pPr>
      <w:r>
        <w:rPr>
          <w:sz w:val="22"/>
          <w:szCs w:val="22"/>
        </w:rPr>
        <w:t xml:space="preserve">1.2 </w:t>
      </w:r>
      <w:r>
        <w:rPr>
          <w:b/>
          <w:sz w:val="22"/>
          <w:szCs w:val="22"/>
        </w:rPr>
        <w:t>Товар должен соответствовать рекомендациям, изложенным в руководстве по эксплуатации, выданным заводом-изготовителем и иметь товарный знак (логотип).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товар, должен быть новым, не бывшим в употреблении, не восстановленным, не содержать восстановленных элементов, оригинальным или аналогичным, технически исправным. Поставщик гарантирует, что поставляемый товар не будет иметь восстановления и дефектов, связанных с конструкцией, материалами или работой по его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Поверхность товара не должна иметь трещин, вздутий, царапин, вмятин и других дефектов, ухудшающих его внешний вид и препятствующих нормальной работе. Подвижные элементы товара должны легко перемещаться без перекосов и заеданий. Этикетки и наклейки должны быть четкими, чистыми и хорошо читаемыми. Производственные коды на товаре должны совпадать с производственными кодами на упаковке. Товар должен поставляться в упаковке, соответствующей его характеру и способу транспортировки. Упаковка должна предохранять товар от повреждений, утраты товарного вида при его перевозке с учетом возможных перегрузок в пути и длительного хранения. Поставляемый товар должен быть упакован и замаркирован в соответствии с действующими стандартами и техническими условиями. 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случае, если товар или отдельные составляющие произведены не в Российской Федерации, перед поставкой он должен пройти все таможенные и иные процедуры, предусмотренные действующим законодательством Российской Федерации. 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1.3 Товар должен быть оригинальным или неоригинальным </w:t>
      </w:r>
      <w:r>
        <w:rPr>
          <w:b/>
          <w:sz w:val="22"/>
          <w:szCs w:val="22"/>
        </w:rPr>
        <w:t>по предварительному согласованию с Заказчиком.</w:t>
      </w:r>
      <w:r>
        <w:rPr>
          <w:sz w:val="22"/>
          <w:szCs w:val="22"/>
        </w:rPr>
        <w:t xml:space="preserve"> На товаре должна быть маркировка с указанием: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•  страны производителя;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•  фирмы производителя;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•  номенклатурного номера, который соответствует данному товару. </w:t>
      </w:r>
    </w:p>
    <w:p w:rsidR="00DB2FDC" w:rsidRDefault="00DB2FDC" w:rsidP="00051755">
      <w:pPr>
        <w:ind w:firstLine="426"/>
        <w:rPr>
          <w:color w:val="FF0000"/>
          <w:sz w:val="22"/>
          <w:szCs w:val="22"/>
        </w:rPr>
      </w:pP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2. ПРИЕМКА ПОСТАВЛЯЕМОГО ТОВАРА</w:t>
      </w:r>
    </w:p>
    <w:p w:rsidR="00DB2FDC" w:rsidRDefault="00DB2FDC" w:rsidP="00051755">
      <w:pPr>
        <w:ind w:firstLine="426"/>
        <w:rPr>
          <w:sz w:val="22"/>
          <w:szCs w:val="22"/>
        </w:rPr>
      </w:pP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случае если при приемке товара обнаружится его несоответствие условиям контракта, в том числе ненадлежащее качество, Поставщик обязан в течение 3 (трех) календарных дней со дня получения в письменном виде соответствующей информации (извещения) за свой счет произвести его замену.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2.2 Замена или доведение товара до соответствия требованиям, установленным Контрактом, в том числе до надлежащего качества, не освобождает Поставщика от ответственности за несвоевременное исполнение обязательств по поставке товара в сроки, предусмотренные Контрактом.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2.3 Товар, не соответствующий условиям Контракта, считается не поставленным, не принимается Заказчиком, в том числе на ответственное хранение, и оплате не подлежит. 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2.4 Претензии, возникшие в связи с поставкой товара, не соответствующего требованиям Контракта в том числе, по количеству, ассортименту, качеству и комплектности должны быть заявлены в течение 3 (трех) календарных месяцев с момента, когда Заказчик узнал или должен был узнать о факте поставки товара, не соответствующего требованиям Контракта.</w:t>
      </w:r>
    </w:p>
    <w:p w:rsidR="00DB2FDC" w:rsidRDefault="00DB2FDC" w:rsidP="00051755">
      <w:pPr>
        <w:ind w:firstLine="426"/>
        <w:rPr>
          <w:sz w:val="22"/>
          <w:szCs w:val="22"/>
        </w:rPr>
      </w:pP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3. ГАРАНТИЯ НА ТОВАР</w:t>
      </w:r>
    </w:p>
    <w:p w:rsidR="00DB2FDC" w:rsidRDefault="00DB2FDC" w:rsidP="00051755">
      <w:pPr>
        <w:ind w:firstLine="426"/>
        <w:rPr>
          <w:sz w:val="22"/>
          <w:szCs w:val="22"/>
        </w:rPr>
      </w:pP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3.1 Поставщик гарантирует, что товар, поставленный в рамках Контракта, является новым, не бывшим в употреблении, не прошедшим ремонт (в том числе восстановление, замену составных частей, восстановление потребительских свойств). Поставщик гарантирует, что товар, поставленный по данному Контракту, не будет иметь дефектов, связанных с конструкцией, материалами или функционированием, при штатном использовании поставленного товара в соответствии с условиями Контракта. 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Поставщик гарантирует: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надлежащее качество материалов, используемых для изготовления товара, его составных частей и комплектующих, качество его изготовления и сборки;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полное соответствие поставляемого товара условиям Контракта.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3.2 Гарантия на поставленный товар (на запчасти, узлы и механизмы) должна соответствовать сроку (ресурсу), подтвержденному документами и гарантийными обязательствами завода изготовителя, но не менее 12-и месяцев со дня подписания Сторонами соответствующего Акта приема-передачи товара.</w:t>
      </w:r>
    </w:p>
    <w:p w:rsidR="00DB2FDC" w:rsidRDefault="00FB1D8E" w:rsidP="00051755">
      <w:pPr>
        <w:ind w:firstLine="426"/>
        <w:rPr>
          <w:sz w:val="22"/>
          <w:szCs w:val="22"/>
        </w:rPr>
      </w:pPr>
      <w:r>
        <w:rPr>
          <w:sz w:val="22"/>
          <w:szCs w:val="22"/>
        </w:rPr>
        <w:t>3.3 Гарантийный период исчисляется со дня получения товара Заказчиком. Претензии по качеству полученного товара Заказчик вправе предъявить Поставщику в течение всего гарантийного срока.</w:t>
      </w:r>
    </w:p>
    <w:p w:rsidR="00DB2FDC" w:rsidRDefault="00FB1D8E" w:rsidP="00051755">
      <w:pPr>
        <w:ind w:firstLine="426"/>
      </w:pPr>
      <w:r>
        <w:rPr>
          <w:sz w:val="22"/>
          <w:szCs w:val="22"/>
        </w:rPr>
        <w:t xml:space="preserve">3.4 Неисправный или дефектный товар подлежит возврату Поставщику (замене) или доведению Поставщиком до соответствия требованиям, установленным Контрактом, в том числе до надлежащего качества, за его счет в сроки, согласованные Сторонами. Все расходы, связанные с возвратом (заменой) или доведением товара до соответствия требованиям, установленным Контрактом, в том числе до надлежащего качества, оплачиваются Поставщиком. В случае возврата (замены) или доведения неисправного или дефектного товара до соответствия требованиям, установленным Контрактом, в том числе до надлежащего качества, гарантийный срок на данный товар соответственно продлевается на срок такого возврата (замены) или доведения товара до соответствия требованиям, установленным Контрактом, в том числе до надлежащего качества. </w:t>
      </w:r>
    </w:p>
    <w:sectPr w:rsidR="00DB2FDC" w:rsidSect="00084CEE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DC"/>
    <w:rsid w:val="00051755"/>
    <w:rsid w:val="00084CEE"/>
    <w:rsid w:val="0020782D"/>
    <w:rsid w:val="003360D9"/>
    <w:rsid w:val="0068018A"/>
    <w:rsid w:val="00855B34"/>
    <w:rsid w:val="008E0FFA"/>
    <w:rsid w:val="009217B4"/>
    <w:rsid w:val="00933BC0"/>
    <w:rsid w:val="00995FE5"/>
    <w:rsid w:val="00A05E6D"/>
    <w:rsid w:val="00A734F0"/>
    <w:rsid w:val="00D65938"/>
    <w:rsid w:val="00DB2FDC"/>
    <w:rsid w:val="00E1415C"/>
    <w:rsid w:val="00F811B7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E1F"/>
  <w15:docId w15:val="{7E21BCF2-86BD-446E-AF0D-ABB0B46A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8C"/>
    <w:pPr>
      <w:widowControl w:val="0"/>
      <w:suppressAutoHyphens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10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10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E1C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2E1C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qFormat/>
    <w:rsid w:val="00C674D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C674D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basedOn w:val="a6"/>
    <w:uiPriority w:val="99"/>
    <w:semiHidden/>
    <w:qFormat/>
    <w:rsid w:val="00C674D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C674D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-">
    <w:name w:val="Интернет-ссылка"/>
    <w:rsid w:val="00E87499"/>
    <w:rPr>
      <w:color w:val="000080"/>
      <w:u w:val="single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000000"/>
      <w:sz w:val="22"/>
      <w:szCs w:val="22"/>
    </w:rPr>
  </w:style>
  <w:style w:type="character" w:customStyle="1" w:styleId="ListLabel87">
    <w:name w:val="ListLabel 87"/>
    <w:qFormat/>
    <w:rPr>
      <w:rFonts w:eastAsia="Calibri"/>
      <w:color w:val="000000"/>
      <w:sz w:val="22"/>
      <w:szCs w:val="22"/>
      <w:lang w:eastAsia="en-US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ListLabel88">
    <w:name w:val="ListLabel 88"/>
    <w:qFormat/>
    <w:rPr>
      <w:rFonts w:eastAsia="Calibri"/>
      <w:color w:val="000000"/>
      <w:sz w:val="22"/>
      <w:szCs w:val="22"/>
      <w:lang w:eastAsia="en-US"/>
    </w:rPr>
  </w:style>
  <w:style w:type="character" w:customStyle="1" w:styleId="ListLabel89">
    <w:name w:val="ListLabel 89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90">
    <w:name w:val="ListLabel 90"/>
    <w:qFormat/>
    <w:rPr>
      <w:rFonts w:eastAsia="Calibri"/>
      <w:lang w:eastAsia="en-US"/>
    </w:rPr>
  </w:style>
  <w:style w:type="character" w:customStyle="1" w:styleId="ListLabel91">
    <w:name w:val="ListLabel 91"/>
    <w:qFormat/>
    <w:rPr>
      <w:rFonts w:eastAsia="Calibri"/>
      <w:lang w:eastAsia="en-US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e">
    <w:name w:val="List Paragraph"/>
    <w:basedOn w:val="a"/>
    <w:uiPriority w:val="34"/>
    <w:qFormat/>
    <w:rsid w:val="002E1C0C"/>
    <w:pPr>
      <w:ind w:left="720"/>
      <w:contextualSpacing/>
    </w:pPr>
  </w:style>
  <w:style w:type="paragraph" w:styleId="af">
    <w:name w:val="header"/>
    <w:basedOn w:val="a"/>
    <w:uiPriority w:val="99"/>
    <w:unhideWhenUsed/>
    <w:rsid w:val="002E1C0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2E1C0C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EA3CC2"/>
    <w:pPr>
      <w:widowControl w:val="0"/>
      <w:suppressAutoHyphens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annotation text"/>
    <w:basedOn w:val="a"/>
    <w:uiPriority w:val="99"/>
    <w:semiHidden/>
    <w:unhideWhenUsed/>
    <w:qFormat/>
    <w:rsid w:val="00C674D1"/>
    <w:rPr>
      <w:sz w:val="20"/>
      <w:szCs w:val="20"/>
    </w:rPr>
  </w:style>
  <w:style w:type="paragraph" w:styleId="af3">
    <w:name w:val="annotation subject"/>
    <w:basedOn w:val="af2"/>
    <w:uiPriority w:val="99"/>
    <w:semiHidden/>
    <w:unhideWhenUsed/>
    <w:qFormat/>
    <w:rsid w:val="00C674D1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C674D1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A12EBB"/>
    <w:pPr>
      <w:suppressAutoHyphens/>
      <w:textAlignment w:val="baseline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E87499"/>
  </w:style>
  <w:style w:type="table" w:customStyle="1" w:styleId="12">
    <w:name w:val="Сетка таблицы1"/>
    <w:basedOn w:val="a1"/>
    <w:uiPriority w:val="59"/>
    <w:rsid w:val="00E8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E8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87A8-3392-4DEC-8066-06A3FD13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dc:description/>
  <cp:lastModifiedBy>user4100</cp:lastModifiedBy>
  <cp:revision>20</cp:revision>
  <cp:lastPrinted>2025-01-14T11:17:00Z</cp:lastPrinted>
  <dcterms:created xsi:type="dcterms:W3CDTF">2026-05-13T04:55:00Z</dcterms:created>
  <dcterms:modified xsi:type="dcterms:W3CDTF">2026-05-27T13:15:00Z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