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B2F00" w14:textId="77777777" w:rsidR="00D06CE2" w:rsidRPr="00AD0C23" w:rsidRDefault="00D06CE2" w:rsidP="00D06CE2">
      <w:pPr>
        <w:widowControl/>
        <w:jc w:val="center"/>
        <w:rPr>
          <w:rFonts w:ascii="PT Astra Serif" w:hAnsi="PT Astra Serif"/>
          <w:b/>
          <w:sz w:val="26"/>
          <w:szCs w:val="26"/>
        </w:rPr>
      </w:pPr>
      <w:r w:rsidRPr="00AD0C23">
        <w:rPr>
          <w:rFonts w:ascii="PT Astra Serif" w:hAnsi="PT Astra Serif"/>
          <w:b/>
          <w:sz w:val="26"/>
          <w:szCs w:val="26"/>
        </w:rPr>
        <w:t>ОПИСАНИЕ ОБЪЕКТА ЗАКУПКИ</w:t>
      </w:r>
    </w:p>
    <w:p w14:paraId="3756E0ED" w14:textId="77777777" w:rsidR="00D06CE2" w:rsidRPr="00AD0C23" w:rsidRDefault="00D06CE2" w:rsidP="00D06CE2">
      <w:pPr>
        <w:pStyle w:val="10"/>
        <w:shd w:val="clear" w:color="auto" w:fill="auto"/>
        <w:spacing w:line="240" w:lineRule="auto"/>
        <w:rPr>
          <w:rFonts w:ascii="PT Astra Serif" w:hAnsi="PT Astra Serif"/>
          <w:b/>
          <w:color w:val="000000"/>
          <w:spacing w:val="5"/>
          <w:sz w:val="26"/>
          <w:szCs w:val="26"/>
          <w:shd w:val="clear" w:color="auto" w:fill="FFFFFF"/>
        </w:rPr>
      </w:pPr>
      <w:r w:rsidRPr="00AD0C23">
        <w:rPr>
          <w:rFonts w:ascii="PT Astra Serif" w:hAnsi="PT Astra Serif"/>
          <w:b/>
          <w:sz w:val="26"/>
          <w:szCs w:val="26"/>
        </w:rPr>
        <w:t>(Техническое задание)</w:t>
      </w:r>
    </w:p>
    <w:p w14:paraId="1AFFBA58" w14:textId="330964E6" w:rsidR="00D06CE2" w:rsidRPr="00AD0C23" w:rsidRDefault="00D06CE2" w:rsidP="00D06CE2">
      <w:pPr>
        <w:widowControl/>
        <w:tabs>
          <w:tab w:val="left" w:pos="0"/>
        </w:tabs>
        <w:autoSpaceDE/>
        <w:autoSpaceDN/>
        <w:adjustRightInd/>
        <w:jc w:val="center"/>
        <w:rPr>
          <w:rFonts w:ascii="PT Astra Serif" w:hAnsi="PT Astra Serif"/>
          <w:b/>
          <w:bCs/>
          <w:sz w:val="26"/>
          <w:szCs w:val="26"/>
        </w:rPr>
      </w:pPr>
      <w:r w:rsidRPr="00AD0C23">
        <w:rPr>
          <w:rFonts w:ascii="PT Astra Serif" w:hAnsi="PT Astra Serif"/>
          <w:b/>
          <w:bCs/>
          <w:sz w:val="26"/>
          <w:szCs w:val="26"/>
        </w:rPr>
        <w:t>на оказание услуг сотовой радиотелефонной связи стандарта GSM</w:t>
      </w:r>
      <w:r w:rsidRPr="00AD0C23">
        <w:rPr>
          <w:rFonts w:ascii="PT Astra Serif" w:hAnsi="PT Astra Serif"/>
          <w:b/>
          <w:bCs/>
          <w:sz w:val="26"/>
          <w:szCs w:val="26"/>
        </w:rPr>
        <w:br/>
        <w:t>для обеспечения функционирования СЭМПЛ</w:t>
      </w:r>
      <w:r w:rsidR="00F52EAB">
        <w:rPr>
          <w:rFonts w:ascii="PT Astra Serif" w:hAnsi="PT Astra Serif"/>
          <w:b/>
          <w:bCs/>
          <w:sz w:val="26"/>
          <w:szCs w:val="26"/>
        </w:rPr>
        <w:t xml:space="preserve"> в УФИЦ </w:t>
      </w:r>
      <w:r w:rsidR="00F52EAB" w:rsidRPr="00F52EAB">
        <w:rPr>
          <w:rFonts w:ascii="PT Astra Serif" w:hAnsi="PT Astra Serif"/>
          <w:b/>
          <w:bCs/>
          <w:sz w:val="26"/>
          <w:szCs w:val="26"/>
        </w:rPr>
        <w:t>УФСИН России</w:t>
      </w:r>
      <w:r w:rsidR="004F4682">
        <w:rPr>
          <w:rFonts w:ascii="PT Astra Serif" w:hAnsi="PT Astra Serif"/>
          <w:b/>
          <w:bCs/>
          <w:sz w:val="26"/>
          <w:szCs w:val="26"/>
        </w:rPr>
        <w:br/>
      </w:r>
      <w:r w:rsidR="00F52EAB" w:rsidRPr="00F52EAB">
        <w:rPr>
          <w:rFonts w:ascii="PT Astra Serif" w:hAnsi="PT Astra Serif"/>
          <w:b/>
          <w:bCs/>
          <w:sz w:val="26"/>
          <w:szCs w:val="26"/>
        </w:rPr>
        <w:t>по Республике Северная Осетия – Алания</w:t>
      </w:r>
    </w:p>
    <w:p w14:paraId="20223B71" w14:textId="77777777" w:rsidR="00C77593" w:rsidRPr="00AD0C23" w:rsidRDefault="00C77593" w:rsidP="00234609">
      <w:pPr>
        <w:widowControl/>
        <w:autoSpaceDE/>
        <w:autoSpaceDN/>
        <w:adjustRightInd/>
        <w:rPr>
          <w:rFonts w:ascii="PT Astra Serif" w:hAnsi="PT Astra Serif"/>
          <w:sz w:val="26"/>
          <w:szCs w:val="26"/>
        </w:rPr>
      </w:pPr>
    </w:p>
    <w:p w14:paraId="7EDE8028" w14:textId="61053A7A" w:rsidR="008D29DB" w:rsidRPr="001D5D32" w:rsidRDefault="00D06CE2" w:rsidP="001D5D32">
      <w:pPr>
        <w:widowControl/>
        <w:autoSpaceDE/>
        <w:autoSpaceDN/>
        <w:adjustRightInd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AD0C23">
        <w:rPr>
          <w:rFonts w:ascii="PT Astra Serif" w:hAnsi="PT Astra Serif"/>
          <w:b/>
          <w:color w:val="000000"/>
          <w:sz w:val="26"/>
          <w:szCs w:val="26"/>
        </w:rPr>
        <w:t>1. Общие требования</w:t>
      </w:r>
    </w:p>
    <w:p w14:paraId="5810678E" w14:textId="0CE5F82A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>При проведении мероприятий по внедрению СЭМПЛ</w:t>
      </w:r>
      <w:r w:rsidR="00D5400B">
        <w:rPr>
          <w:rFonts w:ascii="PT Astra Serif" w:hAnsi="PT Astra Serif"/>
          <w:color w:val="000000"/>
          <w:sz w:val="26"/>
          <w:szCs w:val="26"/>
        </w:rPr>
        <w:t xml:space="preserve"> в УФИЦ</w:t>
      </w:r>
      <w:r w:rsidRPr="00AD0C23">
        <w:rPr>
          <w:rFonts w:ascii="PT Astra Serif" w:hAnsi="PT Astra Serif"/>
          <w:color w:val="000000"/>
          <w:sz w:val="26"/>
          <w:szCs w:val="26"/>
        </w:rPr>
        <w:t xml:space="preserve"> в 202</w:t>
      </w:r>
      <w:r w:rsidR="004C7A81" w:rsidRPr="00AD0C23">
        <w:rPr>
          <w:rFonts w:ascii="PT Astra Serif" w:hAnsi="PT Astra Serif"/>
          <w:color w:val="000000"/>
          <w:sz w:val="26"/>
          <w:szCs w:val="26"/>
        </w:rPr>
        <w:t>6</w:t>
      </w:r>
      <w:r w:rsidRPr="00AD0C23">
        <w:rPr>
          <w:rFonts w:ascii="PT Astra Serif" w:hAnsi="PT Astra Serif"/>
          <w:color w:val="000000"/>
          <w:sz w:val="26"/>
          <w:szCs w:val="26"/>
        </w:rPr>
        <w:t xml:space="preserve"> году</w:t>
      </w:r>
      <w:r w:rsidRPr="00AD0C23">
        <w:rPr>
          <w:rFonts w:ascii="PT Astra Serif" w:hAnsi="PT Astra Serif"/>
          <w:color w:val="000000"/>
          <w:sz w:val="26"/>
          <w:szCs w:val="26"/>
        </w:rPr>
        <w:br/>
        <w:t xml:space="preserve">и заключении контракта на предоставление каналов GSM, «Исполнитель» обеспечивает следующие технические требования: </w:t>
      </w:r>
    </w:p>
    <w:p w14:paraId="08618DED" w14:textId="77777777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 xml:space="preserve">максимальная зона покрытия; </w:t>
      </w:r>
    </w:p>
    <w:p w14:paraId="218E80AF" w14:textId="77777777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>выделение подсети (APN), закрытой от выхода в открытые сети</w:t>
      </w:r>
      <w:r w:rsidRPr="00AD0C23">
        <w:rPr>
          <w:rFonts w:ascii="PT Astra Serif" w:hAnsi="PT Astra Serif"/>
          <w:color w:val="000000"/>
          <w:sz w:val="26"/>
          <w:szCs w:val="26"/>
        </w:rPr>
        <w:br/>
        <w:t xml:space="preserve">(в т.ч. INTERNET) с выделенным адресным пространством; </w:t>
      </w:r>
    </w:p>
    <w:p w14:paraId="72EB8D44" w14:textId="004C84B6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 xml:space="preserve">SIM-карты, со статическими IP-адресами, по количеству контрольных устройств (МКУ, СКУ); </w:t>
      </w:r>
    </w:p>
    <w:p w14:paraId="3828A211" w14:textId="77777777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 xml:space="preserve">наличие изначальной установки и проверки PIN-кода на SIM-картах; </w:t>
      </w:r>
    </w:p>
    <w:p w14:paraId="09DE3C0C" w14:textId="77777777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 xml:space="preserve">обеспечение передачи данных и голоса; </w:t>
      </w:r>
    </w:p>
    <w:p w14:paraId="2DB251FB" w14:textId="77777777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 xml:space="preserve">обеспечение передачи данных по технологии GPRS; </w:t>
      </w:r>
    </w:p>
    <w:p w14:paraId="2CFFD7D0" w14:textId="77777777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 xml:space="preserve">наличие услуги автоматического определения номера (АОН); </w:t>
      </w:r>
    </w:p>
    <w:p w14:paraId="6E0700EE" w14:textId="77777777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 xml:space="preserve">приоритет передачи данных перед передачей голоса; </w:t>
      </w:r>
    </w:p>
    <w:p w14:paraId="1DBB9769" w14:textId="77777777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>услуги оказываются 24 часа в сутки, 7 дней в неделю, 365/366 дней в год</w:t>
      </w:r>
      <w:r w:rsidRPr="00AD0C23">
        <w:rPr>
          <w:rFonts w:ascii="PT Astra Serif" w:hAnsi="PT Astra Serif"/>
          <w:color w:val="000000"/>
          <w:sz w:val="26"/>
          <w:szCs w:val="26"/>
        </w:rPr>
        <w:br/>
        <w:t>без перерывов;</w:t>
      </w:r>
    </w:p>
    <w:p w14:paraId="40AC4ED1" w14:textId="77777777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 xml:space="preserve">время восстановления канала – до 3 часов в любое время суток; </w:t>
      </w:r>
    </w:p>
    <w:p w14:paraId="2D588031" w14:textId="77777777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 xml:space="preserve">в случае неисправности оборудования возможность простоя – до 4 часов; </w:t>
      </w:r>
    </w:p>
    <w:p w14:paraId="6195740F" w14:textId="7B8FF59A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 xml:space="preserve">общее время перерыва в предоставлении услуги связи - до 21 часа в течение срока действия </w:t>
      </w:r>
      <w:r w:rsidR="00F52EAB">
        <w:rPr>
          <w:rFonts w:ascii="PT Astra Serif" w:hAnsi="PT Astra Serif"/>
          <w:color w:val="000000"/>
          <w:sz w:val="26"/>
          <w:szCs w:val="26"/>
        </w:rPr>
        <w:t>Контракта</w:t>
      </w:r>
      <w:r w:rsidRPr="00AD0C23">
        <w:rPr>
          <w:rFonts w:ascii="PT Astra Serif" w:hAnsi="PT Astra Serif"/>
          <w:color w:val="000000"/>
          <w:sz w:val="26"/>
          <w:szCs w:val="26"/>
        </w:rPr>
        <w:t xml:space="preserve">; </w:t>
      </w:r>
    </w:p>
    <w:p w14:paraId="3D92502C" w14:textId="6CFC2FDD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>общее время перерыва в предоставлении услуг связи в связи</w:t>
      </w:r>
      <w:r w:rsidRPr="00AD0C23">
        <w:rPr>
          <w:rFonts w:ascii="PT Astra Serif" w:hAnsi="PT Astra Serif"/>
          <w:color w:val="000000"/>
          <w:sz w:val="26"/>
          <w:szCs w:val="26"/>
        </w:rPr>
        <w:br/>
        <w:t xml:space="preserve">с профилактическими работами - до 10 часов в течение срока действия </w:t>
      </w:r>
      <w:r w:rsidR="00F52EAB">
        <w:rPr>
          <w:rFonts w:ascii="PT Astra Serif" w:hAnsi="PT Astra Serif"/>
          <w:color w:val="000000"/>
          <w:sz w:val="26"/>
          <w:szCs w:val="26"/>
        </w:rPr>
        <w:t>Контракта</w:t>
      </w:r>
      <w:r w:rsidRPr="00AD0C23">
        <w:rPr>
          <w:rFonts w:ascii="PT Astra Serif" w:hAnsi="PT Astra Serif"/>
          <w:color w:val="000000"/>
          <w:sz w:val="26"/>
          <w:szCs w:val="26"/>
        </w:rPr>
        <w:t xml:space="preserve">. </w:t>
      </w:r>
    </w:p>
    <w:p w14:paraId="311A70F7" w14:textId="77777777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>«Исполнитель» не вправе приостанавливать и/или прекращать оказание услуг без письменного согласия «Заказчика».</w:t>
      </w:r>
    </w:p>
    <w:p w14:paraId="34C5A962" w14:textId="7D738BB8" w:rsidR="008D29DB" w:rsidRPr="00AD0C23" w:rsidRDefault="008D29DB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sz w:val="26"/>
          <w:szCs w:val="26"/>
        </w:rPr>
        <w:t>Код услуги по ОКПД-2 - 61.20.11.000.</w:t>
      </w:r>
    </w:p>
    <w:p w14:paraId="70F18355" w14:textId="77777777" w:rsidR="00AC217F" w:rsidRDefault="00D06CE2" w:rsidP="00432C73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AD0C23">
        <w:rPr>
          <w:rFonts w:ascii="PT Astra Serif" w:hAnsi="PT Astra Serif"/>
          <w:sz w:val="26"/>
          <w:szCs w:val="26"/>
        </w:rPr>
        <w:t xml:space="preserve">Срок оказания услуги: </w:t>
      </w:r>
      <w:bookmarkStart w:id="0" w:name="_Hlk225198381"/>
      <w:r w:rsidR="00AD0C23" w:rsidRPr="00AD0C23">
        <w:rPr>
          <w:rFonts w:ascii="PT Astra Serif" w:hAnsi="PT Astra Serif"/>
          <w:sz w:val="26"/>
          <w:szCs w:val="26"/>
        </w:rPr>
        <w:t>с даты заключения электронного контракта</w:t>
      </w:r>
      <w:r w:rsidR="00AD0C23" w:rsidRPr="00AD0C23">
        <w:rPr>
          <w:rFonts w:ascii="PT Astra Serif" w:hAnsi="PT Astra Serif"/>
          <w:sz w:val="26"/>
          <w:szCs w:val="26"/>
        </w:rPr>
        <w:br/>
        <w:t>по 31.12.2026</w:t>
      </w:r>
      <w:r w:rsidR="00AD0C23" w:rsidRPr="00AD0C23">
        <w:rPr>
          <w:rFonts w:ascii="PT Astra Serif" w:hAnsi="PT Astra Serif"/>
          <w:b/>
          <w:sz w:val="26"/>
          <w:szCs w:val="26"/>
        </w:rPr>
        <w:t xml:space="preserve"> </w:t>
      </w:r>
      <w:r w:rsidR="00AD0C23" w:rsidRPr="00AD0C23">
        <w:rPr>
          <w:rFonts w:ascii="PT Astra Serif" w:hAnsi="PT Astra Serif"/>
          <w:bCs/>
          <w:sz w:val="26"/>
          <w:szCs w:val="26"/>
        </w:rPr>
        <w:t>включительно</w:t>
      </w:r>
      <w:r w:rsidR="00AD0C23" w:rsidRPr="00AD0C23">
        <w:rPr>
          <w:rFonts w:ascii="PT Astra Serif" w:hAnsi="PT Astra Serif"/>
          <w:sz w:val="26"/>
          <w:szCs w:val="26"/>
        </w:rPr>
        <w:t>.</w:t>
      </w:r>
      <w:bookmarkEnd w:id="0"/>
    </w:p>
    <w:p w14:paraId="603413DB" w14:textId="37C49FAF" w:rsidR="00AC217F" w:rsidRPr="00AC217F" w:rsidRDefault="00A80F48" w:rsidP="00AC217F">
      <w:pPr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 xml:space="preserve">Адреса </w:t>
      </w:r>
      <w:r w:rsidR="00AC217F">
        <w:rPr>
          <w:rFonts w:ascii="PT Astra Serif" w:hAnsi="PT Astra Serif"/>
          <w:bCs/>
          <w:color w:val="000000"/>
          <w:sz w:val="26"/>
          <w:szCs w:val="26"/>
        </w:rPr>
        <w:t>п</w:t>
      </w:r>
      <w:r w:rsidR="00AC217F" w:rsidRPr="00AC217F">
        <w:rPr>
          <w:rFonts w:ascii="PT Astra Serif" w:hAnsi="PT Astra Serif"/>
          <w:bCs/>
          <w:color w:val="000000"/>
          <w:sz w:val="26"/>
          <w:szCs w:val="26"/>
        </w:rPr>
        <w:t>редостав</w:t>
      </w:r>
      <w:r>
        <w:rPr>
          <w:rFonts w:ascii="PT Astra Serif" w:hAnsi="PT Astra Serif"/>
          <w:bCs/>
          <w:color w:val="000000"/>
          <w:sz w:val="26"/>
          <w:szCs w:val="26"/>
        </w:rPr>
        <w:t>ления</w:t>
      </w:r>
      <w:r w:rsidR="00AC217F">
        <w:rPr>
          <w:rFonts w:ascii="PT Astra Serif" w:hAnsi="PT Astra Serif"/>
          <w:bCs/>
          <w:color w:val="000000"/>
          <w:sz w:val="26"/>
          <w:szCs w:val="26"/>
        </w:rPr>
        <w:t xml:space="preserve"> сим-карт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: УФИЦ </w:t>
      </w:r>
      <w:r w:rsidRPr="00AC217F">
        <w:rPr>
          <w:rFonts w:ascii="PT Astra Serif" w:hAnsi="PT Astra Serif"/>
          <w:bCs/>
          <w:color w:val="000000"/>
          <w:sz w:val="26"/>
          <w:szCs w:val="26"/>
        </w:rPr>
        <w:t>ФКУ ИК-1</w:t>
      </w:r>
      <w:r w:rsidR="00494BAB">
        <w:rPr>
          <w:rFonts w:ascii="PT Astra Serif" w:hAnsi="PT Astra Serif"/>
          <w:bCs/>
          <w:color w:val="000000"/>
          <w:sz w:val="26"/>
          <w:szCs w:val="26"/>
        </w:rPr>
        <w:t xml:space="preserve"> (</w:t>
      </w:r>
      <w:r w:rsidR="00AC217F" w:rsidRPr="00AC217F">
        <w:rPr>
          <w:rFonts w:ascii="PT Astra Serif" w:hAnsi="PT Astra Serif"/>
          <w:bCs/>
          <w:color w:val="000000"/>
          <w:sz w:val="26"/>
          <w:szCs w:val="26"/>
        </w:rPr>
        <w:t>РСО-Алания,</w:t>
      </w:r>
      <w:r w:rsidR="00AC217F">
        <w:rPr>
          <w:rFonts w:ascii="PT Astra Serif" w:hAnsi="PT Astra Serif"/>
          <w:bCs/>
          <w:color w:val="000000"/>
          <w:sz w:val="26"/>
          <w:szCs w:val="26"/>
        </w:rPr>
        <w:br/>
      </w:r>
      <w:r w:rsidR="00AC217F" w:rsidRPr="00AC217F">
        <w:rPr>
          <w:rFonts w:ascii="PT Astra Serif" w:hAnsi="PT Astra Serif"/>
          <w:bCs/>
          <w:color w:val="000000"/>
          <w:sz w:val="26"/>
          <w:szCs w:val="26"/>
        </w:rPr>
        <w:t>г. Владикавказ, ул. Карабулакская, 2)</w:t>
      </w:r>
      <w:r w:rsidR="00494BAB">
        <w:rPr>
          <w:rFonts w:ascii="PT Astra Serif" w:hAnsi="PT Astra Serif"/>
          <w:bCs/>
          <w:color w:val="000000"/>
          <w:sz w:val="26"/>
          <w:szCs w:val="26"/>
        </w:rPr>
        <w:t xml:space="preserve"> – 1 шт.</w:t>
      </w:r>
      <w:r w:rsidR="00E95480">
        <w:rPr>
          <w:rFonts w:ascii="PT Astra Serif" w:hAnsi="PT Astra Serif"/>
          <w:bCs/>
          <w:color w:val="000000"/>
          <w:sz w:val="26"/>
          <w:szCs w:val="26"/>
        </w:rPr>
        <w:t xml:space="preserve"> и</w:t>
      </w:r>
      <w:r w:rsidR="00494BAB">
        <w:rPr>
          <w:rFonts w:ascii="PT Astra Serif" w:hAnsi="PT Astra Serif"/>
          <w:bCs/>
          <w:color w:val="000000"/>
          <w:sz w:val="26"/>
          <w:szCs w:val="26"/>
        </w:rPr>
        <w:t xml:space="preserve"> УФИЦ </w:t>
      </w:r>
      <w:r w:rsidR="00494BAB" w:rsidRPr="00AC217F">
        <w:rPr>
          <w:rFonts w:ascii="PT Astra Serif" w:hAnsi="PT Astra Serif"/>
          <w:bCs/>
          <w:color w:val="000000"/>
          <w:sz w:val="26"/>
          <w:szCs w:val="26"/>
        </w:rPr>
        <w:t xml:space="preserve">ФКУ </w:t>
      </w:r>
      <w:r w:rsidR="00494BAB">
        <w:rPr>
          <w:rFonts w:ascii="PT Astra Serif" w:hAnsi="PT Astra Serif"/>
          <w:bCs/>
          <w:color w:val="000000"/>
          <w:sz w:val="26"/>
          <w:szCs w:val="26"/>
        </w:rPr>
        <w:t>КП-3</w:t>
      </w:r>
      <w:r w:rsidR="00E95480">
        <w:rPr>
          <w:rFonts w:ascii="PT Astra Serif" w:hAnsi="PT Astra Serif"/>
          <w:bCs/>
          <w:color w:val="000000"/>
          <w:sz w:val="26"/>
          <w:szCs w:val="26"/>
        </w:rPr>
        <w:t xml:space="preserve"> (</w:t>
      </w:r>
      <w:r w:rsidR="00AC217F" w:rsidRPr="00AC217F">
        <w:rPr>
          <w:rFonts w:ascii="PT Astra Serif" w:hAnsi="PT Astra Serif"/>
          <w:bCs/>
          <w:color w:val="000000"/>
          <w:sz w:val="26"/>
          <w:szCs w:val="26"/>
        </w:rPr>
        <w:t xml:space="preserve">РСО-Алания, </w:t>
      </w:r>
      <w:r w:rsidR="00AC217F">
        <w:rPr>
          <w:rFonts w:ascii="PT Astra Serif" w:hAnsi="PT Astra Serif"/>
          <w:bCs/>
          <w:color w:val="000000"/>
          <w:sz w:val="26"/>
          <w:szCs w:val="26"/>
        </w:rPr>
        <w:t>Пригородный район. с. Ногир</w:t>
      </w:r>
      <w:r w:rsidR="00E95480">
        <w:rPr>
          <w:rFonts w:ascii="PT Astra Serif" w:hAnsi="PT Astra Serif"/>
          <w:bCs/>
          <w:color w:val="000000"/>
          <w:sz w:val="26"/>
          <w:szCs w:val="26"/>
        </w:rPr>
        <w:t xml:space="preserve"> – 1 шт.</w:t>
      </w:r>
      <w:r w:rsidR="00AC217F" w:rsidRPr="00AC217F">
        <w:rPr>
          <w:rFonts w:ascii="PT Astra Serif" w:hAnsi="PT Astra Serif"/>
          <w:bCs/>
          <w:color w:val="000000"/>
          <w:sz w:val="26"/>
          <w:szCs w:val="26"/>
        </w:rPr>
        <w:t>).</w:t>
      </w:r>
    </w:p>
    <w:p w14:paraId="05073126" w14:textId="7FA12550" w:rsidR="001F345F" w:rsidRPr="00AD0C23" w:rsidRDefault="001F345F" w:rsidP="00432C73">
      <w:pPr>
        <w:ind w:firstLine="709"/>
        <w:jc w:val="both"/>
        <w:rPr>
          <w:rFonts w:ascii="PT Astra Serif" w:hAnsi="PT Astra Serif"/>
          <w:b/>
          <w:color w:val="000000"/>
          <w:sz w:val="26"/>
          <w:szCs w:val="26"/>
        </w:rPr>
      </w:pPr>
    </w:p>
    <w:p w14:paraId="024A148E" w14:textId="20A13596" w:rsidR="008D29DB" w:rsidRPr="001D5D32" w:rsidRDefault="00D06CE2" w:rsidP="001D5D32">
      <w:pPr>
        <w:widowControl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AD0C23">
        <w:rPr>
          <w:rFonts w:ascii="PT Astra Serif" w:hAnsi="PT Astra Serif"/>
          <w:b/>
          <w:color w:val="000000"/>
          <w:sz w:val="26"/>
          <w:szCs w:val="26"/>
        </w:rPr>
        <w:t>2. Объем оказываемых Услуг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8"/>
        <w:gridCol w:w="977"/>
      </w:tblGrid>
      <w:tr w:rsidR="00D06CE2" w:rsidRPr="00AD0C23" w14:paraId="6A4D02EA" w14:textId="77777777" w:rsidTr="00FE7121">
        <w:trPr>
          <w:trHeight w:val="20"/>
        </w:trPr>
        <w:tc>
          <w:tcPr>
            <w:tcW w:w="4477" w:type="pct"/>
            <w:vAlign w:val="center"/>
          </w:tcPr>
          <w:p w14:paraId="79B6E6EF" w14:textId="77777777" w:rsidR="00D06CE2" w:rsidRPr="00AD0C23" w:rsidRDefault="00D06CE2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</w:rPr>
            </w:pPr>
            <w:r w:rsidRPr="00AD0C23">
              <w:rPr>
                <w:rFonts w:ascii="PT Astra Serif" w:hAnsi="PT Astra Serif"/>
              </w:rPr>
              <w:t>Наименование услуг</w:t>
            </w:r>
          </w:p>
        </w:tc>
        <w:tc>
          <w:tcPr>
            <w:tcW w:w="523" w:type="pct"/>
            <w:vAlign w:val="center"/>
          </w:tcPr>
          <w:p w14:paraId="78C64B8B" w14:textId="77777777" w:rsidR="00D06CE2" w:rsidRPr="00AD0C23" w:rsidRDefault="00D06CE2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</w:rPr>
            </w:pPr>
            <w:r w:rsidRPr="00AD0C23">
              <w:rPr>
                <w:rFonts w:ascii="PT Astra Serif" w:hAnsi="PT Astra Serif"/>
              </w:rPr>
              <w:t xml:space="preserve">Объем услуги, </w:t>
            </w:r>
            <w:r w:rsidR="000437DB" w:rsidRPr="00AD0C23">
              <w:rPr>
                <w:rFonts w:ascii="PT Astra Serif" w:hAnsi="PT Astra Serif"/>
              </w:rPr>
              <w:t>месяц</w:t>
            </w:r>
            <w:r w:rsidRPr="00AD0C23">
              <w:rPr>
                <w:rFonts w:ascii="PT Astra Serif" w:hAnsi="PT Astra Serif"/>
              </w:rPr>
              <w:t>.</w:t>
            </w:r>
          </w:p>
        </w:tc>
      </w:tr>
      <w:tr w:rsidR="00D5400B" w:rsidRPr="00AD0C23" w14:paraId="4D1BB291" w14:textId="77777777" w:rsidTr="00FE7121">
        <w:trPr>
          <w:trHeight w:val="20"/>
        </w:trPr>
        <w:tc>
          <w:tcPr>
            <w:tcW w:w="4477" w:type="pct"/>
            <w:vAlign w:val="center"/>
          </w:tcPr>
          <w:p w14:paraId="3F274017" w14:textId="77777777" w:rsidR="00D5400B" w:rsidRPr="00AD0C23" w:rsidRDefault="00D5400B" w:rsidP="00D5400B">
            <w:pPr>
              <w:widowControl/>
              <w:rPr>
                <w:rFonts w:ascii="PT Astra Serif" w:hAnsi="PT Astra Serif"/>
                <w:color w:val="000000"/>
              </w:rPr>
            </w:pPr>
            <w:r w:rsidRPr="00AD0C23">
              <w:rPr>
                <w:rFonts w:ascii="PT Astra Serif" w:hAnsi="PT Astra Serif"/>
                <w:color w:val="000000"/>
              </w:rPr>
              <w:t>Услуга радиотелефонной связи:</w:t>
            </w:r>
          </w:p>
          <w:p w14:paraId="5FD29329" w14:textId="2C3974F5" w:rsidR="00D5400B" w:rsidRPr="00AD0C23" w:rsidRDefault="00D5400B" w:rsidP="00D5400B">
            <w:pPr>
              <w:widowControl/>
              <w:rPr>
                <w:rFonts w:ascii="PT Astra Serif" w:hAnsi="PT Astra Serif"/>
              </w:rPr>
            </w:pPr>
            <w:r w:rsidRPr="00AD0C23">
              <w:rPr>
                <w:rFonts w:ascii="PT Astra Serif" w:hAnsi="PT Astra Serif"/>
              </w:rPr>
              <w:t xml:space="preserve">предоставление в пользование </w:t>
            </w:r>
            <w:r w:rsidRPr="00AD0C23">
              <w:rPr>
                <w:rFonts w:ascii="PT Astra Serif" w:hAnsi="PT Astra Serif"/>
                <w:lang w:val="en-US"/>
              </w:rPr>
              <w:t>SIM</w:t>
            </w:r>
            <w:r w:rsidRPr="00AD0C23">
              <w:rPr>
                <w:rFonts w:ascii="PT Astra Serif" w:hAnsi="PT Astra Serif"/>
              </w:rPr>
              <w:t xml:space="preserve">-карт для использования индивидуальных каналов радиотелефонной связи и передачи данных по индивидуальным каналам </w:t>
            </w:r>
            <w:r w:rsidRPr="00AD0C23">
              <w:rPr>
                <w:rFonts w:ascii="PT Astra Serif" w:hAnsi="PT Astra Serif"/>
                <w:lang w:val="en-US"/>
              </w:rPr>
              <w:t>GSM</w:t>
            </w:r>
            <w:r w:rsidRPr="00AD0C23">
              <w:rPr>
                <w:rFonts w:ascii="PT Astra Serif" w:hAnsi="PT Astra Serif"/>
              </w:rPr>
              <w:t xml:space="preserve"> (Для контрольных устройств </w:t>
            </w:r>
            <w:r>
              <w:rPr>
                <w:rFonts w:ascii="PT Astra Serif" w:hAnsi="PT Astra Serif"/>
              </w:rPr>
              <w:t>2</w:t>
            </w:r>
            <w:r w:rsidRPr="00AD0C23">
              <w:rPr>
                <w:rFonts w:ascii="PT Astra Serif" w:hAnsi="PT Astra Serif"/>
              </w:rPr>
              <w:t xml:space="preserve"> шт.).</w:t>
            </w:r>
          </w:p>
          <w:p w14:paraId="2C647FCF" w14:textId="77777777" w:rsidR="00D5400B" w:rsidRPr="00AD0C23" w:rsidRDefault="00D5400B" w:rsidP="00D5400B">
            <w:pPr>
              <w:widowControl/>
              <w:rPr>
                <w:rFonts w:ascii="PT Astra Serif" w:hAnsi="PT Astra Serif"/>
              </w:rPr>
            </w:pPr>
            <w:r w:rsidRPr="00AD0C23">
              <w:rPr>
                <w:rFonts w:ascii="PT Astra Serif" w:hAnsi="PT Astra Serif"/>
              </w:rPr>
              <w:t xml:space="preserve">В ежемесячную абонентскую плату за </w:t>
            </w:r>
            <w:r w:rsidRPr="00AD0C23">
              <w:rPr>
                <w:rFonts w:ascii="PT Astra Serif" w:hAnsi="PT Astra Serif"/>
                <w:lang w:val="en-US"/>
              </w:rPr>
              <w:t>SIM</w:t>
            </w:r>
            <w:r w:rsidRPr="00AD0C23">
              <w:rPr>
                <w:rFonts w:ascii="PT Astra Serif" w:hAnsi="PT Astra Serif"/>
              </w:rPr>
              <w:t>-карту включено:</w:t>
            </w:r>
          </w:p>
          <w:p w14:paraId="268801F7" w14:textId="77777777" w:rsidR="00D5400B" w:rsidRPr="00AD0C23" w:rsidRDefault="00D5400B" w:rsidP="00D5400B">
            <w:pPr>
              <w:widowControl/>
              <w:rPr>
                <w:rFonts w:ascii="PT Astra Serif" w:hAnsi="PT Astra Serif"/>
              </w:rPr>
            </w:pPr>
            <w:r w:rsidRPr="00AD0C23">
              <w:rPr>
                <w:rFonts w:ascii="PT Astra Serif" w:hAnsi="PT Astra Serif"/>
              </w:rPr>
              <w:t>трафика Интернет - GPRS / 3G – не менее 150 Мб;</w:t>
            </w:r>
          </w:p>
          <w:p w14:paraId="4AC02B6F" w14:textId="77777777" w:rsidR="00D5400B" w:rsidRPr="00AD0C23" w:rsidRDefault="00D5400B" w:rsidP="00D5400B">
            <w:pPr>
              <w:widowControl/>
              <w:rPr>
                <w:rFonts w:ascii="PT Astra Serif" w:hAnsi="PT Astra Serif"/>
              </w:rPr>
            </w:pPr>
            <w:r w:rsidRPr="00AD0C23">
              <w:rPr>
                <w:rFonts w:ascii="PT Astra Serif" w:hAnsi="PT Astra Serif"/>
                <w:color w:val="000000"/>
              </w:rPr>
              <w:t>обеспечение передачи данных и голоса – не менее 30 мин.</w:t>
            </w:r>
            <w:r w:rsidRPr="00AD0C23">
              <w:rPr>
                <w:rFonts w:ascii="PT Astra Serif" w:hAnsi="PT Astra Serif"/>
              </w:rPr>
              <w:t>;</w:t>
            </w:r>
          </w:p>
          <w:p w14:paraId="2775A8BF" w14:textId="494F1ED6" w:rsidR="00D5400B" w:rsidRPr="00AD0C23" w:rsidRDefault="00D5400B" w:rsidP="00D5400B">
            <w:pPr>
              <w:widowControl/>
              <w:rPr>
                <w:rFonts w:ascii="PT Astra Serif" w:hAnsi="PT Astra Serif"/>
              </w:rPr>
            </w:pPr>
            <w:r w:rsidRPr="00AD0C23">
              <w:rPr>
                <w:rFonts w:ascii="PT Astra Serif" w:hAnsi="PT Astra Serif"/>
              </w:rPr>
              <w:t xml:space="preserve">внутри группы </w:t>
            </w:r>
            <w:r w:rsidRPr="00AD0C23">
              <w:rPr>
                <w:rFonts w:ascii="PT Astra Serif" w:hAnsi="PT Astra Serif"/>
                <w:lang w:val="en-US"/>
              </w:rPr>
              <w:t>SIM</w:t>
            </w:r>
            <w:r w:rsidRPr="00AD0C23">
              <w:rPr>
                <w:rFonts w:ascii="PT Astra Serif" w:hAnsi="PT Astra Serif"/>
              </w:rPr>
              <w:t>-карт исходящая связь – бесплатно</w:t>
            </w:r>
          </w:p>
        </w:tc>
        <w:tc>
          <w:tcPr>
            <w:tcW w:w="523" w:type="pct"/>
            <w:vAlign w:val="center"/>
          </w:tcPr>
          <w:p w14:paraId="67D763C7" w14:textId="0DBF126E" w:rsidR="00D5400B" w:rsidRPr="00AD0C23" w:rsidRDefault="000F38DB" w:rsidP="00D5400B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</w:tr>
    </w:tbl>
    <w:p w14:paraId="0981CA96" w14:textId="77777777" w:rsidR="00D06CE2" w:rsidRPr="00AD0C23" w:rsidRDefault="00D06CE2" w:rsidP="00D06CE2">
      <w:pPr>
        <w:widowControl/>
        <w:jc w:val="center"/>
        <w:rPr>
          <w:rFonts w:ascii="PT Astra Serif" w:hAnsi="PT Astra Serif"/>
          <w:b/>
          <w:color w:val="000000"/>
          <w:sz w:val="26"/>
          <w:szCs w:val="26"/>
        </w:rPr>
      </w:pPr>
    </w:p>
    <w:p w14:paraId="04D1DD9D" w14:textId="6391781B" w:rsidR="00BE02FB" w:rsidRPr="00AD0C23" w:rsidRDefault="00D06CE2" w:rsidP="001D5D32">
      <w:pPr>
        <w:widowControl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AD0C23">
        <w:rPr>
          <w:rFonts w:ascii="PT Astra Serif" w:hAnsi="PT Astra Serif"/>
          <w:b/>
          <w:color w:val="000000"/>
          <w:sz w:val="26"/>
          <w:szCs w:val="26"/>
        </w:rPr>
        <w:lastRenderedPageBreak/>
        <w:t>3. Специальные требования</w:t>
      </w:r>
    </w:p>
    <w:p w14:paraId="1F663631" w14:textId="77777777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>Услуги оказываются с сохранением действующих абонентских номеров</w:t>
      </w:r>
      <w:r w:rsidRPr="00AD0C23">
        <w:rPr>
          <w:rFonts w:ascii="PT Astra Serif" w:hAnsi="PT Astra Serif"/>
          <w:color w:val="000000"/>
          <w:sz w:val="26"/>
          <w:szCs w:val="26"/>
        </w:rPr>
        <w:br/>
        <w:t xml:space="preserve">(ПАО «Мегафон») </w:t>
      </w:r>
      <w:r w:rsidR="00017E8E" w:rsidRPr="00AD0C23">
        <w:rPr>
          <w:rFonts w:ascii="PT Astra Serif" w:hAnsi="PT Astra Serif"/>
          <w:color w:val="000000"/>
          <w:sz w:val="26"/>
          <w:szCs w:val="26"/>
        </w:rPr>
        <w:t xml:space="preserve">и статических </w:t>
      </w:r>
      <w:r w:rsidR="00017E8E" w:rsidRPr="00AD0C23">
        <w:rPr>
          <w:rFonts w:ascii="PT Astra Serif" w:hAnsi="PT Astra Serif"/>
          <w:color w:val="000000"/>
          <w:sz w:val="26"/>
          <w:szCs w:val="26"/>
          <w:lang w:val="en-US"/>
        </w:rPr>
        <w:t>IP</w:t>
      </w:r>
      <w:r w:rsidR="00017E8E" w:rsidRPr="00AD0C23">
        <w:rPr>
          <w:rFonts w:ascii="PT Astra Serif" w:hAnsi="PT Astra Serif"/>
          <w:color w:val="000000"/>
          <w:sz w:val="26"/>
          <w:szCs w:val="26"/>
        </w:rPr>
        <w:t xml:space="preserve">-адресов, </w:t>
      </w:r>
      <w:r w:rsidRPr="00AD0C23">
        <w:rPr>
          <w:rFonts w:ascii="PT Astra Serif" w:hAnsi="PT Astra Serif"/>
          <w:color w:val="000000"/>
          <w:sz w:val="26"/>
          <w:szCs w:val="26"/>
        </w:rPr>
        <w:t>имеющихся у Заказчика на момент заключения Контракта.</w:t>
      </w:r>
      <w:r w:rsidR="00AC12E2" w:rsidRPr="00AD0C23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AD0C23">
        <w:rPr>
          <w:rFonts w:ascii="PT Astra Serif" w:hAnsi="PT Astra Serif"/>
          <w:color w:val="000000"/>
          <w:sz w:val="26"/>
          <w:szCs w:val="26"/>
        </w:rPr>
        <w:t xml:space="preserve">При заключении Контракта с использованием перенесенных абонентских номеров оплата за внесение изменений в базу данных перенесенных абонентских номеров производится «Исполнителем». </w:t>
      </w:r>
    </w:p>
    <w:p w14:paraId="2F39A96D" w14:textId="5B88AC57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 xml:space="preserve">В случае, если «Исполнитель» предлагает для обслуживания новые абонентские номера, взамен используемых «Заказчиком» </w:t>
      </w:r>
      <w:r w:rsidR="006A5B38">
        <w:rPr>
          <w:rFonts w:ascii="PT Astra Serif" w:hAnsi="PT Astra Serif"/>
          <w:color w:val="000000"/>
          <w:sz w:val="26"/>
          <w:szCs w:val="26"/>
        </w:rPr>
        <w:t>2</w:t>
      </w:r>
      <w:r w:rsidRPr="00AD0C23">
        <w:rPr>
          <w:rFonts w:ascii="PT Astra Serif" w:hAnsi="PT Astra Serif"/>
          <w:color w:val="000000"/>
          <w:sz w:val="26"/>
          <w:szCs w:val="26"/>
        </w:rPr>
        <w:t xml:space="preserve"> SIМ-карт, он принимает на себя обязательства: </w:t>
      </w:r>
    </w:p>
    <w:p w14:paraId="52259A35" w14:textId="4E18F558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 xml:space="preserve">предоставление SIM-карт стандарта GSM 900/1800 в количестве </w:t>
      </w:r>
      <w:r w:rsidR="006A5B38">
        <w:rPr>
          <w:rFonts w:ascii="PT Astra Serif" w:hAnsi="PT Astra Serif"/>
          <w:color w:val="000000"/>
          <w:sz w:val="26"/>
          <w:szCs w:val="26"/>
        </w:rPr>
        <w:t>2</w:t>
      </w:r>
      <w:r w:rsidRPr="00AD0C23">
        <w:rPr>
          <w:rFonts w:ascii="PT Astra Serif" w:hAnsi="PT Astra Serif"/>
          <w:color w:val="000000"/>
          <w:sz w:val="26"/>
          <w:szCs w:val="26"/>
        </w:rPr>
        <w:t xml:space="preserve"> шт.</w:t>
      </w:r>
      <w:r w:rsidRPr="00AD0C23">
        <w:rPr>
          <w:rFonts w:ascii="PT Astra Serif" w:hAnsi="PT Astra Serif"/>
          <w:color w:val="000000"/>
          <w:sz w:val="26"/>
          <w:szCs w:val="26"/>
        </w:rPr>
        <w:br/>
        <w:t xml:space="preserve">(Для контрольных устройств - </w:t>
      </w:r>
      <w:r w:rsidR="006A5B38">
        <w:rPr>
          <w:rFonts w:ascii="PT Astra Serif" w:hAnsi="PT Astra Serif"/>
          <w:color w:val="000000"/>
          <w:sz w:val="26"/>
          <w:szCs w:val="26"/>
        </w:rPr>
        <w:t>2</w:t>
      </w:r>
      <w:r w:rsidRPr="00AD0C23">
        <w:rPr>
          <w:rFonts w:ascii="PT Astra Serif" w:hAnsi="PT Astra Serif"/>
          <w:color w:val="000000"/>
          <w:sz w:val="26"/>
          <w:szCs w:val="26"/>
        </w:rPr>
        <w:t xml:space="preserve"> шт.</w:t>
      </w:r>
      <w:r w:rsidR="006A5B38">
        <w:rPr>
          <w:rFonts w:ascii="PT Astra Serif" w:hAnsi="PT Astra Serif"/>
          <w:color w:val="000000"/>
          <w:sz w:val="26"/>
          <w:szCs w:val="26"/>
        </w:rPr>
        <w:t>)</w:t>
      </w:r>
      <w:r w:rsidRPr="00AD0C23">
        <w:rPr>
          <w:rFonts w:ascii="PT Astra Serif" w:hAnsi="PT Astra Serif"/>
          <w:color w:val="000000"/>
          <w:sz w:val="26"/>
          <w:szCs w:val="26"/>
        </w:rPr>
        <w:t xml:space="preserve">; </w:t>
      </w:r>
    </w:p>
    <w:p w14:paraId="0799B468" w14:textId="77777777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>организацию и проведение работ по перенастройке устройств «Заказчика»,</w:t>
      </w:r>
      <w:r w:rsidRPr="00AD0C23">
        <w:rPr>
          <w:rFonts w:ascii="PT Astra Serif" w:hAnsi="PT Astra Serif"/>
          <w:color w:val="000000"/>
          <w:sz w:val="26"/>
          <w:szCs w:val="26"/>
        </w:rPr>
        <w:br/>
        <w:t>с выездом на место их установки, а также все расходы, которые могут возникнуть</w:t>
      </w:r>
      <w:r w:rsidRPr="00AD0C23">
        <w:rPr>
          <w:rFonts w:ascii="PT Astra Serif" w:hAnsi="PT Astra Serif"/>
          <w:color w:val="000000"/>
          <w:sz w:val="26"/>
          <w:szCs w:val="26"/>
        </w:rPr>
        <w:br/>
        <w:t>в ходе оказания данной услуги (включая поддержание и оплату обслуживания</w:t>
      </w:r>
      <w:r w:rsidRPr="00AD0C23">
        <w:rPr>
          <w:rFonts w:ascii="PT Astra Serif" w:hAnsi="PT Astra Serif"/>
          <w:color w:val="000000"/>
          <w:sz w:val="26"/>
          <w:szCs w:val="26"/>
        </w:rPr>
        <w:br/>
        <w:t xml:space="preserve">SIM-карт используемых «Заказчиком» номеров); </w:t>
      </w:r>
    </w:p>
    <w:p w14:paraId="2EAAA265" w14:textId="77777777" w:rsidR="00D06CE2" w:rsidRPr="00AD0C23" w:rsidRDefault="00D06CE2" w:rsidP="00D06CE2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>замена SIM-карт в терминальных устройствах «Заказчика» и изменение настроек прикладного программного обеспечения на всех объектах (оборудовании) «Заказчика» в течение 3 (трех) дней после заключения Договора.</w:t>
      </w:r>
    </w:p>
    <w:p w14:paraId="6324C166" w14:textId="77777777" w:rsidR="00D06CE2" w:rsidRPr="00AD0C23" w:rsidRDefault="00D06CE2" w:rsidP="00D06CE2">
      <w:pPr>
        <w:widowControl/>
        <w:ind w:firstLine="709"/>
        <w:jc w:val="both"/>
        <w:rPr>
          <w:rFonts w:ascii="PT Astra Serif" w:hAnsi="PT Astra Serif"/>
          <w:sz w:val="26"/>
          <w:szCs w:val="26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 xml:space="preserve">В соответствии с пунктом 6 статьи 46 </w:t>
      </w:r>
      <w:hyperlink r:id="rId4" w:history="1">
        <w:r w:rsidRPr="00AD0C23">
          <w:rPr>
            <w:rFonts w:ascii="PT Astra Serif" w:hAnsi="PT Astra Serif"/>
            <w:color w:val="000000"/>
            <w:sz w:val="26"/>
            <w:szCs w:val="26"/>
          </w:rPr>
          <w:t>Федерального закона от 07 июля 2003 г. № 126-ФЗ "О связи"</w:t>
        </w:r>
      </w:hyperlink>
      <w:r w:rsidRPr="00AD0C23">
        <w:rPr>
          <w:rFonts w:ascii="PT Astra Serif" w:hAnsi="PT Astra Serif"/>
          <w:color w:val="000000"/>
          <w:sz w:val="26"/>
          <w:szCs w:val="26"/>
        </w:rPr>
        <w:t xml:space="preserve"> абонент (</w:t>
      </w:r>
      <w:r w:rsidRPr="00AD0C23">
        <w:rPr>
          <w:rFonts w:ascii="PT Astra Serif" w:hAnsi="PT Astra Serif"/>
          <w:sz w:val="26"/>
          <w:szCs w:val="26"/>
        </w:rPr>
        <w:t>Заказчик) при смене Оператора связи сохраняет текущую нумерацию, указав в Документации требование о сохранении номеров.</w:t>
      </w:r>
    </w:p>
    <w:p w14:paraId="141C558D" w14:textId="77777777" w:rsidR="00D06CE2" w:rsidRPr="00AD0C23" w:rsidRDefault="00D06CE2" w:rsidP="00D06CE2">
      <w:pPr>
        <w:widowControl/>
        <w:tabs>
          <w:tab w:val="left" w:pos="0"/>
          <w:tab w:val="left" w:pos="426"/>
        </w:tabs>
        <w:autoSpaceDE/>
        <w:autoSpaceDN/>
        <w:adjustRightInd/>
        <w:ind w:firstLine="709"/>
        <w:jc w:val="both"/>
        <w:rPr>
          <w:rFonts w:ascii="PT Astra Serif" w:hAnsi="PT Astra Serif"/>
          <w:color w:val="222222"/>
          <w:sz w:val="26"/>
          <w:szCs w:val="26"/>
        </w:rPr>
      </w:pPr>
      <w:r w:rsidRPr="00AD0C23">
        <w:rPr>
          <w:rFonts w:ascii="PT Astra Serif" w:hAnsi="PT Astra Serif"/>
          <w:bCs/>
          <w:color w:val="000000"/>
          <w:sz w:val="26"/>
          <w:szCs w:val="26"/>
        </w:rPr>
        <w:t>Оператор подвижной радиотелефонной связи, с которым абонент (Заказчик), принявший решение сохранить свои абонентские номера, заключает договор</w:t>
      </w:r>
      <w:r w:rsidRPr="00AD0C23">
        <w:rPr>
          <w:rFonts w:ascii="PT Astra Serif" w:hAnsi="PT Astra Serif"/>
          <w:bCs/>
          <w:color w:val="000000"/>
          <w:sz w:val="26"/>
          <w:szCs w:val="26"/>
        </w:rPr>
        <w:br/>
        <w:t xml:space="preserve">об оказании услуг связи, обязан включить данные абонентские номера в свой ресурс нумерации и обеспечить оказание услуг подвижной радиотелефонной связи на срок действия такого договора в порядке и на условиях, которые установлены </w:t>
      </w:r>
      <w:hyperlink r:id="rId5" w:history="1">
        <w:r w:rsidRPr="00AD0C23">
          <w:rPr>
            <w:rFonts w:ascii="PT Astra Serif" w:hAnsi="PT Astra Serif"/>
            <w:bCs/>
            <w:color w:val="000000"/>
            <w:sz w:val="26"/>
            <w:szCs w:val="26"/>
          </w:rPr>
          <w:t>правилами</w:t>
        </w:r>
      </w:hyperlink>
      <w:r w:rsidRPr="00AD0C23">
        <w:rPr>
          <w:rFonts w:ascii="PT Astra Serif" w:hAnsi="PT Astra Serif"/>
          <w:bCs/>
          <w:color w:val="000000"/>
          <w:sz w:val="26"/>
          <w:szCs w:val="26"/>
        </w:rPr>
        <w:t xml:space="preserve"> оказания услуг подвижной радиотелефонной связи.</w:t>
      </w:r>
    </w:p>
    <w:p w14:paraId="1E0AC07E" w14:textId="77777777" w:rsidR="00C2502F" w:rsidRPr="00AD0C23" w:rsidRDefault="00D06CE2" w:rsidP="00FF7CF9">
      <w:pPr>
        <w:ind w:firstLine="709"/>
        <w:jc w:val="both"/>
        <w:rPr>
          <w:rFonts w:ascii="PT Astra Serif" w:hAnsi="PT Astra Serif"/>
          <w:color w:val="222222"/>
          <w:sz w:val="26"/>
          <w:szCs w:val="26"/>
          <w:shd w:val="clear" w:color="auto" w:fill="FFFFFF"/>
        </w:rPr>
      </w:pPr>
      <w:r w:rsidRPr="00AD0C23">
        <w:rPr>
          <w:rFonts w:ascii="PT Astra Serif" w:hAnsi="PT Astra Serif"/>
          <w:color w:val="000000"/>
          <w:sz w:val="26"/>
          <w:szCs w:val="26"/>
        </w:rPr>
        <w:t>Оператор подвижной радиотелефонной связи, оказывавший этому абоненту (Заказчику) услуги подвижной радиотелефонной связи и выделивший</w:t>
      </w:r>
      <w:r w:rsidRPr="00AD0C23">
        <w:rPr>
          <w:rFonts w:ascii="PT Astra Serif" w:hAnsi="PT Astra Serif"/>
          <w:color w:val="000000"/>
          <w:sz w:val="26"/>
          <w:szCs w:val="26"/>
        </w:rPr>
        <w:br/>
        <w:t>при заключении договора об оказании услуг связи абонентские номера из своего ресурса нумерации, обязан обеспечить передачу данных номеров в сеть другого оператора подвижной радиотелефонной связи в порядке и в сроки, которые установлены п</w:t>
      </w:r>
      <w:r w:rsidRPr="00AD0C23">
        <w:rPr>
          <w:rFonts w:ascii="PT Astra Serif" w:hAnsi="PT Astra Serif"/>
          <w:color w:val="222222"/>
          <w:sz w:val="26"/>
          <w:szCs w:val="26"/>
        </w:rPr>
        <w:t>риказом Минкомсвязи России от 19 января 2016 г. № 3</w:t>
      </w:r>
      <w:r w:rsidRPr="00AD0C23">
        <w:rPr>
          <w:rFonts w:ascii="PT Astra Serif" w:hAnsi="PT Astra Serif"/>
          <w:color w:val="222222"/>
          <w:sz w:val="26"/>
          <w:szCs w:val="26"/>
        </w:rPr>
        <w:br/>
        <w:t xml:space="preserve">«Об утверждении требований к порядку организационно-технического взаимодействия операторов подвижной радиотелефонной связи при обеспечении перенесения абонентского номера», пунктом 154 </w:t>
      </w:r>
      <w:hyperlink r:id="rId6" w:history="1">
        <w:r w:rsidRPr="00AD0C23">
          <w:rPr>
            <w:rFonts w:ascii="PT Astra Serif" w:hAnsi="PT Astra Serif"/>
            <w:color w:val="000000"/>
            <w:sz w:val="26"/>
            <w:szCs w:val="26"/>
            <w:u w:val="single"/>
            <w:bdr w:val="none" w:sz="0" w:space="0" w:color="auto" w:frame="1"/>
            <w:shd w:val="clear" w:color="auto" w:fill="FFFFFF"/>
          </w:rPr>
          <w:t>постановления Правительства Российской Федерации от 9 декабря 2014 г. № 1342</w:t>
        </w:r>
      </w:hyperlink>
      <w:r w:rsidRPr="00AD0C23">
        <w:rPr>
          <w:rFonts w:ascii="PT Astra Serif" w:hAnsi="PT Astra Serif"/>
          <w:color w:val="000000"/>
          <w:sz w:val="26"/>
          <w:szCs w:val="26"/>
        </w:rPr>
        <w:t xml:space="preserve"> «О</w:t>
      </w:r>
      <w:r w:rsidRPr="00AD0C23">
        <w:rPr>
          <w:rFonts w:ascii="PT Astra Serif" w:hAnsi="PT Astra Serif"/>
          <w:color w:val="222222"/>
          <w:sz w:val="26"/>
          <w:szCs w:val="26"/>
          <w:shd w:val="clear" w:color="auto" w:fill="FFFFFF"/>
        </w:rPr>
        <w:t xml:space="preserve"> порядке оказания услуг телефонной связи».</w:t>
      </w:r>
    </w:p>
    <w:p w14:paraId="1D875314" w14:textId="77777777" w:rsidR="00D06CE2" w:rsidRPr="00AD0C23" w:rsidRDefault="00D06CE2" w:rsidP="00D06CE2">
      <w:pPr>
        <w:jc w:val="both"/>
        <w:rPr>
          <w:rFonts w:ascii="PT Astra Serif" w:hAnsi="PT Astra Serif"/>
          <w:sz w:val="26"/>
          <w:szCs w:val="26"/>
        </w:rPr>
      </w:pPr>
    </w:p>
    <w:p w14:paraId="6B8AEDAC" w14:textId="77777777" w:rsidR="00D06CE2" w:rsidRPr="00AD0C23" w:rsidRDefault="00D06CE2" w:rsidP="00D06CE2">
      <w:pPr>
        <w:jc w:val="both"/>
        <w:rPr>
          <w:rFonts w:ascii="PT Astra Serif" w:hAnsi="PT Astra Serif"/>
          <w:sz w:val="26"/>
          <w:szCs w:val="26"/>
        </w:rPr>
      </w:pPr>
    </w:p>
    <w:p w14:paraId="4BCCBD4B" w14:textId="77777777" w:rsidR="00D06CE2" w:rsidRPr="00AD0C23" w:rsidRDefault="00D06CE2" w:rsidP="00D06CE2">
      <w:pPr>
        <w:jc w:val="both"/>
        <w:rPr>
          <w:rFonts w:ascii="PT Astra Serif" w:hAnsi="PT Astra Serif"/>
          <w:sz w:val="26"/>
          <w:szCs w:val="26"/>
        </w:rPr>
      </w:pPr>
    </w:p>
    <w:p w14:paraId="0886CFF9" w14:textId="77777777" w:rsidR="00D06CE2" w:rsidRPr="00AD0C23" w:rsidRDefault="00D06CE2" w:rsidP="00D06CE2">
      <w:pPr>
        <w:jc w:val="both"/>
        <w:rPr>
          <w:rFonts w:ascii="PT Astra Serif" w:hAnsi="PT Astra Serif"/>
          <w:sz w:val="26"/>
          <w:szCs w:val="26"/>
        </w:rPr>
      </w:pPr>
      <w:r w:rsidRPr="00AD0C23">
        <w:rPr>
          <w:rFonts w:ascii="PT Astra Serif" w:hAnsi="PT Astra Serif"/>
          <w:sz w:val="26"/>
          <w:szCs w:val="26"/>
        </w:rPr>
        <w:t>Начальник ОИТСОН ФКУ ЦИТОВ</w:t>
      </w:r>
    </w:p>
    <w:p w14:paraId="36E5423F" w14:textId="77777777" w:rsidR="00D06CE2" w:rsidRPr="00AD0C23" w:rsidRDefault="00D06CE2" w:rsidP="00D06CE2">
      <w:pPr>
        <w:jc w:val="both"/>
        <w:rPr>
          <w:rFonts w:ascii="PT Astra Serif" w:hAnsi="PT Astra Serif"/>
          <w:sz w:val="26"/>
          <w:szCs w:val="26"/>
        </w:rPr>
      </w:pPr>
      <w:r w:rsidRPr="00AD0C23">
        <w:rPr>
          <w:rFonts w:ascii="PT Astra Serif" w:hAnsi="PT Astra Serif"/>
          <w:sz w:val="26"/>
          <w:szCs w:val="26"/>
        </w:rPr>
        <w:t>УФСИН России по Республике Северная Осетия-Алания</w:t>
      </w:r>
    </w:p>
    <w:p w14:paraId="142B4CF9" w14:textId="77777777" w:rsidR="00D06CE2" w:rsidRPr="00AD0C23" w:rsidRDefault="00D06CE2" w:rsidP="00D06CE2">
      <w:pPr>
        <w:tabs>
          <w:tab w:val="right" w:pos="9355"/>
        </w:tabs>
        <w:jc w:val="both"/>
        <w:rPr>
          <w:rFonts w:ascii="PT Astra Serif" w:hAnsi="PT Astra Serif"/>
          <w:sz w:val="26"/>
          <w:szCs w:val="26"/>
        </w:rPr>
      </w:pPr>
      <w:r w:rsidRPr="00AD0C23">
        <w:rPr>
          <w:rFonts w:ascii="PT Astra Serif" w:hAnsi="PT Astra Serif"/>
          <w:sz w:val="26"/>
          <w:szCs w:val="26"/>
        </w:rPr>
        <w:t>майор внутренней службы</w:t>
      </w:r>
      <w:r w:rsidRPr="00AD0C23">
        <w:rPr>
          <w:rFonts w:ascii="PT Astra Serif" w:hAnsi="PT Astra Serif"/>
          <w:sz w:val="26"/>
          <w:szCs w:val="26"/>
        </w:rPr>
        <w:tab/>
        <w:t>О.А. Хасцаев</w:t>
      </w:r>
    </w:p>
    <w:p w14:paraId="5C349704" w14:textId="77777777" w:rsidR="00D06CE2" w:rsidRPr="00AD0C23" w:rsidRDefault="00D06CE2" w:rsidP="00D06CE2">
      <w:pPr>
        <w:rPr>
          <w:rFonts w:ascii="PT Astra Serif" w:hAnsi="PT Astra Serif"/>
          <w:sz w:val="26"/>
          <w:szCs w:val="26"/>
        </w:rPr>
      </w:pPr>
    </w:p>
    <w:p w14:paraId="3DAACB24" w14:textId="74FB31D5" w:rsidR="00D06CE2" w:rsidRPr="00AD0C23" w:rsidRDefault="00D06CE2" w:rsidP="00D06CE2">
      <w:pPr>
        <w:rPr>
          <w:rFonts w:ascii="PT Astra Serif" w:hAnsi="PT Astra Serif"/>
        </w:rPr>
      </w:pPr>
      <w:r w:rsidRPr="00AD0C23">
        <w:rPr>
          <w:rFonts w:ascii="PT Astra Serif" w:hAnsi="PT Astra Serif"/>
          <w:sz w:val="26"/>
          <w:szCs w:val="26"/>
        </w:rPr>
        <w:t>«___» ______________ 202</w:t>
      </w:r>
      <w:r w:rsidR="00C76929">
        <w:rPr>
          <w:rFonts w:ascii="PT Astra Serif" w:hAnsi="PT Astra Serif"/>
          <w:sz w:val="26"/>
          <w:szCs w:val="26"/>
        </w:rPr>
        <w:t>6</w:t>
      </w:r>
      <w:r w:rsidRPr="00AD0C23">
        <w:rPr>
          <w:rFonts w:ascii="PT Astra Serif" w:hAnsi="PT Astra Serif"/>
          <w:sz w:val="26"/>
          <w:szCs w:val="26"/>
        </w:rPr>
        <w:t xml:space="preserve"> г.</w:t>
      </w:r>
    </w:p>
    <w:sectPr w:rsidR="00D06CE2" w:rsidRPr="00AD0C23" w:rsidSect="0023460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E2"/>
    <w:rsid w:val="00017E8E"/>
    <w:rsid w:val="000437DB"/>
    <w:rsid w:val="000F38DB"/>
    <w:rsid w:val="001C7872"/>
    <w:rsid w:val="001D5D32"/>
    <w:rsid w:val="001F345F"/>
    <w:rsid w:val="00234609"/>
    <w:rsid w:val="002B4F34"/>
    <w:rsid w:val="002B7331"/>
    <w:rsid w:val="002E7C16"/>
    <w:rsid w:val="0030348E"/>
    <w:rsid w:val="00432C73"/>
    <w:rsid w:val="00494BAB"/>
    <w:rsid w:val="004C6A08"/>
    <w:rsid w:val="004C7A81"/>
    <w:rsid w:val="004F4682"/>
    <w:rsid w:val="00547836"/>
    <w:rsid w:val="0055116B"/>
    <w:rsid w:val="00666A86"/>
    <w:rsid w:val="006A5B38"/>
    <w:rsid w:val="006E5811"/>
    <w:rsid w:val="00717D76"/>
    <w:rsid w:val="00774978"/>
    <w:rsid w:val="008D29DB"/>
    <w:rsid w:val="00946716"/>
    <w:rsid w:val="00A80F48"/>
    <w:rsid w:val="00AC12E2"/>
    <w:rsid w:val="00AC217F"/>
    <w:rsid w:val="00AC240E"/>
    <w:rsid w:val="00AD0C23"/>
    <w:rsid w:val="00BE02FB"/>
    <w:rsid w:val="00C2502F"/>
    <w:rsid w:val="00C32387"/>
    <w:rsid w:val="00C76929"/>
    <w:rsid w:val="00C77593"/>
    <w:rsid w:val="00C94245"/>
    <w:rsid w:val="00CF1CE4"/>
    <w:rsid w:val="00D06CE2"/>
    <w:rsid w:val="00D5400B"/>
    <w:rsid w:val="00D708B4"/>
    <w:rsid w:val="00E83FE9"/>
    <w:rsid w:val="00E95480"/>
    <w:rsid w:val="00EC2629"/>
    <w:rsid w:val="00F52EAB"/>
    <w:rsid w:val="00FE7121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E8435"/>
  <w15:chartTrackingRefBased/>
  <w15:docId w15:val="{08AE7A7B-6D62-4972-854F-F05F9CC9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C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сновной текст10"/>
    <w:basedOn w:val="a"/>
    <w:rsid w:val="00D06CE2"/>
    <w:pPr>
      <w:shd w:val="clear" w:color="auto" w:fill="FFFFFF"/>
      <w:autoSpaceDE/>
      <w:autoSpaceDN/>
      <w:adjustRightInd/>
      <w:spacing w:line="298" w:lineRule="exact"/>
      <w:jc w:val="center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D2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laws.ru/goverment/Postanovlenie-Pravitelstva-RF-ot-09.12.2014-N-1342/" TargetMode="External"/><Relationship Id="rId5" Type="http://schemas.openxmlformats.org/officeDocument/2006/relationships/hyperlink" Target="garantF1://12040296.1000" TargetMode="External"/><Relationship Id="rId4" Type="http://schemas.openxmlformats.org/officeDocument/2006/relationships/hyperlink" Target="garantF1://8611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А. Хасцаев</dc:creator>
  <cp:keywords/>
  <dc:description/>
  <cp:lastModifiedBy>Дина В. Гогичаева</cp:lastModifiedBy>
  <cp:revision>4</cp:revision>
  <cp:lastPrinted>2026-07-27T14:38:00Z</cp:lastPrinted>
  <dcterms:created xsi:type="dcterms:W3CDTF">2026-07-27T14:03:00Z</dcterms:created>
  <dcterms:modified xsi:type="dcterms:W3CDTF">2026-08-27T13:46:00Z</dcterms:modified>
</cp:coreProperties>
</file>