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ind w:left="0" w:right="0" w:firstLine="567"/>
        <w:jc w:val="center"/>
        <w:spacing w:after="0" w:line="240" w:lineRule="auto"/>
        <w:widowControl w:val="off"/>
        <w:tabs>
          <w:tab w:val="center" w:pos="4961" w:leader="none"/>
        </w:tabs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Техническое задание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839"/>
        <w:ind w:left="0" w:right="0" w:firstLine="567"/>
        <w:jc w:val="left"/>
        <w:spacing w:after="0" w:line="240" w:lineRule="auto"/>
        <w:widowControl w:val="off"/>
        <w:tabs>
          <w:tab w:val="center" w:pos="4961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З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аказчик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–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Управление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 Федеральной службы государственной регистрации, кадастра и картографии по Вологодской области.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Наименование объекта закупки: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Оказание услуг по осуществлению строительного контроля за 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ыполнением работ по капитальному ремонту ВРУ в здании, расположенном по адресу: Вологодская область, г. Вологда, ул. Челюскинцев, д. 3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9"/>
        <w:ind w:left="0" w:right="0" w:firstLine="0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color w:val="000000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Услуги осуществляются Исполнителем со стороны Заказчика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при в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ыполнение работ по капитальному ремонту ВРУ в здании, расположенном по адресу: Вологодская область, г. Вологда, ул. Челюскинцев, д. 3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(далее – работы) на условиях, в порядке и сроки, определяемые контрактом и техническим заданием к нему,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рамках заключенного контракта №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0130100005126000017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от 05.06.2026</w:t>
      </w:r>
      <w:r>
        <w:rPr>
          <w:rStyle w:val="840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 Подрядчиком 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ОБЩЕСТВО С ОГРАНИЧЕННОЙ ОТВЕТСТВЕННОСТЬЮ "КАПЭНЕРГОСТРОЙ" (ООО "КЭС")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ИКЗ –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26 13525144576352501001 0030 001 4120 243</w:t>
      </w: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  <w:lang w:val="ru-RU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Место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оказания услуг: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Вологодская область, г. Вологда, ул.Челюскинцев, д.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  <w:lang w:val="ru-RU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afterAutospacing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Cs/>
          <w:sz w:val="28"/>
          <w:szCs w:val="28"/>
          <w:lang w:val="ru-RU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Сроки оказания услуг</w:t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начало оказания услуг – с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даты заключения контракта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окончание оказания услуг – после ис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полнения Подрядчиком обязательств на объекте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9"/>
        <w:numPr>
          <w:ilvl w:val="0"/>
          <w:numId w:val="1"/>
        </w:numPr>
        <w:ind w:left="0" w:right="0" w:firstLine="567"/>
        <w:jc w:val="both"/>
        <w:spacing w:after="0" w:line="240" w:lineRule="auto"/>
        <w:widowControl w:val="off"/>
        <w:tabs>
          <w:tab w:val="center" w:pos="567" w:leader="none"/>
        </w:tabs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Функциональные, технические, качественные характеристики объекта закупки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Исполнитель: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обеспечивает контроль за проведением работ по объекту в установленный контрактом срок, в соответствии с действующими строительными нормами и правилами, стандартами, техническими условиями и другими нормативными документами;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предоставляет Заказчику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по заявке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информацию: о выполнении графика производства работ; о выполнении исполнительной документации; о подготовке актов на скрытые работы; об использовании строительных материалов согласно техническому заданию и сметной документации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(входной контроль)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осуществляет в установленном порядке строите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льный контроль в соответствии со ст. 53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ГрК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РФ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Федеральным законом от 30.12.2009 № 384-ФЗ «Технический регламент о безопасности зданий и сооружений», постановлением Правительства Российской Федерации от 21.06.2010 г. № 468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, приказом Минстроя № 344/пр от 16.05.2023 «Об утверждении состава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 порядка ведения исполнительной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документации при строитель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стве, реконструкции и кап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итального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ремонт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а объектов капитального строительства»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, 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приказом Минстроя № 1026/пр от 02.12.2022 «Об утверждении формы и порядка ведения общего журнала работ, в котором в</w:t>
      </w:r>
      <w:r>
        <w:rPr>
          <w:rFonts w:ascii="Times New Roman" w:hAnsi="Times New Roman"/>
          <w:b w:val="0"/>
          <w:sz w:val="28"/>
          <w:szCs w:val="28"/>
          <w:lang w:val="ru-RU"/>
        </w:rPr>
        <w:t xml:space="preserve">едется учет выполненных работ»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 другими нормативными документами.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Совместно с Заказчиком п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ринима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ю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т меры по устранению выявленных дефектов,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осуществляют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контроль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за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выполнени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ем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предписаний органов государственного надзора, относящихся к вопросам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объемов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фактически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выполне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нных работ, осуществляю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т контроль за соблюдением сроков выполнения работ Подрядчиком по подрядному контракту;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совместно с Заказчиком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и Подрядчиком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регулирует разногласия, возникающие при выполнении работ на объекте;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представляет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Заказчику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совместно с Подр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ядчиком по подрядному контракту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необходимые документы после завершения работ на объекте в установленном законодательством порядке;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43"/>
        <w:ind w:left="0" w:right="0" w:firstLine="567"/>
        <w:jc w:val="both"/>
        <w:spacing w:after="0" w:afterAutospacing="0" w:line="240" w:lineRule="auto"/>
        <w:rPr>
          <w:rFonts w:ascii="Times New Roman" w:hAnsi="Times New Roman"/>
          <w:b w:val="0"/>
          <w:bCs w:val="0"/>
          <w:sz w:val="28"/>
          <w:szCs w:val="28"/>
        </w:rPr>
        <w:suppressLineNumbers w:val="0"/>
      </w:pP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- 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участвует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 совместно с Заказчиком и Подрядчиком по подря</w:t>
      </w:r>
      <w:r>
        <w:rPr>
          <w:rFonts w:ascii="Times New Roman" w:hAnsi="Times New Roman"/>
          <w:b w:val="0"/>
          <w:bCs w:val="0"/>
          <w:sz w:val="28"/>
          <w:szCs w:val="28"/>
          <w:lang w:val="ru-RU"/>
        </w:rPr>
        <w:t xml:space="preserve">дному контракту в приёмке объекта.</w:t>
      </w:r>
      <w:r>
        <w:rPr>
          <w:rFonts w:ascii="Times New Roman" w:hAnsi="Times New Roman"/>
          <w:b w:val="0"/>
          <w:bCs w:val="0"/>
          <w:sz w:val="28"/>
          <w:szCs w:val="28"/>
        </w:rPr>
      </w:r>
      <w:r>
        <w:rPr>
          <w:rFonts w:ascii="Times New Roman" w:hAnsi="Times New Roman"/>
          <w:b w:val="0"/>
          <w:bCs w:val="0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При оказании услуг руководствуется следующими документами: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Градостроительным Кодексом Российской Федерации;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Федеральным законом от 30.12.2009 № 384-ФЗ «Технический регламент о безопасности зданий и сооружений»; 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Постановлением Правительства Российской Федерации от 21.06.2010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Приказ Минстроя № 344/пр от 16.05.2023;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- Приказ Минстроя № 1026/пр от 02.12.2022;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СНиПам, СанПиНам, ГОСТам, ТУ, РД и другими нормативными документами.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Оказание услуг осуществля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ется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перечнем услуг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указанных в переданной Заказчиком проектной документации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Услуги должны соответствовать всем требованиям, установленным в соответствии с законодательством Российской Федерации, СНиПам, СанПиНам, ГОСТам, ТУ, РД и другим нормативным документам, утвержденным и рекомендованным к применению.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57"/>
        <w:ind w:left="0" w:right="0" w:firstLine="567"/>
        <w:jc w:val="both"/>
        <w:spacing w:before="0" w:after="0" w:line="240" w:lineRule="auto"/>
        <w:shd w:val="clear" w:color="ffffff" w:fill="ffffff"/>
        <w:rPr>
          <w:rFonts w:ascii="Times New Roman" w:hAnsi="Times New Roman" w:cs="Times New Roman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ебов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val="ru-RU"/>
        </w:rPr>
        <w:t xml:space="preserve">ания к качеству работ устанавливаются в соответствии со статьей 721 ГК РФ 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Сводом правил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«СП 48.13330.2019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  <w:t xml:space="preserve"> Организация строительства. СНиП 12-01-2004.»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Требования к безопасности труда устанавливаются в соответствии с требованиями СНиП 12-03-2001. Безопасность труда в строительстве. Общие требования ч.1, СНиП 12-04-2002. Безопасность труда в строительстве. Строительное производство ч.2.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Система обеспечения пожарной безопасности в обязательном порядке должна включать комплекс мероприятий, исключающих возможность превыш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ения значений допустимого пожарного риска, установленного Федеральным законом «Технический регламент о требованиях пожарной безопасности» от 22.07.2008 № 123-ФЗ, и направленных на предотвращение опасности причинения вреда третьим лицам в результате пожара.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33"/>
        <w:ind w:left="0" w:right="0" w:firstLine="567"/>
        <w:jc w:val="both"/>
        <w:spacing w:after="0" w:afterAutospacing="0" w:line="240" w:lineRule="auto"/>
        <w:widowControl w:val="off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Срок гарантии качества оказанных услуг равен сроку гарантийных обязательств Подрядчика, установленному в подрядном контракте.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0" w:right="0" w:firstLine="567"/>
        <w:spacing w:line="240" w:lineRule="auto"/>
        <w:rPr>
          <w:sz w:val="28"/>
          <w:szCs w:val="28"/>
        </w:rPr>
        <w:suppressLineNumbers w:val="0"/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7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9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1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3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5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7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9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1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3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7">
    <w:name w:val="Heading 1"/>
    <w:basedOn w:val="833"/>
    <w:next w:val="833"/>
    <w:link w:val="6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8">
    <w:name w:val="Heading 1 Char"/>
    <w:link w:val="657"/>
    <w:uiPriority w:val="9"/>
    <w:rPr>
      <w:rFonts w:ascii="Arial" w:hAnsi="Arial" w:eastAsia="Arial" w:cs="Arial"/>
      <w:sz w:val="40"/>
      <w:szCs w:val="40"/>
    </w:rPr>
  </w:style>
  <w:style w:type="paragraph" w:styleId="659">
    <w:name w:val="Heading 2"/>
    <w:basedOn w:val="833"/>
    <w:next w:val="833"/>
    <w:link w:val="6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0">
    <w:name w:val="Heading 2 Char"/>
    <w:link w:val="659"/>
    <w:uiPriority w:val="9"/>
    <w:rPr>
      <w:rFonts w:ascii="Arial" w:hAnsi="Arial" w:eastAsia="Arial" w:cs="Arial"/>
      <w:sz w:val="34"/>
    </w:rPr>
  </w:style>
  <w:style w:type="paragraph" w:styleId="661">
    <w:name w:val="Heading 3"/>
    <w:basedOn w:val="833"/>
    <w:next w:val="833"/>
    <w:link w:val="6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2">
    <w:name w:val="Heading 3 Char"/>
    <w:link w:val="661"/>
    <w:uiPriority w:val="9"/>
    <w:rPr>
      <w:rFonts w:ascii="Arial" w:hAnsi="Arial" w:eastAsia="Arial" w:cs="Arial"/>
      <w:sz w:val="30"/>
      <w:szCs w:val="30"/>
    </w:rPr>
  </w:style>
  <w:style w:type="paragraph" w:styleId="663">
    <w:name w:val="Heading 4"/>
    <w:basedOn w:val="833"/>
    <w:next w:val="833"/>
    <w:link w:val="6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4">
    <w:name w:val="Heading 4 Char"/>
    <w:link w:val="663"/>
    <w:uiPriority w:val="9"/>
    <w:rPr>
      <w:rFonts w:ascii="Arial" w:hAnsi="Arial" w:eastAsia="Arial" w:cs="Arial"/>
      <w:b/>
      <w:bCs/>
      <w:sz w:val="26"/>
      <w:szCs w:val="26"/>
    </w:rPr>
  </w:style>
  <w:style w:type="paragraph" w:styleId="665">
    <w:name w:val="Heading 5"/>
    <w:basedOn w:val="833"/>
    <w:next w:val="833"/>
    <w:link w:val="6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6">
    <w:name w:val="Heading 5 Char"/>
    <w:link w:val="665"/>
    <w:uiPriority w:val="9"/>
    <w:rPr>
      <w:rFonts w:ascii="Arial" w:hAnsi="Arial" w:eastAsia="Arial" w:cs="Arial"/>
      <w:b/>
      <w:bCs/>
      <w:sz w:val="24"/>
      <w:szCs w:val="24"/>
    </w:rPr>
  </w:style>
  <w:style w:type="paragraph" w:styleId="667">
    <w:name w:val="Heading 6"/>
    <w:basedOn w:val="833"/>
    <w:next w:val="833"/>
    <w:link w:val="6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8">
    <w:name w:val="Heading 6 Char"/>
    <w:link w:val="667"/>
    <w:uiPriority w:val="9"/>
    <w:rPr>
      <w:rFonts w:ascii="Arial" w:hAnsi="Arial" w:eastAsia="Arial" w:cs="Arial"/>
      <w:b/>
      <w:bCs/>
      <w:sz w:val="22"/>
      <w:szCs w:val="22"/>
    </w:rPr>
  </w:style>
  <w:style w:type="paragraph" w:styleId="669">
    <w:name w:val="Heading 7"/>
    <w:basedOn w:val="833"/>
    <w:next w:val="833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7 Char"/>
    <w:link w:val="6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1">
    <w:name w:val="Heading 8"/>
    <w:basedOn w:val="833"/>
    <w:next w:val="833"/>
    <w:link w:val="6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2">
    <w:name w:val="Heading 8 Char"/>
    <w:link w:val="671"/>
    <w:uiPriority w:val="9"/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833"/>
    <w:next w:val="833"/>
    <w:link w:val="6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>
    <w:name w:val="Heading 9 Char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>
    <w:name w:val="No Spacing"/>
    <w:basedOn w:val="833"/>
    <w:uiPriority w:val="1"/>
    <w:qFormat/>
    <w:pPr>
      <w:spacing w:after="0" w:line="240" w:lineRule="auto"/>
    </w:pPr>
  </w:style>
  <w:style w:type="paragraph" w:styleId="837">
    <w:name w:val="List Paragraph"/>
    <w:basedOn w:val="833"/>
    <w:uiPriority w:val="34"/>
    <w:qFormat/>
    <w:pPr>
      <w:contextualSpacing/>
      <w:ind w:left="720"/>
    </w:pPr>
  </w:style>
  <w:style w:type="character" w:styleId="838" w:default="1">
    <w:name w:val="Default Paragraph Font"/>
    <w:uiPriority w:val="1"/>
    <w:semiHidden/>
    <w:unhideWhenUsed/>
  </w:style>
  <w:style w:type="paragraph" w:styleId="839" w:customStyle="1">
    <w:name w:val="ConsNormal"/>
    <w:qFormat/>
    <w:pPr>
      <w:contextualSpacing w:val="0"/>
      <w:ind w:left="0" w:right="19772" w:firstLine="720"/>
      <w:jc w:val="left"/>
      <w:keepLines w:val="0"/>
      <w:keepNext w:val="0"/>
      <w:pageBreakBefore w:val="0"/>
      <w:spacing w:before="0" w:beforeAutospacing="0" w:after="200" w:afterAutospacing="0" w:line="276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Times New Roma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40" w:customStyle="1">
    <w:name w:val="es-el-code-term"/>
  </w:style>
  <w:style w:type="paragraph" w:styleId="841" w:customStyle="1">
    <w:name w:val="Обычный (веб),Знак Знак Знак1 Знак Знак,Знак Знак1 Знак,Обычный (Web),Обычный (Web) Знак,Обычный (веб) Знак Знак Знак,Обычный (веб) Знак Знак Знак Знак,Обычный (веб) Знак Знак Знак1"/>
    <w:unhideWhenUsed/>
    <w:qFormat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ru-RU" w:bidi="en-US"/>
      <w14:ligatures w14:val="none"/>
    </w:rPr>
  </w:style>
  <w:style w:type="paragraph" w:styleId="842" w:customStyle="1">
    <w:name w:val="Основной текст с отступом"/>
    <w:pPr>
      <w:contextualSpacing w:val="0"/>
      <w:ind w:left="283" w:right="0" w:firstLine="0"/>
      <w:jc w:val="left"/>
      <w:keepLines w:val="0"/>
      <w:keepNext w:val="0"/>
      <w:pageBreakBefore w:val="0"/>
      <w:spacing w:before="0" w:beforeAutospacing="0" w:after="12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en-US"/>
      <w14:ligatures w14:val="none"/>
    </w:rPr>
  </w:style>
  <w:style w:type="paragraph" w:styleId="843" w:customStyle="1">
    <w:name w:val="Основной текст"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US" w:eastAsia="en-US" w:bidi="en-US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moskvin_as</cp:lastModifiedBy>
  <cp:revision>4</cp:revision>
  <dcterms:modified xsi:type="dcterms:W3CDTF">2026-06-16T08:49:40Z</dcterms:modified>
</cp:coreProperties>
</file>