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0A" w:rsidRPr="0018050A" w:rsidRDefault="0018050A" w:rsidP="0018050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50A">
        <w:rPr>
          <w:rFonts w:ascii="Times New Roman" w:hAnsi="Times New Roman" w:cs="Times New Roman"/>
          <w:b/>
          <w:sz w:val="24"/>
          <w:szCs w:val="24"/>
        </w:rPr>
        <w:t>Контракт № 14/2026-4п</w:t>
      </w:r>
    </w:p>
    <w:p w:rsidR="0018050A" w:rsidRPr="0018050A" w:rsidRDefault="0018050A" w:rsidP="0018050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50A">
        <w:rPr>
          <w:rFonts w:ascii="Times New Roman" w:hAnsi="Times New Roman" w:cs="Times New Roman"/>
          <w:b/>
          <w:sz w:val="24"/>
          <w:szCs w:val="24"/>
        </w:rPr>
        <w:t>на оказание услуг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50A">
        <w:rPr>
          <w:rFonts w:ascii="Times New Roman" w:hAnsi="Times New Roman" w:cs="Times New Roman"/>
          <w:b/>
          <w:sz w:val="24"/>
          <w:szCs w:val="24"/>
        </w:rPr>
        <w:t xml:space="preserve">ИКЗ 26 16901067146695201001 0026 </w:t>
      </w:r>
      <w:r w:rsidRPr="0018050A">
        <w:rPr>
          <w:rFonts w:ascii="Times New Roman" w:hAnsi="Times New Roman" w:cs="Times New Roman"/>
          <w:b/>
          <w:sz w:val="24"/>
          <w:szCs w:val="24"/>
          <w:u w:val="single"/>
        </w:rPr>
        <w:t>014</w:t>
      </w:r>
      <w:r w:rsidRPr="0018050A">
        <w:rPr>
          <w:rFonts w:ascii="Times New Roman" w:hAnsi="Times New Roman" w:cs="Times New Roman"/>
          <w:b/>
          <w:sz w:val="24"/>
          <w:szCs w:val="24"/>
        </w:rPr>
        <w:t xml:space="preserve"> 0000 244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г. Тверь</w:t>
      </w:r>
      <w:r w:rsidRPr="0018050A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8050A">
        <w:rPr>
          <w:rFonts w:ascii="Times New Roman" w:hAnsi="Times New Roman" w:cs="Times New Roman"/>
          <w:sz w:val="24"/>
          <w:szCs w:val="24"/>
        </w:rPr>
        <w:tab/>
      </w:r>
      <w:r w:rsidRPr="0018050A">
        <w:rPr>
          <w:rFonts w:ascii="Times New Roman" w:hAnsi="Times New Roman" w:cs="Times New Roman"/>
          <w:sz w:val="24"/>
          <w:szCs w:val="24"/>
        </w:rPr>
        <w:tab/>
      </w:r>
      <w:r w:rsidRPr="0018050A">
        <w:rPr>
          <w:rFonts w:ascii="Times New Roman" w:hAnsi="Times New Roman" w:cs="Times New Roman"/>
          <w:sz w:val="24"/>
          <w:szCs w:val="24"/>
        </w:rPr>
        <w:tab/>
      </w:r>
      <w:r w:rsidRPr="0018050A">
        <w:rPr>
          <w:rFonts w:ascii="Times New Roman" w:hAnsi="Times New Roman" w:cs="Times New Roman"/>
          <w:sz w:val="24"/>
          <w:szCs w:val="24"/>
        </w:rPr>
        <w:tab/>
      </w:r>
      <w:r w:rsidRPr="0018050A">
        <w:rPr>
          <w:rFonts w:ascii="Times New Roman" w:hAnsi="Times New Roman" w:cs="Times New Roman"/>
          <w:sz w:val="24"/>
          <w:szCs w:val="24"/>
        </w:rPr>
        <w:tab/>
      </w:r>
      <w:r w:rsidRPr="0018050A">
        <w:rPr>
          <w:rFonts w:ascii="Times New Roman" w:hAnsi="Times New Roman" w:cs="Times New Roman"/>
          <w:sz w:val="24"/>
          <w:szCs w:val="24"/>
        </w:rPr>
        <w:tab/>
      </w:r>
      <w:r w:rsidRPr="0018050A">
        <w:rPr>
          <w:rFonts w:ascii="Times New Roman" w:hAnsi="Times New Roman" w:cs="Times New Roman"/>
          <w:sz w:val="24"/>
          <w:szCs w:val="24"/>
        </w:rPr>
        <w:tab/>
        <w:t xml:space="preserve">                      «___» _________ 2026 г.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050A">
        <w:rPr>
          <w:rFonts w:ascii="Times New Roman" w:hAnsi="Times New Roman" w:cs="Times New Roman"/>
          <w:b/>
          <w:i/>
          <w:sz w:val="24"/>
          <w:szCs w:val="24"/>
        </w:rPr>
        <w:t>Управление Федеральной службы судебных приставов по Тверской области</w:t>
      </w:r>
      <w:r w:rsidRPr="0018050A">
        <w:rPr>
          <w:rFonts w:ascii="Times New Roman" w:hAnsi="Times New Roman" w:cs="Times New Roman"/>
          <w:sz w:val="24"/>
          <w:szCs w:val="24"/>
        </w:rPr>
        <w:t xml:space="preserve">, именуемое в дальнейшем </w:t>
      </w:r>
      <w:r w:rsidRPr="0018050A">
        <w:rPr>
          <w:rFonts w:ascii="Times New Roman" w:hAnsi="Times New Roman" w:cs="Times New Roman"/>
          <w:b/>
          <w:i/>
          <w:sz w:val="24"/>
          <w:szCs w:val="24"/>
        </w:rPr>
        <w:t>«Заказчик»</w:t>
      </w:r>
      <w:r w:rsidRPr="0018050A">
        <w:rPr>
          <w:rFonts w:ascii="Times New Roman" w:hAnsi="Times New Roman" w:cs="Times New Roman"/>
          <w:sz w:val="24"/>
          <w:szCs w:val="24"/>
        </w:rPr>
        <w:t xml:space="preserve">, в лице </w:t>
      </w:r>
      <w:r>
        <w:rPr>
          <w:rFonts w:ascii="Times New Roman" w:hAnsi="Times New Roman" w:cs="Times New Roman"/>
          <w:b/>
          <w:i/>
          <w:sz w:val="24"/>
          <w:szCs w:val="24"/>
        </w:rPr>
        <w:t>Р</w:t>
      </w:r>
      <w:r w:rsidRPr="0018050A">
        <w:rPr>
          <w:rFonts w:ascii="Times New Roman" w:hAnsi="Times New Roman" w:cs="Times New Roman"/>
          <w:b/>
          <w:i/>
          <w:sz w:val="24"/>
          <w:szCs w:val="24"/>
        </w:rPr>
        <w:t>уководителя Семеновой Надежды Геннадьевны</w:t>
      </w:r>
      <w:r w:rsidRPr="0018050A">
        <w:rPr>
          <w:rFonts w:ascii="Times New Roman" w:hAnsi="Times New Roman" w:cs="Times New Roman"/>
          <w:sz w:val="24"/>
          <w:szCs w:val="24"/>
        </w:rPr>
        <w:t xml:space="preserve">, действующей на основании </w:t>
      </w:r>
      <w:r w:rsidRPr="0018050A">
        <w:rPr>
          <w:rFonts w:ascii="Times New Roman" w:hAnsi="Times New Roman" w:cs="Times New Roman"/>
          <w:b/>
          <w:i/>
          <w:sz w:val="24"/>
          <w:szCs w:val="24"/>
        </w:rPr>
        <w:t>Положения об Управлении Федеральной службы судебных приставов по Тверской области, утвержденного приказом ФССП России от 30.04.2020 №378</w:t>
      </w:r>
      <w:r w:rsidRPr="0018050A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bookmarkStart w:id="0" w:name="_GoBack"/>
      <w:bookmarkEnd w:id="0"/>
      <w:r w:rsidRPr="0018050A">
        <w:rPr>
          <w:rFonts w:ascii="Times New Roman" w:hAnsi="Times New Roman" w:cs="Times New Roman"/>
          <w:sz w:val="24"/>
          <w:szCs w:val="24"/>
        </w:rPr>
        <w:t>_____________________________________, именуемое в дальнейшем «Исполнитель», в лице ___________________________________, действующего на основании ________________, с другой стороны</w:t>
      </w:r>
      <w:r w:rsidRPr="0018050A">
        <w:rPr>
          <w:rFonts w:ascii="Times New Roman" w:hAnsi="Times New Roman" w:cs="Times New Roman"/>
          <w:color w:val="000000"/>
          <w:sz w:val="24"/>
          <w:szCs w:val="24"/>
        </w:rPr>
        <w:t>, вместе именуемые в дальнейшем «Стороны»</w:t>
      </w:r>
      <w:r w:rsidRPr="0018050A">
        <w:rPr>
          <w:rFonts w:ascii="Times New Roman" w:hAnsi="Times New Roman" w:cs="Times New Roman"/>
          <w:sz w:val="24"/>
          <w:szCs w:val="24"/>
        </w:rPr>
        <w:t>, на</w:t>
      </w:r>
      <w:proofErr w:type="gramEnd"/>
      <w:r w:rsidRPr="0018050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>основании п.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50A">
        <w:rPr>
          <w:rFonts w:ascii="Times New Roman" w:hAnsi="Times New Roman" w:cs="Times New Roman"/>
          <w:sz w:val="24"/>
          <w:szCs w:val="24"/>
        </w:rPr>
        <w:t>4. ч.1.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на следующих условиях:</w:t>
      </w:r>
      <w:proofErr w:type="gramEnd"/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  <w:t>Предмет Контракта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numPr>
          <w:ilvl w:val="1"/>
          <w:numId w:val="8"/>
        </w:numPr>
        <w:ind w:left="0" w:firstLine="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 xml:space="preserve">По Контракту Исполнитель обязуется оказать услуги по проведению </w:t>
      </w:r>
      <w:r w:rsidRPr="0018050A">
        <w:rPr>
          <w:rFonts w:ascii="Times New Roman" w:hAnsi="Times New Roman" w:cs="Times New Roman"/>
          <w:sz w:val="24"/>
          <w:szCs w:val="24"/>
        </w:rPr>
        <w:t>ремонта/замены датчиков для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8050A">
        <w:rPr>
          <w:rFonts w:ascii="Times New Roman" w:hAnsi="Times New Roman" w:cs="Times New Roman"/>
          <w:sz w:val="24"/>
          <w:szCs w:val="24"/>
        </w:rPr>
        <w:t>профессионального компьютерного полиграфа «Диана» и (далее – Датчики), стоящих на балансе Заказчика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, далее именуемые «услуги», указанные в Спецификации и в соответствии с Техническим заданием (приложение № 2 к Контракту), а Заказчик обязуется принять и оплатить эти услуги.</w:t>
      </w:r>
    </w:p>
    <w:p w:rsidR="0018050A" w:rsidRPr="0018050A" w:rsidRDefault="0018050A" w:rsidP="0018050A">
      <w:pPr>
        <w:pStyle w:val="aa"/>
        <w:numPr>
          <w:ilvl w:val="1"/>
          <w:numId w:val="8"/>
        </w:numPr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Услуги включают в себя:</w:t>
      </w:r>
    </w:p>
    <w:p w:rsidR="0018050A" w:rsidRPr="0018050A" w:rsidRDefault="0018050A" w:rsidP="0018050A">
      <w:pPr>
        <w:pStyle w:val="aa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Замена верхнего датчика дыхания (НДХ) </w:t>
      </w:r>
    </w:p>
    <w:p w:rsidR="0018050A" w:rsidRPr="0018050A" w:rsidRDefault="0018050A" w:rsidP="0018050A">
      <w:pPr>
        <w:pStyle w:val="aa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Восстановление пайки контактов датчика ФПГ</w:t>
      </w:r>
    </w:p>
    <w:p w:rsidR="0018050A" w:rsidRPr="0018050A" w:rsidRDefault="0018050A" w:rsidP="0018050A">
      <w:pPr>
        <w:pStyle w:val="aa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Замена текстильной застежки датчика ФПГ</w:t>
      </w:r>
    </w:p>
    <w:p w:rsidR="0018050A" w:rsidRPr="0018050A" w:rsidRDefault="0018050A" w:rsidP="0018050A">
      <w:pPr>
        <w:pStyle w:val="aa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Замена текстильной застежки датчика КГР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18050A" w:rsidRPr="0018050A" w:rsidRDefault="0018050A" w:rsidP="0018050A">
      <w:pPr>
        <w:pStyle w:val="aa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Замена пальцевой манжеты датчика АД (без учета разъема)</w:t>
      </w:r>
    </w:p>
    <w:p w:rsidR="0018050A" w:rsidRPr="0018050A" w:rsidRDefault="0018050A" w:rsidP="0018050A">
      <w:pPr>
        <w:pStyle w:val="aa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Замена плечевой манжеты датчика АД (без учета разъема)</w:t>
      </w:r>
    </w:p>
    <w:p w:rsidR="0018050A" w:rsidRPr="0018050A" w:rsidRDefault="0018050A" w:rsidP="0018050A">
      <w:pPr>
        <w:pStyle w:val="aa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18050A">
        <w:rPr>
          <w:rFonts w:ascii="Times New Roman" w:hAnsi="Times New Roman" w:cs="Times New Roman"/>
          <w:sz w:val="24"/>
          <w:szCs w:val="24"/>
        </w:rPr>
        <w:t>ажим для датчика АД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 xml:space="preserve">1.3. Место оказания услуг: </w:t>
      </w:r>
      <w:proofErr w:type="gramStart"/>
      <w:r w:rsidRPr="0018050A">
        <w:rPr>
          <w:rFonts w:ascii="Times New Roman" w:hAnsi="Times New Roman" w:cs="Times New Roman"/>
          <w:sz w:val="24"/>
          <w:szCs w:val="24"/>
          <w:highlight w:val="white"/>
        </w:rPr>
        <w:t>г</w:t>
      </w:r>
      <w:proofErr w:type="gramEnd"/>
      <w:r w:rsidRPr="0018050A">
        <w:rPr>
          <w:rFonts w:ascii="Times New Roman" w:hAnsi="Times New Roman" w:cs="Times New Roman"/>
          <w:sz w:val="24"/>
          <w:szCs w:val="24"/>
          <w:highlight w:val="white"/>
        </w:rPr>
        <w:t>. Тверь, ул. Веселова, дом 4, строение 4, кабинет № 211.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1.4. Услуги считаются оказанными после подписания Сторонами УПД.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1.5. Услуги оказываются Исполнителем в течение 20 рабочих дней.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1.6. Риск случайной гибели или случайного повреждения результата оказанных услуг </w:t>
      </w:r>
      <w:r w:rsidRPr="0018050A">
        <w:rPr>
          <w:rFonts w:ascii="Times New Roman" w:hAnsi="Times New Roman" w:cs="Times New Roman"/>
          <w:sz w:val="24"/>
          <w:szCs w:val="24"/>
          <w:lang/>
        </w:rPr>
        <w:t>переходит от Исполнителя к Заказчику с момента принятия Датчиков представителем Заказчика по адресу, указанному в п.1.3. настоящего Контракта.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b/>
          <w:sz w:val="24"/>
          <w:szCs w:val="24"/>
          <w:highlight w:val="white"/>
        </w:rPr>
        <w:t>Цена Контракта и порядок расчетов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2.1. Цена настоящего Контракта составляет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 xml:space="preserve"> ____________ (____________) </w:t>
      </w:r>
      <w:proofErr w:type="gramEnd"/>
      <w:r w:rsidRPr="0018050A">
        <w:rPr>
          <w:rFonts w:ascii="Times New Roman" w:hAnsi="Times New Roman" w:cs="Times New Roman"/>
          <w:sz w:val="24"/>
          <w:szCs w:val="24"/>
        </w:rPr>
        <w:t>руб. __ коп., в том числе НДС __% - ____________ (____________) руб. __ коп.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2.2.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 xml:space="preserve">Цена Контракта </w:t>
      </w:r>
      <w:r w:rsidRPr="0018050A">
        <w:rPr>
          <w:rFonts w:ascii="Times New Roman" w:hAnsi="Times New Roman" w:cs="Times New Roman"/>
          <w:sz w:val="24"/>
          <w:szCs w:val="24"/>
        </w:rPr>
        <w:t>включает в себя стоимость услуг, расходы на страхование, уплату таможенных пошлин и других обязательных платежей, связанных с оказанием требуемых услуг, а также все иные расходы, связанные с оказанием услуг.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2.3. Цена Контракта является твердой и определяется на весь срок его исполнения, за исключением случаев, предусмотренных законодательством Российской Федерации.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2.4.</w:t>
      </w:r>
      <w:r w:rsidRPr="0018050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8050A">
        <w:rPr>
          <w:rFonts w:ascii="Times New Roman" w:hAnsi="Times New Roman" w:cs="Times New Roman"/>
          <w:sz w:val="24"/>
          <w:szCs w:val="24"/>
        </w:rPr>
        <w:t xml:space="preserve">Оплата по Контракту осуществляется Заказчиком 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>за оказанные услуги в полном объеме путем безналичного перечисления денежных средств на расчетный счет Исполнителя на основании счета в течение</w:t>
      </w:r>
      <w:proofErr w:type="gramEnd"/>
      <w:r w:rsidRPr="0018050A">
        <w:rPr>
          <w:rFonts w:ascii="Times New Roman" w:hAnsi="Times New Roman" w:cs="Times New Roman"/>
          <w:sz w:val="24"/>
          <w:szCs w:val="24"/>
        </w:rPr>
        <w:t xml:space="preserve"> 7 (семи) рабочих дней со дня подписания Сторонами УПД. 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1"/>
          <w:sz w:val="24"/>
          <w:szCs w:val="24"/>
          <w:highlight w:val="white"/>
        </w:rPr>
        <w:t>2.5. Услуги оплачиваются Заказчиком в пределах лимитов бюджетных обязательств. Источник финансирования – федеральный бюджет.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  <w:lastRenderedPageBreak/>
        <w:t>Права и обязанности Сторон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3.1. Исполнитель обязан: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5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3.1.1. Оказать услуги в качестве, соответствующем требованиям, обычно предъявляемым к услугам подобного рода (вида).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1"/>
          <w:sz w:val="24"/>
          <w:szCs w:val="24"/>
          <w:highlight w:val="white"/>
        </w:rPr>
        <w:t>3.1.2. Оказать услуги в полном объеме и в срок.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5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1"/>
          <w:sz w:val="24"/>
          <w:szCs w:val="24"/>
          <w:highlight w:val="white"/>
        </w:rPr>
        <w:t>3.1.3. Оказать услуги лично.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8"/>
          <w:sz w:val="24"/>
          <w:szCs w:val="24"/>
          <w:highlight w:val="white"/>
        </w:rPr>
        <w:t xml:space="preserve">3.2. </w:t>
      </w:r>
      <w:r w:rsidRPr="0018050A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Заказчик обязан: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8050A">
        <w:rPr>
          <w:rFonts w:ascii="Times New Roman" w:hAnsi="Times New Roman" w:cs="Times New Roman"/>
          <w:spacing w:val="-1"/>
          <w:sz w:val="24"/>
          <w:szCs w:val="24"/>
        </w:rPr>
        <w:t>3.2.1.</w:t>
      </w:r>
      <w:r w:rsidRPr="0018050A">
        <w:rPr>
          <w:rFonts w:ascii="Times New Roman" w:hAnsi="Times New Roman" w:cs="Times New Roman"/>
          <w:spacing w:val="-1"/>
          <w:sz w:val="24"/>
          <w:szCs w:val="24"/>
        </w:rPr>
        <w:tab/>
        <w:t xml:space="preserve"> Осуществить приемку результатов оказанных услуг и в установленные настоящим Контрактом сроки подписать УПД или представить Исполнителю письменный мотивированный отказ от его подписания.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18050A">
        <w:rPr>
          <w:rFonts w:ascii="Times New Roman" w:hAnsi="Times New Roman" w:cs="Times New Roman"/>
          <w:spacing w:val="-1"/>
          <w:sz w:val="24"/>
          <w:szCs w:val="24"/>
        </w:rPr>
        <w:t>3.2.2. Оплатить Исполнителю оказанные услуги в порядке и в сроки, установленные настоящим Контрактом.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7"/>
          <w:sz w:val="24"/>
          <w:szCs w:val="24"/>
          <w:highlight w:val="white"/>
        </w:rPr>
        <w:t xml:space="preserve">3.3. </w:t>
      </w:r>
      <w:r w:rsidRPr="0018050A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Заказчик имеет право: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3.3.1. Во всякое время проверять ход и качество услуг, оказываемых Исполнителем, не вмешиваясь в его деятельность.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3.3.</w:t>
      </w:r>
      <w:r w:rsidRPr="0018050A">
        <w:rPr>
          <w:rFonts w:ascii="Times New Roman" w:hAnsi="Times New Roman" w:cs="Times New Roman"/>
          <w:sz w:val="24"/>
          <w:szCs w:val="24"/>
        </w:rPr>
        <w:t>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обязательств, предусмотренных настоящим Контрактом.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  <w:t>Ответственность Сторон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4.1.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4.2. В случае просрочки исполнения Заказчиком обязательств по оплате, а также в иных случаях неисполнения или ненадлежащего исполнения Заказчиком обязательств, предусмотренных Контрактом,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Исполнитель</w:t>
      </w:r>
      <w:r w:rsidRPr="0018050A">
        <w:rPr>
          <w:rFonts w:ascii="Times New Roman" w:hAnsi="Times New Roman" w:cs="Times New Roman"/>
          <w:sz w:val="24"/>
          <w:szCs w:val="24"/>
        </w:rPr>
        <w:t xml:space="preserve"> вправе потребовать уплаты неустоек (штрафов, пеней).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4.3. Пеня начисляется за каждый день просрочки исполнения Заказчиком обязательства по оплате,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4.4.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Исполнитель</w:t>
      </w:r>
      <w:r w:rsidRPr="0018050A">
        <w:rPr>
          <w:rFonts w:ascii="Times New Roman" w:hAnsi="Times New Roman" w:cs="Times New Roman"/>
          <w:sz w:val="24"/>
          <w:szCs w:val="24"/>
        </w:rPr>
        <w:t xml:space="preserve"> вправе взыскать с Заказчика штраф в размере (в соответствии с постановлением Правительства Российской Федерации от 30.08.2017 г. №1042) – 1 000, 00 (одна тысяча) рублей 00 копеек.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4.5.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 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4.6. В случае просрочки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</w:t>
      </w:r>
      <w:r w:rsidRPr="0018050A">
        <w:rPr>
          <w:rFonts w:ascii="Times New Roman" w:hAnsi="Times New Roman" w:cs="Times New Roman"/>
          <w:sz w:val="24"/>
          <w:szCs w:val="24"/>
        </w:rPr>
        <w:t xml:space="preserve">ем своих обязательств, а также в иных случаях неисполнения или ненадлежащего исполнения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</w:t>
      </w:r>
      <w:r w:rsidRPr="0018050A">
        <w:rPr>
          <w:rFonts w:ascii="Times New Roman" w:hAnsi="Times New Roman" w:cs="Times New Roman"/>
          <w:sz w:val="24"/>
          <w:szCs w:val="24"/>
        </w:rPr>
        <w:t xml:space="preserve">ем обязательств, предусмотренных Контрактом, Заказчик направляет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</w:t>
      </w:r>
      <w:r w:rsidRPr="0018050A">
        <w:rPr>
          <w:rFonts w:ascii="Times New Roman" w:hAnsi="Times New Roman" w:cs="Times New Roman"/>
          <w:sz w:val="24"/>
          <w:szCs w:val="24"/>
        </w:rPr>
        <w:t xml:space="preserve">ю требование об уплате неустоек (штрафов, пеней). 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4.7. Пеня начисляется за каждый день просрочки 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>исполнения</w:t>
      </w:r>
      <w:proofErr w:type="gramEnd"/>
      <w:r w:rsidRPr="0018050A">
        <w:rPr>
          <w:rFonts w:ascii="Times New Roman" w:hAnsi="Times New Roman" w:cs="Times New Roman"/>
          <w:sz w:val="24"/>
          <w:szCs w:val="24"/>
        </w:rPr>
        <w:t xml:space="preserve">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</w:t>
      </w:r>
      <w:r w:rsidRPr="0018050A">
        <w:rPr>
          <w:rFonts w:ascii="Times New Roman" w:hAnsi="Times New Roman" w:cs="Times New Roman"/>
          <w:sz w:val="24"/>
          <w:szCs w:val="24"/>
        </w:rPr>
        <w:t xml:space="preserve">ем обязательства начиная со дня, следующего после дня истечения установленного Контрактом срока исполнения обязательства, и устанавливается в размере (в соответствии с постановлением Правительства Российской Федерации от 30.08.2017 г. №1042)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>исполненных</w:t>
      </w:r>
      <w:proofErr w:type="gramEnd"/>
      <w:r w:rsidRPr="0018050A">
        <w:rPr>
          <w:rFonts w:ascii="Times New Roman" w:hAnsi="Times New Roman" w:cs="Times New Roman"/>
          <w:sz w:val="24"/>
          <w:szCs w:val="24"/>
        </w:rPr>
        <w:t xml:space="preserve">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</w:t>
      </w:r>
      <w:r w:rsidRPr="0018050A">
        <w:rPr>
          <w:rFonts w:ascii="Times New Roman" w:hAnsi="Times New Roman" w:cs="Times New Roman"/>
          <w:sz w:val="24"/>
          <w:szCs w:val="24"/>
        </w:rPr>
        <w:t xml:space="preserve">ем.    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4.8. За каждый факт неисполнения или ненадлежащего исполнения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</w:t>
      </w:r>
      <w:r w:rsidRPr="0018050A">
        <w:rPr>
          <w:rFonts w:ascii="Times New Roman" w:hAnsi="Times New Roman" w:cs="Times New Roman"/>
          <w:sz w:val="24"/>
          <w:szCs w:val="24"/>
        </w:rPr>
        <w:t>ем обязательств, предусмотренных Контрактом, за исключением просрочки исполнения обязательств, предусмотренных Контрактом (в соответствии с постановлением Правительства Российской Федерации от 30.08.2017 г. №1042) - 10 % цены Контракта.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lastRenderedPageBreak/>
        <w:t xml:space="preserve">4.9. Общая сумма начисленной неустойки (штрафов, пени) за неисполнение или ненадлежащее исполнение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</w:t>
      </w:r>
      <w:r w:rsidRPr="0018050A">
        <w:rPr>
          <w:rFonts w:ascii="Times New Roman" w:hAnsi="Times New Roman" w:cs="Times New Roman"/>
          <w:sz w:val="24"/>
          <w:szCs w:val="24"/>
        </w:rPr>
        <w:t xml:space="preserve">ем обязательств, предусмотренных Контрактом, не может превышать цену Контракта.   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4.10.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4.11.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Исполнитель</w:t>
      </w:r>
      <w:r w:rsidRPr="0018050A">
        <w:rPr>
          <w:rFonts w:ascii="Times New Roman" w:hAnsi="Times New Roman" w:cs="Times New Roman"/>
          <w:sz w:val="24"/>
          <w:szCs w:val="24"/>
        </w:rPr>
        <w:t xml:space="preserve"> оплачивает неустойку за просрочку исполнения обязательств по настоящему Контракту, а также в иных случаях неисполнения или ненадлежащего исполнения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Исполнител</w:t>
      </w:r>
      <w:r w:rsidRPr="0018050A">
        <w:rPr>
          <w:rFonts w:ascii="Times New Roman" w:hAnsi="Times New Roman" w:cs="Times New Roman"/>
          <w:sz w:val="24"/>
          <w:szCs w:val="24"/>
        </w:rPr>
        <w:t>ем обязательств, предусмотренных Контрактом в течение 10 (десяти) рабочих дней после получения от Заказчика соответствующего уведомления об оплате неустойки.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50A">
        <w:rPr>
          <w:rFonts w:ascii="Times New Roman" w:hAnsi="Times New Roman" w:cs="Times New Roman"/>
          <w:b/>
          <w:sz w:val="24"/>
          <w:szCs w:val="24"/>
        </w:rPr>
        <w:t>Порядок сдачи-приемки услуг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 xml:space="preserve">5.1. Сдача результатов услуг Исполнителем и приемка оказанных услуг производится в соответствии с законодательством РФ, включает в себя проведение экспертизы силами Заказчика и оформляется УПД, подписываемым обеими Сторонами </w:t>
      </w:r>
      <w:r w:rsidRPr="0018050A">
        <w:rPr>
          <w:rFonts w:ascii="Times New Roman" w:hAnsi="Times New Roman" w:cs="Times New Roman"/>
          <w:sz w:val="24"/>
          <w:szCs w:val="24"/>
        </w:rPr>
        <w:t>в 2 (двух) экземплярах.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5.2. Заказчик в течение 3 (трех) рабочих дней после получения от Исполнителя счета и УПД проверяет и принимает результаты услуг, либо в течение 1 (одного) дня уведомляет Исполнителя при обнаружении недостатков или отступлений от Контракта, ухудшающих результат оказанных услуг.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5.3. Заказчик вправе предъявить требования, связанные с ненадлежащим качеством результата оказанных услуг, указанных в Контракте.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5.4. Заказчик в течение 3 (трех) рабочих дней со дня получения УПД и других отчетных документов обязан рассмотреть их и при отсутствии замечаний к оказанным услугам, направить Исполнителю один экземпляр подписанного УПД.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5.5.</w:t>
      </w:r>
      <w:r w:rsidRPr="0018050A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 xml:space="preserve"> считаются оказанными со дня подписания </w:t>
      </w:r>
      <w:r w:rsidRPr="0018050A">
        <w:rPr>
          <w:rFonts w:ascii="Times New Roman" w:hAnsi="Times New Roman" w:cs="Times New Roman"/>
          <w:sz w:val="24"/>
          <w:szCs w:val="24"/>
        </w:rPr>
        <w:t>Сторонами УПД.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5.6. Гарантийный срок на оказанные услуги – 6 (шесть) месяцев 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18050A">
        <w:rPr>
          <w:rFonts w:ascii="Times New Roman" w:hAnsi="Times New Roman" w:cs="Times New Roman"/>
          <w:sz w:val="24"/>
          <w:szCs w:val="24"/>
        </w:rPr>
        <w:t xml:space="preserve"> Сторонами УПД.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jc w:val="center"/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  <w:t>6. Порядок разрешения споров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6.1. Споры и разногласия, которые могут возникнуть при исполнении Контракта будут по возможности разрешаться путем переговоров между Сторонами.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6.2. Претензия (требование об уплате неустойки)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6.3. Срок рассмотрения писем, уведомлений или претензий не может превышать 10 дней со дня их получения, если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6.4. В случае невозможности разрешения разногласий путем переговоров они подлежат рассмотрению в арбитражном суде по месту нахождения истца, согласно порядку, установленному законодательством Российской Федерации.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50A">
        <w:rPr>
          <w:rFonts w:ascii="Times New Roman" w:hAnsi="Times New Roman" w:cs="Times New Roman"/>
          <w:b/>
          <w:sz w:val="24"/>
          <w:szCs w:val="24"/>
        </w:rPr>
        <w:t>Действие обстоятельств непреодолимой силы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>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lastRenderedPageBreak/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7.3. Сторона, которая не исполняет обязательств по Контракту вследствие действия непреодолимой силы, должна в течение трех дней известить другую Сторону о таких обстоятельствах и их влиянии на исполнение обязательств по Контракту.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b/>
          <w:sz w:val="24"/>
          <w:szCs w:val="24"/>
          <w:highlight w:val="white"/>
        </w:rPr>
        <w:t>Порядок изменения и расторжения Контракта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7"/>
          <w:sz w:val="24"/>
          <w:szCs w:val="24"/>
          <w:highlight w:val="white"/>
        </w:rPr>
        <w:t>8.1.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ab/>
        <w:t>Любые изменения и дополнения к Контракту имеют силу только в том случае, если они оформлены в письменном виде и подписаны обеими Сторонами, за исключением случаев, предусмотренных п. 9.3. настоящего Контракта.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7"/>
          <w:sz w:val="24"/>
          <w:szCs w:val="24"/>
          <w:highlight w:val="white"/>
        </w:rPr>
        <w:t>8.2.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ab/>
        <w:t>Расторжение Контракта может иметь место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7"/>
          <w:sz w:val="24"/>
          <w:szCs w:val="24"/>
          <w:highlight w:val="white"/>
        </w:rPr>
        <w:t>8.3.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Сторона, решившая расторгнуть Контракт, должна направить </w:t>
      </w:r>
      <w:r w:rsidRPr="0018050A">
        <w:rPr>
          <w:rFonts w:ascii="Times New Roman" w:hAnsi="Times New Roman" w:cs="Times New Roman"/>
          <w:spacing w:val="-1"/>
          <w:sz w:val="24"/>
          <w:szCs w:val="24"/>
          <w:highlight w:val="white"/>
        </w:rPr>
        <w:t>письменное уведомление о намерении расторгнуть К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онтракт</w:t>
      </w:r>
      <w:r w:rsidRPr="0018050A">
        <w:rPr>
          <w:rFonts w:ascii="Times New Roman" w:hAnsi="Times New Roman" w:cs="Times New Roman"/>
          <w:spacing w:val="-1"/>
          <w:sz w:val="24"/>
          <w:szCs w:val="24"/>
          <w:highlight w:val="white"/>
        </w:rPr>
        <w:t xml:space="preserve"> другой Стороне не 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>позднее, чем за 10 (десять) дней до предполагаемого дня расторжения Контракта.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b/>
          <w:spacing w:val="-1"/>
          <w:sz w:val="24"/>
          <w:szCs w:val="24"/>
          <w:highlight w:val="white"/>
        </w:rPr>
        <w:t>Прочие условия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1"/>
          <w:sz w:val="24"/>
          <w:szCs w:val="24"/>
          <w:highlight w:val="white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pacing w:val="-5"/>
          <w:sz w:val="24"/>
          <w:szCs w:val="24"/>
          <w:highlight w:val="white"/>
        </w:rPr>
        <w:t>9.1.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ab/>
        <w:t xml:space="preserve"> 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t>Настоящий Контра</w:t>
      </w:r>
      <w:proofErr w:type="gramStart"/>
      <w:r w:rsidRPr="0018050A">
        <w:rPr>
          <w:rFonts w:ascii="Times New Roman" w:eastAsia="Times New Roman" w:hAnsi="Times New Roman" w:cs="Times New Roman"/>
          <w:sz w:val="24"/>
          <w:szCs w:val="24"/>
        </w:rPr>
        <w:t>кт вст</w:t>
      </w:r>
      <w:proofErr w:type="gram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упает в силу с момента подписания Сторонами и действует </w:t>
      </w:r>
      <w:r w:rsidRPr="0018050A">
        <w:rPr>
          <w:rFonts w:ascii="Times New Roman" w:eastAsia="Times New Roman" w:hAnsi="Times New Roman" w:cs="Times New Roman"/>
          <w:b/>
          <w:i/>
          <w:sz w:val="24"/>
          <w:szCs w:val="24"/>
        </w:rPr>
        <w:t>по 30 сентября 2026 года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, а в части оплаты до полного исполнения принятых обязательств Сторонами. 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9.2. 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действующим законодательством Российской Федерации.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7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 xml:space="preserve">9.3. В случае изменения у </w:t>
      </w:r>
      <w:proofErr w:type="gramStart"/>
      <w:r w:rsidRPr="0018050A">
        <w:rPr>
          <w:rFonts w:ascii="Times New Roman" w:hAnsi="Times New Roman" w:cs="Times New Roman"/>
          <w:sz w:val="24"/>
          <w:szCs w:val="24"/>
          <w:highlight w:val="white"/>
        </w:rPr>
        <w:t>какой-либо</w:t>
      </w:r>
      <w:proofErr w:type="gramEnd"/>
      <w:r w:rsidRPr="0018050A">
        <w:rPr>
          <w:rFonts w:ascii="Times New Roman" w:hAnsi="Times New Roman" w:cs="Times New Roman"/>
          <w:sz w:val="24"/>
          <w:szCs w:val="24"/>
          <w:highlight w:val="white"/>
        </w:rPr>
        <w:t xml:space="preserve"> из Сторон местонахождения, наименования, банковских и других реквизитов она обязана в течение 10 (десяти) дней письменно известить об этом другую Сторону.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pacing w:val="-7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z w:val="24"/>
          <w:szCs w:val="24"/>
          <w:highlight w:val="white"/>
        </w:rPr>
        <w:t>9.4. Контракт составлен в двух экземплярах, имеющих одинаковую юридическую силу, по одному экземпляру для каждой из Сторон.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18050A">
        <w:rPr>
          <w:rFonts w:ascii="Times New Roman" w:hAnsi="Times New Roman" w:cs="Times New Roman"/>
          <w:spacing w:val="-7"/>
          <w:sz w:val="24"/>
          <w:szCs w:val="24"/>
          <w:highlight w:val="white"/>
        </w:rPr>
        <w:t>9.5.</w:t>
      </w:r>
      <w:r w:rsidRPr="0018050A">
        <w:rPr>
          <w:rFonts w:ascii="Times New Roman" w:hAnsi="Times New Roman" w:cs="Times New Roman"/>
          <w:sz w:val="24"/>
          <w:szCs w:val="24"/>
          <w:highlight w:val="white"/>
        </w:rPr>
        <w:tab/>
        <w:t>Вопросы, не урегулированные Контрактом, разрешаются в соответствии с действующим законодательством Российской Федерации.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9.6. Стороны в соответствии со ст. 431.2 ГК РФ гарантируют, что на момент заключения Контракта они: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9.6.1. </w:t>
      </w:r>
      <w:proofErr w:type="gramStart"/>
      <w:r w:rsidRPr="0018050A">
        <w:rPr>
          <w:rFonts w:ascii="Times New Roman" w:hAnsi="Times New Roman" w:cs="Times New Roman"/>
          <w:sz w:val="24"/>
          <w:szCs w:val="24"/>
        </w:rPr>
        <w:t>Надлежащим образом зарегистрированы в соответствии с законодательством Российской Федерации;</w:t>
      </w:r>
      <w:proofErr w:type="gramEnd"/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9.6.2. Не обладают признаками банкротства, не являются лицами, в отношении которых опубликовано сообщение о намерении признания банкротом, а также возбуждено дело о признании банкротом;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9.6.3. Имеют все необходимые полномочия на заключение Контракта;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9.6.4. Имеют законное право заниматься видами экономической деятельности, предусмотренными в Контракте.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9.7. Исполнитель гарантирует, что на момент заключения Контракта он: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9.7.1. В полном объёме отражает в учёте выручку от реализации и начисляет все налоги, предусмотренные действующим законодательством;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9.7.2. Не совершает фиктивные операции с целью неуплаты или неполной уплаты налогов;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9.7.3. Обладает достаточными трудовыми и материальными ресурсами для исполнения обязательств по Контракту.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9.8. Следующие приложения являются неотъемлемой частью Контракта: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50A">
        <w:rPr>
          <w:rFonts w:ascii="Times New Roman" w:hAnsi="Times New Roman" w:cs="Times New Roman"/>
          <w:color w:val="000000"/>
          <w:sz w:val="24"/>
          <w:szCs w:val="24"/>
        </w:rPr>
        <w:t>- Приложение № 1 Акт приема-передачи на 1 (одном) листе.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050A">
        <w:rPr>
          <w:rFonts w:ascii="Times New Roman" w:hAnsi="Times New Roman" w:cs="Times New Roman"/>
          <w:color w:val="000000"/>
          <w:sz w:val="24"/>
          <w:szCs w:val="24"/>
        </w:rPr>
        <w:t>- Приложение № 2 Спецификация на 1 (одном) листе.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050A" w:rsidRPr="0018050A" w:rsidRDefault="0018050A" w:rsidP="0018050A">
      <w:pPr>
        <w:pStyle w:val="aa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50A">
        <w:rPr>
          <w:rFonts w:ascii="Times New Roman" w:hAnsi="Times New Roman" w:cs="Times New Roman"/>
          <w:b/>
          <w:sz w:val="24"/>
          <w:szCs w:val="24"/>
        </w:rPr>
        <w:lastRenderedPageBreak/>
        <w:t>Место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50A">
        <w:rPr>
          <w:rFonts w:ascii="Times New Roman" w:hAnsi="Times New Roman" w:cs="Times New Roman"/>
          <w:b/>
          <w:sz w:val="24"/>
          <w:szCs w:val="24"/>
        </w:rPr>
        <w:t>нахождени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18050A">
        <w:rPr>
          <w:rFonts w:ascii="Times New Roman" w:hAnsi="Times New Roman" w:cs="Times New Roman"/>
          <w:b/>
          <w:sz w:val="24"/>
          <w:szCs w:val="24"/>
        </w:rPr>
        <w:t xml:space="preserve"> и банковские реквизиты сторон</w:t>
      </w:r>
    </w:p>
    <w:p w:rsidR="0018050A" w:rsidRPr="0018050A" w:rsidRDefault="0018050A" w:rsidP="0018050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390" w:type="dxa"/>
        <w:tblInd w:w="108" w:type="dxa"/>
        <w:tblLayout w:type="fixed"/>
        <w:tblLook w:val="0000"/>
      </w:tblPr>
      <w:tblGrid>
        <w:gridCol w:w="5245"/>
        <w:gridCol w:w="5145"/>
      </w:tblGrid>
      <w:tr w:rsidR="0018050A" w:rsidRPr="0018050A" w:rsidTr="00557408">
        <w:trPr>
          <w:trHeight w:val="2714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14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Управление Федеральной службы судебных приставов по Тверской области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170003, г. Тверь, ул. Веселова, д. 4 стр. 4,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ИНН 6901067146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КПП 695201001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ОГРН 1046900099817, ОКТМО 28701000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УФК по Нижегородской области (УФССП России по Тверской области </w:t>
            </w:r>
            <w:proofErr w:type="gramStart"/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/счет 03361785630)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Номер казначейского счета: 03211643000000013223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Номер банковского счета, входящего в состав ЕКС: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40102810745370000024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БИК:  012202102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Банка: ОКЦ № 1 ВВГУ Банка России //УФК по Нижегородской области, </w:t>
            </w:r>
            <w:proofErr w:type="gramStart"/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. Нижний Новгород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Тел.: (4822) 779000, 779028, 779020, 779021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" w:history="1">
              <w:r w:rsidRPr="001805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zakupki@r69.fssp.gov.ru</w:t>
              </w:r>
            </w:hyperlink>
            <w:r w:rsidRPr="0018050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8050A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zakupki.ufssp@mail.ru</w:t>
              </w:r>
            </w:hyperlink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 /____________ /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18050A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</w:tr>
    </w:tbl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  <w:sectPr w:rsidR="0018050A" w:rsidRPr="0018050A" w:rsidSect="005521E4">
          <w:pgSz w:w="11906" w:h="16838"/>
          <w:pgMar w:top="709" w:right="567" w:bottom="709" w:left="1134" w:header="709" w:footer="709" w:gutter="0"/>
          <w:cols w:space="720"/>
        </w:sectPr>
      </w:pPr>
    </w:p>
    <w:p w:rsidR="0018050A" w:rsidRPr="0018050A" w:rsidRDefault="0018050A" w:rsidP="0018050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</w:t>
      </w:r>
      <w:r w:rsidRPr="0018050A">
        <w:rPr>
          <w:rFonts w:ascii="Times New Roman" w:hAnsi="Times New Roman" w:cs="Times New Roman"/>
          <w:sz w:val="24"/>
          <w:szCs w:val="24"/>
        </w:rPr>
        <w:t xml:space="preserve">Приложение №1 </w:t>
      </w:r>
    </w:p>
    <w:p w:rsidR="0018050A" w:rsidRPr="0018050A" w:rsidRDefault="0018050A" w:rsidP="0018050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 xml:space="preserve">к Контракту № _________  </w:t>
      </w:r>
    </w:p>
    <w:p w:rsidR="0018050A" w:rsidRPr="0018050A" w:rsidRDefault="0018050A" w:rsidP="0018050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от «__» ______ 2026 г.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lang/>
        </w:rPr>
      </w:pPr>
    </w:p>
    <w:tbl>
      <w:tblPr>
        <w:tblpPr w:leftFromText="180" w:rightFromText="180" w:vertAnchor="page" w:horzAnchor="margin" w:tblpY="2116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70"/>
      </w:tblGrid>
      <w:tr w:rsidR="0018050A" w:rsidRPr="0018050A" w:rsidTr="00557408">
        <w:trPr>
          <w:trHeight w:val="9771"/>
        </w:trPr>
        <w:tc>
          <w:tcPr>
            <w:tcW w:w="1017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АКТ ПРИЕМА-ПЕРЕДАЧИ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1805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Москва                                                                                                       «___» _________ 2026 г.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_________________________________, именуемое в дальнейшем «Исполнитель», в лице _________________________________, действующего на основании __________, с одной стороны, и _________________________________, именуемое в дальнейшем «Заказчик», в лице ____________________________________________________, действующий на основании _________________, с другой стороны, составили настоящий Акт приема-передачи к Контракту №________ от «___»_________ 2026 г. о нижеследующем:</w:t>
            </w:r>
            <w:proofErr w:type="gramEnd"/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Заказчик передал, а Исполнитель принял следующее оборудование: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1.3. ….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от Исполнителя:                                                                              от Заказчика: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 / ___________ /                                                   ______________ / ___________ /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</w:p>
        </w:tc>
      </w:tr>
    </w:tbl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  <w:lang/>
        </w:rPr>
      </w:pPr>
    </w:p>
    <w:tbl>
      <w:tblPr>
        <w:tblW w:w="9645" w:type="dxa"/>
        <w:tblInd w:w="-34" w:type="dxa"/>
        <w:tblLayout w:type="fixed"/>
        <w:tblLook w:val="04A0"/>
      </w:tblPr>
      <w:tblGrid>
        <w:gridCol w:w="5423"/>
        <w:gridCol w:w="4222"/>
      </w:tblGrid>
      <w:tr w:rsidR="0018050A" w:rsidRPr="0018050A" w:rsidTr="00557408">
        <w:trPr>
          <w:trHeight w:val="621"/>
        </w:trPr>
        <w:tc>
          <w:tcPr>
            <w:tcW w:w="5420" w:type="dxa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_________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18050A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4220" w:type="dxa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_________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18050A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</w:tr>
    </w:tbl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18050A" w:rsidRPr="0018050A" w:rsidRDefault="0018050A" w:rsidP="0018050A">
      <w:pPr>
        <w:pStyle w:val="aa"/>
        <w:jc w:val="right"/>
        <w:rPr>
          <w:rFonts w:ascii="Times New Roman" w:hAnsi="Times New Roman" w:cs="Times New Roman"/>
          <w:sz w:val="24"/>
          <w:szCs w:val="24"/>
        </w:rPr>
      </w:pPr>
      <w:r w:rsidRPr="0018050A">
        <w:rPr>
          <w:rFonts w:ascii="Times New Roman" w:hAnsi="Times New Roman" w:cs="Times New Roman"/>
          <w:sz w:val="24"/>
          <w:szCs w:val="24"/>
        </w:rPr>
        <w:t>к Контракту № _________                                                                                                                                      от «__» ______ 2026 г.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050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386"/>
        <w:gridCol w:w="1843"/>
        <w:gridCol w:w="992"/>
        <w:gridCol w:w="1559"/>
      </w:tblGrid>
      <w:tr w:rsidR="0018050A" w:rsidRPr="0018050A" w:rsidTr="0018050A">
        <w:tc>
          <w:tcPr>
            <w:tcW w:w="568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</w:t>
            </w:r>
          </w:p>
        </w:tc>
        <w:tc>
          <w:tcPr>
            <w:tcW w:w="1843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ед., НДС __% в том числе (руб.)</w:t>
            </w:r>
          </w:p>
        </w:tc>
        <w:tc>
          <w:tcPr>
            <w:tcW w:w="992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>Сумма, НДС __% в том числе (руб.)</w:t>
            </w:r>
          </w:p>
        </w:tc>
      </w:tr>
      <w:tr w:rsidR="0018050A" w:rsidRPr="0018050A" w:rsidTr="00557408">
        <w:trPr>
          <w:trHeight w:val="162"/>
        </w:trPr>
        <w:tc>
          <w:tcPr>
            <w:tcW w:w="568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Замена верхнего датчика дыхания (НДХ) </w:t>
            </w:r>
          </w:p>
        </w:tc>
        <w:tc>
          <w:tcPr>
            <w:tcW w:w="1843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A" w:rsidRPr="0018050A" w:rsidTr="00557408">
        <w:trPr>
          <w:trHeight w:val="162"/>
        </w:trPr>
        <w:tc>
          <w:tcPr>
            <w:tcW w:w="568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Восстановление пайки контактов датчика ФПГ</w:t>
            </w:r>
          </w:p>
        </w:tc>
        <w:tc>
          <w:tcPr>
            <w:tcW w:w="1843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A" w:rsidRPr="0018050A" w:rsidTr="00557408">
        <w:trPr>
          <w:trHeight w:val="162"/>
        </w:trPr>
        <w:tc>
          <w:tcPr>
            <w:tcW w:w="568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Замена текстильной застежки датчика ФПГ</w:t>
            </w:r>
          </w:p>
        </w:tc>
        <w:tc>
          <w:tcPr>
            <w:tcW w:w="1843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A" w:rsidRPr="0018050A" w:rsidTr="00557408">
        <w:trPr>
          <w:trHeight w:val="162"/>
        </w:trPr>
        <w:tc>
          <w:tcPr>
            <w:tcW w:w="568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Замена текстильной застежки датчика КГР</w:t>
            </w:r>
            <w:proofErr w:type="gramStart"/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843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A" w:rsidRPr="0018050A" w:rsidTr="00557408">
        <w:trPr>
          <w:trHeight w:val="162"/>
        </w:trPr>
        <w:tc>
          <w:tcPr>
            <w:tcW w:w="568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Замена пальцевой манжеты датчика АД (без учета разъема)</w:t>
            </w:r>
          </w:p>
        </w:tc>
        <w:tc>
          <w:tcPr>
            <w:tcW w:w="1843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A" w:rsidRPr="0018050A" w:rsidTr="00557408">
        <w:trPr>
          <w:trHeight w:val="162"/>
        </w:trPr>
        <w:tc>
          <w:tcPr>
            <w:tcW w:w="568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Замена плечевой манжеты датчика АД (без учета разъема)</w:t>
            </w:r>
          </w:p>
        </w:tc>
        <w:tc>
          <w:tcPr>
            <w:tcW w:w="1843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A" w:rsidRPr="0018050A" w:rsidTr="00557408">
        <w:trPr>
          <w:trHeight w:val="162"/>
        </w:trPr>
        <w:tc>
          <w:tcPr>
            <w:tcW w:w="568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Зажим для датчика АД</w:t>
            </w:r>
          </w:p>
        </w:tc>
        <w:tc>
          <w:tcPr>
            <w:tcW w:w="1843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050A" w:rsidRPr="0018050A" w:rsidTr="005F1013">
        <w:trPr>
          <w:trHeight w:val="268"/>
        </w:trPr>
        <w:tc>
          <w:tcPr>
            <w:tcW w:w="8789" w:type="dxa"/>
            <w:gridSpan w:val="4"/>
            <w:shd w:val="clear" w:color="auto" w:fill="auto"/>
          </w:tcPr>
          <w:p w:rsidR="0018050A" w:rsidRPr="0018050A" w:rsidRDefault="0018050A" w:rsidP="0018050A">
            <w:pPr>
              <w:pStyle w:val="a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  <w:r w:rsidRPr="0018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559" w:type="dxa"/>
            <w:shd w:val="clear" w:color="auto" w:fill="auto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b/>
          <w:sz w:val="24"/>
          <w:szCs w:val="24"/>
        </w:rPr>
        <w:t>Техническое задание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1. Наименование объекта закупок: техническое обслуживание и замена датчиков профессионального компьютерного полиграфа «Диана»: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а) Датчик </w:t>
      </w:r>
      <w:proofErr w:type="spellStart"/>
      <w:r w:rsidRPr="0018050A">
        <w:rPr>
          <w:rFonts w:ascii="Times New Roman" w:eastAsia="Times New Roman" w:hAnsi="Times New Roman" w:cs="Times New Roman"/>
          <w:sz w:val="24"/>
          <w:szCs w:val="24"/>
        </w:rPr>
        <w:t>кожногальванической</w:t>
      </w:r>
      <w:proofErr w:type="spell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 реакции (КГР) на основе многоразовых электродов с текстильной застежкой для ПКП «Диана» — 1 комплект;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б) Верхний датчик дыхания (пневматический) для ПКП «Диана-05»/«Диана-07» — 1 комплект;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в) Нижний датчик дыхания (пневматический) для ПКП «Диана-05»/«Диана-07» — 1 комплект;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г) Датчик </w:t>
      </w:r>
      <w:proofErr w:type="spellStart"/>
      <w:r w:rsidRPr="0018050A">
        <w:rPr>
          <w:rFonts w:ascii="Times New Roman" w:eastAsia="Times New Roman" w:hAnsi="Times New Roman" w:cs="Times New Roman"/>
          <w:sz w:val="24"/>
          <w:szCs w:val="24"/>
        </w:rPr>
        <w:t>фотоплетизмограммы</w:t>
      </w:r>
      <w:proofErr w:type="spell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 для ПКП «Диана» — 1 комплект;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050A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18050A">
        <w:rPr>
          <w:rFonts w:ascii="Times New Roman" w:eastAsia="Times New Roman" w:hAnsi="Times New Roman" w:cs="Times New Roman"/>
          <w:sz w:val="24"/>
          <w:szCs w:val="24"/>
        </w:rPr>
        <w:t>) Датчик артериального давления для ПКП «Диана-05»/«Диана-07»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br/>
        <w:t>— 1 комплект;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е) Датчик двигательной активности для ПКП «Диана» - 1 комплект.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2. Требования к функциональным, техническим и качественным характеристикам объекта закупки: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а) Датчик </w:t>
      </w:r>
      <w:proofErr w:type="spellStart"/>
      <w:r w:rsidRPr="0018050A">
        <w:rPr>
          <w:rFonts w:ascii="Times New Roman" w:eastAsia="Times New Roman" w:hAnsi="Times New Roman" w:cs="Times New Roman"/>
          <w:sz w:val="24"/>
          <w:szCs w:val="24"/>
        </w:rPr>
        <w:t>кожногальванической</w:t>
      </w:r>
      <w:proofErr w:type="spell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 реакции (КГР) предназначен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br/>
        <w:t xml:space="preserve">для регистрации изменений сопротивления кожи тестируемого при проведении </w:t>
      </w:r>
      <w:proofErr w:type="spellStart"/>
      <w:r w:rsidRPr="0018050A">
        <w:rPr>
          <w:rFonts w:ascii="Times New Roman" w:eastAsia="Times New Roman" w:hAnsi="Times New Roman" w:cs="Times New Roman"/>
          <w:sz w:val="24"/>
          <w:szCs w:val="24"/>
        </w:rPr>
        <w:t>прихофизиологических</w:t>
      </w:r>
      <w:proofErr w:type="spell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тестирований (далее — ПФТ) с использованием полиграфов серии «Диана». Датчик должен быть выполнен на основе двух многоразовых электродов с текстильными застежками, с помощью которых электроды закрепляются на пальцах человека. Датчик подключается к устройству контроля и оценки физиологических процессов с помощью разъема с фиксацией, не допускающего случайного вынимания датчика из разъема в процессе проведения ПФТ. Также датчик должен иметь индивидуальную маркировку;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б) Пневматический верхний датчик дыхания предназначен для регистрации изменения объема верхнего отдела грудной клетки тестируемого при проведении ПФТ с использованием полиграфа «Диана-05»/«Диана-07». Датчик подключается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br/>
        <w:t>к устройству контроля и оценки физиологических процессов с помощью пневматического разъема. Также датчик должен иметь индивидуальную маркировку;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в) Пневматический нижний датчик дыхания предназначен для регистрации изменения объема нижнего отдела грудной клетки тестируемого при проведении ПФТ с использованием полиграфа «Диана-05»/«Диана-07». Датчик подключается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br/>
        <w:t>к устройству контроля и оценки физиологических процессов с помощью пневматического разъема. Также датчик должен иметь индивидуальную маркировку;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г) Датчик </w:t>
      </w:r>
      <w:proofErr w:type="spellStart"/>
      <w:r w:rsidRPr="0018050A">
        <w:rPr>
          <w:rFonts w:ascii="Times New Roman" w:eastAsia="Times New Roman" w:hAnsi="Times New Roman" w:cs="Times New Roman"/>
          <w:sz w:val="24"/>
          <w:szCs w:val="24"/>
        </w:rPr>
        <w:t>фотоплетизмограммы</w:t>
      </w:r>
      <w:proofErr w:type="spell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 предназначен для регистрации показателя кровенаполнения периферических сосудов при проведении </w:t>
      </w:r>
      <w:proofErr w:type="spellStart"/>
      <w:r w:rsidRPr="0018050A">
        <w:rPr>
          <w:rFonts w:ascii="Times New Roman" w:eastAsia="Times New Roman" w:hAnsi="Times New Roman" w:cs="Times New Roman"/>
          <w:sz w:val="24"/>
          <w:szCs w:val="24"/>
        </w:rPr>
        <w:t>прихофизиологических</w:t>
      </w:r>
      <w:proofErr w:type="spell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тестирований с использованием полиграфов серии «Диана». Датчик подключается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к устройству контроля и оценки физиологических процессов с помощью разъема с фиксацией, не допускающего случайного вынимания датчика из разъема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br/>
        <w:t>в процессе проведения ПФТ. Также датчик должен иметь индивидуальную маркировку;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8050A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) Пневматический датчик измерения артериального давления предназначен для регистрации показателя </w:t>
      </w:r>
      <w:proofErr w:type="spellStart"/>
      <w:proofErr w:type="gramStart"/>
      <w:r w:rsidRPr="0018050A">
        <w:rPr>
          <w:rFonts w:ascii="Times New Roman" w:eastAsia="Times New Roman" w:hAnsi="Times New Roman" w:cs="Times New Roman"/>
          <w:sz w:val="24"/>
          <w:szCs w:val="24"/>
        </w:rPr>
        <w:t>сердечно-сосудистой</w:t>
      </w:r>
      <w:proofErr w:type="spellEnd"/>
      <w:proofErr w:type="gramEnd"/>
      <w:r w:rsidRPr="0018050A">
        <w:rPr>
          <w:rFonts w:ascii="Times New Roman" w:eastAsia="Times New Roman" w:hAnsi="Times New Roman" w:cs="Times New Roman"/>
          <w:sz w:val="24"/>
          <w:szCs w:val="24"/>
        </w:rPr>
        <w:t xml:space="preserve"> активности тестируемого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br/>
        <w:t>при проведении ПФТ с использованием полиграфа «Диана-05»/«Диана-07». Датчик должен обеспечивать регистрацию изменения артериального давления как с плеча тестируемого, так и с большого пальца руки. Для обеспечения герметичности (отсутствия избыточного травления) в процессе работы, датчик должен быть снабжен механическим зажимом. Также датчик должен иметь индивидуальную маркировку;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е) Датчик двигательной активности предназначен для регистрации показателей общей двигательной активности тестируемого при проведении ПФТ</w:t>
      </w:r>
      <w:r w:rsidRPr="0018050A">
        <w:rPr>
          <w:rFonts w:ascii="Times New Roman" w:eastAsia="Times New Roman" w:hAnsi="Times New Roman" w:cs="Times New Roman"/>
          <w:sz w:val="24"/>
          <w:szCs w:val="24"/>
        </w:rPr>
        <w:br/>
        <w:t>с использованием полиграфа «Диана». Датчик рассчитан для установки под двумя ножками стула. Датчик подключается к устройству контроля и оценки физиологических процессов с помощью разъема с фиксацией, не допускающего случайного вынимания датчика из разъема в процессе проведения ПФТ. Также датчик должен иметь индивидуальную маркировку.</w:t>
      </w:r>
    </w:p>
    <w:p w:rsidR="0018050A" w:rsidRPr="0018050A" w:rsidRDefault="0018050A" w:rsidP="0018050A">
      <w:pPr>
        <w:pStyle w:val="aa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050A">
        <w:rPr>
          <w:rFonts w:ascii="Times New Roman" w:eastAsia="Times New Roman" w:hAnsi="Times New Roman" w:cs="Times New Roman"/>
          <w:sz w:val="24"/>
          <w:szCs w:val="24"/>
        </w:rPr>
        <w:t>3. Срок выполнения работ вместе с поставкой датчиков: 30 календарных дней с момента подписания Контракта.</w:t>
      </w: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-34" w:type="dxa"/>
        <w:tblLayout w:type="fixed"/>
        <w:tblLook w:val="04A0"/>
      </w:tblPr>
      <w:tblGrid>
        <w:gridCol w:w="5423"/>
        <w:gridCol w:w="4222"/>
      </w:tblGrid>
      <w:tr w:rsidR="0018050A" w:rsidRPr="0018050A" w:rsidTr="00557408">
        <w:trPr>
          <w:trHeight w:val="621"/>
        </w:trPr>
        <w:tc>
          <w:tcPr>
            <w:tcW w:w="5423" w:type="dxa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_________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18050A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  <w:tc>
          <w:tcPr>
            <w:tcW w:w="4222" w:type="dxa"/>
          </w:tcPr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 _________ </w:t>
            </w:r>
          </w:p>
          <w:p w:rsidR="0018050A" w:rsidRPr="0018050A" w:rsidRDefault="0018050A" w:rsidP="0018050A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050A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  <w:r w:rsidRPr="0018050A">
              <w:rPr>
                <w:rFonts w:ascii="Times New Roman" w:hAnsi="Times New Roman" w:cs="Times New Roman"/>
                <w:i/>
                <w:sz w:val="24"/>
                <w:szCs w:val="24"/>
              </w:rPr>
              <w:t>(при наличии)</w:t>
            </w:r>
          </w:p>
        </w:tc>
      </w:tr>
    </w:tbl>
    <w:p w:rsidR="0018050A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Pr="0018050A" w:rsidRDefault="0018050A" w:rsidP="0018050A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sectPr w:rsidR="00000000" w:rsidRPr="0018050A" w:rsidSect="007D3F6C">
      <w:footerReference w:type="default" r:id="rId9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50A" w:rsidRDefault="0018050A" w:rsidP="0018050A">
      <w:pPr>
        <w:spacing w:after="0" w:line="240" w:lineRule="auto"/>
      </w:pPr>
      <w:r>
        <w:separator/>
      </w:r>
    </w:p>
  </w:endnote>
  <w:endnote w:type="continuationSeparator" w:id="1">
    <w:p w:rsidR="0018050A" w:rsidRDefault="0018050A" w:rsidP="0018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4C3" w:rsidRDefault="0018050A" w:rsidP="0064243C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8</w:t>
    </w:r>
    <w:r>
      <w:rPr>
        <w:rStyle w:val="a3"/>
      </w:rPr>
      <w:fldChar w:fldCharType="end"/>
    </w:r>
  </w:p>
  <w:p w:rsidR="00DC14C3" w:rsidRDefault="0018050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50A" w:rsidRDefault="0018050A" w:rsidP="0018050A">
      <w:pPr>
        <w:spacing w:after="0" w:line="240" w:lineRule="auto"/>
      </w:pPr>
      <w:r>
        <w:separator/>
      </w:r>
    </w:p>
  </w:footnote>
  <w:footnote w:type="continuationSeparator" w:id="1">
    <w:p w:rsidR="0018050A" w:rsidRDefault="0018050A" w:rsidP="001805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7D26"/>
    <w:multiLevelType w:val="hybridMultilevel"/>
    <w:tmpl w:val="48F2F12E"/>
    <w:lvl w:ilvl="0" w:tplc="B808C196">
      <w:start w:val="1"/>
      <w:numFmt w:val="decimal"/>
      <w:lvlText w:val="%1."/>
      <w:lvlJc w:val="left"/>
      <w:pPr>
        <w:ind w:left="1303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23" w:hanging="360"/>
      </w:pPr>
    </w:lvl>
    <w:lvl w:ilvl="2" w:tplc="0419001B">
      <w:start w:val="1"/>
      <w:numFmt w:val="lowerRoman"/>
      <w:lvlText w:val="%3."/>
      <w:lvlJc w:val="right"/>
      <w:pPr>
        <w:ind w:left="2743" w:hanging="180"/>
      </w:pPr>
    </w:lvl>
    <w:lvl w:ilvl="3" w:tplc="0419000F">
      <w:start w:val="1"/>
      <w:numFmt w:val="decimal"/>
      <w:lvlText w:val="%4."/>
      <w:lvlJc w:val="left"/>
      <w:pPr>
        <w:ind w:left="3463" w:hanging="360"/>
      </w:pPr>
    </w:lvl>
    <w:lvl w:ilvl="4" w:tplc="04190019">
      <w:start w:val="1"/>
      <w:numFmt w:val="lowerLetter"/>
      <w:lvlText w:val="%5."/>
      <w:lvlJc w:val="left"/>
      <w:pPr>
        <w:ind w:left="4183" w:hanging="360"/>
      </w:pPr>
    </w:lvl>
    <w:lvl w:ilvl="5" w:tplc="0419001B">
      <w:start w:val="1"/>
      <w:numFmt w:val="lowerRoman"/>
      <w:lvlText w:val="%6."/>
      <w:lvlJc w:val="right"/>
      <w:pPr>
        <w:ind w:left="4903" w:hanging="180"/>
      </w:pPr>
    </w:lvl>
    <w:lvl w:ilvl="6" w:tplc="0419000F">
      <w:start w:val="1"/>
      <w:numFmt w:val="decimal"/>
      <w:lvlText w:val="%7."/>
      <w:lvlJc w:val="left"/>
      <w:pPr>
        <w:ind w:left="5623" w:hanging="360"/>
      </w:pPr>
    </w:lvl>
    <w:lvl w:ilvl="7" w:tplc="04190019">
      <w:start w:val="1"/>
      <w:numFmt w:val="lowerLetter"/>
      <w:lvlText w:val="%8."/>
      <w:lvlJc w:val="left"/>
      <w:pPr>
        <w:ind w:left="6343" w:hanging="360"/>
      </w:pPr>
    </w:lvl>
    <w:lvl w:ilvl="8" w:tplc="0419001B">
      <w:start w:val="1"/>
      <w:numFmt w:val="lowerRoman"/>
      <w:lvlText w:val="%9."/>
      <w:lvlJc w:val="right"/>
      <w:pPr>
        <w:ind w:left="7063" w:hanging="180"/>
      </w:pPr>
    </w:lvl>
  </w:abstractNum>
  <w:abstractNum w:abstractNumId="1">
    <w:nsid w:val="0FA303DF"/>
    <w:multiLevelType w:val="hybridMultilevel"/>
    <w:tmpl w:val="0FAA376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255746"/>
    <w:multiLevelType w:val="hybridMultilevel"/>
    <w:tmpl w:val="A6940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B74B9C"/>
    <w:multiLevelType w:val="hybridMultilevel"/>
    <w:tmpl w:val="05224F00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9280B"/>
    <w:multiLevelType w:val="multilevel"/>
    <w:tmpl w:val="04B0478C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58DD6833"/>
    <w:multiLevelType w:val="multilevel"/>
    <w:tmpl w:val="56FC57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5CA91B66"/>
    <w:multiLevelType w:val="hybridMultilevel"/>
    <w:tmpl w:val="8D76617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>
    <w:nsid w:val="5FA467AD"/>
    <w:multiLevelType w:val="hybridMultilevel"/>
    <w:tmpl w:val="AD8083CE"/>
    <w:lvl w:ilvl="0" w:tplc="0419000F">
      <w:start w:val="7"/>
      <w:numFmt w:val="decimal"/>
      <w:lvlText w:val="%1."/>
      <w:lvlJc w:val="left"/>
      <w:pPr>
        <w:ind w:left="37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8">
    <w:nsid w:val="62AE7BAD"/>
    <w:multiLevelType w:val="hybridMultilevel"/>
    <w:tmpl w:val="F760D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F4A87"/>
    <w:multiLevelType w:val="multilevel"/>
    <w:tmpl w:val="C204B9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7D2D7424"/>
    <w:multiLevelType w:val="multilevel"/>
    <w:tmpl w:val="9E301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0"/>
  </w:num>
  <w:num w:numId="9">
    <w:abstractNumId w:val="0"/>
  </w:num>
  <w:num w:numId="10">
    <w:abstractNumId w:val="2"/>
  </w:num>
  <w:num w:numId="11">
    <w:abstractNumId w:val="7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8050A"/>
    <w:rsid w:val="0018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rsid w:val="0018050A"/>
    <w:rPr>
      <w:rFonts w:cs="Times New Roman"/>
    </w:rPr>
  </w:style>
  <w:style w:type="paragraph" w:styleId="a4">
    <w:name w:val="footer"/>
    <w:basedOn w:val="a"/>
    <w:link w:val="a5"/>
    <w:rsid w:val="0018050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18050A"/>
    <w:rPr>
      <w:rFonts w:ascii="Times New Roman" w:eastAsia="Calibri" w:hAnsi="Times New Roman" w:cs="Times New Roman"/>
      <w:sz w:val="20"/>
      <w:szCs w:val="20"/>
    </w:rPr>
  </w:style>
  <w:style w:type="paragraph" w:styleId="a6">
    <w:name w:val="Normal (Web)"/>
    <w:aliases w:val="Знак,Обычный (веб) Знак Знак,Знак Знак Знак,Знак Знак,Знак Знак Знак1 Знак Знак,Обычный (веб) Знак1,Обычный (веб) Знак,Знак Знак2,Знак Знак1 Знак,Обычный (веб) Знак Знак Знак Знак,Знак Знак Знак1 Знак Знак1,Обычный (Web)"/>
    <w:basedOn w:val="a"/>
    <w:uiPriority w:val="99"/>
    <w:rsid w:val="00180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сновной текст + 12"/>
    <w:basedOn w:val="a7"/>
    <w:rsid w:val="0018050A"/>
    <w:pPr>
      <w:widowControl w:val="0"/>
      <w:spacing w:before="40"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a8">
    <w:name w:val="List Paragraph"/>
    <w:basedOn w:val="a"/>
    <w:uiPriority w:val="34"/>
    <w:qFormat/>
    <w:rsid w:val="0018050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">
    <w:name w:val="Название объекта1"/>
    <w:basedOn w:val="a"/>
    <w:next w:val="a"/>
    <w:rsid w:val="0018050A"/>
    <w:pPr>
      <w:suppressAutoHyphens/>
      <w:spacing w:after="0" w:line="240" w:lineRule="auto"/>
      <w:jc w:val="center"/>
    </w:pPr>
    <w:rPr>
      <w:rFonts w:ascii="Arial Unicode MS" w:eastAsia="Arial Unicode MS" w:hAnsi="Arial Unicode MS" w:cs="Arial Unicode MS"/>
      <w:bCs/>
      <w:color w:val="000000"/>
      <w:sz w:val="24"/>
      <w:szCs w:val="24"/>
      <w:lang w:eastAsia="zh-CN"/>
    </w:rPr>
  </w:style>
  <w:style w:type="paragraph" w:styleId="a7">
    <w:name w:val="Body Text"/>
    <w:basedOn w:val="a"/>
    <w:link w:val="a9"/>
    <w:uiPriority w:val="99"/>
    <w:semiHidden/>
    <w:unhideWhenUsed/>
    <w:rsid w:val="0018050A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18050A"/>
  </w:style>
  <w:style w:type="paragraph" w:styleId="aa">
    <w:name w:val="No Spacing"/>
    <w:uiPriority w:val="1"/>
    <w:qFormat/>
    <w:rsid w:val="0018050A"/>
    <w:pPr>
      <w:spacing w:after="0" w:line="240" w:lineRule="auto"/>
    </w:pPr>
  </w:style>
  <w:style w:type="paragraph" w:styleId="ab">
    <w:name w:val="header"/>
    <w:basedOn w:val="a"/>
    <w:link w:val="ac"/>
    <w:uiPriority w:val="99"/>
    <w:semiHidden/>
    <w:unhideWhenUsed/>
    <w:rsid w:val="001805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1805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upki.ufssp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@r69.fssp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2992</Words>
  <Characters>17058</Characters>
  <Application>Microsoft Office Word</Application>
  <DocSecurity>0</DocSecurity>
  <Lines>142</Lines>
  <Paragraphs>40</Paragraphs>
  <ScaleCrop>false</ScaleCrop>
  <Company/>
  <LinksUpToDate>false</LinksUpToDate>
  <CharactersWithSpaces>20010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2026-07-20T11:41:00Z</dcterms:created>
  <dcterms:modified xsi:type="dcterms:W3CDTF">2026-07-20T12:00:00Z</dcterms:modified>
</cp:coreProperties>
</file>