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4E33" w14:textId="18791081" w:rsidR="00F26487" w:rsidRDefault="00CE0CF4" w:rsidP="00CE0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CF4">
        <w:rPr>
          <w:rFonts w:ascii="Times New Roman" w:hAnsi="Times New Roman" w:cs="Times New Roman"/>
          <w:sz w:val="28"/>
          <w:szCs w:val="28"/>
        </w:rPr>
        <w:t>Техническ</w:t>
      </w:r>
      <w:r w:rsidR="00835E4C">
        <w:rPr>
          <w:rFonts w:ascii="Times New Roman" w:hAnsi="Times New Roman" w:cs="Times New Roman"/>
          <w:sz w:val="28"/>
          <w:szCs w:val="28"/>
        </w:rPr>
        <w:t>ая часть</w:t>
      </w:r>
    </w:p>
    <w:p w14:paraId="03CDA7C6" w14:textId="51A1235A" w:rsidR="00BA6F75" w:rsidRDefault="00D17444" w:rsidP="00BA6F7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Масло сливочное</w:t>
      </w:r>
    </w:p>
    <w:p w14:paraId="6C6D9D67" w14:textId="77777777" w:rsidR="00D17444" w:rsidRPr="00BE69DE" w:rsidRDefault="00D17444" w:rsidP="00D1744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Технические характеристики и требования к качеству</w:t>
      </w:r>
    </w:p>
    <w:p w14:paraId="443C6643" w14:textId="2C897AFB" w:rsidR="00D17444" w:rsidRPr="00BE69DE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Продукт должен отвечать требованиям ТР ТС 033/2013 «О безопасности молока и молочной продукции» и ТР ТС 021/2013 «О безопасности пищевой продукции». Изготавливаться в соответствии с ГОСТ 32261-2013 «Масло сливочное. Технические условия». </w:t>
      </w:r>
    </w:p>
    <w:p w14:paraId="5C2BFD44" w14:textId="77777777" w:rsidR="00D17444" w:rsidRPr="00BE69DE" w:rsidRDefault="00D17444" w:rsidP="00D17444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Состояние: несоленое. </w:t>
      </w:r>
    </w:p>
    <w:p w14:paraId="1EA00D3F" w14:textId="77777777" w:rsidR="00D17444" w:rsidRPr="00BE69DE" w:rsidRDefault="00D17444" w:rsidP="00D17444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Массовая доля жира (МДЖ):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не менее </w:t>
      </w: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72,5% </w:t>
      </w:r>
    </w:p>
    <w:p w14:paraId="7D28E0CE" w14:textId="77777777" w:rsidR="00D17444" w:rsidRPr="00BE69DE" w:rsidRDefault="00D17444" w:rsidP="00D17444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Состав: пастеризованные коровьи сливки (цельное молоко). </w:t>
      </w:r>
    </w:p>
    <w:p w14:paraId="24454483" w14:textId="77777777" w:rsidR="00D17444" w:rsidRPr="00BE69DE" w:rsidRDefault="00D17444" w:rsidP="00D17444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Органолептические показатели:</w:t>
      </w:r>
    </w:p>
    <w:p w14:paraId="10620ADE" w14:textId="77777777" w:rsidR="00D17444" w:rsidRPr="00BE69DE" w:rsidRDefault="00D17444" w:rsidP="00D17444">
      <w:pPr>
        <w:numPr>
          <w:ilvl w:val="1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i/>
          <w:iCs/>
          <w:color w:val="0A0A0A"/>
          <w:kern w:val="0"/>
          <w:sz w:val="24"/>
          <w:szCs w:val="24"/>
          <w:lang w:eastAsia="ru-RU"/>
          <w14:ligatures w14:val="none"/>
        </w:rPr>
        <w:t>Вкус и запах:</w:t>
      </w: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 чистые, выраженные сливочные, с легким привкусом пастеризации, без посторонних запахов и привкусов.</w:t>
      </w:r>
    </w:p>
    <w:p w14:paraId="1C479FBF" w14:textId="77777777" w:rsidR="00D17444" w:rsidRPr="00BE69DE" w:rsidRDefault="00D17444" w:rsidP="00D17444">
      <w:pPr>
        <w:numPr>
          <w:ilvl w:val="1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i/>
          <w:iCs/>
          <w:color w:val="0A0A0A"/>
          <w:kern w:val="0"/>
          <w:sz w:val="24"/>
          <w:szCs w:val="24"/>
          <w:lang w:eastAsia="ru-RU"/>
          <w14:ligatures w14:val="none"/>
        </w:rPr>
        <w:t>Консистенция:</w:t>
      </w: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 плотная, пластичная, однородная при температуре 10–12 °C. Поверхность на разрезе — блестящая или слегка матовая.</w:t>
      </w:r>
    </w:p>
    <w:p w14:paraId="02C8259A" w14:textId="77777777" w:rsidR="00D17444" w:rsidRPr="00BE69DE" w:rsidRDefault="00D17444" w:rsidP="00D17444">
      <w:pPr>
        <w:numPr>
          <w:ilvl w:val="1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i/>
          <w:iCs/>
          <w:color w:val="0A0A0A"/>
          <w:kern w:val="0"/>
          <w:sz w:val="24"/>
          <w:szCs w:val="24"/>
          <w:lang w:eastAsia="ru-RU"/>
          <w14:ligatures w14:val="none"/>
        </w:rPr>
        <w:t>Цвет:</w:t>
      </w: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 от белого до желтого, равномерный по всей массе. </w:t>
      </w:r>
    </w:p>
    <w:p w14:paraId="535735CC" w14:textId="77777777" w:rsidR="00D17444" w:rsidRPr="00BE69DE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Безопасность</w:t>
      </w:r>
    </w:p>
    <w:p w14:paraId="53B7BD6F" w14:textId="77777777" w:rsidR="00D17444" w:rsidRPr="00BE69DE" w:rsidRDefault="00D17444" w:rsidP="00D17444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Масло не должно содержать токсичных элементов, антибиотиков, пестицидов и радионуклидов выше допустимых норм, установленных регламентами Таможенного союза. </w:t>
      </w:r>
    </w:p>
    <w:p w14:paraId="4AEB3280" w14:textId="77777777" w:rsidR="00D17444" w:rsidRPr="00BE69DE" w:rsidRDefault="00D17444" w:rsidP="00D17444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Микробиологические показатели (содержание бактерий группы кишечной палочки, плесени, дрожжей) должны строго соответствовать санитарным нормам.</w:t>
      </w:r>
    </w:p>
    <w:p w14:paraId="3BFD36E9" w14:textId="77777777" w:rsidR="00D17444" w:rsidRPr="00BE69DE" w:rsidRDefault="00D17444" w:rsidP="00D1744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Требования к упаковке и маркировке</w:t>
      </w:r>
    </w:p>
    <w:p w14:paraId="7C305D63" w14:textId="77777777" w:rsidR="00D17444" w:rsidRPr="00BE69DE" w:rsidRDefault="00D17444" w:rsidP="00D17444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Упаковка: масло должно быть упаковано в материалы, разрешенные для контакта с пищевыми продуктами. Упаковка должна быть чистой, сухой, без повреждений, обеспечивающей сохранность продукта.</w:t>
      </w:r>
    </w:p>
    <w:p w14:paraId="638DAD30" w14:textId="77777777" w:rsidR="000C3D80" w:rsidRDefault="00D17444" w:rsidP="00D17444">
      <w:pPr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E69D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Маркировка: на этикетке должна быть четкая информация на русском языке: наименование продукта и изготовителя, состав, МДЖ, дата изготовления, срок годности, условия хранения, пищевая и энергетическая ценность, обозначение стандарта (ГОСТ), а также знак обращения продукции на рынке (ЕАС). </w:t>
      </w:r>
    </w:p>
    <w:p w14:paraId="59D72485" w14:textId="7C1C44F0" w:rsidR="008C0E3D" w:rsidRPr="000C3D80" w:rsidRDefault="008C0E3D" w:rsidP="00D17444">
      <w:pPr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8C0E3D"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Масса не менее 0,</w:t>
      </w:r>
      <w:r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1</w:t>
      </w:r>
      <w:r w:rsidRPr="008C0E3D"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8</w:t>
      </w:r>
      <w:r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0</w:t>
      </w:r>
      <w:r w:rsidRPr="008C0E3D"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 xml:space="preserve"> кг и не более</w:t>
      </w:r>
      <w:r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 xml:space="preserve"> 0</w:t>
      </w:r>
      <w:r w:rsidRPr="008C0E3D"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,</w:t>
      </w:r>
      <w:r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>2</w:t>
      </w:r>
      <w:r w:rsidRPr="008C0E3D">
        <w:rPr>
          <w:rFonts w:ascii="Times New Roman" w:eastAsia="Times New Roman" w:hAnsi="Times New Roman" w:cs="Calibri"/>
          <w:color w:val="1A1A1A"/>
          <w:kern w:val="0"/>
          <w:sz w:val="24"/>
          <w:szCs w:val="24"/>
          <w:lang w:eastAsia="zh-CN"/>
          <w14:ligatures w14:val="none"/>
        </w:rPr>
        <w:t xml:space="preserve"> кг.</w:t>
      </w:r>
    </w:p>
    <w:p w14:paraId="301CC9A6" w14:textId="77777777" w:rsidR="00F06DFD" w:rsidRDefault="00F06DFD" w:rsidP="00F06DFD">
      <w:pPr>
        <w:pStyle w:val="a7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18D4790" w14:textId="09FF9D7B" w:rsidR="00BA6F75" w:rsidRPr="00F06DFD" w:rsidRDefault="00D17444" w:rsidP="00F06DFD">
      <w:pPr>
        <w:pStyle w:val="a7"/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56595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Сыр полутвердый</w:t>
      </w:r>
    </w:p>
    <w:p w14:paraId="049362DE" w14:textId="77777777" w:rsidR="00F06DFD" w:rsidRPr="00F06DFD" w:rsidRDefault="00F06DFD" w:rsidP="00F06DFD">
      <w:pPr>
        <w:pStyle w:val="a7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56595E"/>
          <w:kern w:val="0"/>
          <w:sz w:val="28"/>
          <w:szCs w:val="28"/>
          <w:lang w:eastAsia="ru-RU"/>
          <w14:ligatures w14:val="none"/>
        </w:rPr>
      </w:pPr>
    </w:p>
    <w:p w14:paraId="62D6D737" w14:textId="77777777" w:rsidR="00D17444" w:rsidRPr="00BA6F75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8"/>
          <w:szCs w:val="28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Технические требования к качеству и безопасности</w:t>
      </w:r>
    </w:p>
    <w:p w14:paraId="670B33A4" w14:textId="77777777" w:rsidR="00D17444" w:rsidRPr="00BA6F75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Продукция должна соответствовать требованиям ТР ТС 021/2011, ТР ТС 033/2013 и изготавливаться в соответствии с ГОСТ 32260-2013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.</w:t>
      </w:r>
    </w:p>
    <w:p w14:paraId="33C9128A" w14:textId="77777777" w:rsidR="00D17444" w:rsidRPr="00BA6F75" w:rsidRDefault="00D17444" w:rsidP="00D1744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Массовая доля жира в сухом веществе: не менее: 45%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.</w:t>
      </w:r>
    </w:p>
    <w:p w14:paraId="43D90A8E" w14:textId="77777777" w:rsidR="00D17444" w:rsidRPr="00BA6F75" w:rsidRDefault="00D17444" w:rsidP="00D1744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Массовая доля влаги: в пределах нормы, характерной для полутвердых сыров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не более </w:t>
      </w: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40-44%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.</w:t>
      </w:r>
    </w:p>
    <w:p w14:paraId="7876BBEE" w14:textId="77777777" w:rsidR="00D17444" w:rsidRPr="00BA6F75" w:rsidRDefault="00D17444" w:rsidP="00D1744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lastRenderedPageBreak/>
        <w:t>Консистенция: пластичная, однородная по всей массе. Рисунок на разрезе — равномерно расположенный, круглой, овальной или угловатой формы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.</w:t>
      </w:r>
    </w:p>
    <w:p w14:paraId="7E148B33" w14:textId="77777777" w:rsidR="00D17444" w:rsidRPr="00BA6F75" w:rsidRDefault="00D17444" w:rsidP="00D1744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Вкус и запах: чистый, умеренно выраженный сырный, сливочный, без посторонних привкусов и запахов.</w:t>
      </w:r>
    </w:p>
    <w:p w14:paraId="752D1989" w14:textId="77777777" w:rsidR="00D17444" w:rsidRPr="00BA6F75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8"/>
          <w:szCs w:val="28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Требования к маркировке</w:t>
      </w:r>
    </w:p>
    <w:p w14:paraId="5E39A044" w14:textId="77777777" w:rsidR="00D17444" w:rsidRPr="00BA6F75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Маркировка наносится на каждую единицу потребительской тары и должна содержать полную и достоверную информацию в соответствии с ТР ТС 022/2011:</w:t>
      </w:r>
    </w:p>
    <w:p w14:paraId="63C64883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Наименование продукта и его вид.</w:t>
      </w:r>
    </w:p>
    <w:p w14:paraId="48D8B470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Массовая доля жира в сухом веществе (%).</w:t>
      </w:r>
    </w:p>
    <w:p w14:paraId="3C8F0747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Состав продукта.</w:t>
      </w:r>
    </w:p>
    <w:p w14:paraId="5616F96C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Пищевая и энергетическая ценность.</w:t>
      </w:r>
    </w:p>
    <w:p w14:paraId="4A6B7AC7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Дата изготовления и срок годности.</w:t>
      </w:r>
    </w:p>
    <w:p w14:paraId="1851F644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Условия хранения.</w:t>
      </w:r>
    </w:p>
    <w:p w14:paraId="1B615D9B" w14:textId="77777777" w:rsidR="00D17444" w:rsidRPr="00BA6F75" w:rsidRDefault="00D17444" w:rsidP="00D17444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Сведения о производителе.</w:t>
      </w:r>
    </w:p>
    <w:p w14:paraId="0150C10E" w14:textId="77777777" w:rsidR="00D17444" w:rsidRPr="00BA6F75" w:rsidRDefault="00D17444" w:rsidP="00D174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6595E"/>
          <w:kern w:val="0"/>
          <w:sz w:val="28"/>
          <w:szCs w:val="28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Требования к упаковке и фасовке</w:t>
      </w:r>
    </w:p>
    <w:p w14:paraId="120ADCFA" w14:textId="77777777" w:rsidR="00D17444" w:rsidRPr="00BA6F75" w:rsidRDefault="00D17444" w:rsidP="00D17444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BA6F75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Упаковка должна быть герметичной, цельной, без повреждений, обеспечивающей сохранность продукта в течение всего срока годности.</w:t>
      </w:r>
    </w:p>
    <w:p w14:paraId="460E5BCA" w14:textId="77777777" w:rsidR="00CE0CF4" w:rsidRPr="00BE69DE" w:rsidRDefault="00CE0CF4" w:rsidP="00765A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0CF4" w:rsidRPr="00BE69DE" w:rsidSect="007938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61F5" w14:textId="77777777" w:rsidR="00452D75" w:rsidRDefault="00452D75" w:rsidP="00BA6F75">
      <w:pPr>
        <w:spacing w:after="0" w:line="240" w:lineRule="auto"/>
      </w:pPr>
      <w:r>
        <w:separator/>
      </w:r>
    </w:p>
  </w:endnote>
  <w:endnote w:type="continuationSeparator" w:id="0">
    <w:p w14:paraId="59553A44" w14:textId="77777777" w:rsidR="00452D75" w:rsidRDefault="00452D75" w:rsidP="00BA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8335" w14:textId="77777777" w:rsidR="00452D75" w:rsidRDefault="00452D75" w:rsidP="00BA6F75">
      <w:pPr>
        <w:spacing w:after="0" w:line="240" w:lineRule="auto"/>
      </w:pPr>
      <w:r>
        <w:separator/>
      </w:r>
    </w:p>
  </w:footnote>
  <w:footnote w:type="continuationSeparator" w:id="0">
    <w:p w14:paraId="2F6B45A1" w14:textId="77777777" w:rsidR="00452D75" w:rsidRDefault="00452D75" w:rsidP="00BA6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15DA"/>
    <w:multiLevelType w:val="multilevel"/>
    <w:tmpl w:val="FEF6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87D5C"/>
    <w:multiLevelType w:val="multilevel"/>
    <w:tmpl w:val="2F7E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46A50"/>
    <w:multiLevelType w:val="multilevel"/>
    <w:tmpl w:val="8086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20FBA"/>
    <w:multiLevelType w:val="multilevel"/>
    <w:tmpl w:val="046C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F3716"/>
    <w:multiLevelType w:val="multilevel"/>
    <w:tmpl w:val="0168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45A77"/>
    <w:multiLevelType w:val="multilevel"/>
    <w:tmpl w:val="8FE2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93E59"/>
    <w:multiLevelType w:val="multilevel"/>
    <w:tmpl w:val="3C6C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B5548"/>
    <w:multiLevelType w:val="multilevel"/>
    <w:tmpl w:val="DCC6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06DD7"/>
    <w:multiLevelType w:val="multilevel"/>
    <w:tmpl w:val="4E8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06990"/>
    <w:multiLevelType w:val="hybridMultilevel"/>
    <w:tmpl w:val="52589102"/>
    <w:lvl w:ilvl="0" w:tplc="A3E4E2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C7147"/>
    <w:multiLevelType w:val="multilevel"/>
    <w:tmpl w:val="049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704D2C"/>
    <w:multiLevelType w:val="multilevel"/>
    <w:tmpl w:val="8EEA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823258">
    <w:abstractNumId w:val="1"/>
  </w:num>
  <w:num w:numId="2" w16cid:durableId="1646617553">
    <w:abstractNumId w:val="7"/>
  </w:num>
  <w:num w:numId="3" w16cid:durableId="152719602">
    <w:abstractNumId w:val="3"/>
  </w:num>
  <w:num w:numId="4" w16cid:durableId="1412697553">
    <w:abstractNumId w:val="0"/>
  </w:num>
  <w:num w:numId="5" w16cid:durableId="2099859457">
    <w:abstractNumId w:val="5"/>
  </w:num>
  <w:num w:numId="6" w16cid:durableId="434641053">
    <w:abstractNumId w:val="11"/>
  </w:num>
  <w:num w:numId="7" w16cid:durableId="1395734511">
    <w:abstractNumId w:val="9"/>
  </w:num>
  <w:num w:numId="8" w16cid:durableId="2093962209">
    <w:abstractNumId w:val="10"/>
  </w:num>
  <w:num w:numId="9" w16cid:durableId="670721714">
    <w:abstractNumId w:val="4"/>
  </w:num>
  <w:num w:numId="10" w16cid:durableId="200939977">
    <w:abstractNumId w:val="2"/>
  </w:num>
  <w:num w:numId="11" w16cid:durableId="2112890933">
    <w:abstractNumId w:val="8"/>
  </w:num>
  <w:num w:numId="12" w16cid:durableId="407577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AA"/>
    <w:rsid w:val="000C3D80"/>
    <w:rsid w:val="0028413D"/>
    <w:rsid w:val="00292D19"/>
    <w:rsid w:val="00331227"/>
    <w:rsid w:val="004122AA"/>
    <w:rsid w:val="00452D75"/>
    <w:rsid w:val="00467309"/>
    <w:rsid w:val="00611E69"/>
    <w:rsid w:val="0074068A"/>
    <w:rsid w:val="00751B05"/>
    <w:rsid w:val="00765A14"/>
    <w:rsid w:val="007938DC"/>
    <w:rsid w:val="00835E4C"/>
    <w:rsid w:val="008A70C8"/>
    <w:rsid w:val="008B3AD2"/>
    <w:rsid w:val="008C0E3D"/>
    <w:rsid w:val="009114D1"/>
    <w:rsid w:val="00AD3485"/>
    <w:rsid w:val="00B510E0"/>
    <w:rsid w:val="00BA6F75"/>
    <w:rsid w:val="00BC36A2"/>
    <w:rsid w:val="00BE4B88"/>
    <w:rsid w:val="00BE69DE"/>
    <w:rsid w:val="00CE0CF4"/>
    <w:rsid w:val="00D17444"/>
    <w:rsid w:val="00EA78C8"/>
    <w:rsid w:val="00F06DFD"/>
    <w:rsid w:val="00F26487"/>
    <w:rsid w:val="00FB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505A"/>
  <w15:chartTrackingRefBased/>
  <w15:docId w15:val="{AA5BD6D0-FA76-49A1-91E3-F89C1B29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2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2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2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2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2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2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2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2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2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2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22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A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6F75"/>
  </w:style>
  <w:style w:type="paragraph" w:styleId="ae">
    <w:name w:val="footer"/>
    <w:basedOn w:val="a"/>
    <w:link w:val="af"/>
    <w:uiPriority w:val="99"/>
    <w:unhideWhenUsed/>
    <w:rsid w:val="00BA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Khb</dc:creator>
  <cp:keywords/>
  <dc:description/>
  <cp:lastModifiedBy>Center Khb</cp:lastModifiedBy>
  <cp:revision>37</cp:revision>
  <dcterms:created xsi:type="dcterms:W3CDTF">2026-07-22T20:32:00Z</dcterms:created>
  <dcterms:modified xsi:type="dcterms:W3CDTF">2026-07-23T20:59:00Z</dcterms:modified>
</cp:coreProperties>
</file>