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124" w14:textId="77777777" w:rsidR="004E066D" w:rsidRPr="009A209F" w:rsidRDefault="004E066D" w:rsidP="00C41D7A">
      <w:pPr>
        <w:widowControl/>
        <w:spacing w:line="276" w:lineRule="auto"/>
        <w:jc w:val="center"/>
        <w:outlineLvl w:val="0"/>
        <w:rPr>
          <w:b/>
          <w:sz w:val="24"/>
          <w:szCs w:val="24"/>
        </w:rPr>
      </w:pPr>
      <w:r w:rsidRPr="009A209F">
        <w:rPr>
          <w:b/>
          <w:sz w:val="24"/>
          <w:szCs w:val="24"/>
        </w:rPr>
        <w:t>ТЕХНИЧЕСКОЕ ЗАДАНИЕ</w:t>
      </w:r>
    </w:p>
    <w:p w14:paraId="611470AC" w14:textId="6CB11199" w:rsidR="004E066D" w:rsidRPr="009A209F" w:rsidRDefault="004E066D" w:rsidP="00C41D7A">
      <w:pPr>
        <w:widowControl/>
        <w:spacing w:line="276" w:lineRule="auto"/>
        <w:jc w:val="center"/>
        <w:rPr>
          <w:rFonts w:eastAsia="Calibri"/>
          <w:b/>
          <w:sz w:val="24"/>
          <w:szCs w:val="24"/>
          <w:lang w:eastAsia="en-US"/>
        </w:rPr>
      </w:pPr>
      <w:r w:rsidRPr="009A209F">
        <w:rPr>
          <w:rFonts w:eastAsia="Calibri"/>
          <w:b/>
          <w:sz w:val="24"/>
          <w:szCs w:val="24"/>
          <w:lang w:eastAsia="en-US"/>
        </w:rPr>
        <w:t>Оказание автотранспортных услуг</w:t>
      </w:r>
    </w:p>
    <w:p w14:paraId="5FFD129E" w14:textId="77777777" w:rsidR="00134D7F" w:rsidRPr="009A209F" w:rsidRDefault="00134D7F" w:rsidP="004E066D">
      <w:pPr>
        <w:widowControl/>
        <w:jc w:val="center"/>
        <w:rPr>
          <w:rFonts w:eastAsia="Calibri"/>
          <w:b/>
          <w:sz w:val="24"/>
          <w:szCs w:val="24"/>
          <w:lang w:eastAsia="en-U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250"/>
      </w:tblGrid>
      <w:tr w:rsidR="009A209F" w:rsidRPr="009A209F" w14:paraId="7BA6675A" w14:textId="77777777" w:rsidTr="006C12F2">
        <w:trPr>
          <w:trHeight w:val="645"/>
        </w:trPr>
        <w:tc>
          <w:tcPr>
            <w:tcW w:w="2269" w:type="dxa"/>
            <w:vAlign w:val="center"/>
          </w:tcPr>
          <w:p w14:paraId="68335438" w14:textId="77777777" w:rsidR="004E066D" w:rsidRPr="009A209F" w:rsidRDefault="004E066D" w:rsidP="000B7FF4">
            <w:pPr>
              <w:widowControl/>
              <w:jc w:val="center"/>
              <w:rPr>
                <w:b/>
                <w:sz w:val="24"/>
                <w:szCs w:val="24"/>
              </w:rPr>
            </w:pPr>
            <w:r w:rsidRPr="009A209F">
              <w:rPr>
                <w:b/>
                <w:sz w:val="24"/>
                <w:szCs w:val="24"/>
              </w:rPr>
              <w:t>Наименование исходных данных</w:t>
            </w:r>
          </w:p>
        </w:tc>
        <w:tc>
          <w:tcPr>
            <w:tcW w:w="8250" w:type="dxa"/>
            <w:vAlign w:val="center"/>
          </w:tcPr>
          <w:p w14:paraId="1432CB1A" w14:textId="77777777" w:rsidR="004E066D" w:rsidRPr="009A209F" w:rsidRDefault="004E066D" w:rsidP="000B7FF4">
            <w:pPr>
              <w:widowControl/>
              <w:ind w:firstLine="34"/>
              <w:jc w:val="center"/>
              <w:rPr>
                <w:b/>
                <w:sz w:val="24"/>
                <w:szCs w:val="24"/>
              </w:rPr>
            </w:pPr>
            <w:r w:rsidRPr="009A209F">
              <w:rPr>
                <w:b/>
                <w:sz w:val="24"/>
                <w:szCs w:val="24"/>
              </w:rPr>
              <w:t>Содержание основных данных и требований</w:t>
            </w:r>
          </w:p>
        </w:tc>
      </w:tr>
      <w:tr w:rsidR="009A209F" w:rsidRPr="009A209F" w14:paraId="6409DCFA" w14:textId="77777777" w:rsidTr="006C12F2">
        <w:trPr>
          <w:trHeight w:val="966"/>
        </w:trPr>
        <w:tc>
          <w:tcPr>
            <w:tcW w:w="2269" w:type="dxa"/>
            <w:vAlign w:val="center"/>
          </w:tcPr>
          <w:p w14:paraId="39D7EFC4" w14:textId="77777777" w:rsidR="004E066D" w:rsidRPr="009A209F" w:rsidRDefault="004E066D" w:rsidP="000B7FF4">
            <w:pPr>
              <w:widowControl/>
              <w:jc w:val="both"/>
              <w:rPr>
                <w:sz w:val="24"/>
                <w:szCs w:val="24"/>
              </w:rPr>
            </w:pPr>
            <w:r w:rsidRPr="009A209F">
              <w:rPr>
                <w:sz w:val="24"/>
                <w:szCs w:val="24"/>
              </w:rPr>
              <w:t>Заказчик</w:t>
            </w:r>
          </w:p>
        </w:tc>
        <w:tc>
          <w:tcPr>
            <w:tcW w:w="8250" w:type="dxa"/>
            <w:vAlign w:val="center"/>
          </w:tcPr>
          <w:p w14:paraId="2C1606A6" w14:textId="77777777" w:rsidR="004E066D" w:rsidRPr="009A209F" w:rsidRDefault="004E066D" w:rsidP="000B7FF4">
            <w:pPr>
              <w:widowControl/>
              <w:jc w:val="both"/>
              <w:rPr>
                <w:b/>
                <w:sz w:val="24"/>
                <w:szCs w:val="24"/>
              </w:rPr>
            </w:pPr>
            <w:r w:rsidRPr="009A209F">
              <w:rPr>
                <w:sz w:val="24"/>
                <w:szCs w:val="24"/>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9A209F" w:rsidRPr="009A209F" w14:paraId="2ECFFE1D" w14:textId="77777777" w:rsidTr="007D3B29">
        <w:trPr>
          <w:trHeight w:val="711"/>
        </w:trPr>
        <w:tc>
          <w:tcPr>
            <w:tcW w:w="2269" w:type="dxa"/>
            <w:vAlign w:val="center"/>
          </w:tcPr>
          <w:p w14:paraId="696F5861" w14:textId="77777777" w:rsidR="004E066D" w:rsidRPr="009A209F" w:rsidRDefault="004E066D" w:rsidP="000B7FF4">
            <w:pPr>
              <w:widowControl/>
              <w:jc w:val="both"/>
              <w:rPr>
                <w:sz w:val="24"/>
                <w:szCs w:val="24"/>
              </w:rPr>
            </w:pPr>
            <w:r w:rsidRPr="009A209F">
              <w:rPr>
                <w:sz w:val="24"/>
                <w:szCs w:val="24"/>
              </w:rPr>
              <w:t>Место погрузки</w:t>
            </w:r>
          </w:p>
        </w:tc>
        <w:tc>
          <w:tcPr>
            <w:tcW w:w="8250" w:type="dxa"/>
            <w:vAlign w:val="center"/>
          </w:tcPr>
          <w:p w14:paraId="6F9E8137" w14:textId="77777777" w:rsidR="004E066D" w:rsidRPr="009A209F" w:rsidRDefault="004E066D" w:rsidP="000B7FF4">
            <w:pPr>
              <w:widowControl/>
              <w:jc w:val="both"/>
              <w:rPr>
                <w:sz w:val="24"/>
                <w:szCs w:val="24"/>
              </w:rPr>
            </w:pPr>
            <w:r w:rsidRPr="009A209F">
              <w:rPr>
                <w:sz w:val="24"/>
                <w:szCs w:val="24"/>
              </w:rPr>
              <w:t xml:space="preserve">622014, Свердловская область, г. Нижний Тагил, ст. Сан-Донато ФКУ ЛИУ-51 ГУФСИН России по Свердловской области, режимная территория  </w:t>
            </w:r>
          </w:p>
        </w:tc>
      </w:tr>
      <w:tr w:rsidR="009A209F" w:rsidRPr="009A209F" w14:paraId="70160DD7" w14:textId="77777777" w:rsidTr="006C12F2">
        <w:trPr>
          <w:trHeight w:val="721"/>
        </w:trPr>
        <w:tc>
          <w:tcPr>
            <w:tcW w:w="2269" w:type="dxa"/>
            <w:vAlign w:val="center"/>
          </w:tcPr>
          <w:p w14:paraId="7C545DFF" w14:textId="77777777" w:rsidR="004E066D" w:rsidRPr="009A209F" w:rsidRDefault="004E066D" w:rsidP="000B7FF4">
            <w:pPr>
              <w:widowControl/>
              <w:jc w:val="both"/>
              <w:rPr>
                <w:sz w:val="24"/>
                <w:szCs w:val="24"/>
                <w:lang w:val="en-US"/>
              </w:rPr>
            </w:pPr>
            <w:r w:rsidRPr="009A209F">
              <w:rPr>
                <w:sz w:val="24"/>
                <w:szCs w:val="24"/>
              </w:rPr>
              <w:t>Место выгрузки</w:t>
            </w:r>
          </w:p>
        </w:tc>
        <w:tc>
          <w:tcPr>
            <w:tcW w:w="8250" w:type="dxa"/>
            <w:vAlign w:val="center"/>
          </w:tcPr>
          <w:p w14:paraId="5FD456E2" w14:textId="48FBA248" w:rsidR="004B3B2D" w:rsidRPr="001E1DCA" w:rsidRDefault="008804AE" w:rsidP="001E1DCA">
            <w:pPr>
              <w:rPr>
                <w:bCs/>
                <w:sz w:val="24"/>
                <w:szCs w:val="24"/>
              </w:rPr>
            </w:pPr>
            <w:r w:rsidRPr="008804AE">
              <w:rPr>
                <w:bCs/>
                <w:sz w:val="24"/>
                <w:szCs w:val="24"/>
              </w:rPr>
              <w:t>Московская область, муниципальный округ Истра, посёлок Глебовский, Октябрьская улица, д. 19</w:t>
            </w:r>
          </w:p>
        </w:tc>
      </w:tr>
      <w:tr w:rsidR="009A209F" w:rsidRPr="009A209F" w14:paraId="4C7D21DC" w14:textId="77777777" w:rsidTr="006C12F2">
        <w:trPr>
          <w:trHeight w:val="687"/>
        </w:trPr>
        <w:tc>
          <w:tcPr>
            <w:tcW w:w="2269" w:type="dxa"/>
            <w:vAlign w:val="center"/>
          </w:tcPr>
          <w:p w14:paraId="191DE6F8" w14:textId="77777777" w:rsidR="004E066D" w:rsidRPr="009A209F" w:rsidRDefault="004E066D" w:rsidP="000B7FF4">
            <w:pPr>
              <w:widowControl/>
              <w:rPr>
                <w:sz w:val="24"/>
                <w:szCs w:val="24"/>
              </w:rPr>
            </w:pPr>
            <w:r w:rsidRPr="009A209F">
              <w:rPr>
                <w:sz w:val="24"/>
                <w:szCs w:val="24"/>
              </w:rPr>
              <w:t>Срок оказания услуг</w:t>
            </w:r>
          </w:p>
        </w:tc>
        <w:tc>
          <w:tcPr>
            <w:tcW w:w="8250" w:type="dxa"/>
            <w:vAlign w:val="center"/>
          </w:tcPr>
          <w:p w14:paraId="2B32874B" w14:textId="2BE096D7" w:rsidR="004E066D" w:rsidRPr="009A209F" w:rsidRDefault="004E066D" w:rsidP="000B7FF4">
            <w:pPr>
              <w:widowControl/>
              <w:jc w:val="both"/>
              <w:rPr>
                <w:sz w:val="24"/>
                <w:szCs w:val="24"/>
              </w:rPr>
            </w:pPr>
            <w:r w:rsidRPr="009A209F">
              <w:rPr>
                <w:sz w:val="24"/>
                <w:szCs w:val="24"/>
              </w:rPr>
              <w:t xml:space="preserve">Срок окончания оказания услуг не позднее </w:t>
            </w:r>
            <w:r w:rsidR="009945FE">
              <w:rPr>
                <w:sz w:val="24"/>
                <w:szCs w:val="24"/>
              </w:rPr>
              <w:t>25</w:t>
            </w:r>
            <w:r w:rsidR="00700330" w:rsidRPr="009A209F">
              <w:rPr>
                <w:sz w:val="24"/>
                <w:szCs w:val="24"/>
              </w:rPr>
              <w:t xml:space="preserve"> </w:t>
            </w:r>
            <w:r w:rsidR="008013FA" w:rsidRPr="009A209F">
              <w:rPr>
                <w:sz w:val="24"/>
                <w:szCs w:val="24"/>
              </w:rPr>
              <w:t>августа</w:t>
            </w:r>
            <w:r w:rsidR="00F50C19" w:rsidRPr="009A209F">
              <w:rPr>
                <w:sz w:val="24"/>
                <w:szCs w:val="24"/>
              </w:rPr>
              <w:t xml:space="preserve"> </w:t>
            </w:r>
            <w:r w:rsidRPr="009A209F">
              <w:rPr>
                <w:sz w:val="24"/>
                <w:szCs w:val="24"/>
              </w:rPr>
              <w:t>202</w:t>
            </w:r>
            <w:r w:rsidR="00114B2B" w:rsidRPr="009A209F">
              <w:rPr>
                <w:sz w:val="24"/>
                <w:szCs w:val="24"/>
              </w:rPr>
              <w:t>6</w:t>
            </w:r>
            <w:r w:rsidRPr="009A209F">
              <w:rPr>
                <w:sz w:val="24"/>
                <w:szCs w:val="24"/>
              </w:rPr>
              <w:t xml:space="preserve"> года</w:t>
            </w:r>
          </w:p>
        </w:tc>
      </w:tr>
    </w:tbl>
    <w:p w14:paraId="01E5862C" w14:textId="094B037B" w:rsidR="00D914CF" w:rsidRPr="009A209F" w:rsidRDefault="00D914CF" w:rsidP="004E066D">
      <w:pPr>
        <w:widowControl/>
        <w:jc w:val="both"/>
        <w:rPr>
          <w:sz w:val="24"/>
          <w:szCs w:val="24"/>
        </w:rPr>
      </w:pPr>
    </w:p>
    <w:p w14:paraId="3E925269" w14:textId="77777777" w:rsidR="008220F2" w:rsidRPr="009A209F" w:rsidRDefault="008220F2" w:rsidP="008220F2">
      <w:pPr>
        <w:widowControl/>
        <w:jc w:val="both"/>
        <w:rPr>
          <w:sz w:val="24"/>
          <w:szCs w:val="24"/>
        </w:rPr>
      </w:pPr>
      <w:r w:rsidRPr="009A209F">
        <w:rPr>
          <w:sz w:val="24"/>
          <w:szCs w:val="24"/>
        </w:rPr>
        <w:t>Перевозчик полностью курирует доставку с момента забора груза, до места назначения.</w:t>
      </w:r>
    </w:p>
    <w:p w14:paraId="1DD12ED2" w14:textId="5A031E92" w:rsidR="008220F2" w:rsidRPr="009A209F" w:rsidRDefault="00CB2EBD" w:rsidP="004E066D">
      <w:pPr>
        <w:widowControl/>
        <w:jc w:val="both"/>
        <w:rPr>
          <w:sz w:val="24"/>
          <w:szCs w:val="24"/>
        </w:rPr>
      </w:pPr>
      <w:r w:rsidRPr="009A209F">
        <w:rPr>
          <w:sz w:val="24"/>
          <w:szCs w:val="24"/>
        </w:rPr>
        <w:t>Д</w:t>
      </w:r>
      <w:r w:rsidR="007941B9" w:rsidRPr="009A209F">
        <w:rPr>
          <w:sz w:val="24"/>
          <w:szCs w:val="24"/>
        </w:rPr>
        <w:t>оставка</w:t>
      </w:r>
      <w:r w:rsidR="00366674" w:rsidRPr="009A209F">
        <w:rPr>
          <w:sz w:val="24"/>
          <w:szCs w:val="24"/>
        </w:rPr>
        <w:t xml:space="preserve"> осуществляется с момента заключения Контракта не позднее </w:t>
      </w:r>
      <w:r w:rsidR="009945FE">
        <w:rPr>
          <w:sz w:val="24"/>
          <w:szCs w:val="24"/>
        </w:rPr>
        <w:t>25</w:t>
      </w:r>
      <w:r w:rsidR="00366674" w:rsidRPr="009A209F">
        <w:rPr>
          <w:sz w:val="24"/>
          <w:szCs w:val="24"/>
        </w:rPr>
        <w:t>.</w:t>
      </w:r>
      <w:r w:rsidR="00114B2B" w:rsidRPr="009A209F">
        <w:rPr>
          <w:sz w:val="24"/>
          <w:szCs w:val="24"/>
        </w:rPr>
        <w:t>0</w:t>
      </w:r>
      <w:r w:rsidR="008013FA" w:rsidRPr="009A209F">
        <w:rPr>
          <w:sz w:val="24"/>
          <w:szCs w:val="24"/>
        </w:rPr>
        <w:t>8</w:t>
      </w:r>
      <w:r w:rsidR="00366674" w:rsidRPr="009A209F">
        <w:rPr>
          <w:sz w:val="24"/>
          <w:szCs w:val="24"/>
        </w:rPr>
        <w:t>.202</w:t>
      </w:r>
      <w:r w:rsidR="00114B2B" w:rsidRPr="009A209F">
        <w:rPr>
          <w:sz w:val="24"/>
          <w:szCs w:val="24"/>
        </w:rPr>
        <w:t>6</w:t>
      </w:r>
      <w:r w:rsidR="00366674" w:rsidRPr="009A209F">
        <w:rPr>
          <w:sz w:val="24"/>
          <w:szCs w:val="24"/>
        </w:rPr>
        <w:t xml:space="preserve"> г. </w:t>
      </w:r>
      <w:r w:rsidR="00366674" w:rsidRPr="009A209F">
        <w:rPr>
          <w:b/>
          <w:bCs/>
          <w:sz w:val="24"/>
          <w:szCs w:val="24"/>
        </w:rPr>
        <w:t>(</w:t>
      </w:r>
      <w:r w:rsidR="00984DBC" w:rsidRPr="009A209F">
        <w:rPr>
          <w:b/>
          <w:bCs/>
          <w:sz w:val="24"/>
          <w:szCs w:val="24"/>
        </w:rPr>
        <w:t>1</w:t>
      </w:r>
      <w:r w:rsidR="007941B9" w:rsidRPr="009A209F">
        <w:rPr>
          <w:b/>
          <w:bCs/>
          <w:sz w:val="24"/>
          <w:szCs w:val="24"/>
        </w:rPr>
        <w:t xml:space="preserve"> </w:t>
      </w:r>
      <w:r w:rsidRPr="009A209F">
        <w:rPr>
          <w:b/>
          <w:bCs/>
          <w:sz w:val="24"/>
          <w:szCs w:val="24"/>
        </w:rPr>
        <w:t>рейс</w:t>
      </w:r>
      <w:r w:rsidR="00366674" w:rsidRPr="009A209F">
        <w:rPr>
          <w:b/>
          <w:bCs/>
          <w:sz w:val="24"/>
          <w:szCs w:val="24"/>
        </w:rPr>
        <w:t xml:space="preserve"> по заявк</w:t>
      </w:r>
      <w:r w:rsidR="00984DBC" w:rsidRPr="009A209F">
        <w:rPr>
          <w:b/>
          <w:bCs/>
          <w:sz w:val="24"/>
          <w:szCs w:val="24"/>
        </w:rPr>
        <w:t>е</w:t>
      </w:r>
      <w:r w:rsidR="00366674" w:rsidRPr="009A209F">
        <w:rPr>
          <w:b/>
          <w:bCs/>
          <w:sz w:val="24"/>
          <w:szCs w:val="24"/>
        </w:rPr>
        <w:t xml:space="preserve"> государственного заказчика.)</w:t>
      </w:r>
      <w:r w:rsidR="00366674" w:rsidRPr="009A209F">
        <w:rPr>
          <w:b/>
          <w:bCs/>
          <w:sz w:val="28"/>
          <w:szCs w:val="28"/>
        </w:rPr>
        <w:t xml:space="preserve"> </w:t>
      </w:r>
    </w:p>
    <w:p w14:paraId="49B19DEE" w14:textId="77777777" w:rsidR="00401A03" w:rsidRPr="009A209F" w:rsidRDefault="00401A03" w:rsidP="004E066D">
      <w:pPr>
        <w:widowControl/>
        <w:jc w:val="both"/>
        <w:rPr>
          <w:sz w:val="24"/>
          <w:szCs w:val="24"/>
        </w:rPr>
      </w:pPr>
    </w:p>
    <w:p w14:paraId="731A5B21" w14:textId="58156F30" w:rsidR="00055616" w:rsidRPr="009A209F" w:rsidRDefault="004E066D" w:rsidP="000B76DA">
      <w:pPr>
        <w:widowControl/>
        <w:jc w:val="both"/>
        <w:rPr>
          <w:b/>
          <w:sz w:val="25"/>
          <w:szCs w:val="25"/>
        </w:rPr>
      </w:pPr>
      <w:r w:rsidRPr="009A209F">
        <w:rPr>
          <w:b/>
          <w:sz w:val="25"/>
          <w:szCs w:val="25"/>
        </w:rPr>
        <w:t>Требования к исполнителю:</w:t>
      </w:r>
    </w:p>
    <w:p w14:paraId="68DB98AD" w14:textId="77777777" w:rsidR="004E066D" w:rsidRPr="009A209F" w:rsidRDefault="004E066D" w:rsidP="004E066D">
      <w:pPr>
        <w:widowControl/>
        <w:jc w:val="both"/>
        <w:rPr>
          <w:sz w:val="25"/>
          <w:szCs w:val="25"/>
        </w:rPr>
      </w:pPr>
      <w:r w:rsidRPr="009A209F">
        <w:rPr>
          <w:sz w:val="25"/>
          <w:szCs w:val="25"/>
        </w:rPr>
        <w:t xml:space="preserve">    Исполнитель организует подачу автотранспорта в пункт погрузки на дату и в часы, указанные в заявке.</w:t>
      </w:r>
    </w:p>
    <w:p w14:paraId="4B7D2473" w14:textId="77777777" w:rsidR="004E066D" w:rsidRPr="009A209F" w:rsidRDefault="004E066D" w:rsidP="004E066D">
      <w:pPr>
        <w:widowControl/>
        <w:jc w:val="both"/>
        <w:rPr>
          <w:sz w:val="25"/>
          <w:szCs w:val="25"/>
        </w:rPr>
      </w:pPr>
      <w:r w:rsidRPr="009A209F">
        <w:rPr>
          <w:sz w:val="25"/>
          <w:szCs w:val="25"/>
        </w:rPr>
        <w:t xml:space="preserve">    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1AEC366F" w14:textId="77777777" w:rsidR="004E066D" w:rsidRPr="009A209F" w:rsidRDefault="004E066D" w:rsidP="004E066D">
      <w:pPr>
        <w:widowControl/>
        <w:jc w:val="both"/>
        <w:rPr>
          <w:sz w:val="25"/>
          <w:szCs w:val="25"/>
        </w:rPr>
      </w:pPr>
      <w:r w:rsidRPr="009A209F">
        <w:rPr>
          <w:sz w:val="25"/>
          <w:szCs w:val="25"/>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72F0EDF4" w14:textId="22C5E649" w:rsidR="004E066D" w:rsidRPr="009A209F" w:rsidRDefault="004E066D" w:rsidP="004E066D">
      <w:pPr>
        <w:widowControl/>
        <w:jc w:val="both"/>
        <w:rPr>
          <w:sz w:val="25"/>
          <w:szCs w:val="25"/>
        </w:rPr>
      </w:pPr>
      <w:r w:rsidRPr="009A209F">
        <w:rPr>
          <w:sz w:val="25"/>
          <w:szCs w:val="25"/>
        </w:rPr>
        <w:t xml:space="preserve">    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4FB8B2EF" w14:textId="33A4364A" w:rsidR="008A25F5" w:rsidRPr="00A66C8F" w:rsidRDefault="00BD75E8" w:rsidP="00A66C8F">
      <w:pPr>
        <w:widowControl/>
        <w:jc w:val="both"/>
        <w:rPr>
          <w:sz w:val="25"/>
          <w:szCs w:val="25"/>
        </w:rPr>
      </w:pPr>
      <w:r w:rsidRPr="009A209F">
        <w:rPr>
          <w:sz w:val="25"/>
          <w:szCs w:val="25"/>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2958E090" w14:textId="77777777" w:rsidR="00A66C8F" w:rsidRPr="0039566B" w:rsidRDefault="00A66C8F" w:rsidP="00A66C8F">
      <w:pPr>
        <w:pStyle w:val="1"/>
        <w:spacing w:before="0" w:after="80"/>
        <w:jc w:val="center"/>
        <w:rPr>
          <w:rFonts w:ascii="Times New Roman" w:hAnsi="Times New Roman" w:cs="Times New Roman"/>
          <w:lang w:val="ru-RU"/>
        </w:rPr>
      </w:pPr>
      <w:r w:rsidRPr="0039566B">
        <w:rPr>
          <w:rFonts w:ascii="Times New Roman" w:hAnsi="Times New Roman" w:cs="Times New Roman"/>
          <w:lang w:val="ru-RU"/>
        </w:rPr>
        <w:t>Количество, вес и габариты деталей каждого изделия</w:t>
      </w:r>
    </w:p>
    <w:tbl>
      <w:tblPr>
        <w:tblStyle w:val="a3"/>
        <w:tblW w:w="0" w:type="auto"/>
        <w:jc w:val="center"/>
        <w:tblLook w:val="04A0" w:firstRow="1" w:lastRow="0" w:firstColumn="1" w:lastColumn="0" w:noHBand="0" w:noVBand="1"/>
      </w:tblPr>
      <w:tblGrid>
        <w:gridCol w:w="2268"/>
        <w:gridCol w:w="1037"/>
        <w:gridCol w:w="2005"/>
        <w:gridCol w:w="1701"/>
        <w:gridCol w:w="1361"/>
        <w:gridCol w:w="1361"/>
      </w:tblGrid>
      <w:tr w:rsidR="00A66C8F" w:rsidRPr="0039566B" w14:paraId="528D92CB" w14:textId="77777777" w:rsidTr="009205F1">
        <w:trPr>
          <w:tblHeader/>
          <w:jc w:val="center"/>
        </w:trPr>
        <w:tc>
          <w:tcPr>
            <w:tcW w:w="2268" w:type="dxa"/>
            <w:shd w:val="clear" w:color="auto" w:fill="D9EAF7"/>
            <w:vAlign w:val="center"/>
          </w:tcPr>
          <w:p w14:paraId="51ABCAA1" w14:textId="77777777" w:rsidR="00A66C8F" w:rsidRPr="0039566B" w:rsidRDefault="00A66C8F" w:rsidP="009205F1">
            <w:r w:rsidRPr="0039566B">
              <w:rPr>
                <w:b/>
                <w:sz w:val="14"/>
              </w:rPr>
              <w:t>Изделие</w:t>
            </w:r>
          </w:p>
        </w:tc>
        <w:tc>
          <w:tcPr>
            <w:tcW w:w="1037" w:type="dxa"/>
            <w:shd w:val="clear" w:color="auto" w:fill="D9EAF7"/>
            <w:vAlign w:val="center"/>
          </w:tcPr>
          <w:p w14:paraId="468965EB" w14:textId="77777777" w:rsidR="00A66C8F" w:rsidRPr="0039566B" w:rsidRDefault="00A66C8F" w:rsidP="009205F1">
            <w:r w:rsidRPr="0039566B">
              <w:rPr>
                <w:b/>
                <w:sz w:val="14"/>
              </w:rPr>
              <w:t>Кол-во изделий / комплектов</w:t>
            </w:r>
          </w:p>
        </w:tc>
        <w:tc>
          <w:tcPr>
            <w:tcW w:w="2005" w:type="dxa"/>
            <w:shd w:val="clear" w:color="auto" w:fill="D9EAF7"/>
            <w:vAlign w:val="center"/>
          </w:tcPr>
          <w:p w14:paraId="2017C3A3" w14:textId="77777777" w:rsidR="00A66C8F" w:rsidRPr="0039566B" w:rsidRDefault="00A66C8F" w:rsidP="009205F1">
            <w:r w:rsidRPr="0039566B">
              <w:rPr>
                <w:b/>
                <w:sz w:val="14"/>
              </w:rPr>
              <w:t>Группа деталей</w:t>
            </w:r>
          </w:p>
        </w:tc>
        <w:tc>
          <w:tcPr>
            <w:tcW w:w="1701" w:type="dxa"/>
            <w:shd w:val="clear" w:color="auto" w:fill="D9EAF7"/>
            <w:vAlign w:val="center"/>
          </w:tcPr>
          <w:p w14:paraId="4AB900D5" w14:textId="77777777" w:rsidR="00A66C8F" w:rsidRPr="0039566B" w:rsidRDefault="00A66C8F" w:rsidP="009205F1">
            <w:r w:rsidRPr="0039566B">
              <w:rPr>
                <w:b/>
                <w:sz w:val="14"/>
              </w:rPr>
              <w:t>Кол-во деталей по группе</w:t>
            </w:r>
          </w:p>
        </w:tc>
        <w:tc>
          <w:tcPr>
            <w:tcW w:w="1361" w:type="dxa"/>
            <w:shd w:val="clear" w:color="auto" w:fill="D9EAF7"/>
            <w:vAlign w:val="center"/>
          </w:tcPr>
          <w:p w14:paraId="3661C332" w14:textId="77777777" w:rsidR="00A66C8F" w:rsidRPr="0039566B" w:rsidRDefault="00A66C8F" w:rsidP="009205F1">
            <w:r w:rsidRPr="0039566B">
              <w:rPr>
                <w:b/>
                <w:sz w:val="14"/>
              </w:rPr>
              <w:t>Масса ед. / группы</w:t>
            </w:r>
          </w:p>
        </w:tc>
        <w:tc>
          <w:tcPr>
            <w:tcW w:w="1361" w:type="dxa"/>
            <w:shd w:val="clear" w:color="auto" w:fill="D9EAF7"/>
            <w:vAlign w:val="center"/>
          </w:tcPr>
          <w:p w14:paraId="5F8A2A81" w14:textId="77777777" w:rsidR="00A66C8F" w:rsidRPr="0039566B" w:rsidRDefault="00A66C8F" w:rsidP="009205F1">
            <w:r w:rsidRPr="0039566B">
              <w:rPr>
                <w:b/>
                <w:sz w:val="14"/>
              </w:rPr>
              <w:t>Суммарная масса группы</w:t>
            </w:r>
          </w:p>
        </w:tc>
      </w:tr>
      <w:tr w:rsidR="00A66C8F" w:rsidRPr="0039566B" w14:paraId="5C2E502F" w14:textId="77777777" w:rsidTr="009205F1">
        <w:trPr>
          <w:jc w:val="center"/>
        </w:trPr>
        <w:tc>
          <w:tcPr>
            <w:tcW w:w="2268" w:type="dxa"/>
            <w:vAlign w:val="center"/>
          </w:tcPr>
          <w:p w14:paraId="1C456039" w14:textId="77777777" w:rsidR="00A66C8F" w:rsidRPr="0039566B" w:rsidRDefault="00A66C8F" w:rsidP="009205F1">
            <w:r w:rsidRPr="0039566B">
              <w:rPr>
                <w:sz w:val="14"/>
              </w:rPr>
              <w:t>Секция ограждения сварная 2000х2000</w:t>
            </w:r>
          </w:p>
        </w:tc>
        <w:tc>
          <w:tcPr>
            <w:tcW w:w="1037" w:type="dxa"/>
            <w:vAlign w:val="center"/>
          </w:tcPr>
          <w:p w14:paraId="2C892275" w14:textId="77777777" w:rsidR="00A66C8F" w:rsidRPr="0039566B" w:rsidRDefault="00A66C8F" w:rsidP="009205F1">
            <w:r w:rsidRPr="0039566B">
              <w:rPr>
                <w:sz w:val="14"/>
              </w:rPr>
              <w:t xml:space="preserve">120 </w:t>
            </w:r>
            <w:proofErr w:type="spellStart"/>
            <w:r w:rsidRPr="0039566B">
              <w:rPr>
                <w:sz w:val="14"/>
              </w:rPr>
              <w:t>шт</w:t>
            </w:r>
            <w:proofErr w:type="spellEnd"/>
          </w:p>
        </w:tc>
        <w:tc>
          <w:tcPr>
            <w:tcW w:w="2005" w:type="dxa"/>
            <w:vAlign w:val="center"/>
          </w:tcPr>
          <w:p w14:paraId="23FB9B60" w14:textId="77777777" w:rsidR="00A66C8F" w:rsidRPr="0039566B" w:rsidRDefault="00A66C8F" w:rsidP="009205F1">
            <w:r w:rsidRPr="0039566B">
              <w:rPr>
                <w:sz w:val="14"/>
              </w:rPr>
              <w:t>Вертикальное заполнение 15х15х1,5 L=1945</w:t>
            </w:r>
          </w:p>
        </w:tc>
        <w:tc>
          <w:tcPr>
            <w:tcW w:w="1701" w:type="dxa"/>
            <w:vAlign w:val="center"/>
          </w:tcPr>
          <w:p w14:paraId="0684868C" w14:textId="77777777" w:rsidR="00A66C8F" w:rsidRPr="0039566B" w:rsidRDefault="00A66C8F" w:rsidP="009205F1">
            <w:r w:rsidRPr="0039566B">
              <w:rPr>
                <w:sz w:val="14"/>
              </w:rPr>
              <w:t xml:space="preserve">14 </w:t>
            </w:r>
            <w:proofErr w:type="spellStart"/>
            <w:r w:rsidRPr="0039566B">
              <w:rPr>
                <w:sz w:val="14"/>
              </w:rPr>
              <w:t>шт</w:t>
            </w:r>
            <w:proofErr w:type="spellEnd"/>
            <w:r w:rsidRPr="0039566B">
              <w:rPr>
                <w:sz w:val="14"/>
              </w:rPr>
              <w:t>/</w:t>
            </w:r>
            <w:proofErr w:type="spellStart"/>
            <w:r w:rsidRPr="0039566B">
              <w:rPr>
                <w:sz w:val="14"/>
              </w:rPr>
              <w:t>секц</w:t>
            </w:r>
            <w:proofErr w:type="spellEnd"/>
            <w:r w:rsidRPr="0039566B">
              <w:rPr>
                <w:sz w:val="14"/>
              </w:rPr>
              <w:t xml:space="preserve">.; всего 1 680 </w:t>
            </w:r>
            <w:proofErr w:type="spellStart"/>
            <w:r w:rsidRPr="0039566B">
              <w:rPr>
                <w:sz w:val="14"/>
              </w:rPr>
              <w:t>шт</w:t>
            </w:r>
            <w:proofErr w:type="spellEnd"/>
          </w:p>
        </w:tc>
        <w:tc>
          <w:tcPr>
            <w:tcW w:w="1361" w:type="dxa"/>
            <w:vAlign w:val="center"/>
          </w:tcPr>
          <w:p w14:paraId="252A6614" w14:textId="77777777" w:rsidR="00A66C8F" w:rsidRPr="0039566B" w:rsidRDefault="00A66C8F" w:rsidP="009205F1">
            <w:r w:rsidRPr="0039566B">
              <w:rPr>
                <w:sz w:val="14"/>
              </w:rPr>
              <w:t>1,18 кг/</w:t>
            </w:r>
            <w:proofErr w:type="spellStart"/>
            <w:r w:rsidRPr="0039566B">
              <w:rPr>
                <w:sz w:val="14"/>
              </w:rPr>
              <w:t>шт</w:t>
            </w:r>
            <w:proofErr w:type="spellEnd"/>
          </w:p>
        </w:tc>
        <w:tc>
          <w:tcPr>
            <w:tcW w:w="1361" w:type="dxa"/>
            <w:vAlign w:val="center"/>
          </w:tcPr>
          <w:p w14:paraId="669AD01A" w14:textId="77777777" w:rsidR="00A66C8F" w:rsidRPr="0039566B" w:rsidRDefault="00A66C8F" w:rsidP="009205F1">
            <w:r w:rsidRPr="0039566B">
              <w:rPr>
                <w:sz w:val="14"/>
              </w:rPr>
              <w:t>1 982,40 кг</w:t>
            </w:r>
          </w:p>
        </w:tc>
      </w:tr>
      <w:tr w:rsidR="00A66C8F" w:rsidRPr="0039566B" w14:paraId="151127FE" w14:textId="77777777" w:rsidTr="009205F1">
        <w:trPr>
          <w:jc w:val="center"/>
        </w:trPr>
        <w:tc>
          <w:tcPr>
            <w:tcW w:w="2268" w:type="dxa"/>
            <w:vAlign w:val="center"/>
          </w:tcPr>
          <w:p w14:paraId="77C6F3A3" w14:textId="77777777" w:rsidR="00A66C8F" w:rsidRPr="0039566B" w:rsidRDefault="00A66C8F" w:rsidP="009205F1">
            <w:r w:rsidRPr="0039566B">
              <w:rPr>
                <w:sz w:val="14"/>
              </w:rPr>
              <w:t>Секция ограждения сварная 2000х2000</w:t>
            </w:r>
          </w:p>
        </w:tc>
        <w:tc>
          <w:tcPr>
            <w:tcW w:w="1037" w:type="dxa"/>
            <w:vAlign w:val="center"/>
          </w:tcPr>
          <w:p w14:paraId="267DA8E1" w14:textId="77777777" w:rsidR="00A66C8F" w:rsidRPr="0039566B" w:rsidRDefault="00A66C8F" w:rsidP="009205F1">
            <w:r w:rsidRPr="0039566B">
              <w:rPr>
                <w:sz w:val="14"/>
              </w:rPr>
              <w:t xml:space="preserve">120 </w:t>
            </w:r>
            <w:proofErr w:type="spellStart"/>
            <w:r w:rsidRPr="0039566B">
              <w:rPr>
                <w:sz w:val="14"/>
              </w:rPr>
              <w:t>шт</w:t>
            </w:r>
            <w:proofErr w:type="spellEnd"/>
          </w:p>
        </w:tc>
        <w:tc>
          <w:tcPr>
            <w:tcW w:w="2005" w:type="dxa"/>
            <w:vAlign w:val="center"/>
          </w:tcPr>
          <w:p w14:paraId="3DC49289" w14:textId="77777777" w:rsidR="00A66C8F" w:rsidRPr="0039566B" w:rsidRDefault="00A66C8F" w:rsidP="009205F1">
            <w:r w:rsidRPr="0039566B">
              <w:rPr>
                <w:sz w:val="14"/>
              </w:rPr>
              <w:t>Нижнее усиление 60х40х2 L=2000</w:t>
            </w:r>
          </w:p>
        </w:tc>
        <w:tc>
          <w:tcPr>
            <w:tcW w:w="1701" w:type="dxa"/>
            <w:vAlign w:val="center"/>
          </w:tcPr>
          <w:p w14:paraId="39366098" w14:textId="77777777" w:rsidR="00A66C8F" w:rsidRPr="0039566B" w:rsidRDefault="00A66C8F" w:rsidP="009205F1">
            <w:r w:rsidRPr="0039566B">
              <w:rPr>
                <w:sz w:val="14"/>
              </w:rPr>
              <w:t xml:space="preserve">1 </w:t>
            </w:r>
            <w:proofErr w:type="spellStart"/>
            <w:r w:rsidRPr="0039566B">
              <w:rPr>
                <w:sz w:val="14"/>
              </w:rPr>
              <w:t>шт</w:t>
            </w:r>
            <w:proofErr w:type="spellEnd"/>
            <w:r w:rsidRPr="0039566B">
              <w:rPr>
                <w:sz w:val="14"/>
              </w:rPr>
              <w:t>/</w:t>
            </w:r>
            <w:proofErr w:type="spellStart"/>
            <w:r w:rsidRPr="0039566B">
              <w:rPr>
                <w:sz w:val="14"/>
              </w:rPr>
              <w:t>секц</w:t>
            </w:r>
            <w:proofErr w:type="spellEnd"/>
            <w:r w:rsidRPr="0039566B">
              <w:rPr>
                <w:sz w:val="14"/>
              </w:rPr>
              <w:t xml:space="preserve">.; всего 120 </w:t>
            </w:r>
            <w:proofErr w:type="spellStart"/>
            <w:r w:rsidRPr="0039566B">
              <w:rPr>
                <w:sz w:val="14"/>
              </w:rPr>
              <w:t>шт</w:t>
            </w:r>
            <w:proofErr w:type="spellEnd"/>
          </w:p>
        </w:tc>
        <w:tc>
          <w:tcPr>
            <w:tcW w:w="1361" w:type="dxa"/>
            <w:vAlign w:val="center"/>
          </w:tcPr>
          <w:p w14:paraId="7624845A" w14:textId="77777777" w:rsidR="00A66C8F" w:rsidRPr="0039566B" w:rsidRDefault="00A66C8F" w:rsidP="009205F1">
            <w:r w:rsidRPr="0039566B">
              <w:rPr>
                <w:sz w:val="14"/>
              </w:rPr>
              <w:t>5,92 кг/</w:t>
            </w:r>
            <w:proofErr w:type="spellStart"/>
            <w:r w:rsidRPr="0039566B">
              <w:rPr>
                <w:sz w:val="14"/>
              </w:rPr>
              <w:t>шт</w:t>
            </w:r>
            <w:proofErr w:type="spellEnd"/>
          </w:p>
        </w:tc>
        <w:tc>
          <w:tcPr>
            <w:tcW w:w="1361" w:type="dxa"/>
            <w:vAlign w:val="center"/>
          </w:tcPr>
          <w:p w14:paraId="71F6686E" w14:textId="77777777" w:rsidR="00A66C8F" w:rsidRPr="0039566B" w:rsidRDefault="00A66C8F" w:rsidP="009205F1">
            <w:r w:rsidRPr="0039566B">
              <w:rPr>
                <w:sz w:val="14"/>
              </w:rPr>
              <w:t>710,40 кг</w:t>
            </w:r>
          </w:p>
        </w:tc>
      </w:tr>
      <w:tr w:rsidR="00A66C8F" w:rsidRPr="0039566B" w14:paraId="73727FEA" w14:textId="77777777" w:rsidTr="009205F1">
        <w:trPr>
          <w:jc w:val="center"/>
        </w:trPr>
        <w:tc>
          <w:tcPr>
            <w:tcW w:w="2268" w:type="dxa"/>
            <w:vAlign w:val="center"/>
          </w:tcPr>
          <w:p w14:paraId="4E3801A1" w14:textId="77777777" w:rsidR="00A66C8F" w:rsidRPr="0039566B" w:rsidRDefault="00A66C8F" w:rsidP="009205F1">
            <w:r w:rsidRPr="0039566B">
              <w:rPr>
                <w:sz w:val="14"/>
              </w:rPr>
              <w:t>Секция ограждения сварная 2000х2000</w:t>
            </w:r>
          </w:p>
        </w:tc>
        <w:tc>
          <w:tcPr>
            <w:tcW w:w="1037" w:type="dxa"/>
            <w:vAlign w:val="center"/>
          </w:tcPr>
          <w:p w14:paraId="55A36CD5" w14:textId="77777777" w:rsidR="00A66C8F" w:rsidRPr="0039566B" w:rsidRDefault="00A66C8F" w:rsidP="009205F1">
            <w:r w:rsidRPr="0039566B">
              <w:rPr>
                <w:sz w:val="14"/>
              </w:rPr>
              <w:t xml:space="preserve">120 </w:t>
            </w:r>
            <w:proofErr w:type="spellStart"/>
            <w:r w:rsidRPr="0039566B">
              <w:rPr>
                <w:sz w:val="14"/>
              </w:rPr>
              <w:t>шт</w:t>
            </w:r>
            <w:proofErr w:type="spellEnd"/>
          </w:p>
        </w:tc>
        <w:tc>
          <w:tcPr>
            <w:tcW w:w="2005" w:type="dxa"/>
            <w:vAlign w:val="center"/>
          </w:tcPr>
          <w:p w14:paraId="7992FE11" w14:textId="77777777" w:rsidR="00A66C8F" w:rsidRPr="0039566B" w:rsidRDefault="00A66C8F" w:rsidP="009205F1">
            <w:r w:rsidRPr="0039566B">
              <w:rPr>
                <w:sz w:val="14"/>
              </w:rPr>
              <w:t>Горизонтальное заполнение 15х15х1,5 L=2000</w:t>
            </w:r>
          </w:p>
        </w:tc>
        <w:tc>
          <w:tcPr>
            <w:tcW w:w="1701" w:type="dxa"/>
            <w:vAlign w:val="center"/>
          </w:tcPr>
          <w:p w14:paraId="1729D873" w14:textId="77777777" w:rsidR="00A66C8F" w:rsidRPr="0039566B" w:rsidRDefault="00A66C8F" w:rsidP="009205F1">
            <w:r w:rsidRPr="0039566B">
              <w:rPr>
                <w:sz w:val="14"/>
              </w:rPr>
              <w:t xml:space="preserve">2 </w:t>
            </w:r>
            <w:proofErr w:type="spellStart"/>
            <w:r w:rsidRPr="0039566B">
              <w:rPr>
                <w:sz w:val="14"/>
              </w:rPr>
              <w:t>шт</w:t>
            </w:r>
            <w:proofErr w:type="spellEnd"/>
            <w:r w:rsidRPr="0039566B">
              <w:rPr>
                <w:sz w:val="14"/>
              </w:rPr>
              <w:t>/</w:t>
            </w:r>
            <w:proofErr w:type="spellStart"/>
            <w:r w:rsidRPr="0039566B">
              <w:rPr>
                <w:sz w:val="14"/>
              </w:rPr>
              <w:t>секц</w:t>
            </w:r>
            <w:proofErr w:type="spellEnd"/>
            <w:r w:rsidRPr="0039566B">
              <w:rPr>
                <w:sz w:val="14"/>
              </w:rPr>
              <w:t xml:space="preserve">.; всего 240 </w:t>
            </w:r>
            <w:proofErr w:type="spellStart"/>
            <w:r w:rsidRPr="0039566B">
              <w:rPr>
                <w:sz w:val="14"/>
              </w:rPr>
              <w:t>шт</w:t>
            </w:r>
            <w:proofErr w:type="spellEnd"/>
          </w:p>
        </w:tc>
        <w:tc>
          <w:tcPr>
            <w:tcW w:w="1361" w:type="dxa"/>
            <w:vAlign w:val="center"/>
          </w:tcPr>
          <w:p w14:paraId="3B617A6F" w14:textId="77777777" w:rsidR="00A66C8F" w:rsidRPr="0039566B" w:rsidRDefault="00A66C8F" w:rsidP="009205F1">
            <w:r w:rsidRPr="0039566B">
              <w:rPr>
                <w:sz w:val="14"/>
              </w:rPr>
              <w:t>1,21 кг/</w:t>
            </w:r>
            <w:proofErr w:type="spellStart"/>
            <w:r w:rsidRPr="0039566B">
              <w:rPr>
                <w:sz w:val="14"/>
              </w:rPr>
              <w:t>шт</w:t>
            </w:r>
            <w:proofErr w:type="spellEnd"/>
          </w:p>
        </w:tc>
        <w:tc>
          <w:tcPr>
            <w:tcW w:w="1361" w:type="dxa"/>
            <w:vAlign w:val="center"/>
          </w:tcPr>
          <w:p w14:paraId="25A2D92E" w14:textId="77777777" w:rsidR="00A66C8F" w:rsidRPr="0039566B" w:rsidRDefault="00A66C8F" w:rsidP="009205F1">
            <w:r w:rsidRPr="0039566B">
              <w:rPr>
                <w:sz w:val="14"/>
              </w:rPr>
              <w:t>290,40 кг</w:t>
            </w:r>
          </w:p>
        </w:tc>
      </w:tr>
      <w:tr w:rsidR="00A66C8F" w:rsidRPr="0039566B" w14:paraId="259A3B03" w14:textId="77777777" w:rsidTr="009205F1">
        <w:trPr>
          <w:jc w:val="center"/>
        </w:trPr>
        <w:tc>
          <w:tcPr>
            <w:tcW w:w="2268" w:type="dxa"/>
            <w:vAlign w:val="center"/>
          </w:tcPr>
          <w:p w14:paraId="0AA23BC8" w14:textId="77777777" w:rsidR="00A66C8F" w:rsidRPr="0039566B" w:rsidRDefault="00A66C8F" w:rsidP="009205F1">
            <w:r w:rsidRPr="0039566B">
              <w:rPr>
                <w:sz w:val="14"/>
              </w:rPr>
              <w:t>Секция ограждения сварная 2000х2000</w:t>
            </w:r>
          </w:p>
        </w:tc>
        <w:tc>
          <w:tcPr>
            <w:tcW w:w="1037" w:type="dxa"/>
            <w:vAlign w:val="center"/>
          </w:tcPr>
          <w:p w14:paraId="0CDC203B" w14:textId="77777777" w:rsidR="00A66C8F" w:rsidRPr="0039566B" w:rsidRDefault="00A66C8F" w:rsidP="009205F1">
            <w:r w:rsidRPr="0039566B">
              <w:rPr>
                <w:sz w:val="14"/>
              </w:rPr>
              <w:t xml:space="preserve">120 </w:t>
            </w:r>
            <w:proofErr w:type="spellStart"/>
            <w:r w:rsidRPr="0039566B">
              <w:rPr>
                <w:sz w:val="14"/>
              </w:rPr>
              <w:t>шт</w:t>
            </w:r>
            <w:proofErr w:type="spellEnd"/>
          </w:p>
        </w:tc>
        <w:tc>
          <w:tcPr>
            <w:tcW w:w="2005" w:type="dxa"/>
            <w:vAlign w:val="center"/>
          </w:tcPr>
          <w:p w14:paraId="73CD303A" w14:textId="77777777" w:rsidR="00A66C8F" w:rsidRPr="0039566B" w:rsidRDefault="00A66C8F" w:rsidP="009205F1">
            <w:r w:rsidRPr="0039566B">
              <w:rPr>
                <w:sz w:val="14"/>
              </w:rPr>
              <w:t>Декорация Т15 D120</w:t>
            </w:r>
          </w:p>
        </w:tc>
        <w:tc>
          <w:tcPr>
            <w:tcW w:w="1701" w:type="dxa"/>
            <w:vAlign w:val="center"/>
          </w:tcPr>
          <w:p w14:paraId="21C01523" w14:textId="77777777" w:rsidR="00A66C8F" w:rsidRPr="0039566B" w:rsidRDefault="00A66C8F" w:rsidP="009205F1">
            <w:r w:rsidRPr="0039566B">
              <w:rPr>
                <w:sz w:val="14"/>
              </w:rPr>
              <w:t xml:space="preserve">13 </w:t>
            </w:r>
            <w:proofErr w:type="spellStart"/>
            <w:r w:rsidRPr="0039566B">
              <w:rPr>
                <w:sz w:val="14"/>
              </w:rPr>
              <w:t>шт</w:t>
            </w:r>
            <w:proofErr w:type="spellEnd"/>
            <w:r w:rsidRPr="0039566B">
              <w:rPr>
                <w:sz w:val="14"/>
              </w:rPr>
              <w:t>/</w:t>
            </w:r>
            <w:proofErr w:type="spellStart"/>
            <w:r w:rsidRPr="0039566B">
              <w:rPr>
                <w:sz w:val="14"/>
              </w:rPr>
              <w:t>секц</w:t>
            </w:r>
            <w:proofErr w:type="spellEnd"/>
            <w:r w:rsidRPr="0039566B">
              <w:rPr>
                <w:sz w:val="14"/>
              </w:rPr>
              <w:t xml:space="preserve">.; всего 1 560 </w:t>
            </w:r>
            <w:proofErr w:type="spellStart"/>
            <w:r w:rsidRPr="0039566B">
              <w:rPr>
                <w:sz w:val="14"/>
              </w:rPr>
              <w:t>шт</w:t>
            </w:r>
            <w:proofErr w:type="spellEnd"/>
          </w:p>
        </w:tc>
        <w:tc>
          <w:tcPr>
            <w:tcW w:w="1361" w:type="dxa"/>
            <w:vAlign w:val="center"/>
          </w:tcPr>
          <w:p w14:paraId="60F7A120" w14:textId="77777777" w:rsidR="00A66C8F" w:rsidRPr="0039566B" w:rsidRDefault="00A66C8F" w:rsidP="009205F1">
            <w:r w:rsidRPr="0039566B">
              <w:rPr>
                <w:sz w:val="14"/>
              </w:rPr>
              <w:t>0,17 кг/</w:t>
            </w:r>
            <w:proofErr w:type="spellStart"/>
            <w:r w:rsidRPr="0039566B">
              <w:rPr>
                <w:sz w:val="14"/>
              </w:rPr>
              <w:t>шт</w:t>
            </w:r>
            <w:proofErr w:type="spellEnd"/>
          </w:p>
        </w:tc>
        <w:tc>
          <w:tcPr>
            <w:tcW w:w="1361" w:type="dxa"/>
            <w:vAlign w:val="center"/>
          </w:tcPr>
          <w:p w14:paraId="16ED386C" w14:textId="77777777" w:rsidR="00A66C8F" w:rsidRPr="0039566B" w:rsidRDefault="00A66C8F" w:rsidP="009205F1">
            <w:r w:rsidRPr="0039566B">
              <w:rPr>
                <w:sz w:val="14"/>
              </w:rPr>
              <w:t>265,20 кг</w:t>
            </w:r>
          </w:p>
        </w:tc>
      </w:tr>
      <w:tr w:rsidR="00A66C8F" w:rsidRPr="0039566B" w14:paraId="34F3DC07" w14:textId="77777777" w:rsidTr="009205F1">
        <w:trPr>
          <w:jc w:val="center"/>
        </w:trPr>
        <w:tc>
          <w:tcPr>
            <w:tcW w:w="2268" w:type="dxa"/>
            <w:vAlign w:val="center"/>
          </w:tcPr>
          <w:p w14:paraId="28D6A946" w14:textId="77777777" w:rsidR="00A66C8F" w:rsidRPr="0039566B" w:rsidRDefault="00A66C8F" w:rsidP="009205F1">
            <w:r w:rsidRPr="0039566B">
              <w:rPr>
                <w:sz w:val="14"/>
              </w:rPr>
              <w:t>Секция ограждения сварная 2000х2000</w:t>
            </w:r>
          </w:p>
        </w:tc>
        <w:tc>
          <w:tcPr>
            <w:tcW w:w="1037" w:type="dxa"/>
            <w:vAlign w:val="center"/>
          </w:tcPr>
          <w:p w14:paraId="4E28AB56" w14:textId="77777777" w:rsidR="00A66C8F" w:rsidRPr="0039566B" w:rsidRDefault="00A66C8F" w:rsidP="009205F1">
            <w:r w:rsidRPr="0039566B">
              <w:rPr>
                <w:sz w:val="14"/>
              </w:rPr>
              <w:t xml:space="preserve">120 </w:t>
            </w:r>
            <w:proofErr w:type="spellStart"/>
            <w:r w:rsidRPr="0039566B">
              <w:rPr>
                <w:sz w:val="14"/>
              </w:rPr>
              <w:t>шт</w:t>
            </w:r>
            <w:proofErr w:type="spellEnd"/>
          </w:p>
        </w:tc>
        <w:tc>
          <w:tcPr>
            <w:tcW w:w="2005" w:type="dxa"/>
            <w:vAlign w:val="center"/>
          </w:tcPr>
          <w:p w14:paraId="0941D1F8" w14:textId="77777777" w:rsidR="00A66C8F" w:rsidRPr="0039566B" w:rsidRDefault="00A66C8F" w:rsidP="009205F1">
            <w:r w:rsidRPr="0039566B">
              <w:rPr>
                <w:sz w:val="14"/>
              </w:rPr>
              <w:t>Итого по секциям без столбов</w:t>
            </w:r>
          </w:p>
        </w:tc>
        <w:tc>
          <w:tcPr>
            <w:tcW w:w="1701" w:type="dxa"/>
            <w:vAlign w:val="center"/>
          </w:tcPr>
          <w:p w14:paraId="3D20D4C3" w14:textId="77777777" w:rsidR="00A66C8F" w:rsidRPr="0039566B" w:rsidRDefault="00A66C8F" w:rsidP="009205F1">
            <w:r w:rsidRPr="0039566B">
              <w:rPr>
                <w:sz w:val="14"/>
              </w:rPr>
              <w:t>120 грузовых единиц</w:t>
            </w:r>
          </w:p>
        </w:tc>
        <w:tc>
          <w:tcPr>
            <w:tcW w:w="1361" w:type="dxa"/>
            <w:vAlign w:val="center"/>
          </w:tcPr>
          <w:p w14:paraId="2F8F0320" w14:textId="77777777" w:rsidR="00A66C8F" w:rsidRPr="0039566B" w:rsidRDefault="00A66C8F" w:rsidP="009205F1">
            <w:r w:rsidRPr="0039566B">
              <w:rPr>
                <w:sz w:val="14"/>
              </w:rPr>
              <w:t>27,07 кг/</w:t>
            </w:r>
            <w:proofErr w:type="spellStart"/>
            <w:r w:rsidRPr="0039566B">
              <w:rPr>
                <w:sz w:val="14"/>
              </w:rPr>
              <w:t>секц</w:t>
            </w:r>
            <w:proofErr w:type="spellEnd"/>
            <w:r w:rsidRPr="0039566B">
              <w:rPr>
                <w:sz w:val="14"/>
              </w:rPr>
              <w:t>.</w:t>
            </w:r>
          </w:p>
        </w:tc>
        <w:tc>
          <w:tcPr>
            <w:tcW w:w="1361" w:type="dxa"/>
            <w:vAlign w:val="center"/>
          </w:tcPr>
          <w:p w14:paraId="1C77A4A4" w14:textId="77777777" w:rsidR="00A66C8F" w:rsidRPr="0039566B" w:rsidRDefault="00A66C8F" w:rsidP="009205F1">
            <w:r w:rsidRPr="0039566B">
              <w:rPr>
                <w:sz w:val="14"/>
              </w:rPr>
              <w:t>3 248,40 кг</w:t>
            </w:r>
          </w:p>
        </w:tc>
      </w:tr>
      <w:tr w:rsidR="00A66C8F" w:rsidRPr="0039566B" w14:paraId="07563F8F" w14:textId="77777777" w:rsidTr="009205F1">
        <w:trPr>
          <w:jc w:val="center"/>
        </w:trPr>
        <w:tc>
          <w:tcPr>
            <w:tcW w:w="2268" w:type="dxa"/>
            <w:vAlign w:val="center"/>
          </w:tcPr>
          <w:p w14:paraId="0A4CD815" w14:textId="77777777" w:rsidR="00A66C8F" w:rsidRPr="0039566B" w:rsidRDefault="00A66C8F" w:rsidP="009205F1">
            <w:r w:rsidRPr="0039566B">
              <w:rPr>
                <w:sz w:val="14"/>
              </w:rPr>
              <w:t>Столб ограждения 100х100х3 с навершием</w:t>
            </w:r>
          </w:p>
        </w:tc>
        <w:tc>
          <w:tcPr>
            <w:tcW w:w="1037" w:type="dxa"/>
            <w:vAlign w:val="center"/>
          </w:tcPr>
          <w:p w14:paraId="410A4172" w14:textId="77777777" w:rsidR="00A66C8F" w:rsidRPr="0039566B" w:rsidRDefault="00A66C8F" w:rsidP="009205F1">
            <w:r w:rsidRPr="0039566B">
              <w:rPr>
                <w:sz w:val="14"/>
              </w:rPr>
              <w:t xml:space="preserve">127 </w:t>
            </w:r>
            <w:proofErr w:type="spellStart"/>
            <w:r w:rsidRPr="0039566B">
              <w:rPr>
                <w:sz w:val="14"/>
              </w:rPr>
              <w:t>шт</w:t>
            </w:r>
            <w:proofErr w:type="spellEnd"/>
          </w:p>
        </w:tc>
        <w:tc>
          <w:tcPr>
            <w:tcW w:w="2005" w:type="dxa"/>
            <w:vAlign w:val="center"/>
          </w:tcPr>
          <w:p w14:paraId="417D8583" w14:textId="77777777" w:rsidR="00A66C8F" w:rsidRPr="0039566B" w:rsidRDefault="00A66C8F" w:rsidP="009205F1">
            <w:r w:rsidRPr="0039566B">
              <w:rPr>
                <w:sz w:val="14"/>
              </w:rPr>
              <w:t>Столб 100х100х3 L=3000</w:t>
            </w:r>
          </w:p>
        </w:tc>
        <w:tc>
          <w:tcPr>
            <w:tcW w:w="1701" w:type="dxa"/>
            <w:vAlign w:val="center"/>
          </w:tcPr>
          <w:p w14:paraId="0777B6EE" w14:textId="77777777" w:rsidR="00A66C8F" w:rsidRPr="0039566B" w:rsidRDefault="00A66C8F" w:rsidP="009205F1">
            <w:r w:rsidRPr="0039566B">
              <w:rPr>
                <w:sz w:val="14"/>
              </w:rPr>
              <w:t xml:space="preserve">127 </w:t>
            </w:r>
            <w:proofErr w:type="spellStart"/>
            <w:r w:rsidRPr="0039566B">
              <w:rPr>
                <w:sz w:val="14"/>
              </w:rPr>
              <w:t>шт</w:t>
            </w:r>
            <w:proofErr w:type="spellEnd"/>
          </w:p>
        </w:tc>
        <w:tc>
          <w:tcPr>
            <w:tcW w:w="1361" w:type="dxa"/>
            <w:vAlign w:val="center"/>
          </w:tcPr>
          <w:p w14:paraId="16B16EC1" w14:textId="77777777" w:rsidR="00A66C8F" w:rsidRPr="0039566B" w:rsidRDefault="00A66C8F" w:rsidP="009205F1">
            <w:r w:rsidRPr="0039566B">
              <w:rPr>
                <w:sz w:val="14"/>
              </w:rPr>
              <w:t>27,05 кг/</w:t>
            </w:r>
            <w:proofErr w:type="spellStart"/>
            <w:r w:rsidRPr="0039566B">
              <w:rPr>
                <w:sz w:val="14"/>
              </w:rPr>
              <w:t>шт</w:t>
            </w:r>
            <w:proofErr w:type="spellEnd"/>
          </w:p>
        </w:tc>
        <w:tc>
          <w:tcPr>
            <w:tcW w:w="1361" w:type="dxa"/>
            <w:vAlign w:val="center"/>
          </w:tcPr>
          <w:p w14:paraId="2FF28E9F" w14:textId="77777777" w:rsidR="00A66C8F" w:rsidRPr="0039566B" w:rsidRDefault="00A66C8F" w:rsidP="009205F1">
            <w:r w:rsidRPr="0039566B">
              <w:rPr>
                <w:sz w:val="14"/>
              </w:rPr>
              <w:t>3 435,35 кг</w:t>
            </w:r>
          </w:p>
        </w:tc>
      </w:tr>
      <w:tr w:rsidR="00A66C8F" w:rsidRPr="0039566B" w14:paraId="3B2A6599" w14:textId="77777777" w:rsidTr="009205F1">
        <w:trPr>
          <w:jc w:val="center"/>
        </w:trPr>
        <w:tc>
          <w:tcPr>
            <w:tcW w:w="2268" w:type="dxa"/>
            <w:vAlign w:val="center"/>
          </w:tcPr>
          <w:p w14:paraId="12D1039B" w14:textId="77777777" w:rsidR="00A66C8F" w:rsidRPr="0039566B" w:rsidRDefault="00A66C8F" w:rsidP="009205F1">
            <w:r w:rsidRPr="0039566B">
              <w:rPr>
                <w:sz w:val="14"/>
              </w:rPr>
              <w:t>Столб ограждения 100х100х3 с навершием</w:t>
            </w:r>
          </w:p>
        </w:tc>
        <w:tc>
          <w:tcPr>
            <w:tcW w:w="1037" w:type="dxa"/>
            <w:vAlign w:val="center"/>
          </w:tcPr>
          <w:p w14:paraId="7783FCB0" w14:textId="77777777" w:rsidR="00A66C8F" w:rsidRPr="0039566B" w:rsidRDefault="00A66C8F" w:rsidP="009205F1">
            <w:r w:rsidRPr="0039566B">
              <w:rPr>
                <w:sz w:val="14"/>
              </w:rPr>
              <w:t xml:space="preserve">127 </w:t>
            </w:r>
            <w:proofErr w:type="spellStart"/>
            <w:r w:rsidRPr="0039566B">
              <w:rPr>
                <w:sz w:val="14"/>
              </w:rPr>
              <w:t>шт</w:t>
            </w:r>
            <w:proofErr w:type="spellEnd"/>
          </w:p>
        </w:tc>
        <w:tc>
          <w:tcPr>
            <w:tcW w:w="2005" w:type="dxa"/>
            <w:vAlign w:val="center"/>
          </w:tcPr>
          <w:p w14:paraId="1D81F2A9" w14:textId="77777777" w:rsidR="00A66C8F" w:rsidRPr="0039566B" w:rsidRDefault="00A66C8F" w:rsidP="009205F1">
            <w:r w:rsidRPr="0039566B">
              <w:rPr>
                <w:sz w:val="14"/>
              </w:rPr>
              <w:t>Навершие кв. 100 D90</w:t>
            </w:r>
          </w:p>
        </w:tc>
        <w:tc>
          <w:tcPr>
            <w:tcW w:w="1701" w:type="dxa"/>
            <w:vAlign w:val="center"/>
          </w:tcPr>
          <w:p w14:paraId="1D4707A7" w14:textId="77777777" w:rsidR="00A66C8F" w:rsidRPr="0039566B" w:rsidRDefault="00A66C8F" w:rsidP="009205F1">
            <w:r w:rsidRPr="0039566B">
              <w:rPr>
                <w:sz w:val="14"/>
              </w:rPr>
              <w:t xml:space="preserve">127 </w:t>
            </w:r>
            <w:proofErr w:type="spellStart"/>
            <w:r w:rsidRPr="0039566B">
              <w:rPr>
                <w:sz w:val="14"/>
              </w:rPr>
              <w:t>шт</w:t>
            </w:r>
            <w:proofErr w:type="spellEnd"/>
          </w:p>
        </w:tc>
        <w:tc>
          <w:tcPr>
            <w:tcW w:w="1361" w:type="dxa"/>
            <w:vAlign w:val="center"/>
          </w:tcPr>
          <w:p w14:paraId="48FD455E" w14:textId="77777777" w:rsidR="00A66C8F" w:rsidRPr="0039566B" w:rsidRDefault="00A66C8F" w:rsidP="009205F1">
            <w:r w:rsidRPr="0039566B">
              <w:rPr>
                <w:sz w:val="14"/>
              </w:rPr>
              <w:t>0,22 кг/</w:t>
            </w:r>
            <w:proofErr w:type="spellStart"/>
            <w:r w:rsidRPr="0039566B">
              <w:rPr>
                <w:sz w:val="14"/>
              </w:rPr>
              <w:t>шт</w:t>
            </w:r>
            <w:proofErr w:type="spellEnd"/>
          </w:p>
        </w:tc>
        <w:tc>
          <w:tcPr>
            <w:tcW w:w="1361" w:type="dxa"/>
            <w:vAlign w:val="center"/>
          </w:tcPr>
          <w:p w14:paraId="375B0DBA" w14:textId="77777777" w:rsidR="00A66C8F" w:rsidRPr="0039566B" w:rsidRDefault="00A66C8F" w:rsidP="009205F1">
            <w:r w:rsidRPr="0039566B">
              <w:rPr>
                <w:sz w:val="14"/>
              </w:rPr>
              <w:t>27,94 кг</w:t>
            </w:r>
          </w:p>
        </w:tc>
      </w:tr>
      <w:tr w:rsidR="00A66C8F" w:rsidRPr="0039566B" w14:paraId="2FC4550A" w14:textId="77777777" w:rsidTr="009205F1">
        <w:trPr>
          <w:jc w:val="center"/>
        </w:trPr>
        <w:tc>
          <w:tcPr>
            <w:tcW w:w="2268" w:type="dxa"/>
            <w:vAlign w:val="center"/>
          </w:tcPr>
          <w:p w14:paraId="64886DEE" w14:textId="77777777" w:rsidR="00A66C8F" w:rsidRPr="0039566B" w:rsidRDefault="00A66C8F" w:rsidP="009205F1">
            <w:r w:rsidRPr="0039566B">
              <w:rPr>
                <w:sz w:val="14"/>
              </w:rPr>
              <w:lastRenderedPageBreak/>
              <w:t>Столб ограждения 100х100х3 с навершием</w:t>
            </w:r>
          </w:p>
        </w:tc>
        <w:tc>
          <w:tcPr>
            <w:tcW w:w="1037" w:type="dxa"/>
            <w:vAlign w:val="center"/>
          </w:tcPr>
          <w:p w14:paraId="60EE2B03" w14:textId="77777777" w:rsidR="00A66C8F" w:rsidRPr="0039566B" w:rsidRDefault="00A66C8F" w:rsidP="009205F1">
            <w:r w:rsidRPr="0039566B">
              <w:rPr>
                <w:sz w:val="14"/>
              </w:rPr>
              <w:t xml:space="preserve">127 </w:t>
            </w:r>
            <w:proofErr w:type="spellStart"/>
            <w:r w:rsidRPr="0039566B">
              <w:rPr>
                <w:sz w:val="14"/>
              </w:rPr>
              <w:t>шт</w:t>
            </w:r>
            <w:proofErr w:type="spellEnd"/>
          </w:p>
        </w:tc>
        <w:tc>
          <w:tcPr>
            <w:tcW w:w="2005" w:type="dxa"/>
            <w:vAlign w:val="center"/>
          </w:tcPr>
          <w:p w14:paraId="2BF4ECFB" w14:textId="77777777" w:rsidR="00A66C8F" w:rsidRPr="0039566B" w:rsidRDefault="00A66C8F" w:rsidP="009205F1">
            <w:r w:rsidRPr="0039566B">
              <w:rPr>
                <w:sz w:val="14"/>
              </w:rPr>
              <w:t>Итого по столбам</w:t>
            </w:r>
          </w:p>
        </w:tc>
        <w:tc>
          <w:tcPr>
            <w:tcW w:w="1701" w:type="dxa"/>
            <w:vAlign w:val="center"/>
          </w:tcPr>
          <w:p w14:paraId="6E341952" w14:textId="77777777" w:rsidR="00A66C8F" w:rsidRPr="0039566B" w:rsidRDefault="00A66C8F" w:rsidP="009205F1">
            <w:r w:rsidRPr="0039566B">
              <w:rPr>
                <w:sz w:val="14"/>
              </w:rPr>
              <w:t>127 комплектов</w:t>
            </w:r>
          </w:p>
        </w:tc>
        <w:tc>
          <w:tcPr>
            <w:tcW w:w="1361" w:type="dxa"/>
            <w:vAlign w:val="center"/>
          </w:tcPr>
          <w:p w14:paraId="5FBC4B35" w14:textId="77777777" w:rsidR="00A66C8F" w:rsidRPr="0039566B" w:rsidRDefault="00A66C8F" w:rsidP="009205F1">
            <w:r w:rsidRPr="0039566B">
              <w:rPr>
                <w:sz w:val="14"/>
              </w:rPr>
              <w:t>27,27 кг/компл.</w:t>
            </w:r>
          </w:p>
        </w:tc>
        <w:tc>
          <w:tcPr>
            <w:tcW w:w="1361" w:type="dxa"/>
            <w:vAlign w:val="center"/>
          </w:tcPr>
          <w:p w14:paraId="559E2A29" w14:textId="77777777" w:rsidR="00A66C8F" w:rsidRPr="0039566B" w:rsidRDefault="00A66C8F" w:rsidP="009205F1">
            <w:r w:rsidRPr="0039566B">
              <w:rPr>
                <w:sz w:val="14"/>
              </w:rPr>
              <w:t>3 463,29 кг</w:t>
            </w:r>
          </w:p>
        </w:tc>
      </w:tr>
      <w:tr w:rsidR="00A66C8F" w:rsidRPr="0039566B" w14:paraId="47E7DF31" w14:textId="77777777" w:rsidTr="009205F1">
        <w:trPr>
          <w:jc w:val="center"/>
        </w:trPr>
        <w:tc>
          <w:tcPr>
            <w:tcW w:w="2268" w:type="dxa"/>
            <w:vAlign w:val="center"/>
          </w:tcPr>
          <w:p w14:paraId="19FF3AED" w14:textId="77777777" w:rsidR="00A66C8F" w:rsidRPr="0039566B" w:rsidRDefault="00A66C8F" w:rsidP="009205F1">
            <w:r w:rsidRPr="0039566B">
              <w:rPr>
                <w:sz w:val="14"/>
              </w:rPr>
              <w:t>Ворота распашные 4000х2000</w:t>
            </w:r>
          </w:p>
        </w:tc>
        <w:tc>
          <w:tcPr>
            <w:tcW w:w="1037" w:type="dxa"/>
            <w:vAlign w:val="center"/>
          </w:tcPr>
          <w:p w14:paraId="6F8444DA" w14:textId="77777777" w:rsidR="00A66C8F" w:rsidRPr="0039566B" w:rsidRDefault="00A66C8F" w:rsidP="009205F1">
            <w:r w:rsidRPr="0039566B">
              <w:rPr>
                <w:sz w:val="14"/>
              </w:rPr>
              <w:t>1 компл.</w:t>
            </w:r>
          </w:p>
        </w:tc>
        <w:tc>
          <w:tcPr>
            <w:tcW w:w="2005" w:type="dxa"/>
            <w:vAlign w:val="center"/>
          </w:tcPr>
          <w:p w14:paraId="40524639" w14:textId="77777777" w:rsidR="00A66C8F" w:rsidRPr="0039566B" w:rsidRDefault="00A66C8F" w:rsidP="009205F1">
            <w:r w:rsidRPr="0039566B">
              <w:rPr>
                <w:sz w:val="14"/>
              </w:rPr>
              <w:t>Столбы 100х100х3 L=3000</w:t>
            </w:r>
          </w:p>
        </w:tc>
        <w:tc>
          <w:tcPr>
            <w:tcW w:w="1701" w:type="dxa"/>
            <w:vAlign w:val="center"/>
          </w:tcPr>
          <w:p w14:paraId="2F5CC942" w14:textId="77777777" w:rsidR="00A66C8F" w:rsidRPr="0039566B" w:rsidRDefault="00A66C8F" w:rsidP="009205F1">
            <w:r w:rsidRPr="0039566B">
              <w:rPr>
                <w:sz w:val="14"/>
              </w:rPr>
              <w:t xml:space="preserve">2 </w:t>
            </w:r>
            <w:proofErr w:type="spellStart"/>
            <w:r w:rsidRPr="0039566B">
              <w:rPr>
                <w:sz w:val="14"/>
              </w:rPr>
              <w:t>шт</w:t>
            </w:r>
            <w:proofErr w:type="spellEnd"/>
          </w:p>
        </w:tc>
        <w:tc>
          <w:tcPr>
            <w:tcW w:w="1361" w:type="dxa"/>
            <w:vAlign w:val="center"/>
          </w:tcPr>
          <w:p w14:paraId="15A1A692" w14:textId="77777777" w:rsidR="00A66C8F" w:rsidRPr="0039566B" w:rsidRDefault="00A66C8F" w:rsidP="009205F1">
            <w:r w:rsidRPr="0039566B">
              <w:rPr>
                <w:sz w:val="14"/>
              </w:rPr>
              <w:t>27,05 кг/</w:t>
            </w:r>
            <w:proofErr w:type="spellStart"/>
            <w:r w:rsidRPr="0039566B">
              <w:rPr>
                <w:sz w:val="14"/>
              </w:rPr>
              <w:t>шт</w:t>
            </w:r>
            <w:proofErr w:type="spellEnd"/>
          </w:p>
        </w:tc>
        <w:tc>
          <w:tcPr>
            <w:tcW w:w="1361" w:type="dxa"/>
            <w:vAlign w:val="center"/>
          </w:tcPr>
          <w:p w14:paraId="757FEE5A" w14:textId="77777777" w:rsidR="00A66C8F" w:rsidRPr="0039566B" w:rsidRDefault="00A66C8F" w:rsidP="009205F1">
            <w:r w:rsidRPr="0039566B">
              <w:rPr>
                <w:sz w:val="14"/>
              </w:rPr>
              <w:t>54,10 кг</w:t>
            </w:r>
          </w:p>
        </w:tc>
      </w:tr>
      <w:tr w:rsidR="00A66C8F" w:rsidRPr="0039566B" w14:paraId="031DBDB4" w14:textId="77777777" w:rsidTr="009205F1">
        <w:trPr>
          <w:jc w:val="center"/>
        </w:trPr>
        <w:tc>
          <w:tcPr>
            <w:tcW w:w="2268" w:type="dxa"/>
            <w:vAlign w:val="center"/>
          </w:tcPr>
          <w:p w14:paraId="256A353E" w14:textId="77777777" w:rsidR="00A66C8F" w:rsidRPr="0039566B" w:rsidRDefault="00A66C8F" w:rsidP="009205F1">
            <w:r w:rsidRPr="0039566B">
              <w:rPr>
                <w:sz w:val="14"/>
              </w:rPr>
              <w:t>Ворота распашные 4000х2000</w:t>
            </w:r>
          </w:p>
        </w:tc>
        <w:tc>
          <w:tcPr>
            <w:tcW w:w="1037" w:type="dxa"/>
            <w:vAlign w:val="center"/>
          </w:tcPr>
          <w:p w14:paraId="76894836" w14:textId="77777777" w:rsidR="00A66C8F" w:rsidRPr="0039566B" w:rsidRDefault="00A66C8F" w:rsidP="009205F1">
            <w:r w:rsidRPr="0039566B">
              <w:rPr>
                <w:sz w:val="14"/>
              </w:rPr>
              <w:t>1 компл.</w:t>
            </w:r>
          </w:p>
        </w:tc>
        <w:tc>
          <w:tcPr>
            <w:tcW w:w="2005" w:type="dxa"/>
            <w:vAlign w:val="center"/>
          </w:tcPr>
          <w:p w14:paraId="0BA444C5" w14:textId="77777777" w:rsidR="00A66C8F" w:rsidRPr="0039566B" w:rsidRDefault="00A66C8F" w:rsidP="009205F1">
            <w:r w:rsidRPr="0039566B">
              <w:rPr>
                <w:sz w:val="14"/>
              </w:rPr>
              <w:t>Створки/рама 60х40х2 + заполнение 15х15х1,5</w:t>
            </w:r>
          </w:p>
        </w:tc>
        <w:tc>
          <w:tcPr>
            <w:tcW w:w="1701" w:type="dxa"/>
            <w:vAlign w:val="center"/>
          </w:tcPr>
          <w:p w14:paraId="37EEE480" w14:textId="77777777" w:rsidR="00A66C8F" w:rsidRPr="0039566B" w:rsidRDefault="00A66C8F" w:rsidP="009205F1">
            <w:r w:rsidRPr="0039566B">
              <w:rPr>
                <w:sz w:val="14"/>
              </w:rPr>
              <w:t xml:space="preserve">2 створки; рама 16 п.м.; заполнение 30 </w:t>
            </w:r>
            <w:proofErr w:type="spellStart"/>
            <w:r w:rsidRPr="0039566B">
              <w:rPr>
                <w:sz w:val="14"/>
              </w:rPr>
              <w:t>шт</w:t>
            </w:r>
            <w:proofErr w:type="spellEnd"/>
          </w:p>
        </w:tc>
        <w:tc>
          <w:tcPr>
            <w:tcW w:w="1361" w:type="dxa"/>
            <w:vAlign w:val="center"/>
          </w:tcPr>
          <w:p w14:paraId="62C0DF69" w14:textId="77777777" w:rsidR="00A66C8F" w:rsidRPr="0039566B" w:rsidRDefault="00A66C8F" w:rsidP="009205F1">
            <w:r w:rsidRPr="0039566B">
              <w:rPr>
                <w:sz w:val="14"/>
              </w:rPr>
              <w:t>рама 47,38 кг; заполнение 34,20 кг</w:t>
            </w:r>
          </w:p>
        </w:tc>
        <w:tc>
          <w:tcPr>
            <w:tcW w:w="1361" w:type="dxa"/>
            <w:vAlign w:val="center"/>
          </w:tcPr>
          <w:p w14:paraId="1C47A1FA" w14:textId="77777777" w:rsidR="00A66C8F" w:rsidRPr="0039566B" w:rsidRDefault="00A66C8F" w:rsidP="009205F1">
            <w:r w:rsidRPr="0039566B">
              <w:rPr>
                <w:sz w:val="14"/>
              </w:rPr>
              <w:t>81,58 кг</w:t>
            </w:r>
          </w:p>
        </w:tc>
      </w:tr>
      <w:tr w:rsidR="00A66C8F" w:rsidRPr="0039566B" w14:paraId="323098EE" w14:textId="77777777" w:rsidTr="009205F1">
        <w:trPr>
          <w:jc w:val="center"/>
        </w:trPr>
        <w:tc>
          <w:tcPr>
            <w:tcW w:w="2268" w:type="dxa"/>
            <w:vAlign w:val="center"/>
          </w:tcPr>
          <w:p w14:paraId="2703599D" w14:textId="77777777" w:rsidR="00A66C8F" w:rsidRPr="0039566B" w:rsidRDefault="00A66C8F" w:rsidP="009205F1">
            <w:r w:rsidRPr="0039566B">
              <w:rPr>
                <w:sz w:val="14"/>
              </w:rPr>
              <w:t>Ворота распашные 4000х2000</w:t>
            </w:r>
          </w:p>
        </w:tc>
        <w:tc>
          <w:tcPr>
            <w:tcW w:w="1037" w:type="dxa"/>
            <w:vAlign w:val="center"/>
          </w:tcPr>
          <w:p w14:paraId="4691B0DB" w14:textId="77777777" w:rsidR="00A66C8F" w:rsidRPr="0039566B" w:rsidRDefault="00A66C8F" w:rsidP="009205F1">
            <w:r w:rsidRPr="0039566B">
              <w:rPr>
                <w:sz w:val="14"/>
              </w:rPr>
              <w:t>1 компл.</w:t>
            </w:r>
          </w:p>
        </w:tc>
        <w:tc>
          <w:tcPr>
            <w:tcW w:w="2005" w:type="dxa"/>
            <w:vAlign w:val="center"/>
          </w:tcPr>
          <w:p w14:paraId="5E3AA3B7" w14:textId="77777777" w:rsidR="00A66C8F" w:rsidRPr="0039566B" w:rsidRDefault="00A66C8F" w:rsidP="009205F1">
            <w:r w:rsidRPr="0039566B">
              <w:rPr>
                <w:sz w:val="14"/>
              </w:rPr>
              <w:t>Фурнитура, листы, декор</w:t>
            </w:r>
          </w:p>
        </w:tc>
        <w:tc>
          <w:tcPr>
            <w:tcW w:w="1701" w:type="dxa"/>
            <w:vAlign w:val="center"/>
          </w:tcPr>
          <w:p w14:paraId="0AA77B60" w14:textId="77777777" w:rsidR="00A66C8F" w:rsidRPr="0039566B" w:rsidRDefault="00A66C8F" w:rsidP="009205F1">
            <w:r w:rsidRPr="0039566B">
              <w:rPr>
                <w:sz w:val="14"/>
              </w:rPr>
              <w:t>проушины 2; ригели 2; шарниры 4; навершия 2; декор 26; листы 2</w:t>
            </w:r>
          </w:p>
        </w:tc>
        <w:tc>
          <w:tcPr>
            <w:tcW w:w="1361" w:type="dxa"/>
            <w:vAlign w:val="center"/>
          </w:tcPr>
          <w:p w14:paraId="5634C7D3" w14:textId="77777777" w:rsidR="00A66C8F" w:rsidRPr="0039566B" w:rsidRDefault="00A66C8F" w:rsidP="009205F1">
            <w:r w:rsidRPr="0039566B">
              <w:rPr>
                <w:sz w:val="14"/>
              </w:rPr>
              <w:t>по спецификации</w:t>
            </w:r>
          </w:p>
        </w:tc>
        <w:tc>
          <w:tcPr>
            <w:tcW w:w="1361" w:type="dxa"/>
            <w:vAlign w:val="center"/>
          </w:tcPr>
          <w:p w14:paraId="41E2BB19" w14:textId="77777777" w:rsidR="00A66C8F" w:rsidRPr="0039566B" w:rsidRDefault="00A66C8F" w:rsidP="009205F1">
            <w:r w:rsidRPr="0039566B">
              <w:rPr>
                <w:sz w:val="14"/>
              </w:rPr>
              <w:t>14,66 кг</w:t>
            </w:r>
          </w:p>
        </w:tc>
      </w:tr>
      <w:tr w:rsidR="00A66C8F" w:rsidRPr="0039566B" w14:paraId="42C37D4F" w14:textId="77777777" w:rsidTr="009205F1">
        <w:trPr>
          <w:jc w:val="center"/>
        </w:trPr>
        <w:tc>
          <w:tcPr>
            <w:tcW w:w="2268" w:type="dxa"/>
            <w:vAlign w:val="center"/>
          </w:tcPr>
          <w:p w14:paraId="0D67BD0D" w14:textId="77777777" w:rsidR="00A66C8F" w:rsidRPr="0039566B" w:rsidRDefault="00A66C8F" w:rsidP="009205F1">
            <w:r w:rsidRPr="0039566B">
              <w:rPr>
                <w:sz w:val="14"/>
              </w:rPr>
              <w:t>Ворота распашные 4000х2000</w:t>
            </w:r>
          </w:p>
        </w:tc>
        <w:tc>
          <w:tcPr>
            <w:tcW w:w="1037" w:type="dxa"/>
            <w:vAlign w:val="center"/>
          </w:tcPr>
          <w:p w14:paraId="5FCC665A" w14:textId="77777777" w:rsidR="00A66C8F" w:rsidRPr="0039566B" w:rsidRDefault="00A66C8F" w:rsidP="009205F1">
            <w:r w:rsidRPr="0039566B">
              <w:rPr>
                <w:sz w:val="14"/>
              </w:rPr>
              <w:t>1 компл.</w:t>
            </w:r>
          </w:p>
        </w:tc>
        <w:tc>
          <w:tcPr>
            <w:tcW w:w="2005" w:type="dxa"/>
            <w:vAlign w:val="center"/>
          </w:tcPr>
          <w:p w14:paraId="3F7F613D" w14:textId="77777777" w:rsidR="00A66C8F" w:rsidRPr="0039566B" w:rsidRDefault="00A66C8F" w:rsidP="009205F1">
            <w:r w:rsidRPr="0039566B">
              <w:rPr>
                <w:sz w:val="14"/>
              </w:rPr>
              <w:t>Итого по воротам</w:t>
            </w:r>
          </w:p>
        </w:tc>
        <w:tc>
          <w:tcPr>
            <w:tcW w:w="1701" w:type="dxa"/>
            <w:vAlign w:val="center"/>
          </w:tcPr>
          <w:p w14:paraId="14C23322" w14:textId="77777777" w:rsidR="00A66C8F" w:rsidRPr="0039566B" w:rsidRDefault="00A66C8F" w:rsidP="009205F1">
            <w:r w:rsidRPr="0039566B">
              <w:rPr>
                <w:sz w:val="14"/>
              </w:rPr>
              <w:t>1 комплект</w:t>
            </w:r>
          </w:p>
        </w:tc>
        <w:tc>
          <w:tcPr>
            <w:tcW w:w="1361" w:type="dxa"/>
            <w:vAlign w:val="center"/>
          </w:tcPr>
          <w:p w14:paraId="79306E3F" w14:textId="77777777" w:rsidR="00A66C8F" w:rsidRPr="0039566B" w:rsidRDefault="00A66C8F" w:rsidP="009205F1">
            <w:r w:rsidRPr="0039566B">
              <w:rPr>
                <w:sz w:val="14"/>
              </w:rPr>
              <w:t>150,34 кг/компл.</w:t>
            </w:r>
          </w:p>
        </w:tc>
        <w:tc>
          <w:tcPr>
            <w:tcW w:w="1361" w:type="dxa"/>
            <w:vAlign w:val="center"/>
          </w:tcPr>
          <w:p w14:paraId="5202715A" w14:textId="77777777" w:rsidR="00A66C8F" w:rsidRPr="0039566B" w:rsidRDefault="00A66C8F" w:rsidP="009205F1">
            <w:r w:rsidRPr="0039566B">
              <w:rPr>
                <w:sz w:val="14"/>
              </w:rPr>
              <w:t>150,34 кг</w:t>
            </w:r>
          </w:p>
        </w:tc>
      </w:tr>
      <w:tr w:rsidR="00A66C8F" w:rsidRPr="0039566B" w14:paraId="323EFC31" w14:textId="77777777" w:rsidTr="009205F1">
        <w:trPr>
          <w:jc w:val="center"/>
        </w:trPr>
        <w:tc>
          <w:tcPr>
            <w:tcW w:w="2268" w:type="dxa"/>
            <w:vAlign w:val="center"/>
          </w:tcPr>
          <w:p w14:paraId="60AB23F4" w14:textId="77777777" w:rsidR="00A66C8F" w:rsidRPr="0039566B" w:rsidRDefault="00A66C8F" w:rsidP="009205F1">
            <w:r w:rsidRPr="0039566B">
              <w:rPr>
                <w:sz w:val="14"/>
              </w:rPr>
              <w:t>Калитка 2000х1100</w:t>
            </w:r>
          </w:p>
        </w:tc>
        <w:tc>
          <w:tcPr>
            <w:tcW w:w="1037" w:type="dxa"/>
            <w:vAlign w:val="center"/>
          </w:tcPr>
          <w:p w14:paraId="208F22D5" w14:textId="77777777" w:rsidR="00A66C8F" w:rsidRPr="0039566B" w:rsidRDefault="00A66C8F" w:rsidP="009205F1">
            <w:r w:rsidRPr="0039566B">
              <w:rPr>
                <w:sz w:val="14"/>
              </w:rPr>
              <w:t>1 компл.</w:t>
            </w:r>
          </w:p>
        </w:tc>
        <w:tc>
          <w:tcPr>
            <w:tcW w:w="2005" w:type="dxa"/>
            <w:vAlign w:val="center"/>
          </w:tcPr>
          <w:p w14:paraId="2E37FB07" w14:textId="77777777" w:rsidR="00A66C8F" w:rsidRPr="0039566B" w:rsidRDefault="00A66C8F" w:rsidP="009205F1">
            <w:r w:rsidRPr="0039566B">
              <w:rPr>
                <w:sz w:val="14"/>
              </w:rPr>
              <w:t>Столбы 100х100х3 L=3000</w:t>
            </w:r>
          </w:p>
        </w:tc>
        <w:tc>
          <w:tcPr>
            <w:tcW w:w="1701" w:type="dxa"/>
            <w:vAlign w:val="center"/>
          </w:tcPr>
          <w:p w14:paraId="34A6177B" w14:textId="77777777" w:rsidR="00A66C8F" w:rsidRPr="0039566B" w:rsidRDefault="00A66C8F" w:rsidP="009205F1">
            <w:r w:rsidRPr="0039566B">
              <w:rPr>
                <w:sz w:val="14"/>
              </w:rPr>
              <w:t xml:space="preserve">2 </w:t>
            </w:r>
            <w:proofErr w:type="spellStart"/>
            <w:r w:rsidRPr="0039566B">
              <w:rPr>
                <w:sz w:val="14"/>
              </w:rPr>
              <w:t>шт</w:t>
            </w:r>
            <w:proofErr w:type="spellEnd"/>
          </w:p>
        </w:tc>
        <w:tc>
          <w:tcPr>
            <w:tcW w:w="1361" w:type="dxa"/>
            <w:vAlign w:val="center"/>
          </w:tcPr>
          <w:p w14:paraId="62DF9EA7" w14:textId="77777777" w:rsidR="00A66C8F" w:rsidRPr="0039566B" w:rsidRDefault="00A66C8F" w:rsidP="009205F1">
            <w:r w:rsidRPr="0039566B">
              <w:rPr>
                <w:sz w:val="14"/>
              </w:rPr>
              <w:t>27,05 кг/</w:t>
            </w:r>
            <w:proofErr w:type="spellStart"/>
            <w:r w:rsidRPr="0039566B">
              <w:rPr>
                <w:sz w:val="14"/>
              </w:rPr>
              <w:t>шт</w:t>
            </w:r>
            <w:proofErr w:type="spellEnd"/>
          </w:p>
        </w:tc>
        <w:tc>
          <w:tcPr>
            <w:tcW w:w="1361" w:type="dxa"/>
            <w:vAlign w:val="center"/>
          </w:tcPr>
          <w:p w14:paraId="37D645C2" w14:textId="77777777" w:rsidR="00A66C8F" w:rsidRPr="0039566B" w:rsidRDefault="00A66C8F" w:rsidP="009205F1">
            <w:r w:rsidRPr="0039566B">
              <w:rPr>
                <w:sz w:val="14"/>
              </w:rPr>
              <w:t>54,10 кг</w:t>
            </w:r>
          </w:p>
        </w:tc>
      </w:tr>
      <w:tr w:rsidR="00A66C8F" w:rsidRPr="0039566B" w14:paraId="24DBD235" w14:textId="77777777" w:rsidTr="009205F1">
        <w:trPr>
          <w:jc w:val="center"/>
        </w:trPr>
        <w:tc>
          <w:tcPr>
            <w:tcW w:w="2268" w:type="dxa"/>
            <w:vAlign w:val="center"/>
          </w:tcPr>
          <w:p w14:paraId="355DC00A" w14:textId="77777777" w:rsidR="00A66C8F" w:rsidRPr="0039566B" w:rsidRDefault="00A66C8F" w:rsidP="009205F1">
            <w:r w:rsidRPr="0039566B">
              <w:rPr>
                <w:sz w:val="14"/>
              </w:rPr>
              <w:t>Калитка 2000х1100</w:t>
            </w:r>
          </w:p>
        </w:tc>
        <w:tc>
          <w:tcPr>
            <w:tcW w:w="1037" w:type="dxa"/>
            <w:vAlign w:val="center"/>
          </w:tcPr>
          <w:p w14:paraId="689D0A1C" w14:textId="77777777" w:rsidR="00A66C8F" w:rsidRPr="0039566B" w:rsidRDefault="00A66C8F" w:rsidP="009205F1">
            <w:r w:rsidRPr="0039566B">
              <w:rPr>
                <w:sz w:val="14"/>
              </w:rPr>
              <w:t>1 компл.</w:t>
            </w:r>
          </w:p>
        </w:tc>
        <w:tc>
          <w:tcPr>
            <w:tcW w:w="2005" w:type="dxa"/>
            <w:vAlign w:val="center"/>
          </w:tcPr>
          <w:p w14:paraId="6B99C323" w14:textId="77777777" w:rsidR="00A66C8F" w:rsidRPr="0039566B" w:rsidRDefault="00A66C8F" w:rsidP="009205F1">
            <w:r w:rsidRPr="0039566B">
              <w:rPr>
                <w:sz w:val="14"/>
              </w:rPr>
              <w:t>Рама 60х40х2 + заполнение 15х15х1,5</w:t>
            </w:r>
          </w:p>
        </w:tc>
        <w:tc>
          <w:tcPr>
            <w:tcW w:w="1701" w:type="dxa"/>
            <w:vAlign w:val="center"/>
          </w:tcPr>
          <w:p w14:paraId="04E0164C" w14:textId="77777777" w:rsidR="00A66C8F" w:rsidRPr="0039566B" w:rsidRDefault="00A66C8F" w:rsidP="009205F1">
            <w:r w:rsidRPr="0039566B">
              <w:rPr>
                <w:sz w:val="14"/>
              </w:rPr>
              <w:t xml:space="preserve">рама 6,2 п.м.; заполнение 8 </w:t>
            </w:r>
            <w:proofErr w:type="spellStart"/>
            <w:r w:rsidRPr="0039566B">
              <w:rPr>
                <w:sz w:val="14"/>
              </w:rPr>
              <w:t>шт</w:t>
            </w:r>
            <w:proofErr w:type="spellEnd"/>
          </w:p>
        </w:tc>
        <w:tc>
          <w:tcPr>
            <w:tcW w:w="1361" w:type="dxa"/>
            <w:vAlign w:val="center"/>
          </w:tcPr>
          <w:p w14:paraId="23C40966" w14:textId="77777777" w:rsidR="00A66C8F" w:rsidRPr="0039566B" w:rsidRDefault="00A66C8F" w:rsidP="009205F1">
            <w:r w:rsidRPr="0039566B">
              <w:rPr>
                <w:sz w:val="14"/>
              </w:rPr>
              <w:t>рама 18,36 кг; заполнение 8,57 кг</w:t>
            </w:r>
          </w:p>
        </w:tc>
        <w:tc>
          <w:tcPr>
            <w:tcW w:w="1361" w:type="dxa"/>
            <w:vAlign w:val="center"/>
          </w:tcPr>
          <w:p w14:paraId="32A952D7" w14:textId="77777777" w:rsidR="00A66C8F" w:rsidRPr="0039566B" w:rsidRDefault="00A66C8F" w:rsidP="009205F1">
            <w:r w:rsidRPr="0039566B">
              <w:rPr>
                <w:sz w:val="14"/>
              </w:rPr>
              <w:t>26,93 кг</w:t>
            </w:r>
          </w:p>
        </w:tc>
      </w:tr>
      <w:tr w:rsidR="00A66C8F" w:rsidRPr="0039566B" w14:paraId="5C817666" w14:textId="77777777" w:rsidTr="009205F1">
        <w:trPr>
          <w:jc w:val="center"/>
        </w:trPr>
        <w:tc>
          <w:tcPr>
            <w:tcW w:w="2268" w:type="dxa"/>
            <w:vAlign w:val="center"/>
          </w:tcPr>
          <w:p w14:paraId="201BF567" w14:textId="77777777" w:rsidR="00A66C8F" w:rsidRPr="0039566B" w:rsidRDefault="00A66C8F" w:rsidP="009205F1">
            <w:r w:rsidRPr="0039566B">
              <w:rPr>
                <w:sz w:val="14"/>
              </w:rPr>
              <w:t>Калитка 2000х1100</w:t>
            </w:r>
          </w:p>
        </w:tc>
        <w:tc>
          <w:tcPr>
            <w:tcW w:w="1037" w:type="dxa"/>
            <w:vAlign w:val="center"/>
          </w:tcPr>
          <w:p w14:paraId="6BA22218" w14:textId="77777777" w:rsidR="00A66C8F" w:rsidRPr="0039566B" w:rsidRDefault="00A66C8F" w:rsidP="009205F1">
            <w:r w:rsidRPr="0039566B">
              <w:rPr>
                <w:sz w:val="14"/>
              </w:rPr>
              <w:t>1 компл.</w:t>
            </w:r>
          </w:p>
        </w:tc>
        <w:tc>
          <w:tcPr>
            <w:tcW w:w="2005" w:type="dxa"/>
            <w:vAlign w:val="center"/>
          </w:tcPr>
          <w:p w14:paraId="4602DCF8" w14:textId="77777777" w:rsidR="00A66C8F" w:rsidRPr="0039566B" w:rsidRDefault="00A66C8F" w:rsidP="009205F1">
            <w:r w:rsidRPr="0039566B">
              <w:rPr>
                <w:sz w:val="14"/>
              </w:rPr>
              <w:t>Фурнитура, лист, декор</w:t>
            </w:r>
          </w:p>
        </w:tc>
        <w:tc>
          <w:tcPr>
            <w:tcW w:w="1701" w:type="dxa"/>
            <w:vAlign w:val="center"/>
          </w:tcPr>
          <w:p w14:paraId="76E3DF72" w14:textId="77777777" w:rsidR="00A66C8F" w:rsidRPr="0039566B" w:rsidRDefault="00A66C8F" w:rsidP="009205F1">
            <w:r w:rsidRPr="0039566B">
              <w:rPr>
                <w:sz w:val="14"/>
              </w:rPr>
              <w:t>замок 1; шарниры 2; навершия 2; декор 6; лист 1</w:t>
            </w:r>
          </w:p>
        </w:tc>
        <w:tc>
          <w:tcPr>
            <w:tcW w:w="1361" w:type="dxa"/>
            <w:vAlign w:val="center"/>
          </w:tcPr>
          <w:p w14:paraId="1F0011F3" w14:textId="77777777" w:rsidR="00A66C8F" w:rsidRPr="0039566B" w:rsidRDefault="00A66C8F" w:rsidP="009205F1">
            <w:r w:rsidRPr="0039566B">
              <w:rPr>
                <w:sz w:val="14"/>
              </w:rPr>
              <w:t>по спецификации</w:t>
            </w:r>
          </w:p>
        </w:tc>
        <w:tc>
          <w:tcPr>
            <w:tcW w:w="1361" w:type="dxa"/>
            <w:vAlign w:val="center"/>
          </w:tcPr>
          <w:p w14:paraId="60BD62BA" w14:textId="77777777" w:rsidR="00A66C8F" w:rsidRPr="0039566B" w:rsidRDefault="00A66C8F" w:rsidP="009205F1">
            <w:r w:rsidRPr="0039566B">
              <w:rPr>
                <w:sz w:val="14"/>
              </w:rPr>
              <w:t>7,47 кг</w:t>
            </w:r>
          </w:p>
        </w:tc>
      </w:tr>
      <w:tr w:rsidR="00A66C8F" w:rsidRPr="0039566B" w14:paraId="4C61DF1C" w14:textId="77777777" w:rsidTr="009205F1">
        <w:trPr>
          <w:jc w:val="center"/>
        </w:trPr>
        <w:tc>
          <w:tcPr>
            <w:tcW w:w="2268" w:type="dxa"/>
            <w:vAlign w:val="center"/>
          </w:tcPr>
          <w:p w14:paraId="6DA8186B" w14:textId="77777777" w:rsidR="00A66C8F" w:rsidRPr="0039566B" w:rsidRDefault="00A66C8F" w:rsidP="009205F1">
            <w:r w:rsidRPr="0039566B">
              <w:rPr>
                <w:sz w:val="14"/>
              </w:rPr>
              <w:t>Калитка 2000х1100</w:t>
            </w:r>
          </w:p>
        </w:tc>
        <w:tc>
          <w:tcPr>
            <w:tcW w:w="1037" w:type="dxa"/>
            <w:vAlign w:val="center"/>
          </w:tcPr>
          <w:p w14:paraId="64BDBA41" w14:textId="77777777" w:rsidR="00A66C8F" w:rsidRPr="0039566B" w:rsidRDefault="00A66C8F" w:rsidP="009205F1">
            <w:r w:rsidRPr="0039566B">
              <w:rPr>
                <w:sz w:val="14"/>
              </w:rPr>
              <w:t>1 компл.</w:t>
            </w:r>
          </w:p>
        </w:tc>
        <w:tc>
          <w:tcPr>
            <w:tcW w:w="2005" w:type="dxa"/>
            <w:vAlign w:val="center"/>
          </w:tcPr>
          <w:p w14:paraId="5D9F3357" w14:textId="77777777" w:rsidR="00A66C8F" w:rsidRPr="0039566B" w:rsidRDefault="00A66C8F" w:rsidP="009205F1">
            <w:r w:rsidRPr="0039566B">
              <w:rPr>
                <w:sz w:val="14"/>
              </w:rPr>
              <w:t>Итого по калитке</w:t>
            </w:r>
          </w:p>
        </w:tc>
        <w:tc>
          <w:tcPr>
            <w:tcW w:w="1701" w:type="dxa"/>
            <w:vAlign w:val="center"/>
          </w:tcPr>
          <w:p w14:paraId="3F8187BE" w14:textId="77777777" w:rsidR="00A66C8F" w:rsidRPr="0039566B" w:rsidRDefault="00A66C8F" w:rsidP="009205F1">
            <w:r w:rsidRPr="0039566B">
              <w:rPr>
                <w:sz w:val="14"/>
              </w:rPr>
              <w:t>1 комплект</w:t>
            </w:r>
          </w:p>
        </w:tc>
        <w:tc>
          <w:tcPr>
            <w:tcW w:w="1361" w:type="dxa"/>
            <w:vAlign w:val="center"/>
          </w:tcPr>
          <w:p w14:paraId="67415684" w14:textId="77777777" w:rsidR="00A66C8F" w:rsidRPr="0039566B" w:rsidRDefault="00A66C8F" w:rsidP="009205F1">
            <w:r w:rsidRPr="0039566B">
              <w:rPr>
                <w:sz w:val="14"/>
              </w:rPr>
              <w:t>88,50 кг/компл.</w:t>
            </w:r>
          </w:p>
        </w:tc>
        <w:tc>
          <w:tcPr>
            <w:tcW w:w="1361" w:type="dxa"/>
            <w:vAlign w:val="center"/>
          </w:tcPr>
          <w:p w14:paraId="50A105A1" w14:textId="77777777" w:rsidR="00A66C8F" w:rsidRPr="0039566B" w:rsidRDefault="00A66C8F" w:rsidP="009205F1">
            <w:r w:rsidRPr="0039566B">
              <w:rPr>
                <w:sz w:val="14"/>
              </w:rPr>
              <w:t>88,50 кг</w:t>
            </w:r>
          </w:p>
        </w:tc>
      </w:tr>
    </w:tbl>
    <w:p w14:paraId="61B9050B" w14:textId="77777777" w:rsidR="00A66C8F" w:rsidRPr="0039566B" w:rsidRDefault="00A66C8F" w:rsidP="00A66C8F">
      <w:pPr>
        <w:pStyle w:val="1"/>
        <w:spacing w:before="0" w:after="80"/>
        <w:jc w:val="center"/>
        <w:rPr>
          <w:rFonts w:ascii="Times New Roman" w:hAnsi="Times New Roman" w:cs="Times New Roman"/>
        </w:rPr>
      </w:pPr>
      <w:proofErr w:type="spellStart"/>
      <w:r w:rsidRPr="0039566B">
        <w:rPr>
          <w:rFonts w:ascii="Times New Roman" w:hAnsi="Times New Roman" w:cs="Times New Roman"/>
        </w:rPr>
        <w:t>Краткая</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сводка</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по</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заказу</w:t>
      </w:r>
      <w:proofErr w:type="spellEnd"/>
    </w:p>
    <w:tbl>
      <w:tblPr>
        <w:tblStyle w:val="a3"/>
        <w:tblW w:w="0" w:type="auto"/>
        <w:jc w:val="center"/>
        <w:tblLook w:val="04A0" w:firstRow="1" w:lastRow="0" w:firstColumn="1" w:lastColumn="0" w:noHBand="0" w:noVBand="1"/>
      </w:tblPr>
      <w:tblGrid>
        <w:gridCol w:w="3446"/>
        <w:gridCol w:w="6323"/>
      </w:tblGrid>
      <w:tr w:rsidR="00A66C8F" w:rsidRPr="0039566B" w14:paraId="1F5833B1" w14:textId="77777777" w:rsidTr="009205F1">
        <w:trPr>
          <w:tblHeader/>
          <w:jc w:val="center"/>
        </w:trPr>
        <w:tc>
          <w:tcPr>
            <w:tcW w:w="3446" w:type="dxa"/>
            <w:shd w:val="clear" w:color="auto" w:fill="D9EAF7"/>
            <w:vAlign w:val="center"/>
          </w:tcPr>
          <w:p w14:paraId="120368F7" w14:textId="77777777" w:rsidR="00A66C8F" w:rsidRPr="0039566B" w:rsidRDefault="00A66C8F" w:rsidP="009205F1">
            <w:r w:rsidRPr="0039566B">
              <w:rPr>
                <w:b/>
                <w:sz w:val="18"/>
              </w:rPr>
              <w:t>Показатель</w:t>
            </w:r>
          </w:p>
        </w:tc>
        <w:tc>
          <w:tcPr>
            <w:tcW w:w="6323" w:type="dxa"/>
            <w:shd w:val="clear" w:color="auto" w:fill="D9EAF7"/>
            <w:vAlign w:val="center"/>
          </w:tcPr>
          <w:p w14:paraId="27DE89C6" w14:textId="77777777" w:rsidR="00A66C8F" w:rsidRPr="0039566B" w:rsidRDefault="00A66C8F" w:rsidP="009205F1">
            <w:r w:rsidRPr="0039566B">
              <w:rPr>
                <w:b/>
                <w:sz w:val="18"/>
              </w:rPr>
              <w:t>Значение для перевозки</w:t>
            </w:r>
          </w:p>
        </w:tc>
      </w:tr>
      <w:tr w:rsidR="00A66C8F" w:rsidRPr="0039566B" w14:paraId="51DF1AFF" w14:textId="77777777" w:rsidTr="009205F1">
        <w:trPr>
          <w:jc w:val="center"/>
        </w:trPr>
        <w:tc>
          <w:tcPr>
            <w:tcW w:w="3446" w:type="dxa"/>
            <w:vAlign w:val="center"/>
          </w:tcPr>
          <w:p w14:paraId="15C3E113" w14:textId="77777777" w:rsidR="00A66C8F" w:rsidRPr="0039566B" w:rsidRDefault="00A66C8F" w:rsidP="009205F1">
            <w:r w:rsidRPr="0039566B">
              <w:rPr>
                <w:sz w:val="18"/>
              </w:rPr>
              <w:t>Общий состав заказа по изделиям</w:t>
            </w:r>
          </w:p>
        </w:tc>
        <w:tc>
          <w:tcPr>
            <w:tcW w:w="6323" w:type="dxa"/>
            <w:vAlign w:val="center"/>
          </w:tcPr>
          <w:p w14:paraId="169E4C3A" w14:textId="77777777" w:rsidR="00A66C8F" w:rsidRPr="0039566B" w:rsidRDefault="00A66C8F" w:rsidP="009205F1">
            <w:r w:rsidRPr="0039566B">
              <w:rPr>
                <w:sz w:val="18"/>
              </w:rPr>
              <w:t>120 секций ограждения 2000х2000; 127 столбов ограждения 100х100х3 L=3000 с навершием; 1 комплект ворот 4000х2000; 1 комплект калитки 2000х1100.</w:t>
            </w:r>
          </w:p>
        </w:tc>
      </w:tr>
      <w:tr w:rsidR="00A66C8F" w:rsidRPr="0039566B" w14:paraId="37943610" w14:textId="77777777" w:rsidTr="009205F1">
        <w:trPr>
          <w:jc w:val="center"/>
        </w:trPr>
        <w:tc>
          <w:tcPr>
            <w:tcW w:w="3446" w:type="dxa"/>
            <w:vAlign w:val="center"/>
          </w:tcPr>
          <w:p w14:paraId="771B7EE0" w14:textId="77777777" w:rsidR="00A66C8F" w:rsidRPr="0039566B" w:rsidRDefault="00A66C8F" w:rsidP="009205F1">
            <w:r w:rsidRPr="0039566B">
              <w:rPr>
                <w:sz w:val="18"/>
              </w:rPr>
              <w:t>Общий ориентировочный вес партии</w:t>
            </w:r>
          </w:p>
        </w:tc>
        <w:tc>
          <w:tcPr>
            <w:tcW w:w="6323" w:type="dxa"/>
            <w:vAlign w:val="center"/>
          </w:tcPr>
          <w:p w14:paraId="74DF5A32" w14:textId="77777777" w:rsidR="00A66C8F" w:rsidRPr="0039566B" w:rsidRDefault="00A66C8F" w:rsidP="009205F1">
            <w:r w:rsidRPr="0039566B">
              <w:rPr>
                <w:sz w:val="18"/>
              </w:rPr>
              <w:t>6 950,53 кг, округленно 7,0 т.</w:t>
            </w:r>
          </w:p>
        </w:tc>
      </w:tr>
      <w:tr w:rsidR="00A66C8F" w:rsidRPr="0039566B" w14:paraId="6043D6BC" w14:textId="77777777" w:rsidTr="009205F1">
        <w:trPr>
          <w:jc w:val="center"/>
        </w:trPr>
        <w:tc>
          <w:tcPr>
            <w:tcW w:w="3446" w:type="dxa"/>
            <w:vAlign w:val="center"/>
          </w:tcPr>
          <w:p w14:paraId="4BEACE11" w14:textId="77777777" w:rsidR="00A66C8F" w:rsidRPr="0039566B" w:rsidRDefault="00A66C8F" w:rsidP="009205F1">
            <w:r w:rsidRPr="0039566B">
              <w:rPr>
                <w:sz w:val="18"/>
              </w:rPr>
              <w:t>Максимальные габариты по всей партии</w:t>
            </w:r>
          </w:p>
        </w:tc>
        <w:tc>
          <w:tcPr>
            <w:tcW w:w="6323" w:type="dxa"/>
            <w:vAlign w:val="center"/>
          </w:tcPr>
          <w:p w14:paraId="09F03C3E" w14:textId="77777777" w:rsidR="00A66C8F" w:rsidRPr="0039566B" w:rsidRDefault="00A66C8F" w:rsidP="009205F1">
            <w:r w:rsidRPr="0039566B">
              <w:rPr>
                <w:sz w:val="18"/>
              </w:rPr>
              <w:t>Самый длинный элемент: столб 3,000 м; самое широкое изделие в сборе: ворота 4,020 м, перевозить створками по 2,000 м; самое высокое грузовое место: секция/створка 2,000 м.</w:t>
            </w:r>
          </w:p>
        </w:tc>
      </w:tr>
      <w:tr w:rsidR="00A66C8F" w:rsidRPr="0039566B" w14:paraId="5BFD7012" w14:textId="77777777" w:rsidTr="009205F1">
        <w:trPr>
          <w:jc w:val="center"/>
        </w:trPr>
        <w:tc>
          <w:tcPr>
            <w:tcW w:w="3446" w:type="dxa"/>
            <w:vAlign w:val="center"/>
          </w:tcPr>
          <w:p w14:paraId="2591DDB0" w14:textId="77777777" w:rsidR="00A66C8F" w:rsidRPr="0039566B" w:rsidRDefault="00A66C8F" w:rsidP="009205F1">
            <w:r w:rsidRPr="0039566B">
              <w:rPr>
                <w:sz w:val="18"/>
              </w:rPr>
              <w:t>Общий объем груза</w:t>
            </w:r>
          </w:p>
        </w:tc>
        <w:tc>
          <w:tcPr>
            <w:tcW w:w="6323" w:type="dxa"/>
            <w:vAlign w:val="center"/>
          </w:tcPr>
          <w:p w14:paraId="67F27849" w14:textId="77777777" w:rsidR="00A66C8F" w:rsidRPr="0039566B" w:rsidRDefault="00A66C8F" w:rsidP="009205F1">
            <w:r w:rsidRPr="0039566B">
              <w:rPr>
                <w:sz w:val="18"/>
              </w:rPr>
              <w:t>Ориентировочно 28,2 м3 по грузовым зонам: столбы 3,6 м3; кассета секций 19,3 м3; кассета ворот/калитки 5,0 м3; мелкие комплектующие 0,3 м3.</w:t>
            </w:r>
          </w:p>
        </w:tc>
      </w:tr>
      <w:tr w:rsidR="00A66C8F" w:rsidRPr="0039566B" w14:paraId="54595C81" w14:textId="77777777" w:rsidTr="009205F1">
        <w:trPr>
          <w:jc w:val="center"/>
        </w:trPr>
        <w:tc>
          <w:tcPr>
            <w:tcW w:w="3446" w:type="dxa"/>
            <w:vAlign w:val="center"/>
          </w:tcPr>
          <w:p w14:paraId="24C13D6E" w14:textId="77777777" w:rsidR="00A66C8F" w:rsidRPr="0039566B" w:rsidRDefault="00A66C8F" w:rsidP="009205F1">
            <w:r w:rsidRPr="0039566B">
              <w:rPr>
                <w:sz w:val="18"/>
              </w:rPr>
              <w:t>Общая длина кузова, фактически занимаемая грузом</w:t>
            </w:r>
          </w:p>
        </w:tc>
        <w:tc>
          <w:tcPr>
            <w:tcW w:w="6323" w:type="dxa"/>
            <w:vAlign w:val="center"/>
          </w:tcPr>
          <w:p w14:paraId="245E651A" w14:textId="77777777" w:rsidR="00A66C8F" w:rsidRPr="0039566B" w:rsidRDefault="00A66C8F" w:rsidP="009205F1">
            <w:r w:rsidRPr="0039566B">
              <w:rPr>
                <w:sz w:val="18"/>
              </w:rPr>
              <w:t>10,4 м из 13,6 м с технологическими промежутками 0,2-0,3 м между зонами и проходом контроллера не менее 0,45 м по ширине у зон с кассетами.</w:t>
            </w:r>
          </w:p>
        </w:tc>
      </w:tr>
      <w:tr w:rsidR="00A66C8F" w:rsidRPr="0039566B" w14:paraId="6D1DBF7F" w14:textId="77777777" w:rsidTr="009205F1">
        <w:trPr>
          <w:jc w:val="center"/>
        </w:trPr>
        <w:tc>
          <w:tcPr>
            <w:tcW w:w="3446" w:type="dxa"/>
            <w:vAlign w:val="center"/>
          </w:tcPr>
          <w:p w14:paraId="033E9456" w14:textId="77777777" w:rsidR="00A66C8F" w:rsidRPr="0039566B" w:rsidRDefault="00A66C8F" w:rsidP="009205F1">
            <w:r w:rsidRPr="0039566B">
              <w:rPr>
                <w:sz w:val="18"/>
              </w:rPr>
              <w:t>Количество грузовых мест / логических групп погрузки</w:t>
            </w:r>
          </w:p>
        </w:tc>
        <w:tc>
          <w:tcPr>
            <w:tcW w:w="6323" w:type="dxa"/>
            <w:vAlign w:val="center"/>
          </w:tcPr>
          <w:p w14:paraId="12CD680F" w14:textId="77777777" w:rsidR="00A66C8F" w:rsidRPr="0039566B" w:rsidRDefault="00A66C8F" w:rsidP="009205F1">
            <w:r w:rsidRPr="0039566B">
              <w:rPr>
                <w:sz w:val="18"/>
              </w:rPr>
              <w:t>4 логические группы: 1) пакет столбов, 2) кассета секций, 3) кассета ворот и калитки, 4) ящик/паллет с фурнитурой и мелкими комплектующими.</w:t>
            </w:r>
          </w:p>
        </w:tc>
      </w:tr>
    </w:tbl>
    <w:p w14:paraId="294856E3" w14:textId="77777777" w:rsidR="00A66C8F" w:rsidRPr="0039566B" w:rsidRDefault="00A66C8F" w:rsidP="00A66C8F">
      <w:pPr>
        <w:pStyle w:val="1"/>
        <w:spacing w:before="0" w:after="80"/>
        <w:jc w:val="center"/>
        <w:rPr>
          <w:rFonts w:ascii="Times New Roman" w:hAnsi="Times New Roman" w:cs="Times New Roman"/>
        </w:rPr>
      </w:pPr>
      <w:proofErr w:type="spellStart"/>
      <w:r w:rsidRPr="0039566B">
        <w:rPr>
          <w:rFonts w:ascii="Times New Roman" w:hAnsi="Times New Roman" w:cs="Times New Roman"/>
        </w:rPr>
        <w:t>Требуемый</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транспорт</w:t>
      </w:r>
      <w:proofErr w:type="spellEnd"/>
    </w:p>
    <w:tbl>
      <w:tblPr>
        <w:tblStyle w:val="a3"/>
        <w:tblW w:w="0" w:type="auto"/>
        <w:jc w:val="center"/>
        <w:tblLook w:val="04A0" w:firstRow="1" w:lastRow="0" w:firstColumn="1" w:lastColumn="0" w:noHBand="0" w:noVBand="1"/>
      </w:tblPr>
      <w:tblGrid>
        <w:gridCol w:w="2590"/>
        <w:gridCol w:w="7254"/>
      </w:tblGrid>
      <w:tr w:rsidR="00A66C8F" w:rsidRPr="0039566B" w14:paraId="1D5398BA" w14:textId="77777777" w:rsidTr="009205F1">
        <w:trPr>
          <w:tblHeader/>
          <w:jc w:val="center"/>
        </w:trPr>
        <w:tc>
          <w:tcPr>
            <w:tcW w:w="2590" w:type="dxa"/>
            <w:shd w:val="clear" w:color="auto" w:fill="D9EAF7"/>
            <w:vAlign w:val="center"/>
          </w:tcPr>
          <w:p w14:paraId="5739FDBB" w14:textId="77777777" w:rsidR="00A66C8F" w:rsidRPr="00A66C8F" w:rsidRDefault="00A66C8F" w:rsidP="009205F1">
            <w:r w:rsidRPr="00A66C8F">
              <w:rPr>
                <w:b/>
              </w:rPr>
              <w:t>Требование</w:t>
            </w:r>
          </w:p>
        </w:tc>
        <w:tc>
          <w:tcPr>
            <w:tcW w:w="7254" w:type="dxa"/>
            <w:shd w:val="clear" w:color="auto" w:fill="D9EAF7"/>
            <w:vAlign w:val="center"/>
          </w:tcPr>
          <w:p w14:paraId="66C7E2C5" w14:textId="77777777" w:rsidR="00A66C8F" w:rsidRPr="00A66C8F" w:rsidRDefault="00A66C8F" w:rsidP="009205F1">
            <w:r w:rsidRPr="00A66C8F">
              <w:rPr>
                <w:b/>
              </w:rPr>
              <w:t>Конкретный параметр</w:t>
            </w:r>
          </w:p>
        </w:tc>
      </w:tr>
      <w:tr w:rsidR="00A66C8F" w:rsidRPr="0039566B" w14:paraId="72FACF63" w14:textId="77777777" w:rsidTr="009205F1">
        <w:trPr>
          <w:jc w:val="center"/>
        </w:trPr>
        <w:tc>
          <w:tcPr>
            <w:tcW w:w="2590" w:type="dxa"/>
            <w:vAlign w:val="center"/>
          </w:tcPr>
          <w:p w14:paraId="2B16E665" w14:textId="77777777" w:rsidR="00A66C8F" w:rsidRPr="00A66C8F" w:rsidRDefault="00A66C8F" w:rsidP="009205F1">
            <w:r w:rsidRPr="00A66C8F">
              <w:t>Рекомендуемый тип транспорта</w:t>
            </w:r>
          </w:p>
        </w:tc>
        <w:tc>
          <w:tcPr>
            <w:tcW w:w="7254" w:type="dxa"/>
            <w:vAlign w:val="center"/>
          </w:tcPr>
          <w:p w14:paraId="28918DD4" w14:textId="77777777" w:rsidR="00A66C8F" w:rsidRPr="00A66C8F" w:rsidRDefault="00A66C8F" w:rsidP="009205F1">
            <w:pPr>
              <w:rPr>
                <w:b/>
                <w:bCs/>
              </w:rPr>
            </w:pPr>
            <w:r w:rsidRPr="00A66C8F">
              <w:rPr>
                <w:b/>
                <w:bCs/>
              </w:rPr>
              <w:t xml:space="preserve">Одна </w:t>
            </w:r>
            <w:proofErr w:type="spellStart"/>
            <w:r w:rsidRPr="00A66C8F">
              <w:rPr>
                <w:b/>
                <w:bCs/>
              </w:rPr>
              <w:t>двадцатитонная</w:t>
            </w:r>
            <w:proofErr w:type="spellEnd"/>
            <w:r w:rsidRPr="00A66C8F">
              <w:rPr>
                <w:b/>
                <w:bCs/>
              </w:rPr>
              <w:t xml:space="preserve"> тентованная фура / штора с возможностью боковой и верхней загрузки. Допустимый кузов: 13,6х2,45х2,7 м.</w:t>
            </w:r>
          </w:p>
        </w:tc>
      </w:tr>
      <w:tr w:rsidR="00A66C8F" w:rsidRPr="0039566B" w14:paraId="468B03D6" w14:textId="77777777" w:rsidTr="009205F1">
        <w:trPr>
          <w:jc w:val="center"/>
        </w:trPr>
        <w:tc>
          <w:tcPr>
            <w:tcW w:w="2590" w:type="dxa"/>
            <w:vAlign w:val="center"/>
          </w:tcPr>
          <w:p w14:paraId="1AF2ECD9" w14:textId="77777777" w:rsidR="00A66C8F" w:rsidRPr="00A66C8F" w:rsidRDefault="00A66C8F" w:rsidP="009205F1">
            <w:r w:rsidRPr="00A66C8F">
              <w:t>Внутренние минимально необходимые габариты кузова</w:t>
            </w:r>
          </w:p>
        </w:tc>
        <w:tc>
          <w:tcPr>
            <w:tcW w:w="7254" w:type="dxa"/>
            <w:vAlign w:val="center"/>
          </w:tcPr>
          <w:p w14:paraId="7474F940" w14:textId="77777777" w:rsidR="00A66C8F" w:rsidRPr="00A66C8F" w:rsidRDefault="00A66C8F" w:rsidP="009205F1">
            <w:r w:rsidRPr="00A66C8F">
              <w:t>Длина не менее 10,8 м; ширина не менее 2,45 м; высота не менее 2,40 м. Рекомендуемый резерв по длине в стандартной фуре 13,6 м: около 3,2 м.</w:t>
            </w:r>
          </w:p>
        </w:tc>
      </w:tr>
      <w:tr w:rsidR="00A66C8F" w:rsidRPr="0039566B" w14:paraId="10F3128D" w14:textId="77777777" w:rsidTr="009205F1">
        <w:trPr>
          <w:jc w:val="center"/>
        </w:trPr>
        <w:tc>
          <w:tcPr>
            <w:tcW w:w="2590" w:type="dxa"/>
            <w:vAlign w:val="center"/>
          </w:tcPr>
          <w:p w14:paraId="5E1EFEAF" w14:textId="77777777" w:rsidR="00A66C8F" w:rsidRPr="00A66C8F" w:rsidRDefault="00A66C8F" w:rsidP="009205F1">
            <w:r w:rsidRPr="00A66C8F">
              <w:t>Минимально необходимая грузоподъемность</w:t>
            </w:r>
          </w:p>
        </w:tc>
        <w:tc>
          <w:tcPr>
            <w:tcW w:w="7254" w:type="dxa"/>
            <w:vAlign w:val="center"/>
          </w:tcPr>
          <w:p w14:paraId="661D6686" w14:textId="77777777" w:rsidR="00A66C8F" w:rsidRPr="00A66C8F" w:rsidRDefault="00A66C8F" w:rsidP="009205F1">
            <w:pPr>
              <w:rPr>
                <w:b/>
                <w:bCs/>
              </w:rPr>
            </w:pPr>
            <w:r w:rsidRPr="00A66C8F">
              <w:rPr>
                <w:b/>
                <w:bCs/>
              </w:rPr>
              <w:t>Не менее 8,0 т с учетом тары, кассет, прокладок и крепежа; рекомендуемая - 20 т.</w:t>
            </w:r>
          </w:p>
        </w:tc>
      </w:tr>
      <w:tr w:rsidR="00A66C8F" w:rsidRPr="0039566B" w14:paraId="27772DD0" w14:textId="77777777" w:rsidTr="009205F1">
        <w:trPr>
          <w:jc w:val="center"/>
        </w:trPr>
        <w:tc>
          <w:tcPr>
            <w:tcW w:w="2590" w:type="dxa"/>
            <w:vAlign w:val="center"/>
          </w:tcPr>
          <w:p w14:paraId="581B65F7" w14:textId="77777777" w:rsidR="00A66C8F" w:rsidRPr="00A66C8F" w:rsidRDefault="00A66C8F" w:rsidP="009205F1">
            <w:r w:rsidRPr="00A66C8F">
              <w:t>Тип загрузки</w:t>
            </w:r>
          </w:p>
        </w:tc>
        <w:tc>
          <w:tcPr>
            <w:tcW w:w="7254" w:type="dxa"/>
            <w:vAlign w:val="center"/>
          </w:tcPr>
          <w:p w14:paraId="2E239E28" w14:textId="77777777" w:rsidR="00A66C8F" w:rsidRPr="00A66C8F" w:rsidRDefault="00A66C8F" w:rsidP="009205F1">
            <w:r w:rsidRPr="00A66C8F">
              <w:t>Основная загрузка боковая погрузчиком. Для кассет секций/створок допускается верхняя кран-балкой/манипулятором. Задняя загрузка - только для мелких комплектующих и коротких пакетов, не как основная.</w:t>
            </w:r>
          </w:p>
        </w:tc>
      </w:tr>
      <w:tr w:rsidR="00A66C8F" w:rsidRPr="0039566B" w14:paraId="47A76EA5" w14:textId="77777777" w:rsidTr="009205F1">
        <w:trPr>
          <w:jc w:val="center"/>
        </w:trPr>
        <w:tc>
          <w:tcPr>
            <w:tcW w:w="2590" w:type="dxa"/>
            <w:vAlign w:val="center"/>
          </w:tcPr>
          <w:p w14:paraId="222550C4" w14:textId="77777777" w:rsidR="00A66C8F" w:rsidRPr="00A66C8F" w:rsidRDefault="00A66C8F" w:rsidP="009205F1">
            <w:r w:rsidRPr="00A66C8F">
              <w:t>Крепление и размещение груза</w:t>
            </w:r>
          </w:p>
        </w:tc>
        <w:tc>
          <w:tcPr>
            <w:tcW w:w="7254" w:type="dxa"/>
            <w:vAlign w:val="center"/>
          </w:tcPr>
          <w:p w14:paraId="0C983EA1" w14:textId="77777777" w:rsidR="00A66C8F" w:rsidRPr="00A66C8F" w:rsidRDefault="00A66C8F" w:rsidP="009205F1">
            <w:r w:rsidRPr="00A66C8F">
              <w:t>Кассеты фиксировать к полу и бортам 4-6 ремнями на каждую кассету; под металл уложить деревянные прокладки. Столбы стянуть в пакеты, подложить брус, закрепить минимум 4 ремнями. Между грузовыми местами оставить 0,2-0,5 м для прохода и досмотра. Центр тяжести держать в передней половине кузова, тяжелые столбы размещать внизу.</w:t>
            </w:r>
          </w:p>
        </w:tc>
      </w:tr>
    </w:tbl>
    <w:p w14:paraId="7D4C86B4" w14:textId="77777777" w:rsidR="00A66C8F" w:rsidRPr="00A66C8F" w:rsidRDefault="00A66C8F" w:rsidP="00A66C8F">
      <w:pPr>
        <w:pStyle w:val="1"/>
        <w:spacing w:before="0" w:after="80"/>
        <w:jc w:val="center"/>
        <w:rPr>
          <w:rFonts w:ascii="Times New Roman" w:hAnsi="Times New Roman" w:cs="Times New Roman"/>
          <w:lang w:val="ru-RU"/>
        </w:rPr>
      </w:pPr>
    </w:p>
    <w:p w14:paraId="7BD8B4A1" w14:textId="77777777" w:rsidR="00A66C8F" w:rsidRPr="0039566B" w:rsidRDefault="00A66C8F" w:rsidP="00A66C8F">
      <w:pPr>
        <w:pStyle w:val="1"/>
        <w:spacing w:before="0" w:after="80"/>
        <w:jc w:val="center"/>
        <w:rPr>
          <w:rFonts w:ascii="Times New Roman" w:hAnsi="Times New Roman" w:cs="Times New Roman"/>
        </w:rPr>
      </w:pPr>
      <w:proofErr w:type="spellStart"/>
      <w:r w:rsidRPr="0039566B">
        <w:rPr>
          <w:rFonts w:ascii="Times New Roman" w:hAnsi="Times New Roman" w:cs="Times New Roman"/>
        </w:rPr>
        <w:t>Краткая</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инструкция</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по</w:t>
      </w:r>
      <w:proofErr w:type="spellEnd"/>
      <w:r w:rsidRPr="0039566B">
        <w:rPr>
          <w:rFonts w:ascii="Times New Roman" w:hAnsi="Times New Roman" w:cs="Times New Roman"/>
        </w:rPr>
        <w:t xml:space="preserve"> </w:t>
      </w:r>
      <w:proofErr w:type="spellStart"/>
      <w:r w:rsidRPr="0039566B">
        <w:rPr>
          <w:rFonts w:ascii="Times New Roman" w:hAnsi="Times New Roman" w:cs="Times New Roman"/>
        </w:rPr>
        <w:t>погрузке</w:t>
      </w:r>
      <w:proofErr w:type="spellEnd"/>
    </w:p>
    <w:tbl>
      <w:tblPr>
        <w:tblStyle w:val="a3"/>
        <w:tblW w:w="0" w:type="auto"/>
        <w:jc w:val="center"/>
        <w:tblLook w:val="04A0" w:firstRow="1" w:lastRow="0" w:firstColumn="1" w:lastColumn="0" w:noHBand="0" w:noVBand="1"/>
      </w:tblPr>
      <w:tblGrid>
        <w:gridCol w:w="1805"/>
        <w:gridCol w:w="1134"/>
        <w:gridCol w:w="3900"/>
        <w:gridCol w:w="3058"/>
      </w:tblGrid>
      <w:tr w:rsidR="00A66C8F" w:rsidRPr="0039566B" w14:paraId="60C15E17" w14:textId="77777777" w:rsidTr="009205F1">
        <w:trPr>
          <w:tblHeader/>
          <w:jc w:val="center"/>
        </w:trPr>
        <w:tc>
          <w:tcPr>
            <w:tcW w:w="1805" w:type="dxa"/>
            <w:shd w:val="clear" w:color="auto" w:fill="D9EAF7"/>
            <w:vAlign w:val="center"/>
          </w:tcPr>
          <w:p w14:paraId="43966D77" w14:textId="77777777" w:rsidR="00A66C8F" w:rsidRPr="00A66C8F" w:rsidRDefault="00A66C8F" w:rsidP="009205F1">
            <w:pPr>
              <w:rPr>
                <w:sz w:val="18"/>
                <w:szCs w:val="22"/>
              </w:rPr>
            </w:pPr>
            <w:r w:rsidRPr="00A66C8F">
              <w:rPr>
                <w:b/>
                <w:sz w:val="18"/>
                <w:szCs w:val="22"/>
              </w:rPr>
              <w:t>Зона от переднего борта</w:t>
            </w:r>
          </w:p>
        </w:tc>
        <w:tc>
          <w:tcPr>
            <w:tcW w:w="1134" w:type="dxa"/>
            <w:shd w:val="clear" w:color="auto" w:fill="D9EAF7"/>
            <w:vAlign w:val="center"/>
          </w:tcPr>
          <w:p w14:paraId="7CF23423" w14:textId="77777777" w:rsidR="00A66C8F" w:rsidRPr="00A66C8F" w:rsidRDefault="00A66C8F" w:rsidP="009205F1">
            <w:pPr>
              <w:rPr>
                <w:sz w:val="18"/>
                <w:szCs w:val="22"/>
              </w:rPr>
            </w:pPr>
            <w:r w:rsidRPr="00A66C8F">
              <w:rPr>
                <w:b/>
                <w:sz w:val="18"/>
                <w:szCs w:val="22"/>
              </w:rPr>
              <w:t>Длина зоны</w:t>
            </w:r>
          </w:p>
        </w:tc>
        <w:tc>
          <w:tcPr>
            <w:tcW w:w="3900" w:type="dxa"/>
            <w:shd w:val="clear" w:color="auto" w:fill="D9EAF7"/>
            <w:vAlign w:val="center"/>
          </w:tcPr>
          <w:p w14:paraId="72C70E9C" w14:textId="77777777" w:rsidR="00A66C8F" w:rsidRPr="00A66C8F" w:rsidRDefault="00A66C8F" w:rsidP="009205F1">
            <w:pPr>
              <w:rPr>
                <w:sz w:val="18"/>
                <w:szCs w:val="22"/>
              </w:rPr>
            </w:pPr>
            <w:r w:rsidRPr="00A66C8F">
              <w:rPr>
                <w:b/>
                <w:sz w:val="18"/>
                <w:szCs w:val="22"/>
              </w:rPr>
              <w:t>Груз / способ размещения</w:t>
            </w:r>
          </w:p>
        </w:tc>
        <w:tc>
          <w:tcPr>
            <w:tcW w:w="3058" w:type="dxa"/>
            <w:shd w:val="clear" w:color="auto" w:fill="D9EAF7"/>
            <w:vAlign w:val="center"/>
          </w:tcPr>
          <w:p w14:paraId="59886617" w14:textId="77777777" w:rsidR="00A66C8F" w:rsidRPr="00A66C8F" w:rsidRDefault="00A66C8F" w:rsidP="009205F1">
            <w:pPr>
              <w:rPr>
                <w:sz w:val="18"/>
                <w:szCs w:val="22"/>
              </w:rPr>
            </w:pPr>
            <w:r w:rsidRPr="00A66C8F">
              <w:rPr>
                <w:b/>
                <w:sz w:val="18"/>
                <w:szCs w:val="22"/>
              </w:rPr>
              <w:t>Контрольные параметры</w:t>
            </w:r>
          </w:p>
        </w:tc>
      </w:tr>
      <w:tr w:rsidR="00A66C8F" w:rsidRPr="0039566B" w14:paraId="11A12E53" w14:textId="77777777" w:rsidTr="009205F1">
        <w:trPr>
          <w:jc w:val="center"/>
        </w:trPr>
        <w:tc>
          <w:tcPr>
            <w:tcW w:w="1805" w:type="dxa"/>
            <w:vAlign w:val="center"/>
          </w:tcPr>
          <w:p w14:paraId="75437B1C" w14:textId="77777777" w:rsidR="00A66C8F" w:rsidRPr="00A66C8F" w:rsidRDefault="00A66C8F" w:rsidP="009205F1">
            <w:pPr>
              <w:rPr>
                <w:sz w:val="18"/>
                <w:szCs w:val="22"/>
              </w:rPr>
            </w:pPr>
            <w:r w:rsidRPr="00A66C8F">
              <w:rPr>
                <w:sz w:val="18"/>
                <w:szCs w:val="22"/>
              </w:rPr>
              <w:t>Зона 1: 0,0-3,2 м</w:t>
            </w:r>
          </w:p>
        </w:tc>
        <w:tc>
          <w:tcPr>
            <w:tcW w:w="1134" w:type="dxa"/>
            <w:vAlign w:val="center"/>
          </w:tcPr>
          <w:p w14:paraId="38D6CA72" w14:textId="77777777" w:rsidR="00A66C8F" w:rsidRPr="00A66C8F" w:rsidRDefault="00A66C8F" w:rsidP="009205F1">
            <w:pPr>
              <w:rPr>
                <w:sz w:val="18"/>
                <w:szCs w:val="22"/>
              </w:rPr>
            </w:pPr>
            <w:r w:rsidRPr="00A66C8F">
              <w:rPr>
                <w:sz w:val="18"/>
                <w:szCs w:val="22"/>
              </w:rPr>
              <w:t>3,2 м</w:t>
            </w:r>
          </w:p>
        </w:tc>
        <w:tc>
          <w:tcPr>
            <w:tcW w:w="3900" w:type="dxa"/>
            <w:vAlign w:val="center"/>
          </w:tcPr>
          <w:p w14:paraId="23215933" w14:textId="77777777" w:rsidR="00A66C8F" w:rsidRPr="00A66C8F" w:rsidRDefault="00A66C8F" w:rsidP="009205F1">
            <w:pPr>
              <w:rPr>
                <w:sz w:val="18"/>
                <w:szCs w:val="22"/>
              </w:rPr>
            </w:pPr>
            <w:r w:rsidRPr="00A66C8F">
              <w:rPr>
                <w:sz w:val="18"/>
                <w:szCs w:val="22"/>
              </w:rPr>
              <w:t>Пакет столбов: 127 столбов ограждения + 2 столба ворот + 2 столба калитки. Уложить лежа вдоль кузова отдельным нижним штабелем на деревянные прокладки; навершия защитить прокладками.</w:t>
            </w:r>
          </w:p>
        </w:tc>
        <w:tc>
          <w:tcPr>
            <w:tcW w:w="3058" w:type="dxa"/>
            <w:vAlign w:val="center"/>
          </w:tcPr>
          <w:p w14:paraId="5167AE93" w14:textId="77777777" w:rsidR="00A66C8F" w:rsidRPr="00A66C8F" w:rsidRDefault="00A66C8F" w:rsidP="009205F1">
            <w:pPr>
              <w:rPr>
                <w:sz w:val="18"/>
                <w:szCs w:val="22"/>
              </w:rPr>
            </w:pPr>
            <w:r w:rsidRPr="00A66C8F">
              <w:rPr>
                <w:sz w:val="18"/>
                <w:szCs w:val="22"/>
              </w:rPr>
              <w:t>Габарит зоны 3,0х1,4х0,8 м; масса зоны около 3,57 т. Оставить проход по ширине не менее 0,45 м.</w:t>
            </w:r>
          </w:p>
        </w:tc>
      </w:tr>
      <w:tr w:rsidR="00A66C8F" w:rsidRPr="0039566B" w14:paraId="1002EA7B" w14:textId="77777777" w:rsidTr="009205F1">
        <w:trPr>
          <w:jc w:val="center"/>
        </w:trPr>
        <w:tc>
          <w:tcPr>
            <w:tcW w:w="1805" w:type="dxa"/>
            <w:vAlign w:val="center"/>
          </w:tcPr>
          <w:p w14:paraId="6F7ACF5C" w14:textId="77777777" w:rsidR="00A66C8F" w:rsidRPr="00A66C8F" w:rsidRDefault="00A66C8F" w:rsidP="009205F1">
            <w:pPr>
              <w:rPr>
                <w:sz w:val="18"/>
                <w:szCs w:val="22"/>
              </w:rPr>
            </w:pPr>
            <w:r w:rsidRPr="00A66C8F">
              <w:rPr>
                <w:sz w:val="18"/>
                <w:szCs w:val="22"/>
              </w:rPr>
              <w:t>Промежуток 3,2-3,5 м</w:t>
            </w:r>
          </w:p>
        </w:tc>
        <w:tc>
          <w:tcPr>
            <w:tcW w:w="1134" w:type="dxa"/>
            <w:vAlign w:val="center"/>
          </w:tcPr>
          <w:p w14:paraId="5571F8E0" w14:textId="77777777" w:rsidR="00A66C8F" w:rsidRPr="00A66C8F" w:rsidRDefault="00A66C8F" w:rsidP="009205F1">
            <w:pPr>
              <w:rPr>
                <w:sz w:val="18"/>
                <w:szCs w:val="22"/>
              </w:rPr>
            </w:pPr>
            <w:r w:rsidRPr="00A66C8F">
              <w:rPr>
                <w:sz w:val="18"/>
                <w:szCs w:val="22"/>
              </w:rPr>
              <w:t>0,3 м</w:t>
            </w:r>
          </w:p>
        </w:tc>
        <w:tc>
          <w:tcPr>
            <w:tcW w:w="3900" w:type="dxa"/>
            <w:vAlign w:val="center"/>
          </w:tcPr>
          <w:p w14:paraId="10659E57" w14:textId="77777777" w:rsidR="00A66C8F" w:rsidRPr="00A66C8F" w:rsidRDefault="00A66C8F" w:rsidP="009205F1">
            <w:pPr>
              <w:rPr>
                <w:sz w:val="18"/>
                <w:szCs w:val="22"/>
              </w:rPr>
            </w:pPr>
            <w:r w:rsidRPr="00A66C8F">
              <w:rPr>
                <w:sz w:val="18"/>
                <w:szCs w:val="22"/>
              </w:rPr>
              <w:t>Свободный промежуток для досмотра и доступа к креплению.</w:t>
            </w:r>
          </w:p>
        </w:tc>
        <w:tc>
          <w:tcPr>
            <w:tcW w:w="3058" w:type="dxa"/>
            <w:vAlign w:val="center"/>
          </w:tcPr>
          <w:p w14:paraId="257837D7" w14:textId="77777777" w:rsidR="00A66C8F" w:rsidRPr="00A66C8F" w:rsidRDefault="00A66C8F" w:rsidP="009205F1">
            <w:pPr>
              <w:rPr>
                <w:sz w:val="18"/>
                <w:szCs w:val="22"/>
              </w:rPr>
            </w:pPr>
            <w:r w:rsidRPr="00A66C8F">
              <w:rPr>
                <w:sz w:val="18"/>
                <w:szCs w:val="22"/>
              </w:rPr>
              <w:t>Не загромождать.</w:t>
            </w:r>
          </w:p>
        </w:tc>
      </w:tr>
      <w:tr w:rsidR="00A66C8F" w:rsidRPr="0039566B" w14:paraId="146C7015" w14:textId="77777777" w:rsidTr="009205F1">
        <w:trPr>
          <w:jc w:val="center"/>
        </w:trPr>
        <w:tc>
          <w:tcPr>
            <w:tcW w:w="1805" w:type="dxa"/>
            <w:vAlign w:val="center"/>
          </w:tcPr>
          <w:p w14:paraId="5AEA2D13" w14:textId="77777777" w:rsidR="00A66C8F" w:rsidRPr="00A66C8F" w:rsidRDefault="00A66C8F" w:rsidP="009205F1">
            <w:pPr>
              <w:rPr>
                <w:sz w:val="18"/>
                <w:szCs w:val="22"/>
              </w:rPr>
            </w:pPr>
            <w:r w:rsidRPr="00A66C8F">
              <w:rPr>
                <w:sz w:val="18"/>
                <w:szCs w:val="22"/>
              </w:rPr>
              <w:t>Зона 2: 3,5-8,1 м</w:t>
            </w:r>
          </w:p>
        </w:tc>
        <w:tc>
          <w:tcPr>
            <w:tcW w:w="1134" w:type="dxa"/>
            <w:vAlign w:val="center"/>
          </w:tcPr>
          <w:p w14:paraId="64D01B2D" w14:textId="77777777" w:rsidR="00A66C8F" w:rsidRPr="00A66C8F" w:rsidRDefault="00A66C8F" w:rsidP="009205F1">
            <w:pPr>
              <w:rPr>
                <w:sz w:val="18"/>
                <w:szCs w:val="22"/>
              </w:rPr>
            </w:pPr>
            <w:r w:rsidRPr="00A66C8F">
              <w:rPr>
                <w:sz w:val="18"/>
                <w:szCs w:val="22"/>
              </w:rPr>
              <w:t>4,6 м</w:t>
            </w:r>
          </w:p>
        </w:tc>
        <w:tc>
          <w:tcPr>
            <w:tcW w:w="3900" w:type="dxa"/>
            <w:vAlign w:val="center"/>
          </w:tcPr>
          <w:p w14:paraId="1EAF6F0E" w14:textId="77777777" w:rsidR="00A66C8F" w:rsidRPr="00A66C8F" w:rsidRDefault="00A66C8F" w:rsidP="009205F1">
            <w:pPr>
              <w:rPr>
                <w:sz w:val="18"/>
                <w:szCs w:val="22"/>
              </w:rPr>
            </w:pPr>
            <w:r w:rsidRPr="00A66C8F">
              <w:rPr>
                <w:sz w:val="18"/>
                <w:szCs w:val="22"/>
              </w:rPr>
              <w:t>120 секций ограждения поставить кассетой вертикально/на ребро, пакетами по 20-30 секций внутри кассеты, с деревянными прокладками между пачками.</w:t>
            </w:r>
          </w:p>
        </w:tc>
        <w:tc>
          <w:tcPr>
            <w:tcW w:w="3058" w:type="dxa"/>
            <w:vAlign w:val="center"/>
          </w:tcPr>
          <w:p w14:paraId="4B444088" w14:textId="77777777" w:rsidR="00A66C8F" w:rsidRPr="00A66C8F" w:rsidRDefault="00A66C8F" w:rsidP="009205F1">
            <w:pPr>
              <w:rPr>
                <w:sz w:val="18"/>
                <w:szCs w:val="22"/>
              </w:rPr>
            </w:pPr>
            <w:r w:rsidRPr="00A66C8F">
              <w:rPr>
                <w:sz w:val="18"/>
                <w:szCs w:val="22"/>
              </w:rPr>
              <w:t>Габарит зоны 4,6х2,0х2,1 м; масса зоны 3,25 т. Кассету ставить к одному борту, оставить технологический проход 0,45 м.</w:t>
            </w:r>
          </w:p>
        </w:tc>
      </w:tr>
      <w:tr w:rsidR="00A66C8F" w:rsidRPr="0039566B" w14:paraId="109C4125" w14:textId="77777777" w:rsidTr="009205F1">
        <w:trPr>
          <w:jc w:val="center"/>
        </w:trPr>
        <w:tc>
          <w:tcPr>
            <w:tcW w:w="1805" w:type="dxa"/>
            <w:vAlign w:val="center"/>
          </w:tcPr>
          <w:p w14:paraId="1F14A4D5" w14:textId="77777777" w:rsidR="00A66C8F" w:rsidRPr="00A66C8F" w:rsidRDefault="00A66C8F" w:rsidP="009205F1">
            <w:pPr>
              <w:rPr>
                <w:sz w:val="18"/>
                <w:szCs w:val="22"/>
              </w:rPr>
            </w:pPr>
            <w:r w:rsidRPr="00A66C8F">
              <w:rPr>
                <w:sz w:val="18"/>
                <w:szCs w:val="22"/>
              </w:rPr>
              <w:t>Промежуток 8,1-8,4 м</w:t>
            </w:r>
          </w:p>
        </w:tc>
        <w:tc>
          <w:tcPr>
            <w:tcW w:w="1134" w:type="dxa"/>
            <w:vAlign w:val="center"/>
          </w:tcPr>
          <w:p w14:paraId="760432A0" w14:textId="77777777" w:rsidR="00A66C8F" w:rsidRPr="00A66C8F" w:rsidRDefault="00A66C8F" w:rsidP="009205F1">
            <w:pPr>
              <w:rPr>
                <w:sz w:val="18"/>
                <w:szCs w:val="22"/>
              </w:rPr>
            </w:pPr>
            <w:r w:rsidRPr="00A66C8F">
              <w:rPr>
                <w:sz w:val="18"/>
                <w:szCs w:val="22"/>
              </w:rPr>
              <w:t>0,3 м</w:t>
            </w:r>
          </w:p>
        </w:tc>
        <w:tc>
          <w:tcPr>
            <w:tcW w:w="3900" w:type="dxa"/>
            <w:vAlign w:val="center"/>
          </w:tcPr>
          <w:p w14:paraId="1A172D9F" w14:textId="77777777" w:rsidR="00A66C8F" w:rsidRPr="00A66C8F" w:rsidRDefault="00A66C8F" w:rsidP="009205F1">
            <w:pPr>
              <w:rPr>
                <w:sz w:val="18"/>
                <w:szCs w:val="22"/>
              </w:rPr>
            </w:pPr>
            <w:r w:rsidRPr="00A66C8F">
              <w:rPr>
                <w:sz w:val="18"/>
                <w:szCs w:val="22"/>
              </w:rPr>
              <w:t>Свободный промежуток между кассетами.</w:t>
            </w:r>
          </w:p>
        </w:tc>
        <w:tc>
          <w:tcPr>
            <w:tcW w:w="3058" w:type="dxa"/>
            <w:vAlign w:val="center"/>
          </w:tcPr>
          <w:p w14:paraId="063DEC3B" w14:textId="77777777" w:rsidR="00A66C8F" w:rsidRPr="00A66C8F" w:rsidRDefault="00A66C8F" w:rsidP="009205F1">
            <w:pPr>
              <w:rPr>
                <w:sz w:val="18"/>
                <w:szCs w:val="22"/>
              </w:rPr>
            </w:pPr>
            <w:r w:rsidRPr="00A66C8F">
              <w:rPr>
                <w:sz w:val="18"/>
                <w:szCs w:val="22"/>
              </w:rPr>
              <w:t>Для осмотра и ремней крепления.</w:t>
            </w:r>
          </w:p>
        </w:tc>
      </w:tr>
      <w:tr w:rsidR="00A66C8F" w:rsidRPr="0039566B" w14:paraId="16B896EB" w14:textId="77777777" w:rsidTr="009205F1">
        <w:trPr>
          <w:jc w:val="center"/>
        </w:trPr>
        <w:tc>
          <w:tcPr>
            <w:tcW w:w="1805" w:type="dxa"/>
            <w:vAlign w:val="center"/>
          </w:tcPr>
          <w:p w14:paraId="557BD446" w14:textId="77777777" w:rsidR="00A66C8F" w:rsidRPr="00A66C8F" w:rsidRDefault="00A66C8F" w:rsidP="009205F1">
            <w:pPr>
              <w:rPr>
                <w:sz w:val="18"/>
                <w:szCs w:val="22"/>
              </w:rPr>
            </w:pPr>
            <w:r w:rsidRPr="00A66C8F">
              <w:rPr>
                <w:sz w:val="18"/>
                <w:szCs w:val="22"/>
              </w:rPr>
              <w:t>Зона 3: 8,4-9,6 м</w:t>
            </w:r>
          </w:p>
        </w:tc>
        <w:tc>
          <w:tcPr>
            <w:tcW w:w="1134" w:type="dxa"/>
            <w:vAlign w:val="center"/>
          </w:tcPr>
          <w:p w14:paraId="0A8B653D" w14:textId="77777777" w:rsidR="00A66C8F" w:rsidRPr="00A66C8F" w:rsidRDefault="00A66C8F" w:rsidP="009205F1">
            <w:pPr>
              <w:rPr>
                <w:sz w:val="18"/>
                <w:szCs w:val="22"/>
              </w:rPr>
            </w:pPr>
            <w:r w:rsidRPr="00A66C8F">
              <w:rPr>
                <w:sz w:val="18"/>
                <w:szCs w:val="22"/>
              </w:rPr>
              <w:t>1,2 м</w:t>
            </w:r>
          </w:p>
        </w:tc>
        <w:tc>
          <w:tcPr>
            <w:tcW w:w="3900" w:type="dxa"/>
            <w:vAlign w:val="center"/>
          </w:tcPr>
          <w:p w14:paraId="20B7868A" w14:textId="77777777" w:rsidR="00A66C8F" w:rsidRPr="00A66C8F" w:rsidRDefault="00A66C8F" w:rsidP="009205F1">
            <w:pPr>
              <w:rPr>
                <w:sz w:val="18"/>
                <w:szCs w:val="22"/>
              </w:rPr>
            </w:pPr>
            <w:r w:rsidRPr="00A66C8F">
              <w:rPr>
                <w:sz w:val="18"/>
                <w:szCs w:val="22"/>
              </w:rPr>
              <w:t xml:space="preserve">Створки ворот и калитки поставить отдельной кассетой: 2 створки ворот 2,0х2,0 м и 1 створка </w:t>
            </w:r>
            <w:r w:rsidRPr="00A66C8F">
              <w:rPr>
                <w:sz w:val="18"/>
                <w:szCs w:val="22"/>
              </w:rPr>
              <w:lastRenderedPageBreak/>
              <w:t>калитки 2,0х1,1 м, с мягкими прокладками, без контакта лицевых декоративных элементов.</w:t>
            </w:r>
          </w:p>
        </w:tc>
        <w:tc>
          <w:tcPr>
            <w:tcW w:w="3058" w:type="dxa"/>
            <w:vAlign w:val="center"/>
          </w:tcPr>
          <w:p w14:paraId="3BB12A82" w14:textId="77777777" w:rsidR="00A66C8F" w:rsidRPr="00A66C8F" w:rsidRDefault="00A66C8F" w:rsidP="009205F1">
            <w:pPr>
              <w:rPr>
                <w:sz w:val="18"/>
                <w:szCs w:val="22"/>
              </w:rPr>
            </w:pPr>
            <w:r w:rsidRPr="00A66C8F">
              <w:rPr>
                <w:sz w:val="18"/>
                <w:szCs w:val="22"/>
              </w:rPr>
              <w:lastRenderedPageBreak/>
              <w:t xml:space="preserve">Габарит зоны 1,2х2,0х2,1 м; масса зоны около 0,24 т с фурнитурой </w:t>
            </w:r>
            <w:r w:rsidRPr="00A66C8F">
              <w:rPr>
                <w:sz w:val="18"/>
                <w:szCs w:val="22"/>
              </w:rPr>
              <w:lastRenderedPageBreak/>
              <w:t>изделий. Кассету крепить минимум 4 ремнями.</w:t>
            </w:r>
          </w:p>
        </w:tc>
      </w:tr>
      <w:tr w:rsidR="00A66C8F" w:rsidRPr="0039566B" w14:paraId="62F1C5EE" w14:textId="77777777" w:rsidTr="009205F1">
        <w:trPr>
          <w:jc w:val="center"/>
        </w:trPr>
        <w:tc>
          <w:tcPr>
            <w:tcW w:w="1805" w:type="dxa"/>
            <w:vAlign w:val="center"/>
          </w:tcPr>
          <w:p w14:paraId="4282791B" w14:textId="77777777" w:rsidR="00A66C8F" w:rsidRPr="00A66C8F" w:rsidRDefault="00A66C8F" w:rsidP="009205F1">
            <w:pPr>
              <w:rPr>
                <w:sz w:val="18"/>
                <w:szCs w:val="22"/>
              </w:rPr>
            </w:pPr>
            <w:r w:rsidRPr="00A66C8F">
              <w:rPr>
                <w:sz w:val="18"/>
                <w:szCs w:val="22"/>
              </w:rPr>
              <w:lastRenderedPageBreak/>
              <w:t>Зона 4: 9,6-10,4 м</w:t>
            </w:r>
          </w:p>
        </w:tc>
        <w:tc>
          <w:tcPr>
            <w:tcW w:w="1134" w:type="dxa"/>
            <w:vAlign w:val="center"/>
          </w:tcPr>
          <w:p w14:paraId="226CE271" w14:textId="77777777" w:rsidR="00A66C8F" w:rsidRPr="00A66C8F" w:rsidRDefault="00A66C8F" w:rsidP="009205F1">
            <w:pPr>
              <w:rPr>
                <w:sz w:val="18"/>
                <w:szCs w:val="22"/>
              </w:rPr>
            </w:pPr>
            <w:r w:rsidRPr="00A66C8F">
              <w:rPr>
                <w:sz w:val="18"/>
                <w:szCs w:val="22"/>
              </w:rPr>
              <w:t>0,8 м</w:t>
            </w:r>
          </w:p>
        </w:tc>
        <w:tc>
          <w:tcPr>
            <w:tcW w:w="3900" w:type="dxa"/>
            <w:vAlign w:val="center"/>
          </w:tcPr>
          <w:p w14:paraId="4637D687" w14:textId="77777777" w:rsidR="00A66C8F" w:rsidRPr="00A66C8F" w:rsidRDefault="00A66C8F" w:rsidP="009205F1">
            <w:pPr>
              <w:rPr>
                <w:sz w:val="18"/>
                <w:szCs w:val="22"/>
              </w:rPr>
            </w:pPr>
            <w:r w:rsidRPr="00A66C8F">
              <w:rPr>
                <w:sz w:val="18"/>
                <w:szCs w:val="22"/>
              </w:rPr>
              <w:t>Фурнитуру, замки, ригели, шарниры, проушины, листы 300х450, крепеж и мелкие комплектующие уложить в закрытый ящик/паллет. Разместить у задних ворот с фиксацией к полу.</w:t>
            </w:r>
          </w:p>
        </w:tc>
        <w:tc>
          <w:tcPr>
            <w:tcW w:w="3058" w:type="dxa"/>
            <w:vAlign w:val="center"/>
          </w:tcPr>
          <w:p w14:paraId="672DCBD6" w14:textId="77777777" w:rsidR="00A66C8F" w:rsidRPr="00A66C8F" w:rsidRDefault="00A66C8F" w:rsidP="009205F1">
            <w:pPr>
              <w:rPr>
                <w:sz w:val="18"/>
                <w:szCs w:val="22"/>
              </w:rPr>
            </w:pPr>
            <w:r w:rsidRPr="00A66C8F">
              <w:rPr>
                <w:sz w:val="18"/>
                <w:szCs w:val="22"/>
              </w:rPr>
              <w:t>Габарит зоны 0,6х0,8х0,8 м; масса до 0,15 т. Профнастил по заказу не выявлен; при появлении - укладывать плоским пакетом поверх секций либо вдоль борта в зоне 2, с защитой кромок.</w:t>
            </w:r>
          </w:p>
        </w:tc>
      </w:tr>
      <w:tr w:rsidR="00A66C8F" w:rsidRPr="0039566B" w14:paraId="4CFC8594" w14:textId="77777777" w:rsidTr="009205F1">
        <w:trPr>
          <w:jc w:val="center"/>
        </w:trPr>
        <w:tc>
          <w:tcPr>
            <w:tcW w:w="1805" w:type="dxa"/>
            <w:vAlign w:val="center"/>
          </w:tcPr>
          <w:p w14:paraId="70431898" w14:textId="77777777" w:rsidR="00A66C8F" w:rsidRPr="00A66C8F" w:rsidRDefault="00A66C8F" w:rsidP="009205F1">
            <w:pPr>
              <w:rPr>
                <w:sz w:val="18"/>
                <w:szCs w:val="22"/>
              </w:rPr>
            </w:pPr>
            <w:r w:rsidRPr="00A66C8F">
              <w:rPr>
                <w:sz w:val="18"/>
                <w:szCs w:val="22"/>
              </w:rPr>
              <w:t>Резерв 10,4-13,6 м</w:t>
            </w:r>
          </w:p>
        </w:tc>
        <w:tc>
          <w:tcPr>
            <w:tcW w:w="1134" w:type="dxa"/>
            <w:vAlign w:val="center"/>
          </w:tcPr>
          <w:p w14:paraId="591376F4" w14:textId="77777777" w:rsidR="00A66C8F" w:rsidRPr="00A66C8F" w:rsidRDefault="00A66C8F" w:rsidP="009205F1">
            <w:pPr>
              <w:rPr>
                <w:sz w:val="18"/>
                <w:szCs w:val="22"/>
              </w:rPr>
            </w:pPr>
            <w:r w:rsidRPr="00A66C8F">
              <w:rPr>
                <w:sz w:val="18"/>
                <w:szCs w:val="22"/>
              </w:rPr>
              <w:t>3,2 м</w:t>
            </w:r>
          </w:p>
        </w:tc>
        <w:tc>
          <w:tcPr>
            <w:tcW w:w="3900" w:type="dxa"/>
            <w:vAlign w:val="center"/>
          </w:tcPr>
          <w:p w14:paraId="5AC752AB" w14:textId="77777777" w:rsidR="00A66C8F" w:rsidRPr="00A66C8F" w:rsidRDefault="00A66C8F" w:rsidP="009205F1">
            <w:pPr>
              <w:rPr>
                <w:sz w:val="18"/>
                <w:szCs w:val="22"/>
              </w:rPr>
            </w:pPr>
            <w:r w:rsidRPr="00A66C8F">
              <w:rPr>
                <w:sz w:val="18"/>
                <w:szCs w:val="22"/>
              </w:rPr>
              <w:t xml:space="preserve">Свободный резерв кузова для маневра погрузчика, досмотра и возможной корректировки </w:t>
            </w:r>
            <w:proofErr w:type="spellStart"/>
            <w:r w:rsidRPr="00A66C8F">
              <w:rPr>
                <w:sz w:val="18"/>
                <w:szCs w:val="22"/>
              </w:rPr>
              <w:t>развесовки</w:t>
            </w:r>
            <w:proofErr w:type="spellEnd"/>
            <w:r w:rsidRPr="00A66C8F">
              <w:rPr>
                <w:sz w:val="18"/>
                <w:szCs w:val="22"/>
              </w:rPr>
              <w:t>.</w:t>
            </w:r>
          </w:p>
        </w:tc>
        <w:tc>
          <w:tcPr>
            <w:tcW w:w="3058" w:type="dxa"/>
            <w:vAlign w:val="center"/>
          </w:tcPr>
          <w:p w14:paraId="2BBB56C5" w14:textId="77777777" w:rsidR="00A66C8F" w:rsidRPr="00A66C8F" w:rsidRDefault="00A66C8F" w:rsidP="009205F1">
            <w:pPr>
              <w:rPr>
                <w:sz w:val="18"/>
                <w:szCs w:val="22"/>
              </w:rPr>
            </w:pPr>
            <w:r w:rsidRPr="00A66C8F">
              <w:rPr>
                <w:sz w:val="18"/>
                <w:szCs w:val="22"/>
              </w:rPr>
              <w:t>Общая фактически занимаемая длина с промежутками: 10,4 м; общий расчетный объем занятых зон: 28,3 м3.</w:t>
            </w:r>
          </w:p>
        </w:tc>
      </w:tr>
    </w:tbl>
    <w:p w14:paraId="0E9D5995" w14:textId="77777777" w:rsidR="00A66C8F" w:rsidRPr="0039566B" w:rsidRDefault="00A66C8F" w:rsidP="00A66C8F"/>
    <w:p w14:paraId="38517DEE" w14:textId="77777777" w:rsidR="00A66C8F" w:rsidRPr="00A66C8F" w:rsidRDefault="00A66C8F" w:rsidP="00A66C8F">
      <w:pPr>
        <w:rPr>
          <w:lang w:eastAsia="en-US"/>
        </w:rPr>
      </w:pPr>
    </w:p>
    <w:sectPr w:rsidR="00A66C8F" w:rsidRPr="00A66C8F" w:rsidSect="006B6337">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F00"/>
    <w:multiLevelType w:val="hybridMultilevel"/>
    <w:tmpl w:val="CCFA52B6"/>
    <w:lvl w:ilvl="0" w:tplc="E6862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B996314"/>
    <w:multiLevelType w:val="multilevel"/>
    <w:tmpl w:val="A072A068"/>
    <w:lvl w:ilvl="0">
      <w:start w:val="1"/>
      <w:numFmt w:val="decimal"/>
      <w:lvlText w:val="%1."/>
      <w:lvlJc w:val="left"/>
      <w:pPr>
        <w:tabs>
          <w:tab w:val="left" w:pos="750"/>
        </w:tabs>
        <w:ind w:left="750" w:hanging="750"/>
      </w:pPr>
    </w:lvl>
    <w:lvl w:ilvl="1">
      <w:start w:val="1"/>
      <w:numFmt w:val="decimal"/>
      <w:lvlText w:val="%1.%2."/>
      <w:lvlJc w:val="left"/>
      <w:pPr>
        <w:tabs>
          <w:tab w:val="left" w:pos="774"/>
        </w:tabs>
        <w:ind w:left="66" w:firstLine="360"/>
      </w:pPr>
      <w:rPr>
        <w:rFonts w:ascii="Times New Roman" w:hAnsi="Times New Roman"/>
        <w:b w:val="0"/>
        <w:color w:val="000000"/>
      </w:rPr>
    </w:lvl>
    <w:lvl w:ilvl="2">
      <w:start w:val="1"/>
      <w:numFmt w:val="decimal"/>
      <w:lvlText w:val="%1.%2.%3."/>
      <w:lvlJc w:val="left"/>
      <w:pPr>
        <w:tabs>
          <w:tab w:val="left" w:pos="1470"/>
        </w:tabs>
        <w:ind w:left="1470" w:hanging="750"/>
      </w:pPr>
    </w:lvl>
    <w:lvl w:ilvl="3">
      <w:start w:val="1"/>
      <w:numFmt w:val="decimal"/>
      <w:lvlText w:val="%1.%2.%3.%4."/>
      <w:lvlJc w:val="left"/>
      <w:pPr>
        <w:tabs>
          <w:tab w:val="left" w:pos="1830"/>
        </w:tabs>
        <w:ind w:left="1830" w:hanging="750"/>
      </w:pPr>
    </w:lvl>
    <w:lvl w:ilvl="4">
      <w:start w:val="1"/>
      <w:numFmt w:val="decimal"/>
      <w:lvlText w:val="%1.%2.%3.%4.%5."/>
      <w:lvlJc w:val="left"/>
      <w:pPr>
        <w:tabs>
          <w:tab w:val="left" w:pos="2520"/>
        </w:tabs>
        <w:ind w:left="2520" w:hanging="1080"/>
      </w:pPr>
    </w:lvl>
    <w:lvl w:ilvl="5">
      <w:start w:val="1"/>
      <w:numFmt w:val="decimal"/>
      <w:lvlText w:val="%1.%2.%3.%4.%5.%6."/>
      <w:lvlJc w:val="left"/>
      <w:pPr>
        <w:tabs>
          <w:tab w:val="left" w:pos="2880"/>
        </w:tabs>
        <w:ind w:left="2880" w:hanging="1080"/>
      </w:pPr>
    </w:lvl>
    <w:lvl w:ilvl="6">
      <w:start w:val="1"/>
      <w:numFmt w:val="decimal"/>
      <w:lvlText w:val="%1.%2.%3.%4.%5.%6.%7."/>
      <w:lvlJc w:val="left"/>
      <w:pPr>
        <w:tabs>
          <w:tab w:val="left" w:pos="3600"/>
        </w:tabs>
        <w:ind w:left="3600" w:hanging="1440"/>
      </w:pPr>
    </w:lvl>
    <w:lvl w:ilvl="7">
      <w:start w:val="1"/>
      <w:numFmt w:val="decimal"/>
      <w:lvlText w:val="%1.%2.%3.%4.%5.%6.%7.%8."/>
      <w:lvlJc w:val="left"/>
      <w:pPr>
        <w:tabs>
          <w:tab w:val="left" w:pos="3960"/>
        </w:tabs>
        <w:ind w:left="3960" w:hanging="1440"/>
      </w:pPr>
    </w:lvl>
    <w:lvl w:ilvl="8">
      <w:start w:val="1"/>
      <w:numFmt w:val="decimal"/>
      <w:lvlText w:val="%1.%2.%3.%4.%5.%6.%7.%8.%9."/>
      <w:lvlJc w:val="left"/>
      <w:pPr>
        <w:tabs>
          <w:tab w:val="left" w:pos="4680"/>
        </w:tabs>
        <w:ind w:left="468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4"/>
    <w:rsid w:val="00017F9D"/>
    <w:rsid w:val="00021EAB"/>
    <w:rsid w:val="00027390"/>
    <w:rsid w:val="000324D5"/>
    <w:rsid w:val="00041F12"/>
    <w:rsid w:val="00055616"/>
    <w:rsid w:val="00086E38"/>
    <w:rsid w:val="0009536E"/>
    <w:rsid w:val="00096090"/>
    <w:rsid w:val="000B0137"/>
    <w:rsid w:val="000B0371"/>
    <w:rsid w:val="000B2E5F"/>
    <w:rsid w:val="000B76DA"/>
    <w:rsid w:val="000D5FA2"/>
    <w:rsid w:val="000D6968"/>
    <w:rsid w:val="000E7439"/>
    <w:rsid w:val="000F23A3"/>
    <w:rsid w:val="001021C3"/>
    <w:rsid w:val="00114B2B"/>
    <w:rsid w:val="00116D02"/>
    <w:rsid w:val="00117E21"/>
    <w:rsid w:val="00134D7F"/>
    <w:rsid w:val="001514E1"/>
    <w:rsid w:val="00181186"/>
    <w:rsid w:val="00190B55"/>
    <w:rsid w:val="001964FF"/>
    <w:rsid w:val="00197E85"/>
    <w:rsid w:val="001A1B84"/>
    <w:rsid w:val="001B07A0"/>
    <w:rsid w:val="001B2DD3"/>
    <w:rsid w:val="001C34B3"/>
    <w:rsid w:val="001E1DCA"/>
    <w:rsid w:val="001E519E"/>
    <w:rsid w:val="001F4BE2"/>
    <w:rsid w:val="001F7746"/>
    <w:rsid w:val="001F7C30"/>
    <w:rsid w:val="00224691"/>
    <w:rsid w:val="00233E93"/>
    <w:rsid w:val="0024175B"/>
    <w:rsid w:val="00251A47"/>
    <w:rsid w:val="00261282"/>
    <w:rsid w:val="00282930"/>
    <w:rsid w:val="002C3BF6"/>
    <w:rsid w:val="002C3E3E"/>
    <w:rsid w:val="002D1254"/>
    <w:rsid w:val="002E762F"/>
    <w:rsid w:val="002F6449"/>
    <w:rsid w:val="0031187F"/>
    <w:rsid w:val="00333B11"/>
    <w:rsid w:val="00340F94"/>
    <w:rsid w:val="00341D66"/>
    <w:rsid w:val="00344B27"/>
    <w:rsid w:val="00345EFC"/>
    <w:rsid w:val="003567D7"/>
    <w:rsid w:val="00366674"/>
    <w:rsid w:val="00382EFA"/>
    <w:rsid w:val="00383DAB"/>
    <w:rsid w:val="003962DD"/>
    <w:rsid w:val="003A5AAD"/>
    <w:rsid w:val="003A6C11"/>
    <w:rsid w:val="003C7501"/>
    <w:rsid w:val="003D279D"/>
    <w:rsid w:val="003E165D"/>
    <w:rsid w:val="003F5258"/>
    <w:rsid w:val="003F7F4C"/>
    <w:rsid w:val="00401A03"/>
    <w:rsid w:val="00410949"/>
    <w:rsid w:val="00410B17"/>
    <w:rsid w:val="004119FF"/>
    <w:rsid w:val="0042387A"/>
    <w:rsid w:val="004302F3"/>
    <w:rsid w:val="0043665E"/>
    <w:rsid w:val="00455283"/>
    <w:rsid w:val="00463492"/>
    <w:rsid w:val="00466BC1"/>
    <w:rsid w:val="00474503"/>
    <w:rsid w:val="00487799"/>
    <w:rsid w:val="004959E9"/>
    <w:rsid w:val="004B3B2D"/>
    <w:rsid w:val="004C4DA4"/>
    <w:rsid w:val="004E066D"/>
    <w:rsid w:val="004E5DE4"/>
    <w:rsid w:val="004E7DC5"/>
    <w:rsid w:val="004F4E05"/>
    <w:rsid w:val="00513600"/>
    <w:rsid w:val="00521E1E"/>
    <w:rsid w:val="00534027"/>
    <w:rsid w:val="005355C0"/>
    <w:rsid w:val="00537234"/>
    <w:rsid w:val="0053777B"/>
    <w:rsid w:val="00560CF3"/>
    <w:rsid w:val="00571D81"/>
    <w:rsid w:val="00574408"/>
    <w:rsid w:val="00574B8B"/>
    <w:rsid w:val="00575D15"/>
    <w:rsid w:val="00582490"/>
    <w:rsid w:val="00591E4A"/>
    <w:rsid w:val="005946F8"/>
    <w:rsid w:val="005D0D98"/>
    <w:rsid w:val="005E6700"/>
    <w:rsid w:val="005E6AC9"/>
    <w:rsid w:val="005F6BEE"/>
    <w:rsid w:val="00602C2D"/>
    <w:rsid w:val="00623D36"/>
    <w:rsid w:val="00633EAC"/>
    <w:rsid w:val="00655079"/>
    <w:rsid w:val="00660526"/>
    <w:rsid w:val="00664FFB"/>
    <w:rsid w:val="006657F7"/>
    <w:rsid w:val="00666AFC"/>
    <w:rsid w:val="00675799"/>
    <w:rsid w:val="006766A0"/>
    <w:rsid w:val="006A5951"/>
    <w:rsid w:val="006B6337"/>
    <w:rsid w:val="006B7F32"/>
    <w:rsid w:val="006C12F2"/>
    <w:rsid w:val="006D0BA0"/>
    <w:rsid w:val="006D3AF6"/>
    <w:rsid w:val="006D4974"/>
    <w:rsid w:val="006E0F73"/>
    <w:rsid w:val="006E4878"/>
    <w:rsid w:val="006E6C98"/>
    <w:rsid w:val="006E749E"/>
    <w:rsid w:val="006F6CE9"/>
    <w:rsid w:val="00700330"/>
    <w:rsid w:val="00705548"/>
    <w:rsid w:val="00713A25"/>
    <w:rsid w:val="00713B85"/>
    <w:rsid w:val="007318F8"/>
    <w:rsid w:val="007513B5"/>
    <w:rsid w:val="00756C63"/>
    <w:rsid w:val="00765E26"/>
    <w:rsid w:val="007866A3"/>
    <w:rsid w:val="007906CB"/>
    <w:rsid w:val="007941B9"/>
    <w:rsid w:val="007A0A4A"/>
    <w:rsid w:val="007D08E7"/>
    <w:rsid w:val="007D3B29"/>
    <w:rsid w:val="007D5066"/>
    <w:rsid w:val="007E59C8"/>
    <w:rsid w:val="007F6565"/>
    <w:rsid w:val="008013FA"/>
    <w:rsid w:val="00806DCA"/>
    <w:rsid w:val="0081564C"/>
    <w:rsid w:val="008220F2"/>
    <w:rsid w:val="00825E43"/>
    <w:rsid w:val="00834F84"/>
    <w:rsid w:val="00843683"/>
    <w:rsid w:val="00863C2B"/>
    <w:rsid w:val="008804AE"/>
    <w:rsid w:val="008A07BE"/>
    <w:rsid w:val="008A25F5"/>
    <w:rsid w:val="008B0297"/>
    <w:rsid w:val="008D54B5"/>
    <w:rsid w:val="009131A0"/>
    <w:rsid w:val="009159F8"/>
    <w:rsid w:val="00932C0C"/>
    <w:rsid w:val="009370B1"/>
    <w:rsid w:val="00947031"/>
    <w:rsid w:val="00970AC5"/>
    <w:rsid w:val="0097260C"/>
    <w:rsid w:val="00980814"/>
    <w:rsid w:val="00983CD3"/>
    <w:rsid w:val="00984DBC"/>
    <w:rsid w:val="00986B30"/>
    <w:rsid w:val="009945FE"/>
    <w:rsid w:val="009A209F"/>
    <w:rsid w:val="009C7881"/>
    <w:rsid w:val="009D0047"/>
    <w:rsid w:val="009E6A43"/>
    <w:rsid w:val="00A37FFC"/>
    <w:rsid w:val="00A42ED8"/>
    <w:rsid w:val="00A472C1"/>
    <w:rsid w:val="00A51E8C"/>
    <w:rsid w:val="00A56E1A"/>
    <w:rsid w:val="00A66C8F"/>
    <w:rsid w:val="00A76AFF"/>
    <w:rsid w:val="00AA2D2A"/>
    <w:rsid w:val="00AB405D"/>
    <w:rsid w:val="00AC3EFB"/>
    <w:rsid w:val="00AE748E"/>
    <w:rsid w:val="00AF07F3"/>
    <w:rsid w:val="00B07AB4"/>
    <w:rsid w:val="00B1133A"/>
    <w:rsid w:val="00B11D0F"/>
    <w:rsid w:val="00B206E7"/>
    <w:rsid w:val="00B21C70"/>
    <w:rsid w:val="00B252FA"/>
    <w:rsid w:val="00B33019"/>
    <w:rsid w:val="00B558B4"/>
    <w:rsid w:val="00B76682"/>
    <w:rsid w:val="00B83954"/>
    <w:rsid w:val="00B83AFD"/>
    <w:rsid w:val="00B97676"/>
    <w:rsid w:val="00BA3A43"/>
    <w:rsid w:val="00BC35C8"/>
    <w:rsid w:val="00BD28D6"/>
    <w:rsid w:val="00BD75E8"/>
    <w:rsid w:val="00BE48B4"/>
    <w:rsid w:val="00BF19D5"/>
    <w:rsid w:val="00C05C07"/>
    <w:rsid w:val="00C171AD"/>
    <w:rsid w:val="00C33BC1"/>
    <w:rsid w:val="00C371CC"/>
    <w:rsid w:val="00C41D7A"/>
    <w:rsid w:val="00C559BF"/>
    <w:rsid w:val="00C8137E"/>
    <w:rsid w:val="00C92620"/>
    <w:rsid w:val="00C94BC7"/>
    <w:rsid w:val="00CB234C"/>
    <w:rsid w:val="00CB2EBD"/>
    <w:rsid w:val="00CD069C"/>
    <w:rsid w:val="00D04964"/>
    <w:rsid w:val="00D04E90"/>
    <w:rsid w:val="00D06C4B"/>
    <w:rsid w:val="00D31051"/>
    <w:rsid w:val="00D3678A"/>
    <w:rsid w:val="00D65592"/>
    <w:rsid w:val="00D700F3"/>
    <w:rsid w:val="00D72C11"/>
    <w:rsid w:val="00D75392"/>
    <w:rsid w:val="00D775A1"/>
    <w:rsid w:val="00D914CF"/>
    <w:rsid w:val="00D97CCA"/>
    <w:rsid w:val="00DE0E90"/>
    <w:rsid w:val="00DE262D"/>
    <w:rsid w:val="00DE3023"/>
    <w:rsid w:val="00DF6F64"/>
    <w:rsid w:val="00E27ED4"/>
    <w:rsid w:val="00E35082"/>
    <w:rsid w:val="00E41A15"/>
    <w:rsid w:val="00E70372"/>
    <w:rsid w:val="00E83738"/>
    <w:rsid w:val="00EA1270"/>
    <w:rsid w:val="00EA7F88"/>
    <w:rsid w:val="00EB5FF9"/>
    <w:rsid w:val="00ED77BF"/>
    <w:rsid w:val="00EE60D3"/>
    <w:rsid w:val="00EF4BFC"/>
    <w:rsid w:val="00F21927"/>
    <w:rsid w:val="00F452DF"/>
    <w:rsid w:val="00F50C19"/>
    <w:rsid w:val="00F54C62"/>
    <w:rsid w:val="00F57D46"/>
    <w:rsid w:val="00F704F7"/>
    <w:rsid w:val="00FB5E7B"/>
    <w:rsid w:val="00FB6A47"/>
    <w:rsid w:val="00FD0CEA"/>
    <w:rsid w:val="00FD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7FED"/>
  <w15:chartTrackingRefBased/>
  <w15:docId w15:val="{EB081E3D-674C-4BDB-BA22-636C085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66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D46"/>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semiHidden/>
    <w:unhideWhenUsed/>
    <w:qFormat/>
    <w:rsid w:val="006B63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914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9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1270"/>
    <w:pPr>
      <w:widowControl/>
      <w:jc w:val="both"/>
    </w:pPr>
    <w:rPr>
      <w:sz w:val="28"/>
      <w:szCs w:val="24"/>
    </w:rPr>
  </w:style>
  <w:style w:type="character" w:customStyle="1" w:styleId="a5">
    <w:name w:val="Основной текст Знак"/>
    <w:basedOn w:val="a0"/>
    <w:link w:val="a4"/>
    <w:rsid w:val="00EA127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57D4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6B6337"/>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1235</Words>
  <Characters>7041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267</cp:revision>
  <dcterms:created xsi:type="dcterms:W3CDTF">2022-10-11T10:01:00Z</dcterms:created>
  <dcterms:modified xsi:type="dcterms:W3CDTF">2026-06-29T09:10:00Z</dcterms:modified>
</cp:coreProperties>
</file>