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A613" w14:textId="77777777" w:rsidR="002D49D1" w:rsidRPr="00773867" w:rsidRDefault="002D49D1" w:rsidP="002D49D1">
      <w:pPr>
        <w:tabs>
          <w:tab w:val="left" w:pos="993"/>
        </w:tabs>
        <w:suppressAutoHyphens/>
        <w:contextualSpacing/>
        <w:jc w:val="center"/>
        <w:rPr>
          <w:b/>
          <w:sz w:val="28"/>
          <w:szCs w:val="28"/>
        </w:rPr>
      </w:pPr>
      <w:r w:rsidRPr="00773867">
        <w:rPr>
          <w:b/>
          <w:sz w:val="28"/>
          <w:szCs w:val="28"/>
        </w:rPr>
        <w:t>Техническое задание</w:t>
      </w:r>
    </w:p>
    <w:p w14:paraId="59EBCC50" w14:textId="77777777" w:rsidR="00A61545" w:rsidRPr="00773867" w:rsidRDefault="002D49D1" w:rsidP="002D49D1">
      <w:pPr>
        <w:tabs>
          <w:tab w:val="left" w:pos="993"/>
        </w:tabs>
        <w:suppressAutoHyphens/>
        <w:contextualSpacing/>
        <w:jc w:val="center"/>
        <w:rPr>
          <w:b/>
          <w:sz w:val="28"/>
          <w:szCs w:val="28"/>
        </w:rPr>
      </w:pPr>
      <w:r w:rsidRPr="00773867">
        <w:rPr>
          <w:b/>
          <w:sz w:val="28"/>
          <w:szCs w:val="28"/>
        </w:rPr>
        <w:t xml:space="preserve"> на разработку декларации пожарной безопасности</w:t>
      </w:r>
    </w:p>
    <w:p w14:paraId="46EB09A8" w14:textId="26F68227" w:rsidR="002D49D1" w:rsidRPr="00773867" w:rsidRDefault="002D49D1" w:rsidP="002D49D1">
      <w:pPr>
        <w:tabs>
          <w:tab w:val="left" w:pos="993"/>
        </w:tabs>
        <w:suppressAutoHyphens/>
        <w:contextualSpacing/>
        <w:jc w:val="center"/>
        <w:rPr>
          <w:b/>
          <w:sz w:val="28"/>
          <w:szCs w:val="28"/>
        </w:rPr>
      </w:pPr>
      <w:r w:rsidRPr="00773867">
        <w:rPr>
          <w:b/>
          <w:sz w:val="28"/>
          <w:szCs w:val="28"/>
        </w:rPr>
        <w:t xml:space="preserve"> </w:t>
      </w:r>
      <w:r w:rsidR="00A61545" w:rsidRPr="00773867">
        <w:rPr>
          <w:b/>
          <w:sz w:val="28"/>
          <w:szCs w:val="28"/>
        </w:rPr>
        <w:t>и расчета пожарного риска</w:t>
      </w:r>
    </w:p>
    <w:p w14:paraId="6FA73669" w14:textId="77777777" w:rsidR="001A0C07" w:rsidRPr="00773867" w:rsidRDefault="001A0C07" w:rsidP="001A0C07">
      <w:pPr>
        <w:tabs>
          <w:tab w:val="left" w:pos="993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85"/>
      </w:tblGrid>
      <w:tr w:rsidR="00DD41E7" w:rsidRPr="00773867" w14:paraId="331C96C7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5C71" w14:textId="77777777" w:rsidR="00DD41E7" w:rsidRPr="00773867" w:rsidRDefault="00DD41E7" w:rsidP="00DE1680">
            <w:pPr>
              <w:suppressAutoHyphens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773867">
              <w:t>Предмет контракта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C3C4" w14:textId="77777777" w:rsidR="002D49D1" w:rsidRPr="00773867" w:rsidRDefault="00BB2457" w:rsidP="002D49D1">
            <w:pPr>
              <w:jc w:val="center"/>
              <w:rPr>
                <w:b/>
                <w:bCs/>
              </w:rPr>
            </w:pPr>
            <w:r w:rsidRPr="00773867">
              <w:rPr>
                <w:b/>
                <w:bCs/>
              </w:rPr>
              <w:t>О</w:t>
            </w:r>
            <w:r w:rsidRPr="00773867">
              <w:rPr>
                <w:rFonts w:eastAsia="Calibri"/>
                <w:b/>
                <w:bCs/>
              </w:rPr>
              <w:t xml:space="preserve">казание </w:t>
            </w:r>
            <w:r w:rsidR="001A2660" w:rsidRPr="00773867">
              <w:rPr>
                <w:b/>
                <w:bCs/>
                <w:iCs/>
              </w:rPr>
              <w:t xml:space="preserve">услуг по разработке декларации пожарной безопасности с проведением расчетов по оценке индивидуального пожарного риска </w:t>
            </w:r>
            <w:r w:rsidR="001A2660" w:rsidRPr="00773867">
              <w:rPr>
                <w:b/>
                <w:bCs/>
              </w:rPr>
              <w:t>для нужд</w:t>
            </w:r>
            <w:r w:rsidR="001A2660" w:rsidRPr="00773867">
              <w:t xml:space="preserve"> </w:t>
            </w:r>
            <w:r w:rsidR="002D49D1" w:rsidRPr="00773867">
              <w:rPr>
                <w:b/>
                <w:bCs/>
              </w:rPr>
              <w:t>«Екатеринбургского государственного театрального института»</w:t>
            </w:r>
          </w:p>
          <w:p w14:paraId="7C03A6A2" w14:textId="4825C196" w:rsidR="00DD41E7" w:rsidRPr="00773867" w:rsidRDefault="002D49D1" w:rsidP="002D49D1">
            <w:pPr>
              <w:jc w:val="center"/>
              <w:rPr>
                <w:bCs/>
                <w:kern w:val="36"/>
                <w:lang w:eastAsia="en-US"/>
              </w:rPr>
            </w:pPr>
            <w:r w:rsidRPr="00773867">
              <w:rPr>
                <w:b/>
                <w:bCs/>
              </w:rPr>
              <w:t>Объект по адресу: г. Екатеринбург, ул. К. Либкнехта, 38</w:t>
            </w:r>
            <w:r w:rsidR="007E6CCC" w:rsidRPr="00773867">
              <w:rPr>
                <w:b/>
                <w:bCs/>
              </w:rPr>
              <w:t xml:space="preserve"> (Учебный театр)</w:t>
            </w:r>
          </w:p>
        </w:tc>
      </w:tr>
      <w:tr w:rsidR="00D564CF" w:rsidRPr="00773867" w14:paraId="2C113DD4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648F" w14:textId="77777777" w:rsidR="00D564CF" w:rsidRPr="00773867" w:rsidRDefault="00D564CF" w:rsidP="00D564CF">
            <w:pPr>
              <w:suppressAutoHyphens/>
              <w:jc w:val="center"/>
              <w:rPr>
                <w:rFonts w:eastAsia="Lucida Sans Unicode"/>
                <w:bCs/>
                <w:kern w:val="2"/>
                <w:lang w:eastAsia="hi-IN" w:bidi="hi-IN"/>
              </w:rPr>
            </w:pPr>
            <w:r w:rsidRPr="00773867">
              <w:t>Основные ТЭП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888A" w14:textId="60351321" w:rsidR="00D564CF" w:rsidRPr="00773867" w:rsidRDefault="00D564CF" w:rsidP="00D564CF">
            <w:pPr>
              <w:pStyle w:val="a6"/>
              <w:ind w:left="49" w:firstLine="0"/>
              <w:jc w:val="both"/>
              <w:rPr>
                <w:sz w:val="24"/>
                <w:szCs w:val="24"/>
                <w:lang w:val="ru-RU" w:eastAsia="ru-RU" w:bidi="ar-SA"/>
              </w:rPr>
            </w:pPr>
            <w:r w:rsidRPr="00773867"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- </w:t>
            </w:r>
            <w:r w:rsidRPr="00773867">
              <w:rPr>
                <w:sz w:val="24"/>
                <w:szCs w:val="24"/>
                <w:lang w:val="ru-RU" w:eastAsia="ru-RU" w:bidi="ar-SA"/>
              </w:rPr>
              <w:t xml:space="preserve">Здание (учебного театра) общей площадью </w:t>
            </w:r>
            <w:r w:rsidR="00A46A65" w:rsidRPr="00773867">
              <w:rPr>
                <w:sz w:val="24"/>
                <w:szCs w:val="24"/>
                <w:lang w:val="ru-RU" w:eastAsia="ru-RU" w:bidi="ar-SA"/>
              </w:rPr>
              <w:t>3450,6</w:t>
            </w:r>
            <w:r w:rsidRPr="00773867">
              <w:rPr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  <w:lang w:val="ru-RU" w:eastAsia="ru-RU" w:bidi="ar-SA"/>
              </w:rPr>
              <w:t>кв.м</w:t>
            </w:r>
            <w:proofErr w:type="spellEnd"/>
            <w:r w:rsidRPr="00773867">
              <w:rPr>
                <w:sz w:val="24"/>
                <w:szCs w:val="24"/>
                <w:lang w:val="ru-RU" w:eastAsia="ru-RU" w:bidi="ar-SA"/>
              </w:rPr>
              <w:t xml:space="preserve">., количество этажей – </w:t>
            </w:r>
            <w:r w:rsidR="00A46A65" w:rsidRPr="00773867">
              <w:rPr>
                <w:sz w:val="24"/>
                <w:szCs w:val="24"/>
                <w:lang w:val="ru-RU" w:eastAsia="ru-RU" w:bidi="ar-SA"/>
              </w:rPr>
              <w:t>4</w:t>
            </w:r>
            <w:r w:rsidRPr="00773867">
              <w:rPr>
                <w:sz w:val="24"/>
                <w:szCs w:val="24"/>
                <w:lang w:val="ru-RU" w:eastAsia="ru-RU" w:bidi="ar-SA"/>
              </w:rPr>
              <w:t>;</w:t>
            </w:r>
          </w:p>
          <w:p w14:paraId="5B50ED93" w14:textId="57150550" w:rsidR="00D564CF" w:rsidRPr="00773867" w:rsidRDefault="00D564CF" w:rsidP="00D564CF">
            <w:pPr>
              <w:autoSpaceDE w:val="0"/>
              <w:autoSpaceDN w:val="0"/>
              <w:adjustRightInd w:val="0"/>
              <w:ind w:firstLine="63"/>
              <w:jc w:val="both"/>
            </w:pPr>
            <w:r w:rsidRPr="00773867">
              <w:t xml:space="preserve">- штатная численность работников учебного театра составляет </w:t>
            </w:r>
            <w:r w:rsidR="00A46A65" w:rsidRPr="00773867">
              <w:t>37</w:t>
            </w:r>
            <w:r w:rsidRPr="00773867">
              <w:t xml:space="preserve"> человек;</w:t>
            </w:r>
          </w:p>
          <w:p w14:paraId="4AB6F944" w14:textId="01564413" w:rsidR="00D564CF" w:rsidRPr="00773867" w:rsidRDefault="00D564CF" w:rsidP="00D564CF">
            <w:pPr>
              <w:autoSpaceDE w:val="0"/>
              <w:autoSpaceDN w:val="0"/>
              <w:adjustRightInd w:val="0"/>
              <w:ind w:firstLine="63"/>
              <w:jc w:val="both"/>
            </w:pPr>
            <w:r w:rsidRPr="00773867">
              <w:t xml:space="preserve">- количество </w:t>
            </w:r>
            <w:r w:rsidR="008F0DF5" w:rsidRPr="00773867">
              <w:t>учащихся,</w:t>
            </w:r>
            <w:r w:rsidRPr="00773867">
              <w:t xml:space="preserve"> одновременно находящихся </w:t>
            </w:r>
            <w:r w:rsidR="008F0DF5" w:rsidRPr="00773867">
              <w:t>в учебном театре,</w:t>
            </w:r>
            <w:r w:rsidRPr="00773867">
              <w:t xml:space="preserve"> составляет </w:t>
            </w:r>
            <w:r w:rsidR="00A46A65" w:rsidRPr="00773867">
              <w:t>170</w:t>
            </w:r>
            <w:r w:rsidRPr="00773867">
              <w:t xml:space="preserve"> человек;</w:t>
            </w:r>
          </w:p>
          <w:p w14:paraId="35D4496A" w14:textId="68858FE0" w:rsidR="00D564CF" w:rsidRPr="00773867" w:rsidRDefault="00D564CF" w:rsidP="00D564CF">
            <w:pPr>
              <w:autoSpaceDE w:val="0"/>
              <w:autoSpaceDN w:val="0"/>
              <w:adjustRightInd w:val="0"/>
              <w:ind w:firstLine="567"/>
              <w:jc w:val="both"/>
            </w:pPr>
            <w:r w:rsidRPr="00773867">
              <w:t>(Копии Технического паспорта прилагается).</w:t>
            </w:r>
          </w:p>
        </w:tc>
      </w:tr>
      <w:tr w:rsidR="00D564CF" w:rsidRPr="00773867" w14:paraId="1AE950D0" w14:textId="77777777" w:rsidTr="002F1175">
        <w:trPr>
          <w:trHeight w:val="66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AB15" w14:textId="77777777" w:rsidR="00D564CF" w:rsidRPr="00773867" w:rsidRDefault="00D564CF" w:rsidP="00D564CF">
            <w:pPr>
              <w:jc w:val="center"/>
              <w:rPr>
                <w:lang w:eastAsia="hi-IN" w:bidi="hi-IN"/>
              </w:rPr>
            </w:pPr>
            <w:r w:rsidRPr="00773867">
              <w:rPr>
                <w:bCs/>
              </w:rPr>
              <w:t>Срок оказания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1FE4" w14:textId="6FCDFDD9" w:rsidR="00D564CF" w:rsidRPr="00773867" w:rsidRDefault="002C3401" w:rsidP="002C3401">
            <w:pPr>
              <w:jc w:val="center"/>
              <w:rPr>
                <w:rFonts w:eastAsia="Lucida Sans Unicode"/>
                <w:lang w:eastAsia="hi-IN" w:bidi="hi-IN"/>
              </w:rPr>
            </w:pPr>
            <w:r w:rsidRPr="00773867">
              <w:rPr>
                <w:color w:val="000000"/>
              </w:rPr>
              <w:t xml:space="preserve">В течение 3-10 </w:t>
            </w:r>
            <w:r w:rsidR="00773867" w:rsidRPr="00773867">
              <w:rPr>
                <w:color w:val="000000"/>
              </w:rPr>
              <w:t>календарных</w:t>
            </w:r>
            <w:r w:rsidRPr="00773867">
              <w:rPr>
                <w:color w:val="000000"/>
              </w:rPr>
              <w:t xml:space="preserve"> дней с момента заключения контракта.</w:t>
            </w:r>
          </w:p>
        </w:tc>
      </w:tr>
      <w:tr w:rsidR="00D564CF" w:rsidRPr="00773867" w14:paraId="334EDC92" w14:textId="77777777" w:rsidTr="002F1175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ED18" w14:textId="77777777" w:rsidR="00D564CF" w:rsidRPr="00773867" w:rsidRDefault="00D564CF" w:rsidP="00D564CF">
            <w:pPr>
              <w:jc w:val="center"/>
              <w:rPr>
                <w:rFonts w:eastAsia="Calibri"/>
                <w:lang w:eastAsia="hi-IN" w:bidi="hi-IN"/>
              </w:rPr>
            </w:pPr>
            <w:r w:rsidRPr="00773867">
              <w:rPr>
                <w:bCs/>
              </w:rPr>
              <w:t>Объем выполняемых работ, оказываемых услуг с единицей измерения объема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67AC" w14:textId="6C4FCC47" w:rsidR="00D564CF" w:rsidRPr="00773867" w:rsidRDefault="00D564CF" w:rsidP="00D56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</w:rPr>
            </w:pPr>
            <w:r w:rsidRPr="00773867">
              <w:rPr>
                <w:rFonts w:eastAsia="Calibri"/>
              </w:rPr>
              <w:t xml:space="preserve">Оказание услуг по разработке декларации пожарной безопасности с проведением расчетов </w:t>
            </w:r>
            <w:r w:rsidRPr="00773867">
              <w:rPr>
                <w:bCs/>
              </w:rPr>
              <w:t xml:space="preserve">по оценке пожарного риска с разработкой компенсационных мероприятий по обеспечению пожарных рисков для </w:t>
            </w:r>
            <w:r w:rsidR="002C3401" w:rsidRPr="00773867">
              <w:t>«Екатеринбургского государственного театрального института»</w:t>
            </w:r>
            <w:r w:rsidRPr="00773867">
              <w:t xml:space="preserve"> </w:t>
            </w:r>
            <w:r w:rsidRPr="00773867">
              <w:rPr>
                <w:rFonts w:eastAsia="Calibri"/>
                <w:bCs/>
              </w:rPr>
              <w:t xml:space="preserve">с регистрацией ее </w:t>
            </w:r>
            <w:r w:rsidRPr="00773867">
              <w:rPr>
                <w:rFonts w:eastAsia="Lucida Sans Unicode"/>
                <w:kern w:val="2"/>
                <w:lang w:eastAsia="hi-IN" w:bidi="hi-IN"/>
              </w:rPr>
              <w:t>в соответствующем структурном подразделении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      </w:r>
          </w:p>
        </w:tc>
      </w:tr>
      <w:tr w:rsidR="00D564CF" w:rsidRPr="00773867" w14:paraId="6E95832C" w14:textId="77777777" w:rsidTr="002F1175">
        <w:trPr>
          <w:trHeight w:val="18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9185" w14:textId="77777777" w:rsidR="00D564CF" w:rsidRPr="00773867" w:rsidRDefault="00D564CF" w:rsidP="00D564CF">
            <w:pPr>
              <w:jc w:val="center"/>
              <w:rPr>
                <w:rFonts w:eastAsia="Calibri"/>
                <w:color w:val="000000"/>
                <w:lang w:eastAsia="hi-IN" w:bidi="hi-IN"/>
              </w:rPr>
            </w:pPr>
            <w:r w:rsidRPr="00773867">
              <w:rPr>
                <w:color w:val="000000"/>
                <w:lang w:eastAsia="hi-IN" w:bidi="hi-IN"/>
              </w:rPr>
              <w:t>Требования к декларации пожарной безопасности, расчету пожарного риска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9C45" w14:textId="77777777" w:rsidR="00D564CF" w:rsidRPr="00773867" w:rsidRDefault="00D564CF" w:rsidP="00D564CF">
            <w:pPr>
              <w:spacing w:line="276" w:lineRule="auto"/>
              <w:jc w:val="both"/>
              <w:rPr>
                <w:rFonts w:eastAsia="Lucida Sans Unicode"/>
                <w:lang w:eastAsia="hi-IN" w:bidi="hi-IN"/>
              </w:rPr>
            </w:pPr>
            <w:r w:rsidRPr="00773867">
              <w:rPr>
                <w:rFonts w:eastAsia="Lucida Sans Unicode"/>
                <w:lang w:eastAsia="hi-IN" w:bidi="hi-IN"/>
              </w:rPr>
              <w:t>1. Декларация пожарной безопасности разрабатывается в соответствии со статьей 64 Федерального закона от 22 июля 2008 г. № 123-ФЗ «Технический регламент о требованиях пожарной безопасности»</w:t>
            </w:r>
            <w:r w:rsidRPr="00773867">
              <w:rPr>
                <w:lang w:eastAsia="ar-SA"/>
              </w:rPr>
              <w:t xml:space="preserve"> (с изменениями на 27 декабря 2018 года) </w:t>
            </w:r>
            <w:r w:rsidRPr="00773867">
              <w:rPr>
                <w:rFonts w:eastAsia="Lucida Sans Unicode"/>
                <w:lang w:eastAsia="hi-IN" w:bidi="hi-IN"/>
              </w:rPr>
              <w:t xml:space="preserve">и статьей 49 Градостроительного кодекса Российской Федерации. </w:t>
            </w:r>
          </w:p>
          <w:p w14:paraId="46F6CDC5" w14:textId="2EAD540C" w:rsidR="00D564CF" w:rsidRPr="00773867" w:rsidRDefault="00D564CF" w:rsidP="00D564CF">
            <w:pPr>
              <w:suppressAutoHyphens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773867">
              <w:rPr>
                <w:rFonts w:eastAsia="Lucida Sans Unicode"/>
                <w:kern w:val="2"/>
                <w:lang w:eastAsia="hi-IN" w:bidi="hi-IN"/>
              </w:rPr>
              <w:t xml:space="preserve">Декларация пожарной безопасности </w:t>
            </w:r>
            <w:r w:rsidR="00A46A65" w:rsidRPr="00773867">
              <w:rPr>
                <w:rFonts w:eastAsia="Lucida Sans Unicode"/>
                <w:kern w:val="2"/>
                <w:lang w:eastAsia="hi-IN" w:bidi="hi-IN"/>
              </w:rPr>
              <w:t>разрабатывается согласно</w:t>
            </w:r>
            <w:r w:rsidRPr="00773867">
              <w:rPr>
                <w:rFonts w:eastAsia="Lucida Sans Unicode"/>
                <w:kern w:val="2"/>
                <w:lang w:eastAsia="hi-IN" w:bidi="hi-IN"/>
              </w:rPr>
              <w:t xml:space="preserve"> форме, утвержденной Приказом МЧС России от 16.03.2020 № 171. </w:t>
            </w:r>
          </w:p>
          <w:p w14:paraId="0540DC15" w14:textId="6770898B" w:rsidR="00D564CF" w:rsidRPr="00773867" w:rsidRDefault="00D564CF" w:rsidP="00D564CF">
            <w:pPr>
              <w:suppressAutoHyphens/>
              <w:jc w:val="both"/>
              <w:rPr>
                <w:lang w:eastAsia="ar-SA"/>
              </w:rPr>
            </w:pPr>
            <w:r w:rsidRPr="00773867">
              <w:t>2. Расчет пожарного риска  должен соответствовать "Правилам проведения расчетов по оценке пожарного риска", утвержденным Постановление Правительства РФ от 22.07.2020 № 1084.</w:t>
            </w:r>
            <w:r w:rsidRPr="00773867">
              <w:rPr>
                <w:lang w:eastAsia="ar-SA"/>
              </w:rPr>
              <w:t xml:space="preserve"> Приказу МЧС России от 14.11.2022 N 1140 «Об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опасности»</w:t>
            </w:r>
            <w:r w:rsidR="00A61545" w:rsidRPr="00773867">
              <w:rPr>
                <w:lang w:eastAsia="ar-SA"/>
              </w:rPr>
              <w:t>.</w:t>
            </w:r>
          </w:p>
          <w:p w14:paraId="7E84440B" w14:textId="0F4A4C0C" w:rsidR="00A61545" w:rsidRPr="00773867" w:rsidRDefault="00A61545" w:rsidP="00D564CF">
            <w:pPr>
              <w:suppressAutoHyphens/>
              <w:jc w:val="both"/>
              <w:rPr>
                <w:lang w:eastAsia="ar-SA"/>
              </w:rPr>
            </w:pPr>
            <w:r w:rsidRPr="00773867">
              <w:rPr>
                <w:lang w:eastAsia="ar-SA"/>
              </w:rPr>
              <w:t>Услуги по оценке пожарного риска должны включать:</w:t>
            </w:r>
          </w:p>
          <w:p w14:paraId="23E267C1" w14:textId="5851B098" w:rsidR="00A61545" w:rsidRPr="00773867" w:rsidRDefault="00A61545" w:rsidP="00A61545">
            <w:pPr>
              <w:pStyle w:val="a6"/>
              <w:numPr>
                <w:ilvl w:val="0"/>
                <w:numId w:val="8"/>
              </w:num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773867">
              <w:rPr>
                <w:sz w:val="24"/>
                <w:szCs w:val="24"/>
                <w:lang w:val="ru-RU" w:eastAsia="ar-SA"/>
              </w:rPr>
              <w:t>Анализ состояния объекта;</w:t>
            </w:r>
          </w:p>
          <w:p w14:paraId="39586E58" w14:textId="0EFB19DA" w:rsidR="00A61545" w:rsidRPr="00773867" w:rsidRDefault="00A61545" w:rsidP="00A61545">
            <w:pPr>
              <w:pStyle w:val="a6"/>
              <w:numPr>
                <w:ilvl w:val="0"/>
                <w:numId w:val="8"/>
              </w:numPr>
              <w:suppressAutoHyphens/>
              <w:jc w:val="both"/>
              <w:rPr>
                <w:sz w:val="24"/>
                <w:szCs w:val="24"/>
                <w:lang w:val="ru-RU" w:eastAsia="ar-SA"/>
              </w:rPr>
            </w:pPr>
            <w:r w:rsidRPr="00773867">
              <w:rPr>
                <w:sz w:val="24"/>
                <w:szCs w:val="24"/>
                <w:lang w:val="ru-RU" w:eastAsia="ar-SA"/>
              </w:rPr>
              <w:t>Расчет необходимого уровня пожарной безопасности;</w:t>
            </w:r>
          </w:p>
          <w:p w14:paraId="2447B91E" w14:textId="29264961" w:rsidR="00D564CF" w:rsidRPr="00773867" w:rsidRDefault="00A61545" w:rsidP="00A46A65">
            <w:pPr>
              <w:pStyle w:val="a6"/>
              <w:numPr>
                <w:ilvl w:val="0"/>
                <w:numId w:val="8"/>
              </w:numPr>
              <w:suppressAutoHyphens/>
              <w:jc w:val="both"/>
              <w:rPr>
                <w:lang w:val="ru-RU"/>
              </w:rPr>
            </w:pPr>
            <w:r w:rsidRPr="00773867">
              <w:rPr>
                <w:sz w:val="24"/>
                <w:szCs w:val="24"/>
                <w:lang w:val="ru-RU" w:eastAsia="ar-SA"/>
              </w:rPr>
              <w:t>Разработку мер по обеспечению безопасности.</w:t>
            </w:r>
          </w:p>
        </w:tc>
      </w:tr>
      <w:tr w:rsidR="00D564CF" w:rsidRPr="00773867" w14:paraId="2A46BBBC" w14:textId="77777777" w:rsidTr="002F1175">
        <w:trPr>
          <w:trHeight w:val="8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0F90" w14:textId="77777777" w:rsidR="00D564CF" w:rsidRPr="00773867" w:rsidRDefault="00D564CF" w:rsidP="00D564CF">
            <w:pPr>
              <w:jc w:val="center"/>
              <w:rPr>
                <w:rFonts w:eastAsia="Calibri"/>
                <w:lang w:eastAsia="hi-IN" w:bidi="hi-IN"/>
              </w:rPr>
            </w:pPr>
            <w:r w:rsidRPr="00773867">
              <w:rPr>
                <w:lang w:eastAsia="hi-IN" w:bidi="hi-IN"/>
              </w:rPr>
              <w:t>Требования к порядку оказания услуг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8352" w14:textId="77777777" w:rsidR="00A46A65" w:rsidRPr="00773867" w:rsidRDefault="00D564CF" w:rsidP="00705FC5">
            <w:pPr>
              <w:suppressAutoHyphens/>
              <w:spacing w:line="240" w:lineRule="atLeast"/>
              <w:jc w:val="both"/>
              <w:rPr>
                <w:rFonts w:eastAsia="Lucida Sans Unicode"/>
                <w:lang w:eastAsia="hi-IN" w:bidi="hi-IN"/>
              </w:rPr>
            </w:pPr>
            <w:r w:rsidRPr="00773867">
              <w:rPr>
                <w:rFonts w:eastAsia="Lucida Sans Unicode"/>
                <w:lang w:eastAsia="hi-IN" w:bidi="hi-IN"/>
              </w:rPr>
              <w:t xml:space="preserve">Исполнитель проводит </w:t>
            </w:r>
            <w:r w:rsidRPr="00773867">
              <w:rPr>
                <w:lang w:eastAsia="ar-SA"/>
              </w:rPr>
              <w:t>выездное противопожарное обследование объекта защиты,</w:t>
            </w:r>
            <w:r w:rsidRPr="00773867">
              <w:rPr>
                <w:rFonts w:eastAsia="Lucida Sans Unicode"/>
                <w:lang w:eastAsia="hi-IN" w:bidi="hi-IN"/>
              </w:rPr>
              <w:t xml:space="preserve"> изучает объект, на который разрабатывается декларация по пожарной безопасности </w:t>
            </w:r>
            <w:r w:rsidRPr="00773867">
              <w:rPr>
                <w:rFonts w:eastAsia="Calibri"/>
              </w:rPr>
              <w:t xml:space="preserve">с проведением расчетов </w:t>
            </w:r>
            <w:r w:rsidRPr="00773867">
              <w:rPr>
                <w:bCs/>
              </w:rPr>
              <w:t>по оценке пожарного риска</w:t>
            </w:r>
            <w:r w:rsidRPr="00773867">
              <w:rPr>
                <w:rFonts w:eastAsia="Lucida Sans Unicode"/>
                <w:lang w:eastAsia="hi-IN" w:bidi="hi-IN"/>
              </w:rPr>
              <w:t xml:space="preserve">. </w:t>
            </w:r>
            <w:r w:rsidRPr="00773867">
              <w:rPr>
                <w:rFonts w:eastAsia="Lucida Sans Unicode"/>
                <w:lang w:eastAsia="hi-IN" w:bidi="hi-IN"/>
              </w:rPr>
              <w:lastRenderedPageBreak/>
              <w:t xml:space="preserve">Исполнитель проводит обследование объекта защиты для получения объективной информации о состоянии пожарной безопасности объекта защиты, выявления возможности возникновения и развития пожара и воздействия на людей и материальные ценности опасных факторов пожара, а также </w:t>
            </w:r>
            <w:r w:rsidRPr="00773867">
              <w:t>для определения соответствия объекта защиты требованиям пожарной безопасности в порядке, установленном Федеральным законом «Технический регламент о требованиях пожарной безопасности» и нормативными правовыми актами Российской Федерации, в рамках которого учесть соответствие требований к путям эвакуации и определению зон безопасности для маломобильных групп населения (инвалидов колясочников, опорников)</w:t>
            </w:r>
            <w:r w:rsidRPr="00773867">
              <w:rPr>
                <w:rFonts w:eastAsia="Lucida Sans Unicode"/>
                <w:lang w:eastAsia="hi-IN" w:bidi="hi-IN"/>
              </w:rPr>
              <w:t>. В случае несоответствия объекта защиты требованиям пожарной безопасности разрабатывает варианты компенсирующих мероприятий по обеспечению выполнения условий, при которых объект защиты будет соответствовать требованиям пожарной безопасности.</w:t>
            </w:r>
          </w:p>
          <w:p w14:paraId="15C80C67" w14:textId="77777777" w:rsidR="00A46A65" w:rsidRPr="00773867" w:rsidRDefault="00A46A65" w:rsidP="00705FC5">
            <w:pPr>
              <w:suppressAutoHyphens/>
              <w:spacing w:line="240" w:lineRule="atLeast"/>
              <w:jc w:val="both"/>
              <w:rPr>
                <w:rFonts w:eastAsia="Lucida Sans Unicode"/>
                <w:lang w:eastAsia="hi-IN" w:bidi="hi-IN"/>
              </w:rPr>
            </w:pPr>
            <w:r w:rsidRPr="00773867">
              <w:rPr>
                <w:rFonts w:eastAsia="Lucida Sans Unicode"/>
                <w:lang w:eastAsia="hi-IN" w:bidi="hi-IN"/>
              </w:rPr>
              <w:t>Результат выполнения передается Заказчику в электронном виде, который самостоятельно через портал «</w:t>
            </w:r>
            <w:proofErr w:type="spellStart"/>
            <w:r w:rsidRPr="00773867">
              <w:rPr>
                <w:rFonts w:eastAsia="Lucida Sans Unicode"/>
                <w:lang w:eastAsia="hi-IN" w:bidi="hi-IN"/>
              </w:rPr>
              <w:t>Госулуги</w:t>
            </w:r>
            <w:proofErr w:type="spellEnd"/>
            <w:r w:rsidRPr="00773867">
              <w:rPr>
                <w:rFonts w:eastAsia="Lucida Sans Unicode"/>
                <w:lang w:eastAsia="hi-IN" w:bidi="hi-IN"/>
              </w:rPr>
              <w:t>» подает декларацию для регистрации в орган МЧС России (Главное управление по субъекту РФ, где находится объект).</w:t>
            </w:r>
          </w:p>
          <w:p w14:paraId="369092C0" w14:textId="77777777" w:rsidR="00A46A65" w:rsidRPr="00773867" w:rsidRDefault="00A46A65" w:rsidP="00705FC5">
            <w:pPr>
              <w:suppressAutoHyphens/>
              <w:spacing w:line="240" w:lineRule="atLeast"/>
              <w:jc w:val="both"/>
              <w:rPr>
                <w:rFonts w:eastAsia="Lucida Sans Unicode"/>
                <w:lang w:eastAsia="hi-IN" w:bidi="hi-IN"/>
              </w:rPr>
            </w:pPr>
            <w:r w:rsidRPr="00773867">
              <w:rPr>
                <w:rFonts w:eastAsia="Lucida Sans Unicode"/>
                <w:lang w:eastAsia="hi-IN" w:bidi="hi-IN"/>
              </w:rPr>
              <w:t>В случае получения от органа регистрации отрицательного ответа (отказа в регистрации) Исполнитель самостоятельно устраняет замечания и повторно передает декларацию для повторной регистрации.</w:t>
            </w:r>
          </w:p>
          <w:p w14:paraId="120187A7" w14:textId="2C7CE3AC" w:rsidR="00705FC5" w:rsidRPr="00773867" w:rsidRDefault="00705FC5" w:rsidP="00705FC5">
            <w:pPr>
              <w:spacing w:line="240" w:lineRule="atLeast"/>
              <w:jc w:val="both"/>
            </w:pPr>
            <w:r w:rsidRPr="00773867">
              <w:t>Расчёт пожарных рисков передаётся заказчику в виде отчёта по результатам расчёта по оценке пожарного риска</w:t>
            </w:r>
            <w:r w:rsidR="00280275" w:rsidRPr="00773867">
              <w:t>, который</w:t>
            </w:r>
            <w:r w:rsidRPr="00773867">
              <w:t xml:space="preserve"> оформляется в соответствии с Правилами проведения расчётов, утверждёнными постановлением Правительства РФ от 22.07.2020 №1084, и сводом правил СП 505.1311500.2021 (утверждён приказом МЧС России от 29.09.2021 №</w:t>
            </w:r>
            <w:r w:rsidR="00877602" w:rsidRPr="00773867">
              <w:t xml:space="preserve"> </w:t>
            </w:r>
            <w:r w:rsidRPr="00773867">
              <w:t xml:space="preserve">645).  </w:t>
            </w:r>
          </w:p>
          <w:p w14:paraId="5FBDC8D0" w14:textId="77777777" w:rsidR="00705FC5" w:rsidRPr="00773867" w:rsidRDefault="00705FC5" w:rsidP="00705FC5">
            <w:pPr>
              <w:spacing w:line="240" w:lineRule="atLeast"/>
            </w:pPr>
            <w:r w:rsidRPr="00773867">
              <w:t>Отчёт состоит из двух основных частей:</w:t>
            </w:r>
          </w:p>
          <w:p w14:paraId="0ECDC7C8" w14:textId="77777777" w:rsidR="00705FC5" w:rsidRPr="00773867" w:rsidRDefault="00705FC5" w:rsidP="00705FC5">
            <w:pPr>
              <w:numPr>
                <w:ilvl w:val="0"/>
                <w:numId w:val="9"/>
              </w:numPr>
              <w:spacing w:line="240" w:lineRule="atLeast"/>
            </w:pPr>
            <w:r w:rsidRPr="00773867">
              <w:t>Титульный лист. На нём указываются: </w:t>
            </w:r>
          </w:p>
          <w:p w14:paraId="0775EC92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line="240" w:lineRule="atLeast"/>
              <w:ind w:left="851" w:firstLine="14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>наименование и адрес объекта защиты, в отношении которого проводился расчёт;</w:t>
            </w:r>
            <w:r w:rsidRPr="00773867">
              <w:rPr>
                <w:sz w:val="24"/>
                <w:szCs w:val="24"/>
              </w:rPr>
              <w:t> </w:t>
            </w:r>
          </w:p>
          <w:p w14:paraId="52015742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line="240" w:lineRule="atLeast"/>
              <w:ind w:left="851" w:firstLine="14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773867">
              <w:rPr>
                <w:sz w:val="24"/>
                <w:szCs w:val="24"/>
              </w:rPr>
              <w:t>гриф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согласования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отчёта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заказчиком</w:t>
            </w:r>
            <w:proofErr w:type="spellEnd"/>
            <w:r w:rsidRPr="00773867">
              <w:rPr>
                <w:sz w:val="24"/>
                <w:szCs w:val="24"/>
              </w:rPr>
              <w:t>; </w:t>
            </w:r>
          </w:p>
          <w:p w14:paraId="187D5DFD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line="240" w:lineRule="atLeast"/>
              <w:ind w:left="851" w:firstLine="14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>гриф утверждения отчёта лицом, проводившим расчёт (с подписями с расшифровкой, печатями</w:t>
            </w:r>
            <w:r w:rsidRPr="00773867">
              <w:rPr>
                <w:sz w:val="24"/>
                <w:szCs w:val="24"/>
              </w:rPr>
              <w:t> </w:t>
            </w:r>
            <w:r w:rsidRPr="00773867">
              <w:rPr>
                <w:sz w:val="24"/>
                <w:szCs w:val="24"/>
                <w:lang w:val="ru-RU"/>
              </w:rPr>
              <w:t>—</w:t>
            </w:r>
            <w:r w:rsidRPr="00773867">
              <w:rPr>
                <w:sz w:val="24"/>
                <w:szCs w:val="24"/>
              </w:rPr>
              <w:t> </w:t>
            </w:r>
            <w:r w:rsidRPr="00773867">
              <w:rPr>
                <w:sz w:val="24"/>
                <w:szCs w:val="24"/>
                <w:lang w:val="ru-RU"/>
              </w:rPr>
              <w:t>при наличии и датами согласования и утверждения);</w:t>
            </w:r>
            <w:r w:rsidRPr="00773867">
              <w:rPr>
                <w:sz w:val="24"/>
                <w:szCs w:val="24"/>
              </w:rPr>
              <w:t> </w:t>
            </w:r>
          </w:p>
          <w:p w14:paraId="1C8B72AD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line="240" w:lineRule="atLeast"/>
              <w:ind w:left="851" w:firstLine="14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>список исполнителей расчёта с подписями. Если список исполнителей не умещается на титульном листе, его можно разместить на отдельном листе.</w:t>
            </w:r>
            <w:r w:rsidRPr="00773867">
              <w:rPr>
                <w:sz w:val="24"/>
                <w:szCs w:val="24"/>
              </w:rPr>
              <w:t> </w:t>
            </w:r>
            <w:r w:rsidRPr="00773867">
              <w:rPr>
                <w:sz w:val="24"/>
                <w:szCs w:val="24"/>
                <w:lang w:val="ru-RU"/>
              </w:rPr>
              <w:t xml:space="preserve"> </w:t>
            </w:r>
          </w:p>
          <w:p w14:paraId="2CBB206E" w14:textId="77777777" w:rsidR="00705FC5" w:rsidRPr="00773867" w:rsidRDefault="00705FC5" w:rsidP="00705FC5">
            <w:pPr>
              <w:numPr>
                <w:ilvl w:val="0"/>
                <w:numId w:val="9"/>
              </w:numPr>
              <w:spacing w:line="240" w:lineRule="atLeast"/>
            </w:pPr>
            <w:r w:rsidRPr="00773867">
              <w:t>Основная часть. Включает следующие разделы: </w:t>
            </w:r>
          </w:p>
          <w:p w14:paraId="21D7DDAD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773867">
              <w:rPr>
                <w:sz w:val="24"/>
                <w:szCs w:val="24"/>
              </w:rPr>
              <w:t>введение</w:t>
            </w:r>
            <w:proofErr w:type="spellEnd"/>
            <w:r w:rsidRPr="00773867">
              <w:rPr>
                <w:sz w:val="24"/>
                <w:szCs w:val="24"/>
              </w:rPr>
              <w:t>; </w:t>
            </w:r>
          </w:p>
          <w:p w14:paraId="715FF4C9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773867">
              <w:rPr>
                <w:sz w:val="24"/>
                <w:szCs w:val="24"/>
              </w:rPr>
              <w:t>краткая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характеристика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объекта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защиты</w:t>
            </w:r>
            <w:proofErr w:type="spellEnd"/>
            <w:r w:rsidRPr="00773867">
              <w:rPr>
                <w:sz w:val="24"/>
                <w:szCs w:val="24"/>
              </w:rPr>
              <w:t>; </w:t>
            </w:r>
          </w:p>
          <w:p w14:paraId="093EB30A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 xml:space="preserve">анализ пожарной опасности объекта защиты (с описанием места расположения объекта, графика работы персонала, расчётной численности и времени пребывания людей в зонах, учитываемых при расчёте, данных о системах обеспечения пожарной безопасности, анализа пожарной опасности технологической среды и параметров процессов, перечня пожароопасных ситуаций и сценариев их </w:t>
            </w:r>
            <w:r w:rsidRPr="00773867">
              <w:rPr>
                <w:sz w:val="24"/>
                <w:szCs w:val="24"/>
                <w:lang w:val="ru-RU"/>
              </w:rPr>
              <w:lastRenderedPageBreak/>
              <w:t>развития, оценки вероятностей эвакуации людей и эффективности работы технических средств противопожарной защиты);</w:t>
            </w:r>
            <w:r w:rsidRPr="00773867">
              <w:rPr>
                <w:sz w:val="24"/>
                <w:szCs w:val="24"/>
              </w:rPr>
              <w:t> </w:t>
            </w:r>
          </w:p>
          <w:p w14:paraId="45674F63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773867">
              <w:rPr>
                <w:sz w:val="24"/>
                <w:szCs w:val="24"/>
              </w:rPr>
              <w:t>наименование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использованной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методики</w:t>
            </w:r>
            <w:proofErr w:type="spellEnd"/>
            <w:r w:rsidRPr="00773867">
              <w:rPr>
                <w:sz w:val="24"/>
                <w:szCs w:val="24"/>
              </w:rPr>
              <w:t xml:space="preserve"> </w:t>
            </w:r>
            <w:proofErr w:type="spellStart"/>
            <w:r w:rsidRPr="00773867">
              <w:rPr>
                <w:sz w:val="24"/>
                <w:szCs w:val="24"/>
              </w:rPr>
              <w:t>расчёта</w:t>
            </w:r>
            <w:proofErr w:type="spellEnd"/>
            <w:r w:rsidRPr="00773867">
              <w:rPr>
                <w:sz w:val="24"/>
                <w:szCs w:val="24"/>
              </w:rPr>
              <w:t>; </w:t>
            </w:r>
          </w:p>
          <w:p w14:paraId="275D711E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>значения расчётных величин пожарного риска;</w:t>
            </w:r>
            <w:r w:rsidRPr="00773867">
              <w:rPr>
                <w:sz w:val="24"/>
                <w:szCs w:val="24"/>
              </w:rPr>
              <w:t> </w:t>
            </w:r>
          </w:p>
          <w:p w14:paraId="46C951CE" w14:textId="77777777" w:rsidR="00705FC5" w:rsidRPr="00773867" w:rsidRDefault="00705FC5" w:rsidP="00705FC5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line="240" w:lineRule="atLeast"/>
              <w:ind w:left="1560" w:hanging="60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73867">
              <w:rPr>
                <w:sz w:val="24"/>
                <w:szCs w:val="24"/>
                <w:lang w:val="ru-RU"/>
              </w:rPr>
              <w:t>вывод о соответствии или несоответствии расчётных величин нормативным значениям, установленным Федеральным законом «Технический регламент о требованиях пожарной безопасности».</w:t>
            </w:r>
            <w:r w:rsidRPr="00773867">
              <w:rPr>
                <w:sz w:val="24"/>
                <w:szCs w:val="24"/>
              </w:rPr>
              <w:t> </w:t>
            </w:r>
            <w:r w:rsidRPr="00773867">
              <w:rPr>
                <w:b/>
                <w:bCs/>
                <w:sz w:val="24"/>
                <w:szCs w:val="24"/>
                <w:lang w:val="ru-RU"/>
              </w:rPr>
              <w:t>При необходимости в раздел «Приложения» могут быть размещены</w:t>
            </w:r>
            <w:r w:rsidRPr="00773867">
              <w:rPr>
                <w:sz w:val="24"/>
                <w:szCs w:val="24"/>
              </w:rPr>
              <w:t> </w:t>
            </w:r>
            <w:r w:rsidRPr="00773867">
              <w:rPr>
                <w:sz w:val="24"/>
                <w:szCs w:val="24"/>
                <w:lang w:val="ru-RU"/>
              </w:rPr>
              <w:t>таблицы данных, иллюстрации (за исключением тех, которые должны находиться в основной части отчёта), копии документов.</w:t>
            </w:r>
            <w:r w:rsidRPr="00773867">
              <w:rPr>
                <w:sz w:val="24"/>
                <w:szCs w:val="24"/>
              </w:rPr>
              <w:t> </w:t>
            </w:r>
          </w:p>
          <w:p w14:paraId="345437BC" w14:textId="77777777" w:rsidR="00705FC5" w:rsidRPr="00773867" w:rsidRDefault="00705FC5" w:rsidP="00705FC5">
            <w:pPr>
              <w:spacing w:line="240" w:lineRule="atLeast"/>
              <w:jc w:val="both"/>
            </w:pPr>
            <w:r w:rsidRPr="00773867">
              <w:t>Отчёт подписывается экспертами, проводившими оценку, утверждается руководителем организации-исполнителя и скрепляется печатью. Он является документом прямого применения, в том числе для органов государственного пожарного надзора. </w:t>
            </w:r>
          </w:p>
          <w:p w14:paraId="4FBB622B" w14:textId="77777777" w:rsidR="00705FC5" w:rsidRPr="00773867" w:rsidRDefault="00705FC5" w:rsidP="00705FC5">
            <w:pPr>
              <w:suppressAutoHyphens/>
              <w:spacing w:line="240" w:lineRule="atLeast"/>
              <w:jc w:val="both"/>
              <w:rPr>
                <w:rFonts w:eastAsia="Lucida Sans Unicode"/>
                <w:lang w:eastAsia="hi-IN" w:bidi="hi-IN"/>
              </w:rPr>
            </w:pPr>
          </w:p>
          <w:p w14:paraId="508D1125" w14:textId="635AA697" w:rsidR="00A46A65" w:rsidRPr="00773867" w:rsidRDefault="00A46A65" w:rsidP="00705FC5">
            <w:pPr>
              <w:suppressAutoHyphens/>
              <w:spacing w:line="240" w:lineRule="atLeast"/>
              <w:jc w:val="both"/>
              <w:rPr>
                <w:rFonts w:eastAsia="Lucida Sans Unicode"/>
                <w:lang w:eastAsia="hi-IN" w:bidi="hi-IN"/>
              </w:rPr>
            </w:pPr>
            <w:r w:rsidRPr="00773867">
              <w:rPr>
                <w:rFonts w:eastAsia="Lucida Sans Unicode"/>
                <w:lang w:eastAsia="hi-IN" w:bidi="hi-IN"/>
              </w:rPr>
              <w:t>Исполнитель при оказании услуг должен соблюдать технику безопасности, обеспечивать выполнение противопожарных мероприятий на объекте Заказчика при оказании услуг и обследовании объекта.</w:t>
            </w:r>
          </w:p>
          <w:p w14:paraId="33965BA6" w14:textId="414FF424" w:rsidR="00D564CF" w:rsidRPr="00773867" w:rsidRDefault="00D564CF" w:rsidP="00705FC5">
            <w:pPr>
              <w:pStyle w:val="a6"/>
              <w:tabs>
                <w:tab w:val="left" w:pos="34"/>
              </w:tabs>
              <w:spacing w:line="240" w:lineRule="atLeast"/>
              <w:ind w:left="0" w:right="57" w:firstLine="0"/>
              <w:jc w:val="both"/>
              <w:rPr>
                <w:rFonts w:eastAsia="Lucida Sans Unicode"/>
                <w:lang w:val="ru-RU" w:eastAsia="hi-IN" w:bidi="hi-IN"/>
              </w:rPr>
            </w:pPr>
          </w:p>
        </w:tc>
      </w:tr>
      <w:tr w:rsidR="00D564CF" w:rsidRPr="00773867" w14:paraId="55D043A8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D942" w14:textId="77777777" w:rsidR="00D564CF" w:rsidRPr="00773867" w:rsidRDefault="00D564CF" w:rsidP="00D564CF">
            <w:pPr>
              <w:jc w:val="center"/>
              <w:rPr>
                <w:rFonts w:eastAsia="Calibri"/>
                <w:lang w:eastAsia="hi-IN" w:bidi="hi-IN"/>
              </w:rPr>
            </w:pPr>
            <w:r w:rsidRPr="00773867">
              <w:rPr>
                <w:lang w:eastAsia="hi-IN" w:bidi="hi-IN"/>
              </w:rPr>
              <w:lastRenderedPageBreak/>
              <w:t>Требования к исполнителю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C17E" w14:textId="77777777" w:rsidR="00D564CF" w:rsidRPr="00773867" w:rsidRDefault="00D564CF" w:rsidP="00D564CF">
            <w:pPr>
              <w:suppressAutoHyphens/>
              <w:jc w:val="both"/>
            </w:pPr>
            <w:r w:rsidRPr="00773867">
              <w:rPr>
                <w:rFonts w:eastAsia="Lucida Sans Unicode"/>
                <w:kern w:val="2"/>
                <w:lang w:eastAsia="hi-IN" w:bidi="hi-IN"/>
              </w:rPr>
              <w:t>Исполнитель гарантирует качество и объем оказываемых услуг, их соответствие действующему законодательству на территории Российской Федерации, нормативно-правовым актам и условиям Контракта.</w:t>
            </w:r>
          </w:p>
          <w:p w14:paraId="2DD6FD2E" w14:textId="77777777" w:rsidR="00D564CF" w:rsidRPr="00773867" w:rsidRDefault="00D564CF" w:rsidP="00D564CF">
            <w:pPr>
              <w:suppressAutoHyphens/>
              <w:jc w:val="both"/>
            </w:pPr>
            <w:r w:rsidRPr="00773867">
              <w:t>Пожарные риски рассчитываются специалистами, имеющими соответствующее образование и опыт аналогичной работы.</w:t>
            </w:r>
          </w:p>
          <w:p w14:paraId="2BBB91AC" w14:textId="77777777" w:rsidR="00D564CF" w:rsidRPr="00773867" w:rsidRDefault="00D564CF" w:rsidP="00D564CF">
            <w:pPr>
              <w:pStyle w:val="a6"/>
              <w:tabs>
                <w:tab w:val="left" w:pos="34"/>
              </w:tabs>
              <w:ind w:left="0" w:firstLine="0"/>
              <w:jc w:val="both"/>
              <w:rPr>
                <w:rFonts w:eastAsia="Lucida Sans Unicode"/>
                <w:kern w:val="2"/>
                <w:lang w:val="ru-RU" w:eastAsia="hi-IN" w:bidi="hi-IN"/>
              </w:rPr>
            </w:pPr>
            <w:r w:rsidRPr="00773867">
              <w:rPr>
                <w:sz w:val="24"/>
                <w:szCs w:val="24"/>
                <w:lang w:val="ru-RU"/>
              </w:rPr>
              <w:t>Исполнитель должен гарантировать, что персонал, назначенный для работы, является обученным до необходимого уровня, чтобы безопасно и корректно выполнять возложенную на него задачу (должностные лица, имеющие высшее или среднее специальное пожарно-техническое образование или иное высшее техническое образование и стаж работы в области обеспечения пожарной безопасности не менее 5 лет на должностях, связанных с деятельностью по организации и осуществлению профилактики пожаров, окончивших специализированные курсы повышения квалификации);</w:t>
            </w:r>
          </w:p>
        </w:tc>
      </w:tr>
      <w:tr w:rsidR="00D564CF" w:rsidRPr="00773867" w14:paraId="0D81B1C2" w14:textId="77777777" w:rsidTr="00877602">
        <w:trPr>
          <w:trHeight w:val="24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6B82" w14:textId="77777777" w:rsidR="00D564CF" w:rsidRPr="00773867" w:rsidRDefault="00D564CF" w:rsidP="00D564CF">
            <w:pPr>
              <w:jc w:val="center"/>
              <w:rPr>
                <w:rFonts w:eastAsia="Calibri"/>
                <w:lang w:eastAsia="hi-IN" w:bidi="hi-IN"/>
              </w:rPr>
            </w:pPr>
            <w:r w:rsidRPr="00773867">
              <w:rPr>
                <w:lang w:eastAsia="hi-IN" w:bidi="hi-IN"/>
              </w:rPr>
              <w:t>Оказываемые услуги должны соответствовать требованиям нормативных документов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2E26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t>-</w:t>
            </w:r>
            <w:r w:rsidRPr="00773867">
              <w:tab/>
              <w:t xml:space="preserve">Федеральному закону </w:t>
            </w:r>
            <w:r w:rsidRPr="00773867">
              <w:rPr>
                <w:color w:val="000000"/>
              </w:rPr>
              <w:t xml:space="preserve">РФ </w:t>
            </w:r>
            <w:hyperlink r:id="rId6" w:tooltip="&quot;Технический регламент о требованиях пожарной безопасности (с изменениями на 14 июля 2022 года)&quot;&#10;Федеральный закон от 22.07.2008 N 123-ФЗ&#10;Статус: действующая редакция (действ. с 25.07.2022)" w:history="1">
              <w:r w:rsidRPr="00773867">
                <w:rPr>
                  <w:rStyle w:val="a5"/>
                  <w:color w:val="000000"/>
                </w:rPr>
                <w:t>от 22.07.2008 № 123-ФЗ</w:t>
              </w:r>
            </w:hyperlink>
            <w:r w:rsidRPr="00773867">
              <w:rPr>
                <w:color w:val="000000"/>
              </w:rPr>
              <w:t xml:space="preserve"> «Технический регламент о требованиях пожарной безопасности»</w:t>
            </w:r>
            <w:r w:rsidRPr="00773867">
              <w:rPr>
                <w:lang w:eastAsia="ar-SA"/>
              </w:rPr>
              <w:t xml:space="preserve"> (с изменениями на 27 декабря 2018 года)</w:t>
            </w:r>
            <w:r w:rsidRPr="00773867">
              <w:rPr>
                <w:color w:val="000000"/>
              </w:rPr>
              <w:t>;</w:t>
            </w:r>
          </w:p>
          <w:p w14:paraId="359C2C11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  <w:t xml:space="preserve">Федеральному закону РФ </w:t>
            </w:r>
            <w:hyperlink r:id="rId7" w:tooltip="&quot;О пожарной безопасности (с изменениями на 29 декабря 2022 года)&quot;&#10;Федеральный закон от 21.12.1994 N 69-ФЗ&#10;Статус: действующая редакция (действ. с 09.01.2023)" w:history="1">
              <w:r w:rsidRPr="00773867">
                <w:rPr>
                  <w:rStyle w:val="a5"/>
                  <w:color w:val="000000"/>
                </w:rPr>
                <w:t>от 21.12.1994 № 69-ФЗ</w:t>
              </w:r>
            </w:hyperlink>
            <w:r w:rsidRPr="00773867">
              <w:rPr>
                <w:color w:val="000000"/>
              </w:rPr>
              <w:t xml:space="preserve"> «О пожарной безопасности»; </w:t>
            </w:r>
          </w:p>
          <w:p w14:paraId="43534DDC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  <w:t xml:space="preserve">Федеральному закону РФ </w:t>
            </w:r>
            <w:hyperlink r:id="rId8" w:tooltip="&quot;О техническом регулировании (с изменениями на 2 июля 2021 года) (редакция, действующая с 23 декабря 2021 года)&quot;&#10;Федеральный закон от 27.12.2002 N 184-ФЗ&#10;Статус: действующая редакция (действ. с 23.12.2021)" w:history="1">
              <w:r w:rsidRPr="00773867">
                <w:rPr>
                  <w:rStyle w:val="a5"/>
                  <w:color w:val="000000"/>
                </w:rPr>
                <w:t>от 27.12.2002 № 184-ФЗ</w:t>
              </w:r>
            </w:hyperlink>
            <w:r w:rsidRPr="00773867">
              <w:rPr>
                <w:color w:val="000000"/>
              </w:rPr>
              <w:t xml:space="preserve"> «О техническом регулировании»;</w:t>
            </w:r>
          </w:p>
          <w:p w14:paraId="6DDEC7E9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  <w:t xml:space="preserve">Федеральному закону РФ </w:t>
            </w:r>
            <w:hyperlink r:id="rId9" w:tooltip="&quot;Технический регламент о безопасности зданий и сооружений (с изменениями на 2 июля 2013 года)&quot;&#10;Федеральный закон от 30.12.2009 N 384-ФЗ&#10;Статус: действующая редакция (действ. с 01.09.2013)" w:history="1">
              <w:r w:rsidRPr="00773867">
                <w:rPr>
                  <w:rStyle w:val="a5"/>
                  <w:color w:val="000000"/>
                </w:rPr>
                <w:t>от 30.12.2009 № 384-ФЗ</w:t>
              </w:r>
            </w:hyperlink>
            <w:r w:rsidRPr="00773867">
              <w:rPr>
                <w:color w:val="000000"/>
              </w:rPr>
              <w:t xml:space="preserve"> «Технический регламент о безопасности зданий и сооружений»;</w:t>
            </w:r>
          </w:p>
          <w:p w14:paraId="16A8316E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  <w:t xml:space="preserve">Постановлению Правительства РФ </w:t>
            </w:r>
            <w:hyperlink r:id="rId10" w:tooltip="&quot;О порядке проведения расчетов по оценке пожарного риска&quot;&#10;Постановление Правительства РФ от 22.07.2020 N 1084&#10;Статус: действует с 01.01.2021" w:history="1">
              <w:r w:rsidRPr="00773867">
                <w:rPr>
                  <w:rStyle w:val="a5"/>
                  <w:color w:val="000000"/>
                </w:rPr>
                <w:t>Постановление Правительства РФ от 22.07.2020 N 1084</w:t>
              </w:r>
            </w:hyperlink>
            <w:r w:rsidRPr="00773867">
              <w:rPr>
                <w:color w:val="000000"/>
              </w:rPr>
              <w:t xml:space="preserve"> «О порядке проведения расчетов по оценке пожарного риска»;</w:t>
            </w:r>
          </w:p>
          <w:p w14:paraId="4D7CFF22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lastRenderedPageBreak/>
              <w:t>-</w:t>
            </w:r>
            <w:r w:rsidRPr="00773867">
              <w:rPr>
                <w:color w:val="000000"/>
              </w:rPr>
              <w:tab/>
              <w:t>Постановлению Правительства РФ от 16.09.2020 № 1479 «О противопожарном режиме»;</w:t>
            </w:r>
          </w:p>
          <w:p w14:paraId="4F54A1B4" w14:textId="77777777" w:rsidR="00D564CF" w:rsidRPr="00773867" w:rsidRDefault="00D564CF" w:rsidP="00D564CF">
            <w:pPr>
              <w:suppressAutoHyphens/>
              <w:ind w:left="34" w:firstLine="567"/>
              <w:jc w:val="both"/>
              <w:rPr>
                <w:color w:val="000000"/>
              </w:rPr>
            </w:pPr>
            <w:r w:rsidRPr="00773867">
              <w:rPr>
                <w:lang w:eastAsia="ar-SA"/>
              </w:rPr>
              <w:t>- Приказу МЧС России от 14.11.2022 N 1140 «Об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опасности»</w:t>
            </w:r>
            <w:r w:rsidRPr="00773867">
              <w:rPr>
                <w:color w:val="000000"/>
              </w:rPr>
              <w:t xml:space="preserve">; </w:t>
            </w:r>
          </w:p>
          <w:p w14:paraId="7CCC54DF" w14:textId="590708C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</w:r>
            <w:r w:rsidR="00280275" w:rsidRPr="00773867">
              <w:t>СП 3.13130.2026</w:t>
            </w:r>
            <w:r w:rsidRPr="00773867">
              <w:rPr>
                <w:color w:val="000000"/>
              </w:rPr>
              <w:t xml:space="preserve"> </w:t>
            </w:r>
            <w:r w:rsidR="00280275" w:rsidRPr="00773867">
              <w:rPr>
                <w:color w:val="000000"/>
              </w:rPr>
              <w:t>Системы противопожарной защиты. Система оповещения и управления эвакуацией людей при пожаре. Требования пожарной безопасности</w:t>
            </w:r>
            <w:r w:rsidRPr="00773867">
              <w:rPr>
                <w:color w:val="000000"/>
              </w:rPr>
              <w:t>.</w:t>
            </w:r>
          </w:p>
          <w:p w14:paraId="45E0F116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</w:r>
            <w:hyperlink r:id="rId11" w:tooltip="&quot;СП 4.13130.2013 Системы противопожарной защиты. Ограничение ...&quot;&#10;(утв. приказом МЧС России от 24.04.2013 N 288)&#10;Свод правил от 24.04.2013 N ...&#10;Статус: действующая редакция (действ. с 01.12.2022)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4.13130.2013</w:t>
              </w:r>
            </w:hyperlink>
            <w:r w:rsidRPr="00773867">
              <w:rPr>
                <w:color w:val="000000"/>
              </w:rPr>
              <w:t xml:space="preserve"> Системы противопожарной защиты. Ограничение распространения пожара на объектах защиты. Требования к объемно-планировочным и конструктивным решениям.</w:t>
            </w:r>
          </w:p>
          <w:p w14:paraId="618DBF6B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</w:r>
            <w:hyperlink r:id="rId12" w:tooltip="&quot;СП 484.1311500.2020 Системы противопожарной защиты. Системы пожарной сигнализации ...&quot;&#10;(утв. приказом МЧС России от 31.07.2020 N 582)&#10;Свод правил от 31.07.2020 N ...&#10;Статус: действует с 01.03.2021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484.1311500.2020</w:t>
              </w:r>
            </w:hyperlink>
            <w:r w:rsidRPr="00773867">
              <w:rPr>
                <w:color w:val="000000"/>
              </w:rPr>
              <w:t xml:space="preserve"> Системы противопожарной защиты. Установки пожарной сигнализации и пожаротушения автоматические. Нормы и правила проектирования.</w:t>
            </w:r>
          </w:p>
          <w:p w14:paraId="15F55154" w14:textId="6A1E894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</w:r>
            <w:r w:rsidR="007E6CCC" w:rsidRPr="00773867">
              <w:t>СП 6.13130.2025 «Система обеспечения пожарной безопасности объекта защиты. Электроустановки низковольтные. Требования пожарной безопасности»</w:t>
            </w:r>
            <w:r w:rsidRPr="00773867">
              <w:rPr>
                <w:color w:val="000000"/>
              </w:rPr>
              <w:t>.</w:t>
            </w:r>
          </w:p>
          <w:p w14:paraId="7F3DB4BD" w14:textId="77777777" w:rsidR="00D564CF" w:rsidRPr="00773867" w:rsidRDefault="00D564CF" w:rsidP="00D564CF">
            <w:pPr>
              <w:ind w:firstLine="567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>-</w:t>
            </w:r>
            <w:r w:rsidRPr="00773867">
              <w:rPr>
                <w:color w:val="000000"/>
              </w:rPr>
              <w:tab/>
            </w:r>
            <w:hyperlink r:id="rId13" w:tooltip="&quot;СП 7.13130.2013 Отопление, вентиляция и кондиционирование. Требования ...&quot;&#10;(утв. приказом МЧС России от 21.02.2013 N 116)&#10;Свод правил от ...&#10;Статус: действующая редакция (действ. с 12.09.2020)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7.13130.2013</w:t>
              </w:r>
            </w:hyperlink>
            <w:r w:rsidRPr="00773867">
              <w:rPr>
                <w:color w:val="000000"/>
              </w:rPr>
              <w:t xml:space="preserve"> Системы противопожарной защиты. Отопление, вентиляция и кондиционирование. Противопожарные требования.         </w:t>
            </w:r>
          </w:p>
          <w:p w14:paraId="7D4BC3D2" w14:textId="77777777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- </w:t>
            </w:r>
            <w:hyperlink r:id="rId14" w:tooltip="&quot;СП 1.13130.2020 Системы противопожарной защиты. Эвакуационные пути и ...&quot;&#10;(утв. приказом МЧС России от 19.03.2020 N 194)&#10;Свод правил от 19.03.2020 ...&#10;Статус: действующая редакция (действ. с 19.09.2020)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1.13130.2020</w:t>
              </w:r>
            </w:hyperlink>
            <w:r w:rsidRPr="00773867">
              <w:rPr>
                <w:color w:val="000000"/>
              </w:rPr>
              <w:t xml:space="preserve"> Системы противопожарной защиты. Эвакуационные пути и выходы.</w:t>
            </w:r>
          </w:p>
          <w:p w14:paraId="5EA45795" w14:textId="77777777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 - </w:t>
            </w:r>
            <w:hyperlink r:id="rId15" w:tooltip="&quot;СП 2.13130.2020 Системы противопожарной защиты. Обеспечение огнестойкости ...&quot;&#10;(утв. приказом МЧС России от 12.03.2020 N 151)&#10;Свод правил от 12.03.2020 N ...&#10;Статус: действует с 12.09.2020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2.13130.2020</w:t>
              </w:r>
            </w:hyperlink>
            <w:r w:rsidRPr="00773867">
              <w:rPr>
                <w:color w:val="000000"/>
              </w:rPr>
              <w:t xml:space="preserve"> Системы противопожарной защиты. Обеспечение огнестойкости объектов защиты.</w:t>
            </w:r>
          </w:p>
          <w:p w14:paraId="61C0D88D" w14:textId="77777777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   -</w:t>
            </w:r>
            <w:r w:rsidRPr="00773867">
              <w:rPr>
                <w:color w:val="000000"/>
                <w:lang w:val="en-US"/>
              </w:rPr>
              <w:t> </w:t>
            </w:r>
            <w:hyperlink r:id="rId16" w:tooltip="&quot;СП 485.1311500.2020 Системы противопожарной защиты. Установки пожаротушения ...&quot;&#10;(утв. приказом МЧС России от 31.08.2020 N 628)&#10;Свод правил от 31.08.2020 N ...&#10;Статус: действует с 01.03.2021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485.1311500.2020</w:t>
              </w:r>
            </w:hyperlink>
            <w:r w:rsidRPr="00773867">
              <w:rPr>
                <w:color w:val="000000"/>
              </w:rPr>
              <w:t>. Свод правил. Системы противопожарной защиты. Установки пожаротушения автоматические. Нормы и правила проектирования</w:t>
            </w:r>
          </w:p>
          <w:p w14:paraId="3E4088DE" w14:textId="77777777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 - СП 486.1311500.2020. 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проектирования.</w:t>
            </w:r>
          </w:p>
          <w:p w14:paraId="4CCF78DA" w14:textId="77777777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-  </w:t>
            </w:r>
            <w:hyperlink r:id="rId17" w:tooltip="&quot;СП 118.13330.2022 Общественные здания и сооружения СНиП 31-06-2009 (с ...&quot;&#10;(утв. приказом Министерства строительства и жилищно-коммунального ...&#10;Статус: действующая редакция (действ. с 17.09.2022)&#10;Применяется для целей технического регламента" w:history="1">
              <w:r w:rsidRPr="00773867">
                <w:rPr>
                  <w:rStyle w:val="a5"/>
                  <w:color w:val="000000"/>
                </w:rPr>
                <w:t>СП 118.13330.2022</w:t>
              </w:r>
            </w:hyperlink>
            <w:r w:rsidRPr="00773867">
              <w:rPr>
                <w:color w:val="000000"/>
              </w:rPr>
              <w:t xml:space="preserve"> «СНиП 31-06-2009  «Общественные здания и сооружения».</w:t>
            </w:r>
          </w:p>
          <w:p w14:paraId="4E5C129E" w14:textId="67DDDADC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 - </w:t>
            </w:r>
            <w:r w:rsidR="007E6CCC" w:rsidRPr="00773867">
              <w:rPr>
                <w:color w:val="000000"/>
              </w:rPr>
              <w:t>Методика определения расчетных величин пожарного риска на производственных объектах</w:t>
            </w:r>
            <w:r w:rsidRPr="00773867">
              <w:rPr>
                <w:color w:val="000000"/>
              </w:rPr>
              <w:t xml:space="preserve">, </w:t>
            </w:r>
            <w:r w:rsidR="007E6CCC" w:rsidRPr="00773867">
              <w:rPr>
                <w:color w:val="000000"/>
              </w:rPr>
              <w:t>утверждённ</w:t>
            </w:r>
            <w:r w:rsidR="007E6CCC" w:rsidRPr="00773867">
              <w:rPr>
                <w:color w:val="000000"/>
              </w:rPr>
              <w:t>ая</w:t>
            </w:r>
            <w:r w:rsidR="007E6CCC" w:rsidRPr="00773867">
              <w:rPr>
                <w:color w:val="000000"/>
              </w:rPr>
              <w:t xml:space="preserve"> приказом МЧС России № 533 от 26.06.2024</w:t>
            </w:r>
            <w:r w:rsidR="007E6CCC" w:rsidRPr="00773867">
              <w:rPr>
                <w:color w:val="000000"/>
              </w:rPr>
              <w:t xml:space="preserve"> (</w:t>
            </w:r>
            <w:proofErr w:type="gramStart"/>
            <w:r w:rsidR="007E6CCC" w:rsidRPr="00773867">
              <w:rPr>
                <w:color w:val="000000"/>
              </w:rPr>
              <w:t>зарегистрирова</w:t>
            </w:r>
            <w:r w:rsidR="007E6CCC" w:rsidRPr="00773867">
              <w:rPr>
                <w:color w:val="000000"/>
              </w:rPr>
              <w:t xml:space="preserve">н </w:t>
            </w:r>
            <w:r w:rsidR="007E6CCC" w:rsidRPr="00773867">
              <w:rPr>
                <w:color w:val="000000"/>
              </w:rPr>
              <w:t xml:space="preserve"> Министерством</w:t>
            </w:r>
            <w:proofErr w:type="gramEnd"/>
            <w:r w:rsidR="007E6CCC" w:rsidRPr="00773867">
              <w:rPr>
                <w:color w:val="000000"/>
              </w:rPr>
              <w:t xml:space="preserve"> юстиции Российской Федерации</w:t>
            </w:r>
            <w:r w:rsidR="007E6CCC" w:rsidRPr="00773867">
              <w:rPr>
                <w:color w:val="000000"/>
              </w:rPr>
              <w:t xml:space="preserve"> </w:t>
            </w:r>
            <w:r w:rsidR="007E6CCC" w:rsidRPr="00773867">
              <w:rPr>
                <w:color w:val="000000"/>
              </w:rPr>
              <w:t>2 сентября 2024 года</w:t>
            </w:r>
            <w:r w:rsidR="007E6CCC" w:rsidRPr="00773867">
              <w:rPr>
                <w:color w:val="000000"/>
              </w:rPr>
              <w:t xml:space="preserve">, </w:t>
            </w:r>
            <w:r w:rsidR="007E6CCC" w:rsidRPr="00773867">
              <w:rPr>
                <w:color w:val="000000"/>
              </w:rPr>
              <w:t>регистрационный № 79360)</w:t>
            </w:r>
            <w:r w:rsidR="007E6CCC" w:rsidRPr="00773867">
              <w:rPr>
                <w:color w:val="000000"/>
              </w:rPr>
              <w:t xml:space="preserve"> </w:t>
            </w:r>
          </w:p>
          <w:p w14:paraId="3D4325EB" w14:textId="45393E8A" w:rsidR="00D564CF" w:rsidRPr="00773867" w:rsidRDefault="00D564CF" w:rsidP="00D564CF">
            <w:pPr>
              <w:ind w:firstLine="284"/>
              <w:jc w:val="both"/>
              <w:rPr>
                <w:color w:val="000000"/>
              </w:rPr>
            </w:pPr>
            <w:r w:rsidRPr="00773867">
              <w:rPr>
                <w:color w:val="000000"/>
              </w:rPr>
              <w:t xml:space="preserve">     - Правила противопожарного режима в Российской Федерации в действующей редакции</w:t>
            </w:r>
          </w:p>
          <w:p w14:paraId="64A44897" w14:textId="6A5B9BC0" w:rsidR="00D564CF" w:rsidRPr="00773867" w:rsidRDefault="00D564CF" w:rsidP="007E6CCC">
            <w:pPr>
              <w:suppressAutoHyphens/>
              <w:ind w:firstLine="709"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773867">
              <w:rPr>
                <w:rFonts w:eastAsia="Lucida Sans Unicode"/>
                <w:kern w:val="2"/>
                <w:lang w:eastAsia="hi-IN" w:bidi="hi-IN"/>
              </w:rPr>
              <w:t xml:space="preserve">- </w:t>
            </w:r>
            <w:r w:rsidR="007E6CCC" w:rsidRPr="00773867">
              <w:rPr>
                <w:rFonts w:eastAsia="Lucida Sans Unicode"/>
                <w:kern w:val="2"/>
                <w:lang w:eastAsia="hi-IN" w:bidi="hi-IN"/>
              </w:rPr>
              <w:t>И</w:t>
            </w:r>
            <w:r w:rsidRPr="00773867">
              <w:rPr>
                <w:rFonts w:eastAsia="Lucida Sans Unicode"/>
                <w:kern w:val="2"/>
                <w:lang w:eastAsia="hi-IN" w:bidi="hi-IN"/>
              </w:rPr>
              <w:t>ными действующими на территории Российской Федерации государственными стандартами, техническими условиями, нормами и правилами, установленными для данного вида услуг.</w:t>
            </w:r>
          </w:p>
        </w:tc>
      </w:tr>
      <w:tr w:rsidR="00D564CF" w:rsidRPr="00DE125A" w14:paraId="0CAAB3BD" w14:textId="77777777" w:rsidTr="002F1175">
        <w:trPr>
          <w:trHeight w:val="4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1E57" w14:textId="77777777" w:rsidR="00D564CF" w:rsidRPr="00773867" w:rsidRDefault="00D564CF" w:rsidP="00D564CF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firstLine="540"/>
              <w:jc w:val="center"/>
            </w:pPr>
            <w:r w:rsidRPr="00773867">
              <w:lastRenderedPageBreak/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товара.</w:t>
            </w:r>
          </w:p>
          <w:p w14:paraId="17D1D8A8" w14:textId="77777777" w:rsidR="00D564CF" w:rsidRPr="00773867" w:rsidRDefault="00D564CF" w:rsidP="00D564CF">
            <w:pPr>
              <w:jc w:val="center"/>
              <w:rPr>
                <w:lang w:eastAsia="hi-IN" w:bidi="hi-IN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1D5" w14:textId="77777777" w:rsidR="00D564CF" w:rsidRPr="00773867" w:rsidRDefault="00D564CF" w:rsidP="00D564CF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773867">
              <w:t>Исполнитель должен гарантировать Заказчику полноту и качество оказания услуг в течение всего срока их оказания.</w:t>
            </w:r>
          </w:p>
          <w:p w14:paraId="6328D92F" w14:textId="77777777" w:rsidR="00D564CF" w:rsidRPr="00773867" w:rsidRDefault="00D564CF" w:rsidP="00D564CF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773867">
              <w:t xml:space="preserve"> В случае выявления Заказчиком недостатков в оказываемых услугах, в том числе связанных с их несоответствием условиям заключенного Контракта, Исполнитель должен устранить выявленные недостатки за счет собственных средств в установленный Заказчиком срок.</w:t>
            </w:r>
          </w:p>
          <w:p w14:paraId="3120D3FD" w14:textId="77777777" w:rsidR="00D564CF" w:rsidRPr="00773867" w:rsidRDefault="00D564CF" w:rsidP="00D564CF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773867">
              <w:t>Гарантийный срок на результат оказанных услуг составляет 12 (двенадцать) месяцев. Началом гарантийного срока является дата подписания документа о приемки Заказчиком.</w:t>
            </w:r>
          </w:p>
          <w:p w14:paraId="53716AAC" w14:textId="77777777" w:rsidR="00D564CF" w:rsidRPr="00CC6C30" w:rsidRDefault="00D564CF" w:rsidP="00D564CF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773867">
              <w:t>Выполнение гарантийных обязательств осуществляется силами и за счет Исполнителя в течение 10 (десяти) рабочих дней с момента уведомления Заказчиком о необходимости выполнения гарантийных обязательств. Действие гарантийного срока прерывается на время, со дня письменного уведомления Заказчика об обнаружении недостатков до устранения Исполнителем обнаруженных недостатков (дефектов).</w:t>
            </w:r>
          </w:p>
          <w:p w14:paraId="4116398D" w14:textId="77777777" w:rsidR="00D564CF" w:rsidRPr="00CC6C30" w:rsidRDefault="00D564CF" w:rsidP="00D564CF">
            <w:pPr>
              <w:ind w:firstLine="567"/>
              <w:jc w:val="both"/>
            </w:pPr>
          </w:p>
        </w:tc>
      </w:tr>
    </w:tbl>
    <w:p w14:paraId="0BBE0127" w14:textId="77777777" w:rsidR="001A0C07" w:rsidRDefault="001A0C07" w:rsidP="001A0C07">
      <w:pPr>
        <w:tabs>
          <w:tab w:val="left" w:pos="0"/>
        </w:tabs>
        <w:jc w:val="center"/>
        <w:rPr>
          <w:rFonts w:eastAsia="Calibri"/>
          <w:b/>
          <w:lang w:eastAsia="en-US"/>
        </w:rPr>
      </w:pPr>
    </w:p>
    <w:p w14:paraId="133EDE15" w14:textId="77777777" w:rsidR="001A0C07" w:rsidRDefault="001A0C07" w:rsidP="001A0C07">
      <w:pPr>
        <w:tabs>
          <w:tab w:val="left" w:pos="993"/>
        </w:tabs>
        <w:suppressAutoHyphens/>
        <w:contextualSpacing/>
        <w:jc w:val="center"/>
        <w:rPr>
          <w:b/>
        </w:rPr>
      </w:pPr>
    </w:p>
    <w:p w14:paraId="6DDA85D9" w14:textId="77777777" w:rsidR="001A0C07" w:rsidRDefault="001A0C07" w:rsidP="001A0C0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</w:p>
    <w:sectPr w:rsidR="001A0C07" w:rsidSect="00FB5E1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16F"/>
    <w:multiLevelType w:val="multilevel"/>
    <w:tmpl w:val="EF8A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46E3C"/>
    <w:multiLevelType w:val="hybridMultilevel"/>
    <w:tmpl w:val="D74C27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4D0E94"/>
    <w:multiLevelType w:val="hybridMultilevel"/>
    <w:tmpl w:val="72665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9E086E"/>
    <w:multiLevelType w:val="hybridMultilevel"/>
    <w:tmpl w:val="0F32540A"/>
    <w:lvl w:ilvl="0" w:tplc="79A675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42A2205"/>
    <w:multiLevelType w:val="hybridMultilevel"/>
    <w:tmpl w:val="7952CBAE"/>
    <w:lvl w:ilvl="0" w:tplc="8CA869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53380FE6">
      <w:numFmt w:val="none"/>
      <w:lvlText w:val=""/>
      <w:lvlJc w:val="left"/>
      <w:pPr>
        <w:tabs>
          <w:tab w:val="num" w:pos="360"/>
        </w:tabs>
      </w:pPr>
    </w:lvl>
    <w:lvl w:ilvl="2" w:tplc="4386EF24">
      <w:numFmt w:val="none"/>
      <w:lvlText w:val=""/>
      <w:lvlJc w:val="left"/>
      <w:pPr>
        <w:tabs>
          <w:tab w:val="num" w:pos="360"/>
        </w:tabs>
      </w:pPr>
    </w:lvl>
    <w:lvl w:ilvl="3" w:tplc="E1AAE664">
      <w:numFmt w:val="none"/>
      <w:lvlText w:val=""/>
      <w:lvlJc w:val="left"/>
      <w:pPr>
        <w:tabs>
          <w:tab w:val="num" w:pos="360"/>
        </w:tabs>
      </w:pPr>
    </w:lvl>
    <w:lvl w:ilvl="4" w:tplc="441A217A">
      <w:numFmt w:val="none"/>
      <w:lvlText w:val=""/>
      <w:lvlJc w:val="left"/>
      <w:pPr>
        <w:tabs>
          <w:tab w:val="num" w:pos="360"/>
        </w:tabs>
      </w:pPr>
    </w:lvl>
    <w:lvl w:ilvl="5" w:tplc="95E2A8A2">
      <w:numFmt w:val="none"/>
      <w:lvlText w:val=""/>
      <w:lvlJc w:val="left"/>
      <w:pPr>
        <w:tabs>
          <w:tab w:val="num" w:pos="360"/>
        </w:tabs>
      </w:pPr>
    </w:lvl>
    <w:lvl w:ilvl="6" w:tplc="BA447238">
      <w:numFmt w:val="none"/>
      <w:lvlText w:val=""/>
      <w:lvlJc w:val="left"/>
      <w:pPr>
        <w:tabs>
          <w:tab w:val="num" w:pos="360"/>
        </w:tabs>
      </w:pPr>
    </w:lvl>
    <w:lvl w:ilvl="7" w:tplc="561CD2F6">
      <w:numFmt w:val="none"/>
      <w:lvlText w:val=""/>
      <w:lvlJc w:val="left"/>
      <w:pPr>
        <w:tabs>
          <w:tab w:val="num" w:pos="360"/>
        </w:tabs>
      </w:pPr>
    </w:lvl>
    <w:lvl w:ilvl="8" w:tplc="A2C6379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FC70F59"/>
    <w:multiLevelType w:val="hybridMultilevel"/>
    <w:tmpl w:val="18247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84D21"/>
    <w:multiLevelType w:val="hybridMultilevel"/>
    <w:tmpl w:val="7648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333773"/>
    <w:multiLevelType w:val="hybridMultilevel"/>
    <w:tmpl w:val="C9E0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1DBD"/>
    <w:multiLevelType w:val="hybridMultilevel"/>
    <w:tmpl w:val="2C06361A"/>
    <w:lvl w:ilvl="0" w:tplc="031EC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F717C"/>
    <w:multiLevelType w:val="hybridMultilevel"/>
    <w:tmpl w:val="C5E2F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F2B67"/>
    <w:multiLevelType w:val="hybridMultilevel"/>
    <w:tmpl w:val="979E385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5825081">
    <w:abstractNumId w:val="2"/>
  </w:num>
  <w:num w:numId="2" w16cid:durableId="1284114212">
    <w:abstractNumId w:val="9"/>
  </w:num>
  <w:num w:numId="3" w16cid:durableId="839929607">
    <w:abstractNumId w:val="6"/>
  </w:num>
  <w:num w:numId="4" w16cid:durableId="1993555401">
    <w:abstractNumId w:val="8"/>
  </w:num>
  <w:num w:numId="5" w16cid:durableId="1579901414">
    <w:abstractNumId w:val="7"/>
  </w:num>
  <w:num w:numId="6" w16cid:durableId="820149859">
    <w:abstractNumId w:val="4"/>
  </w:num>
  <w:num w:numId="7" w16cid:durableId="574245924">
    <w:abstractNumId w:val="3"/>
  </w:num>
  <w:num w:numId="8" w16cid:durableId="1104884861">
    <w:abstractNumId w:val="5"/>
  </w:num>
  <w:num w:numId="9" w16cid:durableId="1325165101">
    <w:abstractNumId w:val="0"/>
  </w:num>
  <w:num w:numId="10" w16cid:durableId="2047674486">
    <w:abstractNumId w:val="1"/>
  </w:num>
  <w:num w:numId="11" w16cid:durableId="1197355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71"/>
    <w:rsid w:val="000519B7"/>
    <w:rsid w:val="0009348C"/>
    <w:rsid w:val="00145329"/>
    <w:rsid w:val="00174779"/>
    <w:rsid w:val="001A0C07"/>
    <w:rsid w:val="001A2660"/>
    <w:rsid w:val="001E1CF4"/>
    <w:rsid w:val="00205AF6"/>
    <w:rsid w:val="00272E02"/>
    <w:rsid w:val="0027509F"/>
    <w:rsid w:val="00280275"/>
    <w:rsid w:val="002878A5"/>
    <w:rsid w:val="002C3401"/>
    <w:rsid w:val="002D49D1"/>
    <w:rsid w:val="002E2BAD"/>
    <w:rsid w:val="002F1175"/>
    <w:rsid w:val="002F3F66"/>
    <w:rsid w:val="003E527A"/>
    <w:rsid w:val="004D47BC"/>
    <w:rsid w:val="004E7979"/>
    <w:rsid w:val="00522ACA"/>
    <w:rsid w:val="00533253"/>
    <w:rsid w:val="00555547"/>
    <w:rsid w:val="00626F47"/>
    <w:rsid w:val="006829C7"/>
    <w:rsid w:val="006E0F86"/>
    <w:rsid w:val="00705FC5"/>
    <w:rsid w:val="00773867"/>
    <w:rsid w:val="007A73A9"/>
    <w:rsid w:val="007E6CCC"/>
    <w:rsid w:val="0082504C"/>
    <w:rsid w:val="00856DE0"/>
    <w:rsid w:val="00877602"/>
    <w:rsid w:val="008C3B10"/>
    <w:rsid w:val="008F03B6"/>
    <w:rsid w:val="008F0DF5"/>
    <w:rsid w:val="00930D45"/>
    <w:rsid w:val="00974175"/>
    <w:rsid w:val="009B4A71"/>
    <w:rsid w:val="009E51BB"/>
    <w:rsid w:val="00A210CB"/>
    <w:rsid w:val="00A46A65"/>
    <w:rsid w:val="00A61545"/>
    <w:rsid w:val="00AD278C"/>
    <w:rsid w:val="00B120CC"/>
    <w:rsid w:val="00B41B21"/>
    <w:rsid w:val="00B8310F"/>
    <w:rsid w:val="00BB041A"/>
    <w:rsid w:val="00BB0CBE"/>
    <w:rsid w:val="00BB2457"/>
    <w:rsid w:val="00C0059A"/>
    <w:rsid w:val="00CA4CD9"/>
    <w:rsid w:val="00CF0BA2"/>
    <w:rsid w:val="00D228E5"/>
    <w:rsid w:val="00D564CF"/>
    <w:rsid w:val="00D63059"/>
    <w:rsid w:val="00DD41E7"/>
    <w:rsid w:val="00DE125A"/>
    <w:rsid w:val="00F57F25"/>
    <w:rsid w:val="00F62176"/>
    <w:rsid w:val="00FB5E18"/>
    <w:rsid w:val="00FC7F08"/>
    <w:rsid w:val="00FD0AA3"/>
    <w:rsid w:val="00FE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0FCC"/>
  <w15:docId w15:val="{08A6D267-9E09-4117-AFF8-3C60C759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A0C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6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A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AA3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rsid w:val="009E51BB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9E51B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E51BB"/>
    <w:rPr>
      <w:rFonts w:ascii="Calibri" w:eastAsia="Calibri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A26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1A2660"/>
    <w:pPr>
      <w:widowControl w:val="0"/>
      <w:autoSpaceDE w:val="0"/>
      <w:autoSpaceDN w:val="0"/>
      <w:ind w:left="942" w:hanging="360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836556" TargetMode="External"/><Relationship Id="rId13" Type="http://schemas.openxmlformats.org/officeDocument/2006/relationships/hyperlink" Target="kodeks://link/d?nd=120009883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kodeks://link/d?nd=9028718" TargetMode="External"/><Relationship Id="rId12" Type="http://schemas.openxmlformats.org/officeDocument/2006/relationships/hyperlink" Target="kodeks://link/d?nd=566249686" TargetMode="External"/><Relationship Id="rId17" Type="http://schemas.openxmlformats.org/officeDocument/2006/relationships/hyperlink" Target="kodeks://link/d?nd=351102147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5730042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kodeks://link/d?nd=902111644" TargetMode="External"/><Relationship Id="rId11" Type="http://schemas.openxmlformats.org/officeDocument/2006/relationships/hyperlink" Target="kodeks://link/d?nd=12001015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565248963" TargetMode="External"/><Relationship Id="rId10" Type="http://schemas.openxmlformats.org/officeDocument/2006/relationships/hyperlink" Target="kodeks://link/d?nd=5653589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kodeks://link/d?nd=902192610" TargetMode="External"/><Relationship Id="rId14" Type="http://schemas.openxmlformats.org/officeDocument/2006/relationships/hyperlink" Target="kodeks://link/d?nd=565248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2157-217C-463F-8716-38EC58DE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AnapskiySRCN_0</dc:creator>
  <cp:lastModifiedBy>Надежда Демешкина</cp:lastModifiedBy>
  <cp:revision>3</cp:revision>
  <cp:lastPrinted>2026-07-28T06:40:00Z</cp:lastPrinted>
  <dcterms:created xsi:type="dcterms:W3CDTF">2026-07-27T12:51:00Z</dcterms:created>
  <dcterms:modified xsi:type="dcterms:W3CDTF">2026-07-28T07:41:00Z</dcterms:modified>
</cp:coreProperties>
</file>