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6A" w:rsidRPr="002D5E23" w:rsidRDefault="004F01D7" w:rsidP="004F01D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E23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КОНТРАКТА</w:t>
      </w:r>
    </w:p>
    <w:p w:rsidR="00AA5D6A" w:rsidRDefault="005D3E29" w:rsidP="00F72F66">
      <w:pPr>
        <w:suppressAutoHyphens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E29">
        <w:rPr>
          <w:rFonts w:ascii="Times New Roman" w:hAnsi="Times New Roman" w:cs="Times New Roman"/>
          <w:b/>
          <w:bCs/>
          <w:sz w:val="24"/>
          <w:szCs w:val="24"/>
        </w:rPr>
        <w:t>на выполнение работ по ремонту  «Насосов циркуляционных WILO IL 65/110-3/2» в филиале «Лесная сказка»</w:t>
      </w:r>
    </w:p>
    <w:p w:rsidR="005D3E29" w:rsidRPr="002D5E23" w:rsidRDefault="005D3E29" w:rsidP="00F72F66">
      <w:pPr>
        <w:suppressAutoHyphens/>
        <w:spacing w:after="0" w:line="240" w:lineRule="auto"/>
        <w:ind w:right="-284"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52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6"/>
        <w:gridCol w:w="3855"/>
        <w:gridCol w:w="8940"/>
      </w:tblGrid>
      <w:tr w:rsidR="00AA5D6A" w:rsidRPr="002D5E23" w:rsidTr="00180D64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D6A" w:rsidRPr="002D5E23" w:rsidRDefault="00E17D43" w:rsidP="00E17D43">
            <w:pPr>
              <w:autoSpaceDE w:val="0"/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условия закупки</w:t>
            </w:r>
          </w:p>
        </w:tc>
        <w:tc>
          <w:tcPr>
            <w:tcW w:w="1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6A" w:rsidRPr="002D5E23" w:rsidRDefault="00AA5D6A" w:rsidP="00532AE4">
            <w:pPr>
              <w:spacing w:after="0" w:line="240" w:lineRule="auto"/>
              <w:ind w:right="1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D5E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1. Описание объекта закупки</w:t>
            </w:r>
            <w:r w:rsidR="00513489" w:rsidRPr="002D5E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  <w:r w:rsidR="005D3E29" w:rsidRPr="005D3E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 выполнение работ по ремонту  «Насосов циркуляционных WILO IL 65/110-3/2» в филиале «Лесная сказка»</w:t>
            </w:r>
            <w:r w:rsidR="00513489" w:rsidRPr="001C41B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D4174" w:rsidRPr="002D5E23" w:rsidRDefault="00AA5D6A" w:rsidP="003D4174">
            <w:pPr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Место </w:t>
            </w:r>
            <w:r w:rsidR="00AA06C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работ</w:t>
            </w:r>
            <w:r w:rsidRPr="002D5E2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E29" w:rsidRPr="005D3E29">
              <w:rPr>
                <w:rFonts w:ascii="Times New Roman" w:hAnsi="Times New Roman" w:cs="Times New Roman"/>
                <w:sz w:val="24"/>
                <w:szCs w:val="24"/>
              </w:rPr>
              <w:t>Республика Адыгея, Майкопский район, 3,0 км на север от п. Каменномостского филиал «Лесная сказка» Государственного казенного учреждения «Санаторий «Победа» ФТС России».</w:t>
            </w:r>
          </w:p>
          <w:p w:rsidR="00AA06C3" w:rsidRDefault="00AA5D6A" w:rsidP="00473B57">
            <w:pPr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2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AA06C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работ</w:t>
            </w:r>
            <w:r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D3E29" w:rsidRPr="005D3E29">
              <w:rPr>
                <w:rFonts w:ascii="Times New Roman" w:hAnsi="Times New Roman" w:cs="Times New Roman"/>
                <w:bCs/>
                <w:sz w:val="24"/>
                <w:szCs w:val="24"/>
              </w:rPr>
              <w:t>с момента заключения контракта в течение 10 (десяти) рабочих дней.</w:t>
            </w:r>
          </w:p>
          <w:p w:rsidR="005D3E29" w:rsidRPr="005D3E29" w:rsidRDefault="00AA5D6A" w:rsidP="005D3E29">
            <w:pPr>
              <w:spacing w:after="0" w:line="240" w:lineRule="auto"/>
              <w:ind w:right="15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D5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Сроки и условия оплаты: </w:t>
            </w:r>
            <w:r w:rsidR="005D3E29" w:rsidRPr="005D3E29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Аванс не предусмотрен. Оплата  выполненных работ производится Заказчиком в течение 7 (семи) рабочих дней со дня подписания документа о приемке Заказчиком, по безналичному расчету  путем перечисления денежных средств на расчетный счет Подрядчика.</w:t>
            </w:r>
          </w:p>
          <w:p w:rsidR="005D3E29" w:rsidRDefault="005D3E29" w:rsidP="005D3E29">
            <w:pPr>
              <w:spacing w:after="0" w:line="240" w:lineRule="auto"/>
              <w:ind w:right="15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D3E29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6. Общие требования к выполнению работ.</w:t>
            </w:r>
          </w:p>
          <w:p w:rsidR="00C91B87" w:rsidRPr="00C91B87" w:rsidRDefault="00AA5D6A" w:rsidP="005D3E29">
            <w:pPr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gramStart"/>
            <w:r w:rsidR="001A7307" w:rsidRPr="002D5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стоимость </w:t>
            </w:r>
            <w:r w:rsidR="001A7307" w:rsidRPr="00C91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включено: </w:t>
            </w:r>
            <w:r w:rsidR="005D3E29" w:rsidRPr="005D3E29">
              <w:rPr>
                <w:rFonts w:ascii="Times New Roman" w:hAnsi="Times New Roman" w:cs="Times New Roman"/>
                <w:sz w:val="24"/>
                <w:szCs w:val="24"/>
              </w:rPr>
              <w:t>все расходы, в том числе выполнение работ по ремонту, стоимость необходимых механизмов, устройств, запасных частей, расходных материалов, используемых Исполнителем для выполнения работ, транспортные расходы, все налоги, сборы и другие обязательные платежи, установленные законодательством Российской Федерации, а также иные расходы подрядчика прямо не указанные, но которые могут возникнуть в связи с исполнением Государственного контракта</w:t>
            </w:r>
            <w:proofErr w:type="gramEnd"/>
          </w:p>
        </w:tc>
      </w:tr>
      <w:tr w:rsidR="00AA5D6A" w:rsidRPr="002D5E23" w:rsidTr="005E7F03">
        <w:trPr>
          <w:trHeight w:val="3113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D6A" w:rsidRPr="002D5E23" w:rsidRDefault="00AA5D6A" w:rsidP="004F01D7">
            <w:pPr>
              <w:autoSpaceDE w:val="0"/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Используемый метод определения НМЦК </w:t>
            </w:r>
            <w:r w:rsidRPr="002D5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1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4D" w:rsidRPr="002D5E23" w:rsidRDefault="007E224D" w:rsidP="007E224D">
            <w:pPr>
              <w:autoSpaceDE w:val="0"/>
              <w:snapToGrid w:val="0"/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(максимальная) цена контракта определена и обоснована в соответствии со статьей 22 Федерального закона </w:t>
            </w:r>
          </w:p>
          <w:p w:rsidR="007E224D" w:rsidRPr="002D5E23" w:rsidRDefault="007E224D" w:rsidP="007E224D">
            <w:pPr>
              <w:autoSpaceDE w:val="0"/>
              <w:snapToGrid w:val="0"/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E23">
              <w:rPr>
                <w:rFonts w:ascii="Times New Roman" w:hAnsi="Times New Roman" w:cs="Times New Roman"/>
                <w:sz w:val="24"/>
                <w:szCs w:val="24"/>
              </w:rPr>
              <w:t>от 5 апреля 2013 г. № 44-ФЗ «О контрактной системе в сфере закупок товаров, работ, услуг для обеспечения государственных и муниципальных нужд» и Приказом Министерства экономического развития Российской Федерации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r w:rsidR="00C00262" w:rsidRPr="002D5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00262"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E23">
              <w:rPr>
                <w:rFonts w:ascii="Times New Roman" w:hAnsi="Times New Roman" w:cs="Times New Roman"/>
                <w:sz w:val="24"/>
                <w:szCs w:val="24"/>
              </w:rPr>
              <w:t>Метод определения и обоснования начальной (максимальной) цены контракта: метод сопоставимых рыночных цен (анализа рынка)</w:t>
            </w:r>
            <w:r w:rsidR="001A7307" w:rsidRPr="002D5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224D" w:rsidRPr="002D5E23" w:rsidRDefault="007E224D" w:rsidP="007E224D">
            <w:pPr>
              <w:adjustRightInd w:val="0"/>
              <w:spacing w:after="0" w:line="240" w:lineRule="auto"/>
              <w:ind w:right="157" w:firstLin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E23">
              <w:rPr>
                <w:rFonts w:ascii="Times New Roman" w:hAnsi="Times New Roman" w:cs="Times New Roman"/>
                <w:b/>
                <w:sz w:val="24"/>
                <w:szCs w:val="24"/>
              </w:rPr>
              <w:t>Ценовые предложения:</w:t>
            </w:r>
          </w:p>
          <w:p w:rsidR="00E17D43" w:rsidRPr="002D5E23" w:rsidRDefault="00E17D43" w:rsidP="009A030B">
            <w:pPr>
              <w:adjustRightInd w:val="0"/>
              <w:spacing w:after="0" w:line="240" w:lineRule="auto"/>
              <w:ind w:left="108" w:right="157" w:hanging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E23">
              <w:rPr>
                <w:rFonts w:ascii="Times New Roman" w:hAnsi="Times New Roman" w:cs="Times New Roman"/>
                <w:sz w:val="24"/>
                <w:szCs w:val="24"/>
              </w:rPr>
              <w:t>Цена № 1</w:t>
            </w:r>
            <w:r w:rsidR="001A7307" w:rsidRPr="002D5E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</w:t>
            </w:r>
            <w:r w:rsidR="000718DC" w:rsidRPr="002D5E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92825"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ое предложение  вх. </w:t>
            </w:r>
            <w:r w:rsidR="001A7307"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D3E2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C92825"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D3E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D5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4C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3E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5AD" w:rsidRPr="002D5E2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E2D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17D43" w:rsidRPr="002D5E23" w:rsidRDefault="00E17D43" w:rsidP="009A030B">
            <w:pPr>
              <w:adjustRightInd w:val="0"/>
              <w:spacing w:after="0" w:line="240" w:lineRule="auto"/>
              <w:ind w:left="108" w:right="157" w:hanging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E23">
              <w:rPr>
                <w:rFonts w:ascii="Times New Roman" w:hAnsi="Times New Roman" w:cs="Times New Roman"/>
                <w:sz w:val="24"/>
                <w:szCs w:val="24"/>
              </w:rPr>
              <w:t>Цена № 2</w:t>
            </w:r>
            <w:r w:rsidR="001A7307" w:rsidRPr="002D5E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Коммерческое предложение  вх. </w:t>
            </w:r>
            <w:r w:rsidR="001A7307"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D3E2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5D3E29"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D3E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D3E29" w:rsidRPr="002D5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3E2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D3E29" w:rsidRPr="002D5E2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D3E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3E29"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D24" w:rsidRPr="002D5E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00262" w:rsidRPr="00757D22" w:rsidRDefault="00E17D43" w:rsidP="005D3E29">
            <w:pPr>
              <w:autoSpaceDE w:val="0"/>
              <w:spacing w:after="0" w:line="240" w:lineRule="auto"/>
              <w:ind w:left="108" w:right="157" w:hanging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E23">
              <w:rPr>
                <w:rFonts w:ascii="Times New Roman" w:hAnsi="Times New Roman" w:cs="Times New Roman"/>
                <w:sz w:val="24"/>
                <w:szCs w:val="24"/>
              </w:rPr>
              <w:t>Цена № 3</w:t>
            </w:r>
            <w:r w:rsidR="001A7307" w:rsidRPr="002D5E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Коммерческое предложение  вх. </w:t>
            </w:r>
            <w:r w:rsidR="001A7307"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D3E2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D3E29"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D3E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D3E29" w:rsidRPr="002D5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3E2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D3E29" w:rsidRPr="002D5E2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D3E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3E29" w:rsidRPr="002D5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D24" w:rsidRPr="007E2D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A5D6A" w:rsidRPr="002D5E23" w:rsidTr="00180D64">
        <w:trPr>
          <w:trHeight w:val="404"/>
        </w:trPr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D6A" w:rsidRPr="002D5E23" w:rsidRDefault="00AA5D6A" w:rsidP="005D3E29">
            <w:pPr>
              <w:autoSpaceDE w:val="0"/>
              <w:snapToGri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подготовки обоснования НМЦК: </w:t>
            </w:r>
            <w:r w:rsidR="007E2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AC4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5D3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D5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7E2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D5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8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6A" w:rsidRPr="002D5E23" w:rsidRDefault="00AA5D6A" w:rsidP="004F01D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A5D6A" w:rsidRPr="002D5E23" w:rsidRDefault="00AA5D6A" w:rsidP="004F01D7">
      <w:pPr>
        <w:tabs>
          <w:tab w:val="left" w:pos="10206"/>
          <w:tab w:val="left" w:pos="134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5D6A" w:rsidRPr="002D5E23" w:rsidRDefault="00AA5D6A" w:rsidP="004F01D7">
      <w:pPr>
        <w:tabs>
          <w:tab w:val="left" w:pos="10206"/>
          <w:tab w:val="left" w:pos="134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AA5D6A" w:rsidRPr="002D5E23" w:rsidSect="007E224D">
          <w:pgSz w:w="16838" w:h="11906" w:orient="landscape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AA5D6A" w:rsidRPr="002D5E23" w:rsidRDefault="00AA5D6A" w:rsidP="004F01D7">
      <w:pPr>
        <w:tabs>
          <w:tab w:val="left" w:pos="10206"/>
          <w:tab w:val="left" w:pos="1343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E2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Расчет НМЦК</w:t>
      </w:r>
    </w:p>
    <w:p w:rsidR="001A7307" w:rsidRPr="002D5E23" w:rsidRDefault="001A7307" w:rsidP="004F01D7">
      <w:pPr>
        <w:tabs>
          <w:tab w:val="left" w:pos="10206"/>
          <w:tab w:val="left" w:pos="1343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11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5"/>
        <w:gridCol w:w="4097"/>
        <w:gridCol w:w="773"/>
        <w:gridCol w:w="774"/>
        <w:gridCol w:w="1804"/>
        <w:gridCol w:w="1805"/>
        <w:gridCol w:w="1654"/>
        <w:gridCol w:w="1274"/>
        <w:gridCol w:w="1275"/>
        <w:gridCol w:w="1340"/>
      </w:tblGrid>
      <w:tr w:rsidR="002D5E23" w:rsidRPr="002D5E23" w:rsidTr="00AA06C3">
        <w:trPr>
          <w:trHeight w:val="51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D5E23" w:rsidRPr="002D5E23" w:rsidRDefault="002D5E23" w:rsidP="001A7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D5E23" w:rsidRPr="002D5E23" w:rsidRDefault="002D5E23" w:rsidP="001A7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Наименование</w:t>
            </w:r>
          </w:p>
          <w:p w:rsidR="002D5E23" w:rsidRPr="002D5E23" w:rsidRDefault="002D5E23" w:rsidP="001A7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23" w:rsidRPr="002D5E23" w:rsidRDefault="002D5E23" w:rsidP="002D5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D5E23" w:rsidRPr="002D5E23" w:rsidRDefault="002D5E23" w:rsidP="001A7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Кол-</w:t>
            </w:r>
          </w:p>
          <w:p w:rsidR="002D5E23" w:rsidRPr="002D5E23" w:rsidRDefault="002D5E23" w:rsidP="001A7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во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D5E23" w:rsidRPr="002D5E23" w:rsidRDefault="002D5E23" w:rsidP="001A7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Коммерческое предложение </w:t>
            </w:r>
          </w:p>
          <w:p w:rsidR="002D5E23" w:rsidRPr="002D5E23" w:rsidRDefault="002D5E23" w:rsidP="005D4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Цена № 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D5E23" w:rsidRPr="002D5E23" w:rsidRDefault="002D5E23" w:rsidP="001A7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Коммерческое </w:t>
            </w:r>
          </w:p>
          <w:p w:rsidR="002D5E23" w:rsidRPr="002D5E23" w:rsidRDefault="002D5E23" w:rsidP="001A7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предложение </w:t>
            </w:r>
          </w:p>
          <w:p w:rsidR="002D5E23" w:rsidRPr="002D5E23" w:rsidRDefault="002D5E23" w:rsidP="005D4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Цена № 2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23" w:rsidRPr="002D5E23" w:rsidRDefault="002D5E23" w:rsidP="001A730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Коммерческое предложение </w:t>
            </w:r>
          </w:p>
          <w:p w:rsidR="002D5E23" w:rsidRPr="002D5E23" w:rsidRDefault="002D5E23" w:rsidP="005D482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E23">
              <w:rPr>
                <w:rFonts w:ascii="Times New Roman" w:hAnsi="Times New Roman" w:cs="Times New Roman"/>
                <w:b/>
                <w:sz w:val="24"/>
                <w:szCs w:val="24"/>
              </w:rPr>
              <w:t>Цена № 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23" w:rsidRPr="002D5E23" w:rsidRDefault="002D5E23" w:rsidP="001A7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D5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Коэфф. </w:t>
            </w:r>
            <w:r w:rsidR="009825F1" w:rsidRPr="002D5E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D5E23">
              <w:rPr>
                <w:rFonts w:ascii="Times New Roman" w:hAnsi="Times New Roman" w:cs="Times New Roman"/>
                <w:b/>
                <w:sz w:val="24"/>
                <w:szCs w:val="24"/>
              </w:rPr>
              <w:t>ариации</w:t>
            </w:r>
            <w:r w:rsidR="009825F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D5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D5E23" w:rsidRPr="002D5E23" w:rsidRDefault="002D5E23" w:rsidP="001A7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Мини-я </w:t>
            </w:r>
          </w:p>
          <w:p w:rsidR="002D5E23" w:rsidRPr="002D5E23" w:rsidRDefault="002D5E23" w:rsidP="001A7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цена,</w:t>
            </w:r>
          </w:p>
          <w:p w:rsidR="002D5E23" w:rsidRPr="002D5E23" w:rsidRDefault="002D5E23" w:rsidP="001A7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23" w:rsidRPr="002D5E23" w:rsidRDefault="002D5E23" w:rsidP="001A7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НМЦК,</w:t>
            </w:r>
          </w:p>
          <w:p w:rsidR="002D5E23" w:rsidRPr="002D5E23" w:rsidRDefault="002D5E23" w:rsidP="001A7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Руб.</w:t>
            </w:r>
          </w:p>
        </w:tc>
      </w:tr>
      <w:tr w:rsidR="002D5E23" w:rsidRPr="002D5E23" w:rsidTr="00AA06C3">
        <w:trPr>
          <w:trHeight w:val="252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23" w:rsidRPr="002D5E23" w:rsidRDefault="002D5E23" w:rsidP="00162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D5E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23" w:rsidRPr="004E57A0" w:rsidRDefault="005D3E29" w:rsidP="005D3E29">
            <w:pPr>
              <w:autoSpaceDE w:val="0"/>
              <w:autoSpaceDN w:val="0"/>
              <w:adjustRightInd w:val="0"/>
              <w:spacing w:after="0" w:line="240" w:lineRule="auto"/>
              <w:ind w:right="8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Pr="005D3E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ыполнение работ по ремонту  «Насосов циркуляционных WILO IL 65/110-3/2» в филиале «Лесная сказка»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23" w:rsidRPr="004E57A0" w:rsidRDefault="004E57A0" w:rsidP="00513489">
            <w:pPr>
              <w:tabs>
                <w:tab w:val="left" w:pos="785"/>
                <w:tab w:val="left" w:pos="7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4E57A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усл. ед.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23" w:rsidRPr="00AA06C3" w:rsidRDefault="00AA06C3" w:rsidP="00513489">
            <w:pPr>
              <w:tabs>
                <w:tab w:val="left" w:pos="785"/>
                <w:tab w:val="left" w:pos="7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A06C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7A0" w:rsidRPr="00AA06C3" w:rsidRDefault="005D3E29" w:rsidP="004E57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70 200</w:t>
            </w:r>
            <w:r w:rsidR="007E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  <w:p w:rsidR="002D5E23" w:rsidRPr="00AA06C3" w:rsidRDefault="002D5E23" w:rsidP="005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23" w:rsidRPr="00AA06C3" w:rsidRDefault="005D3E29" w:rsidP="005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82 000</w:t>
            </w:r>
            <w:r w:rsidR="007E2D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23" w:rsidRPr="00AA06C3" w:rsidRDefault="005D3E29" w:rsidP="004E5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76 600,00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23" w:rsidRPr="00AA06C3" w:rsidRDefault="005D3E29" w:rsidP="005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7,75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3E29" w:rsidRPr="00AA06C3" w:rsidRDefault="005D3E29" w:rsidP="005D3E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70 200,00</w:t>
            </w:r>
          </w:p>
          <w:p w:rsidR="002D5E23" w:rsidRPr="00AA06C3" w:rsidRDefault="002D5E23" w:rsidP="005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3E29" w:rsidRPr="00AA06C3" w:rsidRDefault="005D3E29" w:rsidP="005D3E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70 200,00</w:t>
            </w:r>
          </w:p>
          <w:p w:rsidR="002D5E23" w:rsidRPr="00AA06C3" w:rsidRDefault="002D5E23" w:rsidP="004E5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57A0" w:rsidRPr="002D5E23" w:rsidTr="00AA06C3">
        <w:trPr>
          <w:trHeight w:val="46"/>
        </w:trPr>
        <w:tc>
          <w:tcPr>
            <w:tcW w:w="138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57A0" w:rsidRPr="002D5E23" w:rsidRDefault="00AA06C3" w:rsidP="00957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E57A0" w:rsidRPr="002D5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Итого по наименьшей из предложенных цен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57A0" w:rsidRPr="005D3E29" w:rsidRDefault="005D3E29" w:rsidP="005D3E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70 200,00</w:t>
            </w:r>
          </w:p>
        </w:tc>
      </w:tr>
    </w:tbl>
    <w:p w:rsidR="009F3922" w:rsidRDefault="009F3922" w:rsidP="00825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792" w:rsidRPr="002D5E23" w:rsidRDefault="00825792" w:rsidP="00825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E23">
        <w:rPr>
          <w:rFonts w:ascii="Times New Roman" w:hAnsi="Times New Roman" w:cs="Times New Roman"/>
          <w:sz w:val="24"/>
          <w:szCs w:val="24"/>
        </w:rPr>
        <w:t>•</w:t>
      </w:r>
      <w:r w:rsidRPr="002D5E23">
        <w:rPr>
          <w:rFonts w:ascii="Times New Roman" w:hAnsi="Times New Roman" w:cs="Times New Roman"/>
          <w:sz w:val="24"/>
          <w:szCs w:val="24"/>
        </w:rPr>
        <w:tab/>
        <w:t>Информация о валюте, используемой для формирования цены контракта и расчетов с поставщиками (исполнителями, подрядчиками): Российский рубль</w:t>
      </w:r>
    </w:p>
    <w:p w:rsidR="00825792" w:rsidRPr="002D5E23" w:rsidRDefault="00825792" w:rsidP="00825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E23">
        <w:rPr>
          <w:rFonts w:ascii="Times New Roman" w:hAnsi="Times New Roman" w:cs="Times New Roman"/>
          <w:sz w:val="24"/>
          <w:szCs w:val="24"/>
        </w:rPr>
        <w:t>•</w:t>
      </w:r>
      <w:r w:rsidRPr="002D5E23">
        <w:rPr>
          <w:rFonts w:ascii="Times New Roman" w:hAnsi="Times New Roman" w:cs="Times New Roman"/>
          <w:sz w:val="24"/>
          <w:szCs w:val="24"/>
        </w:rPr>
        <w:tab/>
        <w:t>Источник финансирования: Федеральный бюджет</w:t>
      </w:r>
    </w:p>
    <w:p w:rsidR="009F3922" w:rsidRDefault="00825792" w:rsidP="00825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E23">
        <w:rPr>
          <w:rFonts w:ascii="Times New Roman" w:hAnsi="Times New Roman" w:cs="Times New Roman"/>
          <w:sz w:val="24"/>
          <w:szCs w:val="24"/>
        </w:rPr>
        <w:t>•</w:t>
      </w:r>
      <w:r w:rsidRPr="002D5E23">
        <w:rPr>
          <w:rFonts w:ascii="Times New Roman" w:hAnsi="Times New Roman" w:cs="Times New Roman"/>
          <w:sz w:val="24"/>
          <w:szCs w:val="24"/>
        </w:rPr>
        <w:tab/>
        <w:t xml:space="preserve">Порядок применения официального курса иностранной валюты к рублю Российской Федерации, установленного Центральным банком </w:t>
      </w:r>
    </w:p>
    <w:p w:rsidR="00825792" w:rsidRPr="002D5E23" w:rsidRDefault="00825792" w:rsidP="00825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E23">
        <w:rPr>
          <w:rFonts w:ascii="Times New Roman" w:hAnsi="Times New Roman" w:cs="Times New Roman"/>
          <w:sz w:val="24"/>
          <w:szCs w:val="24"/>
        </w:rPr>
        <w:t>Российской Федерации и используемого при оплате контракта - Не применяется</w:t>
      </w:r>
    </w:p>
    <w:p w:rsidR="009F3922" w:rsidRDefault="009F3922" w:rsidP="004F01D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A5D6A" w:rsidRPr="002D5E23" w:rsidRDefault="00AA5D6A" w:rsidP="004F01D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D5E23">
        <w:rPr>
          <w:rFonts w:ascii="Times New Roman" w:hAnsi="Times New Roman" w:cs="Times New Roman"/>
          <w:sz w:val="24"/>
          <w:szCs w:val="24"/>
          <w:lang w:eastAsia="en-US"/>
        </w:rPr>
        <w:t>В целях определения однородности совокупности значений выявленных цен, используемых в расчете НМЦК, коэффициент вариации цены определяется по формуле:</w:t>
      </w:r>
    </w:p>
    <w:p w:rsidR="00AA5D6A" w:rsidRPr="002D5E23" w:rsidRDefault="004C7C81" w:rsidP="004F01D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D5E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E53C80" wp14:editId="7C4ECC51">
            <wp:extent cx="880110" cy="310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310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D6A" w:rsidRPr="002D5E23">
        <w:rPr>
          <w:rFonts w:ascii="Times New Roman" w:hAnsi="Times New Roman" w:cs="Times New Roman"/>
          <w:sz w:val="24"/>
          <w:szCs w:val="24"/>
          <w:lang w:eastAsia="en-US"/>
        </w:rPr>
        <w:t xml:space="preserve">       ,где: V - коэффициент вариации; </w:t>
      </w:r>
      <w:r w:rsidRPr="002D5E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014D1D" wp14:editId="2AF83DF5">
            <wp:extent cx="1173480" cy="37084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70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D6A" w:rsidRPr="002D5E23">
        <w:rPr>
          <w:rFonts w:ascii="Times New Roman" w:hAnsi="Times New Roman" w:cs="Times New Roman"/>
          <w:sz w:val="24"/>
          <w:szCs w:val="24"/>
          <w:lang w:eastAsia="en-US"/>
        </w:rPr>
        <w:t xml:space="preserve"> - среднее квадратичное отклонение;</w:t>
      </w:r>
    </w:p>
    <w:p w:rsidR="00AA5D6A" w:rsidRPr="002D5E23" w:rsidRDefault="004C7C81" w:rsidP="004F01D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D5E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6DB38D" wp14:editId="5B8DF001">
            <wp:extent cx="224155" cy="276225"/>
            <wp:effectExtent l="0" t="0" r="444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6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D6A" w:rsidRPr="002D5E23">
        <w:rPr>
          <w:rFonts w:ascii="Times New Roman" w:hAnsi="Times New Roman" w:cs="Times New Roman"/>
          <w:sz w:val="24"/>
          <w:szCs w:val="24"/>
          <w:lang w:eastAsia="en-US"/>
        </w:rPr>
        <w:t xml:space="preserve"> - цена единицы товара, работы, услуги, указанная в источнике с номером i;</w:t>
      </w:r>
    </w:p>
    <w:p w:rsidR="00AA5D6A" w:rsidRPr="002D5E23" w:rsidRDefault="00AA5D6A" w:rsidP="004F01D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D5E23">
        <w:rPr>
          <w:rFonts w:ascii="Times New Roman" w:hAnsi="Times New Roman" w:cs="Times New Roman"/>
          <w:sz w:val="24"/>
          <w:szCs w:val="24"/>
          <w:lang w:eastAsia="en-US"/>
        </w:rPr>
        <w:t>&lt;ц&gt; - средняя арифметическая величина цены единицы товара, работы, услуги;</w:t>
      </w:r>
    </w:p>
    <w:p w:rsidR="00AA5D6A" w:rsidRPr="002D5E23" w:rsidRDefault="00AA5D6A" w:rsidP="004F01D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D5E23">
        <w:rPr>
          <w:rFonts w:ascii="Times New Roman" w:hAnsi="Times New Roman" w:cs="Times New Roman"/>
          <w:sz w:val="24"/>
          <w:szCs w:val="24"/>
          <w:lang w:eastAsia="en-US"/>
        </w:rPr>
        <w:t>n - количество значений, используемых в расчете.</w:t>
      </w:r>
    </w:p>
    <w:p w:rsidR="00AA5D6A" w:rsidRPr="002D5E23" w:rsidRDefault="00AA5D6A" w:rsidP="004F01D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D5E23">
        <w:rPr>
          <w:rFonts w:ascii="Times New Roman" w:hAnsi="Times New Roman" w:cs="Times New Roman"/>
          <w:sz w:val="24"/>
          <w:szCs w:val="24"/>
          <w:lang w:eastAsia="en-US"/>
        </w:rPr>
        <w:t>Совокупность значений, используемых в расчете, при определении НМЦК считается неоднородной, если  коэффициент вариации цены превышает 33%,</w:t>
      </w:r>
    </w:p>
    <w:p w:rsidR="007F7661" w:rsidRPr="002D5E23" w:rsidRDefault="007F7661" w:rsidP="00D60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A5D6A" w:rsidRPr="005D4823" w:rsidRDefault="00AA5D6A" w:rsidP="005D4823">
      <w:pPr>
        <w:pStyle w:val="a5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D5E23">
        <w:rPr>
          <w:rFonts w:ascii="Times New Roman" w:hAnsi="Times New Roman" w:cs="Times New Roman"/>
          <w:b/>
          <w:sz w:val="24"/>
          <w:szCs w:val="24"/>
          <w:lang w:eastAsia="en-US"/>
        </w:rPr>
        <w:t>Начальная (максимальная) цена контракта, рассчитанная методом сопоставимых рыночных цен (анализа цен)</w:t>
      </w:r>
      <w:r w:rsidR="00D85C73" w:rsidRPr="002D5E2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сформирована по наименьшей из предложенных цен</w:t>
      </w:r>
      <w:r w:rsidR="00411091" w:rsidRPr="002D5E23">
        <w:rPr>
          <w:rFonts w:ascii="Times New Roman" w:hAnsi="Times New Roman" w:cs="Times New Roman"/>
          <w:b/>
          <w:sz w:val="24"/>
          <w:szCs w:val="24"/>
          <w:lang w:eastAsia="en-US"/>
        </w:rPr>
        <w:t>,</w:t>
      </w:r>
      <w:r w:rsidR="00D85C73" w:rsidRPr="002D5E2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поступившей в ответ на Запрос о предоставлении ценовой информации от </w:t>
      </w:r>
      <w:r w:rsidR="00D23703" w:rsidRPr="002D5E2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4E57A0">
        <w:rPr>
          <w:rFonts w:ascii="Times New Roman" w:hAnsi="Times New Roman" w:cs="Times New Roman"/>
          <w:b/>
          <w:sz w:val="24"/>
          <w:szCs w:val="24"/>
          <w:lang w:eastAsia="en-US"/>
        </w:rPr>
        <w:t>ООО</w:t>
      </w:r>
      <w:r w:rsidR="005D3E2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УК</w:t>
      </w:r>
      <w:r w:rsidR="004E57A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«</w:t>
      </w:r>
      <w:r w:rsidR="005D3E29">
        <w:rPr>
          <w:rFonts w:ascii="Times New Roman" w:hAnsi="Times New Roman" w:cs="Times New Roman"/>
          <w:b/>
          <w:sz w:val="24"/>
          <w:szCs w:val="24"/>
          <w:lang w:eastAsia="en-US"/>
        </w:rPr>
        <w:t>Теплосервис</w:t>
      </w:r>
      <w:r w:rsidR="004E57A0">
        <w:rPr>
          <w:rFonts w:ascii="Times New Roman" w:hAnsi="Times New Roman" w:cs="Times New Roman"/>
          <w:b/>
          <w:sz w:val="24"/>
          <w:szCs w:val="24"/>
          <w:lang w:eastAsia="en-US"/>
        </w:rPr>
        <w:t>»</w:t>
      </w:r>
      <w:r w:rsidR="00DA0256" w:rsidRPr="002D5E2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D85C73" w:rsidRPr="002D5E23">
        <w:rPr>
          <w:rFonts w:ascii="Times New Roman" w:hAnsi="Times New Roman" w:cs="Times New Roman"/>
          <w:b/>
          <w:sz w:val="24"/>
          <w:szCs w:val="24"/>
          <w:lang w:eastAsia="en-US"/>
        </w:rPr>
        <w:t>и</w:t>
      </w:r>
      <w:r w:rsidRPr="002D5E2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составляет </w:t>
      </w:r>
      <w:r w:rsidR="005D3E2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70 200</w:t>
      </w:r>
      <w:r w:rsidR="00663A8E" w:rsidRPr="002D5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C75644" w:rsidRPr="002D5E2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(</w:t>
      </w:r>
      <w:r w:rsidR="005D3E2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семьдесят</w:t>
      </w:r>
      <w:r w:rsidR="00FF218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тысяч </w:t>
      </w:r>
      <w:r w:rsidR="005D3E2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двести</w:t>
      </w:r>
      <w:r w:rsidR="008506B1" w:rsidRPr="002D5E2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)</w:t>
      </w:r>
      <w:r w:rsidR="009825F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42681" w:rsidRPr="002D5E2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руб</w:t>
      </w:r>
      <w:r w:rsidR="005D3E2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лей</w:t>
      </w:r>
      <w:r w:rsidR="009825F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00 копеек</w:t>
      </w:r>
      <w:r w:rsidR="00042681" w:rsidRPr="002D5E2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F218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</w:t>
      </w:r>
      <w:r w:rsidR="00FF2180" w:rsidRPr="00FF218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ыполнение работ </w:t>
      </w:r>
      <w:r w:rsidR="005D3E29" w:rsidRPr="005D3E2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по ремонту  «Насосов циркуляционных WILO IL 65/110-3/2»</w:t>
      </w:r>
      <w:r w:rsidR="005D3E2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F2180" w:rsidRPr="00FF218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 филиале «Лесная сказка»</w:t>
      </w:r>
    </w:p>
    <w:p w:rsidR="00DC298F" w:rsidRPr="005D4823" w:rsidRDefault="00DC298F" w:rsidP="004F0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C298F" w:rsidRPr="005D4823" w:rsidSect="00FF2180">
      <w:pgSz w:w="16839" w:h="11907" w:orient="landscape" w:code="9"/>
      <w:pgMar w:top="993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54EFA"/>
    <w:multiLevelType w:val="hybridMultilevel"/>
    <w:tmpl w:val="295A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71B62"/>
    <w:multiLevelType w:val="hybridMultilevel"/>
    <w:tmpl w:val="295A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6A"/>
    <w:rsid w:val="00002A2E"/>
    <w:rsid w:val="000063BF"/>
    <w:rsid w:val="00025DBA"/>
    <w:rsid w:val="00030001"/>
    <w:rsid w:val="000365C3"/>
    <w:rsid w:val="00042681"/>
    <w:rsid w:val="000718DC"/>
    <w:rsid w:val="000841BF"/>
    <w:rsid w:val="000945AD"/>
    <w:rsid w:val="000B2705"/>
    <w:rsid w:val="000B5B93"/>
    <w:rsid w:val="000D54A6"/>
    <w:rsid w:val="000D76AE"/>
    <w:rsid w:val="000F115D"/>
    <w:rsid w:val="000F2A0F"/>
    <w:rsid w:val="00133C3B"/>
    <w:rsid w:val="00135349"/>
    <w:rsid w:val="00136113"/>
    <w:rsid w:val="00143A2B"/>
    <w:rsid w:val="00153288"/>
    <w:rsid w:val="00162F94"/>
    <w:rsid w:val="001737B9"/>
    <w:rsid w:val="00176479"/>
    <w:rsid w:val="00177425"/>
    <w:rsid w:val="00180D64"/>
    <w:rsid w:val="00191BBA"/>
    <w:rsid w:val="001A7307"/>
    <w:rsid w:val="001B1514"/>
    <w:rsid w:val="001C41B9"/>
    <w:rsid w:val="001C489C"/>
    <w:rsid w:val="00217C6D"/>
    <w:rsid w:val="002327E5"/>
    <w:rsid w:val="002360C4"/>
    <w:rsid w:val="0023627A"/>
    <w:rsid w:val="00251347"/>
    <w:rsid w:val="002766E2"/>
    <w:rsid w:val="00285B57"/>
    <w:rsid w:val="002A431E"/>
    <w:rsid w:val="002A6A47"/>
    <w:rsid w:val="002B5C5B"/>
    <w:rsid w:val="002B5C9E"/>
    <w:rsid w:val="002D5E23"/>
    <w:rsid w:val="002F3BDB"/>
    <w:rsid w:val="00314008"/>
    <w:rsid w:val="0032325C"/>
    <w:rsid w:val="00344F57"/>
    <w:rsid w:val="00351805"/>
    <w:rsid w:val="00354B3C"/>
    <w:rsid w:val="0038036F"/>
    <w:rsid w:val="003869CE"/>
    <w:rsid w:val="003B62C4"/>
    <w:rsid w:val="003B78C1"/>
    <w:rsid w:val="003C35FA"/>
    <w:rsid w:val="003D05CD"/>
    <w:rsid w:val="003D4174"/>
    <w:rsid w:val="003D57AB"/>
    <w:rsid w:val="003D5B9B"/>
    <w:rsid w:val="003E18C6"/>
    <w:rsid w:val="003F7092"/>
    <w:rsid w:val="00411091"/>
    <w:rsid w:val="0041441A"/>
    <w:rsid w:val="004300F9"/>
    <w:rsid w:val="004311C7"/>
    <w:rsid w:val="00473B57"/>
    <w:rsid w:val="00495B88"/>
    <w:rsid w:val="004A5534"/>
    <w:rsid w:val="004A55C0"/>
    <w:rsid w:val="004C0A00"/>
    <w:rsid w:val="004C7C81"/>
    <w:rsid w:val="004D2B0E"/>
    <w:rsid w:val="004E2B8F"/>
    <w:rsid w:val="004E3A13"/>
    <w:rsid w:val="004E57A0"/>
    <w:rsid w:val="004F01D7"/>
    <w:rsid w:val="00513489"/>
    <w:rsid w:val="00514805"/>
    <w:rsid w:val="005225DE"/>
    <w:rsid w:val="00532AE4"/>
    <w:rsid w:val="005342D7"/>
    <w:rsid w:val="0056550B"/>
    <w:rsid w:val="005B5941"/>
    <w:rsid w:val="005C199C"/>
    <w:rsid w:val="005D3E29"/>
    <w:rsid w:val="005D4823"/>
    <w:rsid w:val="005E7F03"/>
    <w:rsid w:val="005F0C7B"/>
    <w:rsid w:val="00600F53"/>
    <w:rsid w:val="006251AD"/>
    <w:rsid w:val="006361B0"/>
    <w:rsid w:val="00650EEF"/>
    <w:rsid w:val="006560F3"/>
    <w:rsid w:val="00663A8E"/>
    <w:rsid w:val="006B3FD0"/>
    <w:rsid w:val="006E71F6"/>
    <w:rsid w:val="007505CA"/>
    <w:rsid w:val="00757D22"/>
    <w:rsid w:val="00793BC0"/>
    <w:rsid w:val="00794AD0"/>
    <w:rsid w:val="007A3930"/>
    <w:rsid w:val="007A5B8E"/>
    <w:rsid w:val="007B14A9"/>
    <w:rsid w:val="007E224D"/>
    <w:rsid w:val="007E2D24"/>
    <w:rsid w:val="007F030A"/>
    <w:rsid w:val="007F7661"/>
    <w:rsid w:val="00820EEE"/>
    <w:rsid w:val="00825792"/>
    <w:rsid w:val="008506B1"/>
    <w:rsid w:val="00890511"/>
    <w:rsid w:val="00892A0C"/>
    <w:rsid w:val="008D2C19"/>
    <w:rsid w:val="0091441B"/>
    <w:rsid w:val="0092787B"/>
    <w:rsid w:val="00955380"/>
    <w:rsid w:val="00957479"/>
    <w:rsid w:val="00970115"/>
    <w:rsid w:val="00981C8F"/>
    <w:rsid w:val="009825F1"/>
    <w:rsid w:val="009875BE"/>
    <w:rsid w:val="009A030B"/>
    <w:rsid w:val="009B53BB"/>
    <w:rsid w:val="009E0FA8"/>
    <w:rsid w:val="009E2C33"/>
    <w:rsid w:val="009F1B2B"/>
    <w:rsid w:val="009F3922"/>
    <w:rsid w:val="00A00C5F"/>
    <w:rsid w:val="00A26214"/>
    <w:rsid w:val="00A26868"/>
    <w:rsid w:val="00A53990"/>
    <w:rsid w:val="00A60460"/>
    <w:rsid w:val="00AA06C3"/>
    <w:rsid w:val="00AA14F2"/>
    <w:rsid w:val="00AA3711"/>
    <w:rsid w:val="00AA5D6A"/>
    <w:rsid w:val="00AC4CA7"/>
    <w:rsid w:val="00B1350B"/>
    <w:rsid w:val="00B17A36"/>
    <w:rsid w:val="00B42DE8"/>
    <w:rsid w:val="00B52BF1"/>
    <w:rsid w:val="00B60D83"/>
    <w:rsid w:val="00B959AC"/>
    <w:rsid w:val="00BA788A"/>
    <w:rsid w:val="00BC627F"/>
    <w:rsid w:val="00C00262"/>
    <w:rsid w:val="00C12108"/>
    <w:rsid w:val="00C17E4B"/>
    <w:rsid w:val="00C27D6C"/>
    <w:rsid w:val="00C3445B"/>
    <w:rsid w:val="00C34A4F"/>
    <w:rsid w:val="00C42CE5"/>
    <w:rsid w:val="00C75644"/>
    <w:rsid w:val="00C86D94"/>
    <w:rsid w:val="00C87421"/>
    <w:rsid w:val="00C91B87"/>
    <w:rsid w:val="00C92825"/>
    <w:rsid w:val="00C93AA1"/>
    <w:rsid w:val="00CA0D2F"/>
    <w:rsid w:val="00CD45DC"/>
    <w:rsid w:val="00CE30AF"/>
    <w:rsid w:val="00CE7DE5"/>
    <w:rsid w:val="00D12815"/>
    <w:rsid w:val="00D23703"/>
    <w:rsid w:val="00D32222"/>
    <w:rsid w:val="00D60ABE"/>
    <w:rsid w:val="00D630BD"/>
    <w:rsid w:val="00D85C73"/>
    <w:rsid w:val="00DA0256"/>
    <w:rsid w:val="00DB683D"/>
    <w:rsid w:val="00DC298F"/>
    <w:rsid w:val="00DF16F8"/>
    <w:rsid w:val="00DF29EF"/>
    <w:rsid w:val="00DF75D8"/>
    <w:rsid w:val="00DF7B79"/>
    <w:rsid w:val="00E17D43"/>
    <w:rsid w:val="00E703C5"/>
    <w:rsid w:val="00E973E2"/>
    <w:rsid w:val="00EA2127"/>
    <w:rsid w:val="00EA6550"/>
    <w:rsid w:val="00EC2B19"/>
    <w:rsid w:val="00EF1468"/>
    <w:rsid w:val="00F029DD"/>
    <w:rsid w:val="00F045EE"/>
    <w:rsid w:val="00F41272"/>
    <w:rsid w:val="00F52EBF"/>
    <w:rsid w:val="00F72F66"/>
    <w:rsid w:val="00FA70AD"/>
    <w:rsid w:val="00FA7199"/>
    <w:rsid w:val="00FD057C"/>
    <w:rsid w:val="00FD63DA"/>
    <w:rsid w:val="00FD714A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A8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764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A8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76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D5475-B7CE-4B0F-BE25-335D0523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upi</dc:creator>
  <cp:lastModifiedBy>upi</cp:lastModifiedBy>
  <cp:revision>18</cp:revision>
  <cp:lastPrinted>2026-06-10T11:33:00Z</cp:lastPrinted>
  <dcterms:created xsi:type="dcterms:W3CDTF">2025-07-29T10:14:00Z</dcterms:created>
  <dcterms:modified xsi:type="dcterms:W3CDTF">2026-06-15T15:49:00Z</dcterms:modified>
</cp:coreProperties>
</file>