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78"/>
      </w:tblGrid>
      <w:tr w:rsidR="00896226">
        <w:trPr>
          <w:trHeight w:val="31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26" w:rsidRDefault="00A925BF">
            <w:pPr>
              <w:jc w:val="center"/>
              <w:rPr>
                <w:b/>
                <w:bCs/>
                <w:i/>
                <w:sz w:val="32"/>
              </w:rPr>
            </w:pPr>
            <w:r>
              <w:rPr>
                <w:b/>
                <w:bCs/>
                <w:i/>
                <w:sz w:val="32"/>
              </w:rPr>
              <w:t>Индивидуальный предприниматель Мартынова Елена Геннадьевна</w:t>
            </w:r>
          </w:p>
        </w:tc>
      </w:tr>
      <w:tr w:rsidR="00896226">
        <w:trPr>
          <w:trHeight w:val="287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226" w:rsidRDefault="00A925BF">
            <w:pPr>
              <w:tabs>
                <w:tab w:val="left" w:pos="3195"/>
              </w:tabs>
              <w:spacing w:line="360" w:lineRule="auto"/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ИНН 212802610398 ОГРН 320213000023421</w:t>
            </w:r>
          </w:p>
        </w:tc>
      </w:tr>
      <w:tr w:rsidR="00896226">
        <w:trPr>
          <w:trHeight w:val="344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26" w:rsidRDefault="00A925BF">
            <w:pPr>
              <w:ind w:left="18"/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Республика Бурятия, Заиграевский район, село Новая Брянь, улица Ленина, дом 43</w:t>
            </w:r>
          </w:p>
        </w:tc>
      </w:tr>
    </w:tbl>
    <w:p w:rsidR="00896226" w:rsidRDefault="00896226"/>
    <w:p w:rsidR="00896226" w:rsidRDefault="004A6614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ЦЕНОВОЕ ПРЕДЛОЖЕНИЕ от 23</w:t>
      </w:r>
      <w:r w:rsidR="003E385D">
        <w:rPr>
          <w:b/>
          <w:i/>
          <w:sz w:val="32"/>
          <w:u w:val="single"/>
        </w:rPr>
        <w:t>.06</w:t>
      </w:r>
      <w:r w:rsidR="00A925BF">
        <w:rPr>
          <w:b/>
          <w:i/>
          <w:sz w:val="32"/>
          <w:u w:val="single"/>
        </w:rPr>
        <w:t>.2026 г</w:t>
      </w:r>
    </w:p>
    <w:tbl>
      <w:tblPr>
        <w:tblStyle w:val="a9"/>
        <w:tblpPr w:leftFromText="180" w:rightFromText="180" w:vertAnchor="text" w:tblpY="1"/>
        <w:tblW w:w="991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6"/>
        <w:gridCol w:w="5311"/>
        <w:gridCol w:w="1345"/>
        <w:gridCol w:w="1124"/>
        <w:gridCol w:w="1542"/>
      </w:tblGrid>
      <w:tr w:rsidR="004A6614" w:rsidTr="004A6614">
        <w:trPr>
          <w:trHeight w:val="450"/>
        </w:trPr>
        <w:tc>
          <w:tcPr>
            <w:tcW w:w="596" w:type="dxa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>
              <w:t>№</w:t>
            </w:r>
          </w:p>
        </w:tc>
        <w:tc>
          <w:tcPr>
            <w:tcW w:w="5311" w:type="dxa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>
              <w:t>Наименование</w:t>
            </w:r>
          </w:p>
        </w:tc>
        <w:tc>
          <w:tcPr>
            <w:tcW w:w="1345" w:type="dxa"/>
          </w:tcPr>
          <w:p w:rsidR="004A6614" w:rsidRDefault="004A6614">
            <w:pPr>
              <w:spacing w:after="0"/>
              <w:jc w:val="center"/>
            </w:pPr>
            <w:r>
              <w:t>Количество, шт</w:t>
            </w:r>
          </w:p>
        </w:tc>
        <w:tc>
          <w:tcPr>
            <w:tcW w:w="1124" w:type="dxa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>
              <w:t>Цена, за 1 шт, руб</w:t>
            </w:r>
          </w:p>
        </w:tc>
        <w:tc>
          <w:tcPr>
            <w:tcW w:w="1542" w:type="dxa"/>
          </w:tcPr>
          <w:p w:rsidR="004A6614" w:rsidRDefault="004A6614">
            <w:pPr>
              <w:spacing w:after="0"/>
              <w:jc w:val="center"/>
            </w:pPr>
            <w:r>
              <w:t>Сумма, руб</w:t>
            </w:r>
          </w:p>
        </w:tc>
      </w:tr>
      <w:tr w:rsidR="004A6614" w:rsidTr="004A6614">
        <w:trPr>
          <w:trHeight w:val="450"/>
        </w:trPr>
        <w:tc>
          <w:tcPr>
            <w:tcW w:w="596" w:type="dxa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>
              <w:t>1</w:t>
            </w:r>
          </w:p>
        </w:tc>
        <w:tc>
          <w:tcPr>
            <w:tcW w:w="5311" w:type="dxa"/>
            <w:shd w:val="clear" w:color="auto" w:fill="auto"/>
          </w:tcPr>
          <w:p w:rsidR="004A6614" w:rsidRDefault="004A6614" w:rsidP="003E385D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Костюм мужской</w:t>
            </w:r>
          </w:p>
          <w:p w:rsidR="004A6614" w:rsidRDefault="004A6614" w:rsidP="003E385D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Камуфляжный мужской летний костюм выполнен из прочной, легкой ткани ТИСИ (</w:t>
            </w: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полиэстер 80%; хлопок 20%)</w:t>
            </w: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. Ткань проста в уходе, не мнется, легко стирается, хорошо защищает от загрязнений. Костюм состоит из куртки на молнии и брюк свободного кроя. Куртка имеет несъемный капюшон, также 3 накладных кармана: 1 нагрудный и 2 боковых. Сделаны манжеты на рукавах и снизу брюк, что позволяет защититься от ветра и насекомых. Брюки оснащены эластичными поясом на резинке. Без ширинки.</w:t>
            </w:r>
          </w:p>
          <w:p w:rsidR="004A6614" w:rsidRPr="004A6614" w:rsidRDefault="004A6614" w:rsidP="004A6614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4A6614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60-62/182-188 — 3 штуки</w:t>
            </w:r>
          </w:p>
          <w:p w:rsidR="004A6614" w:rsidRPr="004A6614" w:rsidRDefault="004A6614" w:rsidP="004A6614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4A6614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60-62/170-176 — 1 штука</w:t>
            </w:r>
          </w:p>
          <w:p w:rsidR="004A6614" w:rsidRPr="004A6614" w:rsidRDefault="004A6614" w:rsidP="004A6614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4A6614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56-58/182-188 — 4 штуки</w:t>
            </w:r>
          </w:p>
          <w:p w:rsidR="004A6614" w:rsidRPr="004A6614" w:rsidRDefault="004A6614" w:rsidP="004A6614">
            <w:pPr>
              <w:spacing w:after="0"/>
              <w:jc w:val="center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4A6614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52-54/170-176 — 7 штук</w:t>
            </w:r>
          </w:p>
          <w:p w:rsidR="004A6614" w:rsidRDefault="004A6614" w:rsidP="003E385D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C5CEFD" wp14:editId="48A28A8A">
                  <wp:extent cx="2266950" cy="30226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66" cy="302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</w:tcPr>
          <w:p w:rsidR="004A6614" w:rsidRDefault="004A6614">
            <w:pPr>
              <w:spacing w:after="0"/>
              <w:jc w:val="center"/>
            </w:pPr>
            <w:r>
              <w:t>15</w:t>
            </w:r>
          </w:p>
        </w:tc>
        <w:tc>
          <w:tcPr>
            <w:tcW w:w="1124" w:type="dxa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>
              <w:t>1 990</w:t>
            </w:r>
          </w:p>
        </w:tc>
        <w:tc>
          <w:tcPr>
            <w:tcW w:w="1542" w:type="dxa"/>
          </w:tcPr>
          <w:p w:rsidR="004A6614" w:rsidRDefault="004A6614">
            <w:pPr>
              <w:spacing w:after="0"/>
              <w:jc w:val="center"/>
            </w:pPr>
            <w:r>
              <w:t>29 850</w:t>
            </w:r>
          </w:p>
        </w:tc>
      </w:tr>
      <w:tr w:rsidR="004A6614" w:rsidTr="00286EA1">
        <w:trPr>
          <w:trHeight w:val="450"/>
        </w:trPr>
        <w:tc>
          <w:tcPr>
            <w:tcW w:w="9918" w:type="dxa"/>
            <w:gridSpan w:val="5"/>
            <w:shd w:val="clear" w:color="auto" w:fill="auto"/>
          </w:tcPr>
          <w:p w:rsidR="004A6614" w:rsidRDefault="004A6614">
            <w:pPr>
              <w:spacing w:after="0"/>
              <w:jc w:val="center"/>
            </w:pPr>
            <w:r w:rsidRPr="004A6614">
              <w:rPr>
                <w:sz w:val="28"/>
              </w:rPr>
              <w:t xml:space="preserve">Сумма – 29 850 рублей </w:t>
            </w:r>
          </w:p>
        </w:tc>
      </w:tr>
    </w:tbl>
    <w:p w:rsidR="004A6614" w:rsidRDefault="004A6614" w:rsidP="004A6614">
      <w:pPr>
        <w:tabs>
          <w:tab w:val="left" w:pos="2175"/>
        </w:tabs>
      </w:pPr>
    </w:p>
    <w:p w:rsidR="004A6614" w:rsidRPr="004A6614" w:rsidRDefault="004A6614" w:rsidP="004A6614">
      <w:pPr>
        <w:tabs>
          <w:tab w:val="left" w:pos="2175"/>
        </w:tabs>
        <w:rPr>
          <w:rStyle w:val="a3"/>
          <w:b w:val="0"/>
          <w:bCs w:val="0"/>
        </w:rPr>
      </w:pPr>
      <w:r>
        <w:rPr>
          <w:rStyle w:val="a3"/>
          <w:b w:val="0"/>
          <w:bCs w:val="0"/>
          <w:sz w:val="24"/>
          <w:szCs w:val="24"/>
        </w:rPr>
        <w:lastRenderedPageBreak/>
        <w:t xml:space="preserve">Общая стоимость коммерческого предложения 29 850, 00 рублей. </w:t>
      </w:r>
    </w:p>
    <w:p w:rsidR="004A6614" w:rsidRDefault="004A6614" w:rsidP="004A6614">
      <w:r>
        <w:rPr>
          <w:rStyle w:val="a3"/>
          <w:b w:val="0"/>
          <w:bCs w:val="0"/>
          <w:sz w:val="24"/>
          <w:szCs w:val="24"/>
        </w:rPr>
        <w:t xml:space="preserve">В том числе НДС 5% - </w:t>
      </w:r>
      <w:r w:rsidR="00C46AA5" w:rsidRPr="00C46AA5">
        <w:rPr>
          <w:rStyle w:val="a3"/>
          <w:b w:val="0"/>
          <w:bCs w:val="0"/>
          <w:sz w:val="24"/>
          <w:szCs w:val="24"/>
        </w:rPr>
        <w:t>1421,43</w:t>
      </w:r>
      <w:r w:rsidR="00C46AA5">
        <w:rPr>
          <w:rStyle w:val="a3"/>
          <w:b w:val="0"/>
          <w:bCs w:val="0"/>
          <w:sz w:val="24"/>
          <w:szCs w:val="24"/>
        </w:rPr>
        <w:t xml:space="preserve"> </w:t>
      </w:r>
      <w:bookmarkStart w:id="0" w:name="_GoBack"/>
      <w:bookmarkEnd w:id="0"/>
      <w:r>
        <w:rPr>
          <w:rStyle w:val="a3"/>
          <w:b w:val="0"/>
          <w:bCs w:val="0"/>
          <w:sz w:val="24"/>
          <w:szCs w:val="24"/>
        </w:rPr>
        <w:t>рублей.</w:t>
      </w:r>
    </w:p>
    <w:p w:rsidR="004A6614" w:rsidRDefault="004A6614" w:rsidP="004A6614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товара (оказания услуги): в течение 30 календарных дней с даты заключения Контракта </w:t>
      </w:r>
    </w:p>
    <w:p w:rsidR="004A6614" w:rsidRDefault="004A6614" w:rsidP="004A6614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 товара (оказания услуги): Республика Коми, Койгородский район, с. Койгородок, ул. Весенняя, 19а</w:t>
      </w:r>
    </w:p>
    <w:p w:rsidR="004A6614" w:rsidRDefault="004A6614" w:rsidP="004A6614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Общая цена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 стоимость Товара, расходы, связанные с доставкой, погрузкой, разгрузкой, стоимость упаковки (тары), маркировки, страхование, таможенные платежи (пошлины), установленные налоги, сборы и иные расходы,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связанные с исполнением контракта</w:t>
      </w:r>
    </w:p>
    <w:p w:rsidR="00896226" w:rsidRPr="004A6614" w:rsidRDefault="004A6614" w:rsidP="004A6614">
      <w:pPr>
        <w:tabs>
          <w:tab w:val="left" w:pos="1575"/>
        </w:tabs>
      </w:pPr>
      <w:r>
        <w:rPr>
          <w:noProof/>
          <w:lang w:eastAsia="ru-RU"/>
        </w:rPr>
        <w:drawing>
          <wp:inline distT="0" distB="0" distL="0" distR="0" wp14:anchorId="35F289D8" wp14:editId="349EFE6F">
            <wp:extent cx="5940425" cy="1887220"/>
            <wp:effectExtent l="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226" w:rsidRPr="004A66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14" w:rsidRDefault="004A6614" w:rsidP="004A6614">
      <w:pPr>
        <w:spacing w:after="0" w:line="240" w:lineRule="auto"/>
      </w:pPr>
      <w:r>
        <w:separator/>
      </w:r>
    </w:p>
  </w:endnote>
  <w:endnote w:type="continuationSeparator" w:id="0">
    <w:p w:rsidR="004A6614" w:rsidRDefault="004A6614" w:rsidP="004A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14" w:rsidRDefault="004A6614" w:rsidP="004A6614">
      <w:pPr>
        <w:spacing w:after="0" w:line="240" w:lineRule="auto"/>
      </w:pPr>
      <w:r>
        <w:separator/>
      </w:r>
    </w:p>
  </w:footnote>
  <w:footnote w:type="continuationSeparator" w:id="0">
    <w:p w:rsidR="004A6614" w:rsidRDefault="004A6614" w:rsidP="004A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26"/>
    <w:rsid w:val="002565FE"/>
    <w:rsid w:val="003E385D"/>
    <w:rsid w:val="004A6614"/>
    <w:rsid w:val="004C3B65"/>
    <w:rsid w:val="004C5771"/>
    <w:rsid w:val="006F5712"/>
    <w:rsid w:val="008423FC"/>
    <w:rsid w:val="00896226"/>
    <w:rsid w:val="00A925BF"/>
    <w:rsid w:val="00AA0203"/>
    <w:rsid w:val="00C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93D1"/>
  <w15:docId w15:val="{68350DB3-7A15-451F-8042-2BB24FAD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110E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110E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qFormat/>
    <w:rsid w:val="00550E22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table" w:styleId="a9">
    <w:name w:val="Table Grid"/>
    <w:basedOn w:val="a1"/>
    <w:uiPriority w:val="39"/>
    <w:rsid w:val="0055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65F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65F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65F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65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65F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5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65FE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3E385D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4A6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6614"/>
  </w:style>
  <w:style w:type="paragraph" w:styleId="af4">
    <w:name w:val="footer"/>
    <w:basedOn w:val="a"/>
    <w:link w:val="af5"/>
    <w:uiPriority w:val="99"/>
    <w:unhideWhenUsed/>
    <w:rsid w:val="004A6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dcterms:created xsi:type="dcterms:W3CDTF">2025-10-15T08:18:00Z</dcterms:created>
  <dcterms:modified xsi:type="dcterms:W3CDTF">2026-06-23T07:20:00Z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