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F601C" w14:textId="77777777" w:rsidR="00085DA5" w:rsidRPr="005A5BBB" w:rsidRDefault="00085DA5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79D7112C" w14:textId="77777777" w:rsidR="00085DA5" w:rsidRPr="005A5BBB" w:rsidRDefault="00085DA5" w:rsidP="00085DA5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5A5BBB">
        <w:rPr>
          <w:rFonts w:ascii="Times New Roman" w:eastAsia="Courier New" w:hAnsi="Times New Roman" w:cs="Times New Roman"/>
          <w:b/>
          <w:color w:val="000000"/>
          <w:kern w:val="0"/>
          <w:sz w:val="24"/>
          <w:szCs w:val="24"/>
          <w:lang w:eastAsia="ru-RU" w:bidi="ru-RU"/>
          <w14:ligatures w14:val="none"/>
        </w:rPr>
        <w:t>ОПИСАНИЕ ОБЪЕКТА ЗАКУПКИ</w:t>
      </w:r>
    </w:p>
    <w:p w14:paraId="4ABAC09E" w14:textId="77777777" w:rsidR="00085DA5" w:rsidRPr="00E44D7D" w:rsidRDefault="00085DA5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pacing w:val="-10"/>
          <w:kern w:val="0"/>
          <w:sz w:val="28"/>
          <w:szCs w:val="28"/>
          <w:lang w:eastAsia="ru-RU" w:bidi="ru-RU"/>
          <w14:ligatures w14:val="none"/>
        </w:rPr>
      </w:pPr>
    </w:p>
    <w:p w14:paraId="5F55F5FA" w14:textId="148D461B" w:rsidR="002133B8" w:rsidRPr="00684AEA" w:rsidRDefault="00085DA5" w:rsidP="00314EBB">
      <w:pPr>
        <w:pStyle w:val="a3"/>
        <w:jc w:val="both"/>
        <w:rPr>
          <w:rFonts w:ascii="Times New Roman" w:eastAsia="Courier New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Наименование объекта закупки: </w:t>
      </w:r>
      <w:hyperlink r:id="rId6" w:history="1">
        <w:r w:rsidR="002133B8" w:rsidRPr="00684AEA">
          <w:rPr>
            <w:rFonts w:ascii="Times New Roman" w:eastAsia="Courier New" w:hAnsi="Times New Roman" w:cs="Times New Roman"/>
            <w:color w:val="000000" w:themeColor="text1"/>
            <w:kern w:val="0"/>
            <w:sz w:val="28"/>
            <w:szCs w:val="28"/>
            <w:lang w:eastAsia="ru-RU" w:bidi="ru-RU"/>
            <w14:ligatures w14:val="none"/>
          </w:rPr>
          <w:t>Оказание услуг</w:t>
        </w:r>
      </w:hyperlink>
      <w:r w:rsidR="002133B8" w:rsidRPr="00684AEA">
        <w:rPr>
          <w:rFonts w:ascii="Times New Roman" w:eastAsia="Courier New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по проведению </w:t>
      </w:r>
      <w:proofErr w:type="gramStart"/>
      <w:r w:rsidR="002133B8" w:rsidRPr="00684AEA">
        <w:rPr>
          <w:rFonts w:ascii="Times New Roman" w:eastAsia="Courier New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>диспансеризации  государственных</w:t>
      </w:r>
      <w:proofErr w:type="gramEnd"/>
      <w:r w:rsidR="002133B8" w:rsidRPr="00684AEA">
        <w:rPr>
          <w:rFonts w:ascii="Times New Roman" w:eastAsia="Courier New" w:hAnsi="Times New Roman" w:cs="Times New Roman"/>
          <w:color w:val="000000" w:themeColor="text1"/>
          <w:kern w:val="0"/>
          <w:sz w:val="28"/>
          <w:szCs w:val="28"/>
          <w:lang w:eastAsia="ru-RU" w:bidi="ru-RU"/>
          <w14:ligatures w14:val="none"/>
        </w:rPr>
        <w:t xml:space="preserve"> гражданских служащих</w:t>
      </w:r>
    </w:p>
    <w:p w14:paraId="797C3C25" w14:textId="5586C21D" w:rsidR="00085DA5" w:rsidRPr="00684AEA" w:rsidRDefault="00085DA5" w:rsidP="00085DA5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FCE4D1A" w14:textId="77777777" w:rsidR="00085DA5" w:rsidRPr="00684AEA" w:rsidRDefault="00085DA5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Основание для осуществления закупки: </w:t>
      </w:r>
    </w:p>
    <w:p w14:paraId="7870A985" w14:textId="77777777" w:rsidR="00085DA5" w:rsidRPr="00684AEA" w:rsidRDefault="00085DA5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52453AC" w14:textId="0B511624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Федеральный закон от 02.03.2007 № 25-ФЗ «О муниципальной службе в Российской Федерации», п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>риказ Минздрава России от 14.04.2025 N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</w:t>
      </w:r>
      <w:r w:rsidR="00BE61E4" w:rsidRPr="00684AEA">
        <w:rPr>
          <w:rFonts w:ascii="Times New Roman" w:hAnsi="Times New Roman" w:cs="Times New Roman"/>
          <w:kern w:val="0"/>
          <w:sz w:val="28"/>
          <w:szCs w:val="28"/>
        </w:rPr>
        <w:t>ючения медицинской организации"</w:t>
      </w: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.</w:t>
      </w:r>
    </w:p>
    <w:p w14:paraId="2DAAA6CE" w14:textId="77777777" w:rsidR="00085DA5" w:rsidRPr="00684AEA" w:rsidRDefault="00085DA5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06CE04F5" w14:textId="77777777" w:rsidR="00085DA5" w:rsidRPr="00684AEA" w:rsidRDefault="00085DA5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Объем оказываемых услуг:</w:t>
      </w:r>
    </w:p>
    <w:p w14:paraId="28A0CF7F" w14:textId="77777777" w:rsidR="00085DA5" w:rsidRPr="00684AEA" w:rsidRDefault="00085DA5" w:rsidP="00085DA5">
      <w:pPr>
        <w:widowControl w:val="0"/>
        <w:spacing w:after="0" w:line="240" w:lineRule="auto"/>
        <w:ind w:left="2160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C450039" w14:textId="64EBC6A9" w:rsidR="00085DA5" w:rsidRPr="00684AEA" w:rsidRDefault="00BE61E4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  <w:t xml:space="preserve">Общее количество </w:t>
      </w:r>
      <w:proofErr w:type="gramStart"/>
      <w:r w:rsidR="003322FE" w:rsidRPr="00684AEA"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  <w:t>государственных служащих</w:t>
      </w:r>
      <w:proofErr w:type="gramEnd"/>
      <w:r w:rsidR="00085DA5" w:rsidRPr="00684AEA"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  <w:t xml:space="preserve"> подлежащих диспансеризации </w:t>
      </w:r>
      <w:r w:rsidR="00085DA5"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– </w:t>
      </w: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26</w:t>
      </w:r>
      <w:r w:rsidR="00085DA5" w:rsidRPr="00684AEA"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  <w:t xml:space="preserve"> человек. </w:t>
      </w:r>
    </w:p>
    <w:p w14:paraId="3E265051" w14:textId="77777777" w:rsidR="00085DA5" w:rsidRPr="005A5BBB" w:rsidRDefault="00085DA5" w:rsidP="00085DA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color w:val="000000"/>
          <w:kern w:val="0"/>
          <w:sz w:val="24"/>
          <w:szCs w:val="24"/>
          <w:lang w:eastAsia="ru-RU" w:bidi="ru-RU"/>
          <w14:ligatures w14:val="non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2"/>
        <w:gridCol w:w="5244"/>
        <w:gridCol w:w="567"/>
        <w:gridCol w:w="1276"/>
      </w:tblGrid>
      <w:tr w:rsidR="00085DA5" w:rsidRPr="005A5BBB" w14:paraId="5C55C73A" w14:textId="77777777" w:rsidTr="003322FE">
        <w:trPr>
          <w:trHeight w:val="1083"/>
          <w:jc w:val="center"/>
        </w:trPr>
        <w:tc>
          <w:tcPr>
            <w:tcW w:w="567" w:type="dxa"/>
            <w:vAlign w:val="center"/>
          </w:tcPr>
          <w:p w14:paraId="5EE40373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№ п/п</w:t>
            </w:r>
          </w:p>
        </w:tc>
        <w:tc>
          <w:tcPr>
            <w:tcW w:w="2122" w:type="dxa"/>
            <w:vAlign w:val="center"/>
          </w:tcPr>
          <w:p w14:paraId="6C652C50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Половозрастная группа служащих</w:t>
            </w:r>
          </w:p>
        </w:tc>
        <w:tc>
          <w:tcPr>
            <w:tcW w:w="5244" w:type="dxa"/>
            <w:vAlign w:val="center"/>
          </w:tcPr>
          <w:p w14:paraId="0061FB98" w14:textId="72B82A9E" w:rsidR="00085DA5" w:rsidRPr="005A5BBB" w:rsidRDefault="00085DA5" w:rsidP="00085DA5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Объем проведения диспансеризации каждого </w:t>
            </w:r>
            <w:proofErr w:type="gramStart"/>
            <w:r w:rsidR="00A00AC2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государственного </w:t>
            </w:r>
            <w:r w:rsidRPr="005A5BBB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служащего</w:t>
            </w:r>
            <w:proofErr w:type="gramEnd"/>
          </w:p>
          <w:p w14:paraId="49FD9384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ind w:firstLine="28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011099F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48AAD262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Кол-во</w:t>
            </w:r>
          </w:p>
        </w:tc>
      </w:tr>
      <w:tr w:rsidR="00085DA5" w:rsidRPr="005A5BBB" w14:paraId="7C956A5A" w14:textId="77777777" w:rsidTr="003322FE">
        <w:trPr>
          <w:jc w:val="center"/>
        </w:trPr>
        <w:tc>
          <w:tcPr>
            <w:tcW w:w="567" w:type="dxa"/>
          </w:tcPr>
          <w:p w14:paraId="61C8DCCD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</w:t>
            </w:r>
          </w:p>
        </w:tc>
        <w:tc>
          <w:tcPr>
            <w:tcW w:w="2122" w:type="dxa"/>
          </w:tcPr>
          <w:p w14:paraId="71CB916A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Женщины до 40 лет</w:t>
            </w:r>
          </w:p>
        </w:tc>
        <w:tc>
          <w:tcPr>
            <w:tcW w:w="5244" w:type="dxa"/>
          </w:tcPr>
          <w:p w14:paraId="299693C2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Осмотр врачами-специалистами:</w:t>
            </w:r>
          </w:p>
          <w:p w14:paraId="10AF43E2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терапевтом;</w:t>
            </w:r>
          </w:p>
          <w:p w14:paraId="2ECBF6BD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акушером-гинекологом;</w:t>
            </w:r>
          </w:p>
          <w:p w14:paraId="61C58EFE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неврологом;</w:t>
            </w:r>
          </w:p>
          <w:p w14:paraId="730B9A69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хирургом;</w:t>
            </w:r>
          </w:p>
          <w:p w14:paraId="1F2F9CD1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офтальмологом;</w:t>
            </w:r>
          </w:p>
          <w:p w14:paraId="009FBC58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отоларингологом;</w:t>
            </w:r>
          </w:p>
          <w:p w14:paraId="0B093B36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эндокринологом;</w:t>
            </w:r>
          </w:p>
          <w:p w14:paraId="7C3145C8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психиатром;</w:t>
            </w:r>
          </w:p>
          <w:p w14:paraId="094EF3B9" w14:textId="77777777" w:rsidR="00085DA5" w:rsidRPr="005A5BBB" w:rsidRDefault="00085DA5" w:rsidP="00085DA5">
            <w:pPr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психиатром-наркологом.</w:t>
            </w:r>
          </w:p>
          <w:p w14:paraId="34E8A4D9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Проведение лабораторных и функциональных исследований:</w:t>
            </w:r>
          </w:p>
          <w:p w14:paraId="5C08EBDA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крови;</w:t>
            </w:r>
          </w:p>
          <w:p w14:paraId="5D4CEDEC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мочи;</w:t>
            </w:r>
          </w:p>
          <w:p w14:paraId="6B506DDE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холестерина крови;</w:t>
            </w:r>
          </w:p>
          <w:p w14:paraId="0793D683" w14:textId="6E329B9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</w:t>
            </w:r>
            <w:r w:rsidR="00A6177D" w:rsidRPr="001B4B92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глюкозы в крови</w:t>
            </w:r>
          </w:p>
          <w:p w14:paraId="4D99129E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билирубина;</w:t>
            </w:r>
          </w:p>
          <w:p w14:paraId="046C05A1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общего белка сыворотки крови;</w:t>
            </w:r>
          </w:p>
          <w:p w14:paraId="3F2096E1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амилазы сыворотки крови;</w:t>
            </w:r>
          </w:p>
          <w:p w14:paraId="604901B7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креатинина сыворотки крови;</w:t>
            </w:r>
          </w:p>
          <w:p w14:paraId="6BD3AA5C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мочевой кислоты сыворотки крови;</w:t>
            </w:r>
          </w:p>
          <w:p w14:paraId="323B864E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холестерина липопротеидов низкой плотности сыворотки крови;</w:t>
            </w:r>
          </w:p>
          <w:p w14:paraId="309C33FB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триглицеридов сыворотки крови;</w:t>
            </w:r>
          </w:p>
          <w:p w14:paraId="7382EF42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цитологическое исследование мазка из цервикального канала;</w:t>
            </w:r>
          </w:p>
          <w:p w14:paraId="0121B755" w14:textId="77777777" w:rsidR="00085DA5" w:rsidRPr="005A5BBB" w:rsidRDefault="00085DA5" w:rsidP="00085DA5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firstLine="25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электрокардиография;</w:t>
            </w:r>
          </w:p>
          <w:p w14:paraId="0582F134" w14:textId="2313B864" w:rsidR="00085DA5" w:rsidRPr="005A5BBB" w:rsidRDefault="003322FE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                </w:t>
            </w:r>
            <w:r w:rsidR="00085DA5"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14.флюорография.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B6C09A6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Человек</w:t>
            </w:r>
          </w:p>
        </w:tc>
        <w:tc>
          <w:tcPr>
            <w:tcW w:w="1276" w:type="dxa"/>
          </w:tcPr>
          <w:p w14:paraId="4ABAD54B" w14:textId="407541C2" w:rsidR="00085DA5" w:rsidRPr="005A5BBB" w:rsidRDefault="00A00AC2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6</w:t>
            </w:r>
          </w:p>
        </w:tc>
      </w:tr>
      <w:tr w:rsidR="00085DA5" w:rsidRPr="005A5BBB" w14:paraId="20911E94" w14:textId="77777777" w:rsidTr="003322FE">
        <w:trPr>
          <w:jc w:val="center"/>
        </w:trPr>
        <w:tc>
          <w:tcPr>
            <w:tcW w:w="567" w:type="dxa"/>
          </w:tcPr>
          <w:p w14:paraId="0B1DF563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2</w:t>
            </w:r>
          </w:p>
        </w:tc>
        <w:tc>
          <w:tcPr>
            <w:tcW w:w="2122" w:type="dxa"/>
          </w:tcPr>
          <w:p w14:paraId="175B7FA7" w14:textId="77D8FBA3" w:rsidR="00085DA5" w:rsidRPr="005A5BBB" w:rsidRDefault="00085DA5" w:rsidP="001434DD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Женщины после 40 лет (от 40 и до 45 лет </w:t>
            </w:r>
            <w:r w:rsidR="001434DD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с </w:t>
            </w:r>
            <w:r w:rsidRPr="005A5BB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маммографии)</w:t>
            </w:r>
          </w:p>
        </w:tc>
        <w:tc>
          <w:tcPr>
            <w:tcW w:w="5244" w:type="dxa"/>
          </w:tcPr>
          <w:p w14:paraId="2C3CF559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Осмотр врачами-специалистами:</w:t>
            </w:r>
          </w:p>
          <w:p w14:paraId="399D1C57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терапевтом;</w:t>
            </w:r>
          </w:p>
          <w:p w14:paraId="5B551A9C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акушером-гинекологом;</w:t>
            </w:r>
          </w:p>
          <w:p w14:paraId="6AEAA6D0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неврологом;</w:t>
            </w:r>
          </w:p>
          <w:p w14:paraId="470E7917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хирургом;</w:t>
            </w:r>
          </w:p>
          <w:p w14:paraId="11484731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офтальмологом;</w:t>
            </w:r>
          </w:p>
          <w:p w14:paraId="1CDFE27E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отоларингологом;</w:t>
            </w:r>
          </w:p>
          <w:p w14:paraId="5400BE62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эндокринологом;</w:t>
            </w:r>
          </w:p>
          <w:p w14:paraId="3B94A1CC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психиатром;</w:t>
            </w:r>
          </w:p>
          <w:p w14:paraId="500FF40A" w14:textId="77777777" w:rsidR="00085DA5" w:rsidRPr="005A5BBB" w:rsidRDefault="00085DA5" w:rsidP="00085DA5">
            <w:pPr>
              <w:widowControl w:val="0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психиатром-наркологом.</w:t>
            </w:r>
          </w:p>
          <w:p w14:paraId="0F11F0D0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Проведение лабораторных и функциональных исследований:</w:t>
            </w:r>
          </w:p>
          <w:p w14:paraId="3E50127C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крови;</w:t>
            </w:r>
          </w:p>
          <w:p w14:paraId="20E1FE5C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мочи;</w:t>
            </w:r>
          </w:p>
          <w:p w14:paraId="18E7C4B3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холестерина крови;</w:t>
            </w:r>
          </w:p>
          <w:p w14:paraId="0E71C020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сахара крови;</w:t>
            </w:r>
          </w:p>
          <w:p w14:paraId="3CE44ED6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билирубина;</w:t>
            </w:r>
          </w:p>
          <w:p w14:paraId="1DB13EF6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общего белка сыворотки крови;</w:t>
            </w:r>
          </w:p>
          <w:p w14:paraId="33C92754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амилазы сыворотки крови;</w:t>
            </w:r>
          </w:p>
          <w:p w14:paraId="46F691B0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креатинина сыворотки крови;</w:t>
            </w:r>
          </w:p>
          <w:p w14:paraId="7C3FF469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мочевой кислоты сыворотки крови;</w:t>
            </w:r>
          </w:p>
          <w:p w14:paraId="3C905A6E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холестерина липопротеидов</w:t>
            </w:r>
          </w:p>
          <w:p w14:paraId="08E9F239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низкой плотности сыворотки крови;</w:t>
            </w:r>
          </w:p>
          <w:p w14:paraId="11FE3A65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триглицеридов сыворотки крови;</w:t>
            </w:r>
          </w:p>
          <w:p w14:paraId="6112E551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цитологическое исследование мазка из цервикального канала;</w:t>
            </w:r>
          </w:p>
          <w:p w14:paraId="2CF45035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электрокардиография;</w:t>
            </w:r>
          </w:p>
          <w:p w14:paraId="33B5DDCB" w14:textId="77777777" w:rsidR="00085DA5" w:rsidRPr="005A5BBB" w:rsidRDefault="00085DA5" w:rsidP="00085DA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флюорография;</w:t>
            </w:r>
          </w:p>
          <w:p w14:paraId="702CECD2" w14:textId="77777777" w:rsidR="00085DA5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15.онкомаркер специфический CA-125.</w:t>
            </w:r>
          </w:p>
          <w:p w14:paraId="630A74BC" w14:textId="4F6FF731" w:rsidR="00BC71CC" w:rsidRPr="005A5BBB" w:rsidRDefault="00BC71CC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16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. маммография.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32D2EC9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Человек</w:t>
            </w:r>
          </w:p>
        </w:tc>
        <w:tc>
          <w:tcPr>
            <w:tcW w:w="1276" w:type="dxa"/>
          </w:tcPr>
          <w:p w14:paraId="17688A5F" w14:textId="4672400A" w:rsidR="00085DA5" w:rsidRPr="005A5BBB" w:rsidRDefault="001434DD" w:rsidP="00A87C48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3</w:t>
            </w:r>
          </w:p>
        </w:tc>
      </w:tr>
      <w:tr w:rsidR="00085DA5" w:rsidRPr="005A5BBB" w14:paraId="4FD01BE8" w14:textId="77777777" w:rsidTr="003322FE">
        <w:trPr>
          <w:jc w:val="center"/>
        </w:trPr>
        <w:tc>
          <w:tcPr>
            <w:tcW w:w="567" w:type="dxa"/>
          </w:tcPr>
          <w:p w14:paraId="5F49EF61" w14:textId="0746F506" w:rsidR="00085DA5" w:rsidRPr="005A5BBB" w:rsidRDefault="0004113A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3</w:t>
            </w:r>
          </w:p>
        </w:tc>
        <w:tc>
          <w:tcPr>
            <w:tcW w:w="2122" w:type="dxa"/>
          </w:tcPr>
          <w:p w14:paraId="32714B5C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Женщины после 40 лет </w:t>
            </w:r>
          </w:p>
          <w:p w14:paraId="3F64CA36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(после 45 лет с маммографией)</w:t>
            </w:r>
          </w:p>
        </w:tc>
        <w:tc>
          <w:tcPr>
            <w:tcW w:w="5244" w:type="dxa"/>
          </w:tcPr>
          <w:p w14:paraId="18AE3F87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Осмотр врачами-специалистами:</w:t>
            </w:r>
          </w:p>
          <w:p w14:paraId="6FC7E393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терапевтом;</w:t>
            </w:r>
          </w:p>
          <w:p w14:paraId="62726DD2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2.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акушером-гинекологом;</w:t>
            </w:r>
          </w:p>
          <w:p w14:paraId="5AEBEF06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3.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неврологом;</w:t>
            </w:r>
          </w:p>
          <w:p w14:paraId="283D9BF0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4.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хирургом;</w:t>
            </w:r>
          </w:p>
          <w:p w14:paraId="5E940919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5.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офтальмологом;</w:t>
            </w:r>
          </w:p>
          <w:p w14:paraId="702DE5C9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6.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отоларингологом;</w:t>
            </w:r>
          </w:p>
          <w:p w14:paraId="2BD54AD4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7.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эндокринологом;</w:t>
            </w:r>
          </w:p>
          <w:p w14:paraId="30A475C4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8.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психиатром;</w:t>
            </w:r>
          </w:p>
          <w:p w14:paraId="3046B65F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9.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врачом психиатром-наркологом.</w:t>
            </w:r>
          </w:p>
          <w:p w14:paraId="23CF3002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Проведение лабораторных и функциональных исследований:</w:t>
            </w:r>
          </w:p>
          <w:p w14:paraId="5E7179DE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клинический анализ крови;</w:t>
            </w:r>
          </w:p>
          <w:p w14:paraId="425D1BE1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2.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клинический анализ мочи;</w:t>
            </w:r>
          </w:p>
          <w:p w14:paraId="0903659A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3.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 xml:space="preserve"> исследование уровня холестерина крови;</w:t>
            </w:r>
          </w:p>
          <w:p w14:paraId="625D76C5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4.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 xml:space="preserve"> исследование уровня сахара крови;</w:t>
            </w:r>
          </w:p>
          <w:p w14:paraId="36A25BC1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5.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исследование уровня билирубина;</w:t>
            </w:r>
          </w:p>
          <w:p w14:paraId="0DA6BC14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6.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исследование уровня общего белка сыворотки крови;</w:t>
            </w:r>
          </w:p>
          <w:p w14:paraId="508A113F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7.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исследование уровня амилазы сыворотки крови;</w:t>
            </w:r>
          </w:p>
          <w:p w14:paraId="5BC490C0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8.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 xml:space="preserve"> исследование креатинина сыворотки крови;</w:t>
            </w:r>
          </w:p>
          <w:p w14:paraId="1EF2010D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9.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исследование мочевой кислоты сыворотки крови;</w:t>
            </w:r>
          </w:p>
          <w:p w14:paraId="451F0765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10.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исследование уровня холестерина липопротеидов</w:t>
            </w:r>
          </w:p>
          <w:p w14:paraId="526B85F5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низкой плотности сыворотки крови;</w:t>
            </w:r>
          </w:p>
          <w:p w14:paraId="01FEE0CC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11.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исследование уровня триглицеридов сыворотки крови;</w:t>
            </w:r>
          </w:p>
          <w:p w14:paraId="2A02AEF4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12. исследование кала на скрытую кровь иммунохимическим методом;</w:t>
            </w:r>
          </w:p>
          <w:p w14:paraId="43FE8D00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13.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цитологическое исследование мазка из цервикального канала;</w:t>
            </w:r>
          </w:p>
          <w:p w14:paraId="177418FC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14.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электрокардиография;</w:t>
            </w:r>
          </w:p>
          <w:p w14:paraId="5BEF492C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15.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флюорография;</w:t>
            </w:r>
          </w:p>
          <w:p w14:paraId="05D6FDB8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16.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ab/>
              <w:t>онкомаркер специфический CA-125;</w:t>
            </w:r>
          </w:p>
          <w:p w14:paraId="23D0426E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17. маммография.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7912D7D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Человек</w:t>
            </w:r>
          </w:p>
        </w:tc>
        <w:tc>
          <w:tcPr>
            <w:tcW w:w="1276" w:type="dxa"/>
          </w:tcPr>
          <w:p w14:paraId="678AB860" w14:textId="232606B5" w:rsidR="00085DA5" w:rsidRPr="005A5BBB" w:rsidRDefault="00A87C48" w:rsidP="00A87C48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13</w:t>
            </w:r>
          </w:p>
        </w:tc>
      </w:tr>
      <w:tr w:rsidR="00085DA5" w:rsidRPr="005A5BBB" w14:paraId="789B6A16" w14:textId="77777777" w:rsidTr="003322FE">
        <w:trPr>
          <w:jc w:val="center"/>
        </w:trPr>
        <w:tc>
          <w:tcPr>
            <w:tcW w:w="567" w:type="dxa"/>
          </w:tcPr>
          <w:p w14:paraId="7DCB75BC" w14:textId="5949F1DB" w:rsidR="00085DA5" w:rsidRPr="005A5BBB" w:rsidRDefault="0004113A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4</w:t>
            </w:r>
          </w:p>
        </w:tc>
        <w:tc>
          <w:tcPr>
            <w:tcW w:w="2122" w:type="dxa"/>
          </w:tcPr>
          <w:p w14:paraId="0170A111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Мужчины до 40 лет</w:t>
            </w:r>
          </w:p>
        </w:tc>
        <w:tc>
          <w:tcPr>
            <w:tcW w:w="5244" w:type="dxa"/>
          </w:tcPr>
          <w:p w14:paraId="58DFAEB7" w14:textId="77777777" w:rsidR="00085DA5" w:rsidRPr="005A5BBB" w:rsidRDefault="00085DA5" w:rsidP="00085DA5">
            <w:pPr>
              <w:widowControl w:val="0"/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Осмотр врачами-специалистами:</w:t>
            </w:r>
          </w:p>
          <w:p w14:paraId="183E7C66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терапевтом;</w:t>
            </w:r>
          </w:p>
          <w:p w14:paraId="303712CC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урологом;</w:t>
            </w:r>
          </w:p>
          <w:p w14:paraId="4BD8E95C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неврологом;</w:t>
            </w:r>
          </w:p>
          <w:p w14:paraId="5B7D52AD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хирургом;</w:t>
            </w:r>
          </w:p>
          <w:p w14:paraId="71D99208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офтальмологом;</w:t>
            </w:r>
          </w:p>
          <w:p w14:paraId="42C43F48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отоларингологом;</w:t>
            </w:r>
          </w:p>
          <w:p w14:paraId="7DBC8917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эндокринологом;</w:t>
            </w:r>
          </w:p>
          <w:p w14:paraId="44E432B0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психиатром;</w:t>
            </w:r>
          </w:p>
          <w:p w14:paraId="0179632E" w14:textId="77777777" w:rsidR="00085DA5" w:rsidRPr="005A5BBB" w:rsidRDefault="00085DA5" w:rsidP="00085DA5">
            <w:pPr>
              <w:widowControl w:val="0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психиатром-наркологом.</w:t>
            </w:r>
          </w:p>
          <w:p w14:paraId="28DE9C00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Проведение лабораторных и функциональных исследований:</w:t>
            </w:r>
          </w:p>
          <w:p w14:paraId="7F137FFE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крови;</w:t>
            </w:r>
          </w:p>
          <w:p w14:paraId="2A22305E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мочи;</w:t>
            </w:r>
          </w:p>
          <w:p w14:paraId="7CA65665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холестерина крови;</w:t>
            </w:r>
          </w:p>
          <w:p w14:paraId="144D4F24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сахара крови;</w:t>
            </w:r>
          </w:p>
          <w:p w14:paraId="74E1C1A9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билирубина;</w:t>
            </w:r>
          </w:p>
          <w:p w14:paraId="13CF6955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общего белка сыворотки крови;</w:t>
            </w:r>
          </w:p>
          <w:p w14:paraId="17089BF3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амилазы сыворотки крови;</w:t>
            </w:r>
          </w:p>
          <w:p w14:paraId="40538A5A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креатинина сыворотки крови;</w:t>
            </w:r>
          </w:p>
          <w:p w14:paraId="5FEF66B3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мочевой кислоты сыворотки крови;</w:t>
            </w:r>
          </w:p>
          <w:p w14:paraId="7E43D038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холестерина липопротеидов</w:t>
            </w:r>
          </w:p>
          <w:p w14:paraId="0A97E377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низкой плотности сыворотки крови;</w:t>
            </w:r>
          </w:p>
          <w:p w14:paraId="7FFE0E17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триглицеридов сыворотки крови;</w:t>
            </w:r>
          </w:p>
          <w:p w14:paraId="506F7B98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электрокардиография;</w:t>
            </w:r>
          </w:p>
          <w:p w14:paraId="5FE55E25" w14:textId="77777777" w:rsidR="00085DA5" w:rsidRPr="005A5BBB" w:rsidRDefault="00085DA5" w:rsidP="00085DA5">
            <w:pPr>
              <w:widowControl w:val="0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флюорография.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5988CE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Человек </w:t>
            </w:r>
          </w:p>
        </w:tc>
        <w:tc>
          <w:tcPr>
            <w:tcW w:w="1276" w:type="dxa"/>
          </w:tcPr>
          <w:p w14:paraId="6EE23F18" w14:textId="144AB54F" w:rsidR="00085DA5" w:rsidRPr="005A5BBB" w:rsidRDefault="001434DD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</w:t>
            </w:r>
          </w:p>
        </w:tc>
      </w:tr>
      <w:tr w:rsidR="00085DA5" w:rsidRPr="005A5BBB" w14:paraId="25CD0E58" w14:textId="77777777" w:rsidTr="003322FE">
        <w:trPr>
          <w:jc w:val="center"/>
        </w:trPr>
        <w:tc>
          <w:tcPr>
            <w:tcW w:w="567" w:type="dxa"/>
          </w:tcPr>
          <w:p w14:paraId="7D41BD42" w14:textId="7BB86616" w:rsidR="00085DA5" w:rsidRPr="005A5BBB" w:rsidRDefault="0004113A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5</w:t>
            </w:r>
          </w:p>
        </w:tc>
        <w:tc>
          <w:tcPr>
            <w:tcW w:w="2122" w:type="dxa"/>
          </w:tcPr>
          <w:p w14:paraId="5E068323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proofErr w:type="gramStart"/>
            <w:r w:rsidRPr="005A5BBB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Мужчины  после</w:t>
            </w:r>
            <w:proofErr w:type="gramEnd"/>
            <w:r w:rsidRPr="005A5BBB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40 лет </w:t>
            </w:r>
          </w:p>
          <w:p w14:paraId="3AE1C0CA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(от 40 и до 45 лет)</w:t>
            </w:r>
          </w:p>
        </w:tc>
        <w:tc>
          <w:tcPr>
            <w:tcW w:w="5244" w:type="dxa"/>
          </w:tcPr>
          <w:p w14:paraId="01ADCE84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1304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Осмотр врачами-специалистами:</w:t>
            </w:r>
          </w:p>
          <w:p w14:paraId="03D85C39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терапевтом;</w:t>
            </w:r>
          </w:p>
          <w:p w14:paraId="1E56A804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урологом;</w:t>
            </w:r>
          </w:p>
          <w:p w14:paraId="7D78597D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неврологом;</w:t>
            </w:r>
          </w:p>
          <w:p w14:paraId="0D0DFC46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хирургом;</w:t>
            </w:r>
          </w:p>
          <w:p w14:paraId="6C93BBDB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офтальмологом;</w:t>
            </w:r>
          </w:p>
          <w:p w14:paraId="7A9AA3C3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отоларингологом;</w:t>
            </w:r>
          </w:p>
          <w:p w14:paraId="19895C90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эндокринологом;</w:t>
            </w:r>
          </w:p>
          <w:p w14:paraId="45B0C95E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психиатром;</w:t>
            </w:r>
          </w:p>
          <w:p w14:paraId="2A29F8CF" w14:textId="77777777" w:rsidR="00085DA5" w:rsidRPr="005A5BBB" w:rsidRDefault="00085DA5" w:rsidP="00085DA5">
            <w:pPr>
              <w:widowControl w:val="0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психиатром-наркологом.</w:t>
            </w:r>
          </w:p>
          <w:p w14:paraId="273AF8FD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Проведение лабораторных и функциональных исследований:</w:t>
            </w:r>
          </w:p>
          <w:p w14:paraId="1C6EC8F2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крови;</w:t>
            </w:r>
          </w:p>
          <w:p w14:paraId="611FA6E2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мочи;</w:t>
            </w:r>
          </w:p>
          <w:p w14:paraId="16520412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холестерина крови;</w:t>
            </w:r>
          </w:p>
          <w:p w14:paraId="6372E374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сахара крови;</w:t>
            </w:r>
          </w:p>
          <w:p w14:paraId="498CCCD4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билирубина;</w:t>
            </w:r>
          </w:p>
          <w:p w14:paraId="399ACC3D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общего белка сыворотки крови;</w:t>
            </w:r>
          </w:p>
          <w:p w14:paraId="029A173B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амилазы сыворотки крови;</w:t>
            </w:r>
          </w:p>
          <w:p w14:paraId="6C79E874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креатинина сыворотки крови;</w:t>
            </w:r>
          </w:p>
          <w:p w14:paraId="1BD7A8ED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мочевой кислоты сыворотки крови;</w:t>
            </w:r>
          </w:p>
          <w:p w14:paraId="3B783D2D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холестерина липопротеидов</w:t>
            </w:r>
          </w:p>
          <w:p w14:paraId="0ECFC037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низкой плотности сыворотки крови;</w:t>
            </w:r>
          </w:p>
          <w:p w14:paraId="530DC1CA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триглицеридов сыворотки крови;</w:t>
            </w:r>
          </w:p>
          <w:p w14:paraId="51D04AFB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онкомаркер специфический 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val="en-US" w:eastAsia="ru-RU" w:bidi="ru-RU"/>
                <w14:ligatures w14:val="none"/>
              </w:rPr>
              <w:t>PSA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;</w:t>
            </w:r>
          </w:p>
          <w:p w14:paraId="3ED96EE7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электрокардиография;</w:t>
            </w:r>
          </w:p>
          <w:p w14:paraId="36806717" w14:textId="77777777" w:rsidR="00085DA5" w:rsidRPr="005A5BBB" w:rsidRDefault="00085DA5" w:rsidP="00085DA5">
            <w:pPr>
              <w:widowControl w:val="0"/>
              <w:numPr>
                <w:ilvl w:val="0"/>
                <w:numId w:val="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флюорография.</w:t>
            </w:r>
          </w:p>
        </w:tc>
        <w:tc>
          <w:tcPr>
            <w:tcW w:w="567" w:type="dxa"/>
          </w:tcPr>
          <w:p w14:paraId="76FFA8A8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Человек </w:t>
            </w:r>
          </w:p>
        </w:tc>
        <w:tc>
          <w:tcPr>
            <w:tcW w:w="1276" w:type="dxa"/>
          </w:tcPr>
          <w:p w14:paraId="48F623ED" w14:textId="03C2332F" w:rsidR="00085DA5" w:rsidRPr="005A5BBB" w:rsidRDefault="00960455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</w:t>
            </w:r>
          </w:p>
        </w:tc>
      </w:tr>
      <w:tr w:rsidR="00085DA5" w:rsidRPr="005A5BBB" w14:paraId="619A1645" w14:textId="77777777" w:rsidTr="003322FE">
        <w:trPr>
          <w:jc w:val="center"/>
        </w:trPr>
        <w:tc>
          <w:tcPr>
            <w:tcW w:w="567" w:type="dxa"/>
          </w:tcPr>
          <w:p w14:paraId="46AC183D" w14:textId="3D77B53D" w:rsidR="00085DA5" w:rsidRPr="005A5BBB" w:rsidRDefault="0004113A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6</w:t>
            </w:r>
          </w:p>
        </w:tc>
        <w:tc>
          <w:tcPr>
            <w:tcW w:w="2122" w:type="dxa"/>
          </w:tcPr>
          <w:p w14:paraId="532AC6EF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bCs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Мужчины после 40 лет (после 45 лет)</w:t>
            </w:r>
          </w:p>
        </w:tc>
        <w:tc>
          <w:tcPr>
            <w:tcW w:w="5244" w:type="dxa"/>
          </w:tcPr>
          <w:p w14:paraId="2B1E9272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1304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Осмотр врачами-специалистами: </w:t>
            </w:r>
          </w:p>
          <w:p w14:paraId="4EE4EE2A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  <w:tab w:val="left" w:pos="1304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врачом терапевтом; </w:t>
            </w:r>
          </w:p>
          <w:p w14:paraId="3F91976D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  <w:tab w:val="left" w:pos="1304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урологом;</w:t>
            </w:r>
          </w:p>
          <w:p w14:paraId="4F6B0617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неврологом;</w:t>
            </w:r>
          </w:p>
          <w:p w14:paraId="57D583DC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хирургом;</w:t>
            </w:r>
          </w:p>
          <w:p w14:paraId="35307127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офтальмологом;</w:t>
            </w:r>
          </w:p>
          <w:p w14:paraId="1E71C408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отоларингологом;</w:t>
            </w:r>
          </w:p>
          <w:p w14:paraId="0D7A18BD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эндокринологом;</w:t>
            </w:r>
          </w:p>
          <w:p w14:paraId="2013B61F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психиатром;</w:t>
            </w:r>
          </w:p>
          <w:p w14:paraId="2F3E843A" w14:textId="77777777" w:rsidR="00085DA5" w:rsidRPr="005A5BBB" w:rsidRDefault="00085DA5" w:rsidP="00085DA5">
            <w:pPr>
              <w:widowControl w:val="0"/>
              <w:numPr>
                <w:ilvl w:val="0"/>
                <w:numId w:val="9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врачом психиатром-наркологом.</w:t>
            </w:r>
          </w:p>
          <w:p w14:paraId="0C636B0F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453"/>
              </w:tabs>
              <w:spacing w:after="0" w:line="240" w:lineRule="auto"/>
              <w:ind w:left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Проведение лабораторных и функциональных исследований: </w:t>
            </w:r>
          </w:p>
          <w:p w14:paraId="5D0EC496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крови;</w:t>
            </w:r>
          </w:p>
          <w:p w14:paraId="1A9899CB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клинический анализ мочи;</w:t>
            </w:r>
          </w:p>
          <w:p w14:paraId="6B50B86A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холестерина крови;</w:t>
            </w:r>
          </w:p>
          <w:p w14:paraId="12BFB924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уровня сахара крови;</w:t>
            </w:r>
          </w:p>
          <w:p w14:paraId="602E4CA7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билирубина;</w:t>
            </w:r>
          </w:p>
          <w:p w14:paraId="6B3F93CF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общего белка сыворотки крови;</w:t>
            </w:r>
          </w:p>
          <w:p w14:paraId="011650AF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амилазы сыворотки крови;</w:t>
            </w:r>
          </w:p>
          <w:p w14:paraId="5021ED04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 исследование креатинина сыворотки крови;</w:t>
            </w:r>
          </w:p>
          <w:p w14:paraId="408E8912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мочевой кислоты сыворотки крови;</w:t>
            </w:r>
          </w:p>
          <w:p w14:paraId="372D5BF2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холестерина липопротеидов</w:t>
            </w:r>
          </w:p>
          <w:p w14:paraId="622D15AC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низкой плотности сыворотки крови;</w:t>
            </w:r>
          </w:p>
          <w:p w14:paraId="76A5619D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уровня триглицеридов сыворотки крови;</w:t>
            </w:r>
          </w:p>
          <w:p w14:paraId="419EC716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исследование кала на скрытую кровь иммунохимическим методом;</w:t>
            </w:r>
          </w:p>
          <w:p w14:paraId="034864FF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 xml:space="preserve">онкомаркер специфический 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val="en-US" w:eastAsia="ru-RU" w:bidi="ru-RU"/>
                <w14:ligatures w14:val="none"/>
              </w:rPr>
              <w:t>PSA</w:t>
            </w: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;</w:t>
            </w:r>
          </w:p>
          <w:p w14:paraId="0B57417D" w14:textId="77777777" w:rsidR="00085DA5" w:rsidRPr="005A5BBB" w:rsidRDefault="00085DA5" w:rsidP="00085DA5">
            <w:pPr>
              <w:widowControl w:val="0"/>
              <w:numPr>
                <w:ilvl w:val="0"/>
                <w:numId w:val="10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09"/>
                <w:tab w:val="left" w:pos="4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электрокардиография;</w:t>
            </w:r>
          </w:p>
          <w:p w14:paraId="2D780A64" w14:textId="77777777" w:rsidR="00085DA5" w:rsidRPr="005A5BBB" w:rsidRDefault="00085DA5" w:rsidP="00085DA5">
            <w:pPr>
              <w:tabs>
                <w:tab w:val="left" w:pos="309"/>
              </w:tabs>
              <w:spacing w:after="0" w:line="240" w:lineRule="auto"/>
              <w:rPr>
                <w:rFonts w:ascii="Times New Roman" w:eastAsia="Courier New" w:hAnsi="Times New Roman" w:cs="Times New Roman"/>
                <w:i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15.флюорография.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336EB7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Человек</w:t>
            </w:r>
          </w:p>
        </w:tc>
        <w:tc>
          <w:tcPr>
            <w:tcW w:w="1276" w:type="dxa"/>
          </w:tcPr>
          <w:p w14:paraId="5D2B4F9D" w14:textId="4229C6CC" w:rsidR="00085DA5" w:rsidRPr="005A5BBB" w:rsidRDefault="00960455" w:rsidP="00085DA5">
            <w:pPr>
              <w:widowControl w:val="0"/>
              <w:tabs>
                <w:tab w:val="left" w:pos="3953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2</w:t>
            </w:r>
          </w:p>
        </w:tc>
      </w:tr>
      <w:tr w:rsidR="00085DA5" w:rsidRPr="005A5BBB" w14:paraId="0D3B7441" w14:textId="77777777" w:rsidTr="00E75AE0">
        <w:trPr>
          <w:trHeight w:val="418"/>
          <w:jc w:val="center"/>
        </w:trPr>
        <w:tc>
          <w:tcPr>
            <w:tcW w:w="7933" w:type="dxa"/>
            <w:gridSpan w:val="3"/>
          </w:tcPr>
          <w:p w14:paraId="6F5545E8" w14:textId="77777777" w:rsidR="00085DA5" w:rsidRPr="005A5BBB" w:rsidRDefault="00085DA5" w:rsidP="00085DA5">
            <w:pPr>
              <w:widowControl w:val="0"/>
              <w:tabs>
                <w:tab w:val="left" w:pos="309"/>
                <w:tab w:val="left" w:pos="1304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ИТОГО:</w:t>
            </w:r>
          </w:p>
        </w:tc>
        <w:tc>
          <w:tcPr>
            <w:tcW w:w="567" w:type="dxa"/>
          </w:tcPr>
          <w:p w14:paraId="3567C440" w14:textId="77777777" w:rsidR="00085DA5" w:rsidRPr="005A5BBB" w:rsidRDefault="00085DA5" w:rsidP="00085DA5">
            <w:pPr>
              <w:widowControl w:val="0"/>
              <w:tabs>
                <w:tab w:val="left" w:pos="3953"/>
              </w:tabs>
              <w:spacing w:after="0" w:line="240" w:lineRule="auto"/>
              <w:ind w:firstLine="28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 w:rsidRPr="005A5BBB"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Человек</w:t>
            </w:r>
          </w:p>
        </w:tc>
        <w:tc>
          <w:tcPr>
            <w:tcW w:w="1276" w:type="dxa"/>
          </w:tcPr>
          <w:p w14:paraId="68E0A589" w14:textId="58D35B5F" w:rsidR="00085DA5" w:rsidRPr="005A5BBB" w:rsidRDefault="00681F87" w:rsidP="00960455">
            <w:pPr>
              <w:widowControl w:val="0"/>
              <w:tabs>
                <w:tab w:val="left" w:pos="3953"/>
              </w:tabs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18"/>
                <w:szCs w:val="18"/>
                <w:lang w:eastAsia="ru-RU" w:bidi="ru-RU"/>
                <w14:ligatures w14:val="none"/>
              </w:rPr>
              <w:t>26</w:t>
            </w:r>
          </w:p>
        </w:tc>
      </w:tr>
    </w:tbl>
    <w:p w14:paraId="3CE7A247" w14:textId="77777777" w:rsidR="00085DA5" w:rsidRPr="005A5BBB" w:rsidRDefault="00085DA5" w:rsidP="00085D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1D494E45" w14:textId="17804B92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1. Диспансеризация </w:t>
      </w:r>
      <w:r w:rsidR="00681F87" w:rsidRPr="00684AEA">
        <w:rPr>
          <w:rFonts w:ascii="Times New Roman" w:hAnsi="Times New Roman" w:cs="Times New Roman"/>
          <w:kern w:val="0"/>
          <w:sz w:val="28"/>
          <w:szCs w:val="28"/>
        </w:rPr>
        <w:t xml:space="preserve">государственных 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>служащих проводится путем углубленного обследования состояния здоровья в целях:</w:t>
      </w:r>
    </w:p>
    <w:p w14:paraId="204C63B1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1) раннего (своевременного) выявления состояний, заболеваний и факторов риска их развития, препятствующих прохождению государственной гражданской службы Российской Федерации и муниципальной службы;</w:t>
      </w:r>
    </w:p>
    <w:p w14:paraId="2D9940BD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2) определения группы здоровья, необходимых профилактических, лечебных, реабилитационных и оздоровительных мероприятий для гражданских служащих и муниципальных служащих с выявленными хроническими неинфекционными заболеваниями и (или) факторами риска их развития;</w:t>
      </w:r>
    </w:p>
    <w:p w14:paraId="6B55586B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3) определения группы диспансерного наблюдения гражданских служащих и муниципальных служащих с выявленными хроническими неинфекционными заболеваниями и иными заболеваниями (состояниями), а также гражданских служащих и муниципальных служащих с высоким и очень высоким суммарным сердечно-сосудистым риском.</w:t>
      </w:r>
    </w:p>
    <w:p w14:paraId="442DDED5" w14:textId="77777777" w:rsidR="00085DA5" w:rsidRPr="00684AEA" w:rsidRDefault="00085DA5" w:rsidP="00085DA5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Исполнитель должен оказывать услуги в порядке, определенном п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>риказ Минздрава России от 14.04.2025 N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организации".</w:t>
      </w:r>
    </w:p>
    <w:p w14:paraId="2ECA62D4" w14:textId="77777777" w:rsidR="00085DA5" w:rsidRPr="00684AEA" w:rsidRDefault="00085DA5" w:rsidP="00085DA5">
      <w:pPr>
        <w:widowControl w:val="0"/>
        <w:spacing w:after="0" w:line="240" w:lineRule="auto"/>
        <w:ind w:firstLine="540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Услуги должны быть оказаны в полном объеме согласно настоящего Технического задания силами высококвалифицированного персонала, с использованием необходимого оборудования, инвентаря и расходных материалов, а также с применением безопасных, эффективных, передовых технологий и методов.</w:t>
      </w:r>
    </w:p>
    <w:p w14:paraId="253E2381" w14:textId="77777777" w:rsidR="00085DA5" w:rsidRPr="00684AEA" w:rsidRDefault="00085DA5" w:rsidP="00085D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Услуги должны быть оказаны заказчику во внеочередном порядке (отдельно от общей очереди).</w:t>
      </w:r>
    </w:p>
    <w:p w14:paraId="5BE4C016" w14:textId="171FB32D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0" w:name="Par10"/>
      <w:bookmarkEnd w:id="0"/>
      <w:r w:rsidRPr="00684AEA">
        <w:rPr>
          <w:rFonts w:ascii="Times New Roman" w:hAnsi="Times New Roman" w:cs="Times New Roman"/>
          <w:kern w:val="0"/>
          <w:sz w:val="28"/>
          <w:szCs w:val="28"/>
        </w:rPr>
        <w:t>2. Для прохождения диспансеризации Заказчик составляет поименный список служащих, подлежащих диспансеризации, с указанием пола, возраста, а также года первичного прохождения диспансеризации в соответствии с настоящим Порядком и направляет его Исполнителю.</w:t>
      </w:r>
    </w:p>
    <w:p w14:paraId="71A9FCFB" w14:textId="3160512B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" w:name="Par11"/>
      <w:bookmarkEnd w:id="1"/>
      <w:r w:rsidRPr="00684AEA">
        <w:rPr>
          <w:rFonts w:ascii="Times New Roman" w:hAnsi="Times New Roman" w:cs="Times New Roman"/>
          <w:kern w:val="0"/>
          <w:sz w:val="28"/>
          <w:szCs w:val="28"/>
        </w:rPr>
        <w:t>3. Исполнитель на основании поименного списка служащих, подлежащих диспансеризации, утверждает совместно с представителем Заказчика график прохождения диспансеризации.</w:t>
      </w:r>
    </w:p>
    <w:p w14:paraId="215B2617" w14:textId="69A241ED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4. Диспансеризация служащих проводится при наличии информированного добровольного согласия на медицинское вмешательство, данного с соблюдением требований, установленных Федерального закона от 21 ноября 2011 г. N 323-ФЗ "Об основах охраны здоровья граждан в Российской Федерации" (далее</w:t>
      </w:r>
      <w:r w:rsidR="00985C99" w:rsidRPr="00684AEA">
        <w:rPr>
          <w:rFonts w:ascii="Times New Roman" w:hAnsi="Times New Roman" w:cs="Times New Roman"/>
          <w:kern w:val="0"/>
          <w:sz w:val="28"/>
          <w:szCs w:val="28"/>
        </w:rPr>
        <w:t xml:space="preserve"> - Федеральный закон N 323-ФЗ).</w:t>
      </w:r>
    </w:p>
    <w:p w14:paraId="40D11267" w14:textId="5EF7E730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 случае невозможности прохождения отдельными служащими диспансеризации в установленные графиком прохождения диспансеризации сроки представитель Заказчика вправе инициировать изменение сроков прохождения диспансеризации, установленных графиком прохождения диспансеризации, по согласованию с медицинской организацией, осуществляющей ее проведение.</w:t>
      </w:r>
    </w:p>
    <w:p w14:paraId="2FBBCF4A" w14:textId="3150392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2" w:name="Par14"/>
      <w:bookmarkEnd w:id="2"/>
      <w:r w:rsidRPr="00684AEA">
        <w:rPr>
          <w:rFonts w:ascii="Times New Roman" w:hAnsi="Times New Roman" w:cs="Times New Roman"/>
          <w:kern w:val="0"/>
          <w:sz w:val="28"/>
          <w:szCs w:val="28"/>
        </w:rPr>
        <w:t>5. Диспансеризация служащих проводится в амбулаторных условиях врачами-специалистами, в том числе путем проведения лабораторных и функциональных исследований и иных медицинских мероприятий, в следующем объеме:</w:t>
      </w:r>
    </w:p>
    <w:p w14:paraId="530C0380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1) осмотры врачами-специалистами:</w:t>
      </w:r>
    </w:p>
    <w:p w14:paraId="0EEF397E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врачом-терапевтом, включающий установление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диспансеризации;</w:t>
      </w:r>
    </w:p>
    <w:p w14:paraId="0A7D5125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врачом-акушером-гинекологом (для женщин);</w:t>
      </w:r>
    </w:p>
    <w:p w14:paraId="049EBF07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врачом-неврологом;</w:t>
      </w:r>
    </w:p>
    <w:p w14:paraId="59132710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врачом-урологом (для мужчин);</w:t>
      </w:r>
    </w:p>
    <w:p w14:paraId="4ECE8181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врачом-хирургом;</w:t>
      </w:r>
    </w:p>
    <w:p w14:paraId="634B12E5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врачом-офтальмологом;</w:t>
      </w:r>
    </w:p>
    <w:p w14:paraId="5220BDA5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врачом-оториноларингологом;</w:t>
      </w:r>
    </w:p>
    <w:p w14:paraId="4D1856B5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врачом-эндокринологом;</w:t>
      </w:r>
    </w:p>
    <w:p w14:paraId="39C32995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врачом-психиатром;</w:t>
      </w:r>
    </w:p>
    <w:p w14:paraId="0F1F0C14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врачом-психиатром-наркологом;</w:t>
      </w:r>
    </w:p>
    <w:p w14:paraId="351F11AA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2) функциональные и лабораторные исследования и иные медицинские мероприятия:</w:t>
      </w:r>
    </w:p>
    <w:p w14:paraId="03F57BA8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измерение артериального давления на периферических артериях;</w:t>
      </w:r>
    </w:p>
    <w:p w14:paraId="7B9587C9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врача;</w:t>
      </w:r>
    </w:p>
    <w:p w14:paraId="32872D38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антропометрические исследования (измерение роста стоя, массы тела, окружности талии), расчет индекса массы тела;</w:t>
      </w:r>
    </w:p>
    <w:p w14:paraId="06DE9949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определение относительного суммарного сердечно-сосудистого риска у граждан в возрасте от 21 до 39 лет и абсолютного суммарного сердечно-сосудистого риска у граждан в возрасте от 40 лет, не имеющих заболеваний, связанных с атеросклерозом, сахарного диабета второго типа и хронического заболевания почек;</w:t>
      </w:r>
    </w:p>
    <w:p w14:paraId="24AB3420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общий (клинический) анализ крови;</w:t>
      </w:r>
    </w:p>
    <w:p w14:paraId="56FB88B7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общий (клинический) анализ мочи;</w:t>
      </w:r>
    </w:p>
    <w:p w14:paraId="0AB8AD33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холестерина в крови;</w:t>
      </w:r>
    </w:p>
    <w:p w14:paraId="69D93366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глюкозы в крови;</w:t>
      </w:r>
    </w:p>
    <w:p w14:paraId="4C95C0E5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общего билирубина крови;</w:t>
      </w:r>
    </w:p>
    <w:p w14:paraId="28160029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общего белка в крови;</w:t>
      </w:r>
    </w:p>
    <w:p w14:paraId="6F10FF1B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определение активности амилазы в крови;</w:t>
      </w:r>
    </w:p>
    <w:p w14:paraId="7A17A352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креатинина в крови;</w:t>
      </w:r>
    </w:p>
    <w:p w14:paraId="77E16C02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мочевой кислоты в крови;</w:t>
      </w:r>
    </w:p>
    <w:p w14:paraId="1DF9863C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кала на скрытую кровь иммунохимическим методом (для граждан в возрасте от 45 лет и старше);</w:t>
      </w:r>
    </w:p>
    <w:p w14:paraId="089F68DE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цитологическое исследование мазка из цервикального канала;</w:t>
      </w:r>
    </w:p>
    <w:p w14:paraId="6686C18C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регистрация электрокардиограммы и расшифровка, описание и интерпретация электрокардиографических данных;</w:t>
      </w:r>
    </w:p>
    <w:p w14:paraId="5ABBFAD7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холестерина липопротеидов низкой плотности сыворотки крови;</w:t>
      </w:r>
    </w:p>
    <w:p w14:paraId="7892E1EB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исследование уровня триглицеридов сыворотки крови;</w:t>
      </w:r>
    </w:p>
    <w:p w14:paraId="35F1F014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онкомаркер специфический CA-125 (женщинам после 40 лет);</w:t>
      </w:r>
    </w:p>
    <w:p w14:paraId="1D9404E9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онкомаркер специфический PSA (мужчинам после 40 лет);</w:t>
      </w:r>
    </w:p>
    <w:p w14:paraId="528D29B9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электрокардиография;</w:t>
      </w:r>
    </w:p>
    <w:p w14:paraId="0C867833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флюорография (1 раз в год);</w:t>
      </w:r>
    </w:p>
    <w:p w14:paraId="1DBDF5C6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маммография обеих молочных желез в двух проекциях, (для женщин в возрасте от 40 лет и старше, при первичном прохождении диспансеризации, далее 1 раз в 2 года).</w:t>
      </w:r>
    </w:p>
    <w:p w14:paraId="1B8A7E14" w14:textId="76E0208A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6. При проведении диспансеризации служащих медицинскими организациями заполняется медицинская карта пациента, получающего медицинскую помощь в амбулаторных условиях (далее - медицинская карта).</w:t>
      </w:r>
    </w:p>
    <w:p w14:paraId="2B13943E" w14:textId="16973C59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7. Врачи-специалисты, принимающие участи</w:t>
      </w:r>
      <w:r w:rsidR="00C54D04" w:rsidRPr="00684AEA">
        <w:rPr>
          <w:rFonts w:ascii="Times New Roman" w:hAnsi="Times New Roman" w:cs="Times New Roman"/>
          <w:kern w:val="0"/>
          <w:sz w:val="28"/>
          <w:szCs w:val="28"/>
        </w:rPr>
        <w:t xml:space="preserve">е в проведении </w:t>
      </w:r>
      <w:proofErr w:type="gramStart"/>
      <w:r w:rsidR="00C54D04" w:rsidRPr="00684AEA">
        <w:rPr>
          <w:rFonts w:ascii="Times New Roman" w:hAnsi="Times New Roman" w:cs="Times New Roman"/>
          <w:kern w:val="0"/>
          <w:sz w:val="28"/>
          <w:szCs w:val="28"/>
        </w:rPr>
        <w:t xml:space="preserve">диспансеризации 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служащих</w:t>
      </w:r>
      <w:proofErr w:type="gramEnd"/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, заносят результаты диспансеризации </w:t>
      </w:r>
      <w:r w:rsidR="00C54D04" w:rsidRPr="00684AEA">
        <w:rPr>
          <w:rFonts w:ascii="Times New Roman" w:hAnsi="Times New Roman" w:cs="Times New Roman"/>
          <w:kern w:val="0"/>
          <w:sz w:val="28"/>
          <w:szCs w:val="28"/>
        </w:rPr>
        <w:t>государственного</w:t>
      </w:r>
      <w:r w:rsidR="0058266C" w:rsidRPr="00684AE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служащего в медицинскую карту.</w:t>
      </w:r>
    </w:p>
    <w:p w14:paraId="292AD33C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Результаты проведенных лабораторных и функциональных исследований и результаты осмотров врачами-специалистами передаются врачу-терапевту, ответственному за проведение диспансеризации.</w:t>
      </w:r>
    </w:p>
    <w:p w14:paraId="6AF66DED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8. В случае выявления у муниципальных служащих в процессе диспансеризации медицинских показаний к проведению осмотров врачами-специалистами, медицинских исследований и мероприятий, не входящих в объем диспансеризации,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помощи, в соответствии с порядками оказания медицинской помощи, на основе клинических рекомендаций и с учетом стандартов медицинской помощи в медицинские организации государственной и муниципальной систем здравоохранения.</w:t>
      </w:r>
    </w:p>
    <w:p w14:paraId="0AE401BB" w14:textId="2154BC85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При проведении диспансеризации информация о результатах диспансеризации и проводимых в рамках диспансеризации осмотров врачами-специалистами, лабораторных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предоставляется в единую государственную информационную систему в сфере здравоохранения,  в том числе с целью обеспечения предоставления гражданам услуг в сфере здравоохранения в электронной форме посредством федеральной государственной информационной системы "Единый портал государственных и муниципальных услуг (функций)", и иных информационных систем, предусмотренных Федерального закона N 323-ФЗ. </w:t>
      </w:r>
    </w:p>
    <w:p w14:paraId="6823144F" w14:textId="6A3C6866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9. Для определения по результатам диспансеризации группы здоровья </w:t>
      </w:r>
      <w:r w:rsidR="00A30384" w:rsidRPr="00684AEA">
        <w:rPr>
          <w:rFonts w:ascii="Times New Roman" w:hAnsi="Times New Roman" w:cs="Times New Roman"/>
          <w:kern w:val="0"/>
          <w:sz w:val="28"/>
          <w:szCs w:val="28"/>
        </w:rPr>
        <w:t>государственного</w:t>
      </w:r>
      <w:r w:rsidR="0058266C" w:rsidRPr="00684AEA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служащего и планирования тактики его медицинского наблюдения используются следующие критерии:</w:t>
      </w:r>
    </w:p>
    <w:p w14:paraId="24CF0F71" w14:textId="3EE94DEC" w:rsidR="00085DA5" w:rsidRPr="00684AEA" w:rsidRDefault="00A30384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1) I группа здоровья - </w:t>
      </w:r>
      <w:r w:rsidR="00085DA5" w:rsidRPr="00684AEA">
        <w:rPr>
          <w:rFonts w:ascii="Times New Roman" w:hAnsi="Times New Roman" w:cs="Times New Roman"/>
          <w:kern w:val="0"/>
          <w:sz w:val="28"/>
          <w:szCs w:val="28"/>
        </w:rPr>
        <w:t xml:space="preserve"> служащие, у которых не установлены хронические неинфекционные заболевания, отсутствуют факторы риска развития таких заболеваний или имеются факторы риска при низком или среднем абсолютном суммарном сердечно-сосудистом риске и которые не нуждаются в диспансерном наблюдении по поводу других заболеваний (состояний).</w:t>
      </w:r>
    </w:p>
    <w:p w14:paraId="36901561" w14:textId="3246FF0C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Таким служащим в рамках диспансеризации проводится краткое профилактическое консультирование;</w:t>
      </w:r>
    </w:p>
    <w:p w14:paraId="5090EDF9" w14:textId="68B33E55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2) II группа здоровья - служащие, у которых не установлены хронические неинфекционные заболевания, но имеются факторы риска развития таких заболеваний, как ожирение по индексу массы тела 30 кг/м</w:t>
      </w:r>
      <w:r w:rsidRPr="00684AEA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2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и более, уровень общего холестерина более 8 ммоль/л, интенсивное курение по индексу курящего более 20, или высокий или очень высокий абсолютный суммарный сердечно-сосудистый риск, и которые не нуждаются в диспансерном наблюдении по поводу других заболеваний (состояний).</w:t>
      </w:r>
    </w:p>
    <w:p w14:paraId="63064B16" w14:textId="3F6B2DF4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>Таким гражданским служащим, служащим в рамках диспансеризации проводится углубленное профилактическое консультирование;</w:t>
      </w:r>
    </w:p>
    <w:p w14:paraId="037B7ED6" w14:textId="29B4FCFF" w:rsidR="00085DA5" w:rsidRPr="00684AEA" w:rsidRDefault="006854D1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</w:rPr>
        <w:t>III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</w:rPr>
        <w:t xml:space="preserve"> а</w:t>
      </w:r>
      <w:bookmarkStart w:id="3" w:name="_GoBack"/>
      <w:bookmarkEnd w:id="3"/>
      <w:r w:rsidR="00085DA5" w:rsidRPr="00684AEA">
        <w:rPr>
          <w:rFonts w:ascii="Times New Roman" w:hAnsi="Times New Roman" w:cs="Times New Roman"/>
          <w:kern w:val="0"/>
          <w:sz w:val="28"/>
          <w:szCs w:val="28"/>
        </w:rPr>
        <w:t xml:space="preserve"> группа здоровья - служащие,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служащие с подозрением на наличие этих заболеваний (состояний), нуждающиеся в дополнительном обследовании;</w:t>
      </w:r>
    </w:p>
    <w:p w14:paraId="33BD842D" w14:textId="33DA4FDD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4) </w:t>
      </w:r>
      <w:proofErr w:type="spellStart"/>
      <w:r w:rsidRPr="00684AEA">
        <w:rPr>
          <w:rFonts w:ascii="Times New Roman" w:hAnsi="Times New Roman" w:cs="Times New Roman"/>
          <w:kern w:val="0"/>
          <w:sz w:val="28"/>
          <w:szCs w:val="28"/>
        </w:rPr>
        <w:t>IIIб</w:t>
      </w:r>
      <w:proofErr w:type="spellEnd"/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группа здоровья - муниципальные служащие, не имеющие хронических неинфекционных заболеваний, но требующие установления диспансерного наблюдения или оказания специализированной, в том числе высокотехнологичной, медицинской помощи по по</w:t>
      </w:r>
      <w:r w:rsidR="00D5058C" w:rsidRPr="00684AEA">
        <w:rPr>
          <w:rFonts w:ascii="Times New Roman" w:hAnsi="Times New Roman" w:cs="Times New Roman"/>
          <w:kern w:val="0"/>
          <w:sz w:val="28"/>
          <w:szCs w:val="28"/>
        </w:rPr>
        <w:t xml:space="preserve">воду иных заболеваний, а также 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>служащие с подозрением на наличие этих заболеваний, нуждающиеся в дополнительном обследовании.</w:t>
      </w:r>
    </w:p>
    <w:p w14:paraId="0884812D" w14:textId="732BEF60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10. По результатам дополнительного обследования группа здоровья </w:t>
      </w:r>
      <w:r w:rsidR="00D5058C" w:rsidRPr="00684AEA">
        <w:rPr>
          <w:rFonts w:ascii="Times New Roman" w:hAnsi="Times New Roman" w:cs="Times New Roman"/>
          <w:kern w:val="0"/>
          <w:sz w:val="28"/>
          <w:szCs w:val="28"/>
        </w:rPr>
        <w:t>государственного</w:t>
      </w:r>
      <w:r w:rsidR="0058266C" w:rsidRPr="00684AEA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служащего может быть изменена.</w:t>
      </w:r>
    </w:p>
    <w:p w14:paraId="5E5C521E" w14:textId="778B2511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11. Медицинская организация по результатам прохождения диспансеризации выдает служащему </w:t>
      </w:r>
      <w:hyperlink r:id="rId7" w:history="1">
        <w:r w:rsidRPr="00684AEA">
          <w:rPr>
            <w:rFonts w:ascii="Times New Roman" w:hAnsi="Times New Roman" w:cs="Times New Roman"/>
            <w:color w:val="0000FF"/>
            <w:kern w:val="0"/>
            <w:sz w:val="28"/>
            <w:szCs w:val="28"/>
          </w:rPr>
          <w:t>заключение</w:t>
        </w:r>
      </w:hyperlink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по учетной </w:t>
      </w:r>
      <w:hyperlink r:id="rId8" w:history="1">
        <w:r w:rsidRPr="00684AEA">
          <w:rPr>
            <w:rFonts w:ascii="Times New Roman" w:hAnsi="Times New Roman" w:cs="Times New Roman"/>
            <w:color w:val="0000FF"/>
            <w:kern w:val="0"/>
            <w:sz w:val="28"/>
            <w:szCs w:val="28"/>
          </w:rPr>
          <w:t>форме N 001-ГС/у</w:t>
        </w:r>
      </w:hyperlink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"Заключение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прохождению" (далее – Заключение) на бумажном носителе и (или) в форме электронного документа в соответствии с </w:t>
      </w:r>
      <w:hyperlink r:id="rId9" w:history="1">
        <w:r w:rsidRPr="00684AEA">
          <w:rPr>
            <w:rFonts w:ascii="Times New Roman" w:hAnsi="Times New Roman" w:cs="Times New Roman"/>
            <w:color w:val="0000FF"/>
            <w:kern w:val="0"/>
            <w:sz w:val="28"/>
            <w:szCs w:val="28"/>
          </w:rPr>
          <w:t>пунктом 3 статьи 78</w:t>
        </w:r>
      </w:hyperlink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Федерального закона N 323-ФЗ.</w:t>
      </w:r>
    </w:p>
    <w:p w14:paraId="16C740A3" w14:textId="77777777" w:rsidR="00085DA5" w:rsidRPr="00684AEA" w:rsidRDefault="00085DA5" w:rsidP="00085D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В случае, если муниципальному служащему по результатам диспансеризации выдано </w:t>
      </w:r>
      <w:hyperlink r:id="rId10" w:history="1">
        <w:r w:rsidRPr="00684AEA">
          <w:rPr>
            <w:rFonts w:ascii="Times New Roman" w:hAnsi="Times New Roman" w:cs="Times New Roman"/>
            <w:color w:val="0000FF"/>
            <w:kern w:val="0"/>
            <w:sz w:val="28"/>
            <w:szCs w:val="28"/>
          </w:rPr>
          <w:t>заключение</w:t>
        </w:r>
      </w:hyperlink>
      <w:r w:rsidRPr="00684AEA">
        <w:rPr>
          <w:rFonts w:ascii="Times New Roman" w:hAnsi="Times New Roman" w:cs="Times New Roman"/>
          <w:kern w:val="0"/>
          <w:sz w:val="28"/>
          <w:szCs w:val="28"/>
        </w:rPr>
        <w:t xml:space="preserve"> о наличии у него заболевания, препятствующего поступлению на муниципальную службу или ее прохождению, медицинская организация, выдавшая такое </w:t>
      </w:r>
      <w:hyperlink r:id="rId11" w:history="1">
        <w:r w:rsidRPr="00684AEA">
          <w:rPr>
            <w:rFonts w:ascii="Times New Roman" w:hAnsi="Times New Roman" w:cs="Times New Roman"/>
            <w:color w:val="0000FF"/>
            <w:kern w:val="0"/>
            <w:sz w:val="28"/>
            <w:szCs w:val="28"/>
          </w:rPr>
          <w:t>заключение</w:t>
        </w:r>
      </w:hyperlink>
      <w:r w:rsidRPr="00684AEA">
        <w:rPr>
          <w:rFonts w:ascii="Times New Roman" w:hAnsi="Times New Roman" w:cs="Times New Roman"/>
          <w:kern w:val="0"/>
          <w:sz w:val="28"/>
          <w:szCs w:val="28"/>
        </w:rPr>
        <w:t>, направляет его копию представителю заказчика в 10-дневный срок со дня его оформления.</w:t>
      </w:r>
    </w:p>
    <w:p w14:paraId="75076ABA" w14:textId="0BEE9D8F" w:rsidR="00085DA5" w:rsidRPr="00684AEA" w:rsidRDefault="00085DA5" w:rsidP="00085DA5">
      <w:pPr>
        <w:widowControl w:val="0"/>
        <w:spacing w:after="0" w:line="240" w:lineRule="auto"/>
        <w:ind w:firstLine="540"/>
        <w:jc w:val="both"/>
        <w:rPr>
          <w:rFonts w:ascii="Times New Roman" w:eastAsia="Courier New" w:hAnsi="Times New Roman" w:cs="Times New Roman"/>
          <w:bCs/>
          <w:i/>
          <w:iCs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684AEA">
        <w:rPr>
          <w:rFonts w:ascii="Times New Roman" w:eastAsia="Courier New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 xml:space="preserve">12. Место оказания услуг: </w:t>
      </w:r>
      <w:r w:rsidRPr="00684AEA"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  <w:t>по месту нахождения Исполнителя в пределах Центрального район</w:t>
      </w:r>
      <w:r w:rsidR="0058266C" w:rsidRPr="00684AEA"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  <w:t>а</w:t>
      </w:r>
      <w:r w:rsidRPr="00684AEA">
        <w:rPr>
          <w:rFonts w:ascii="Times New Roman" w:eastAsia="Courier New" w:hAnsi="Times New Roman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  <w:t xml:space="preserve"> города Новосибирска.</w:t>
      </w:r>
    </w:p>
    <w:p w14:paraId="389666A5" w14:textId="77777777" w:rsidR="00085DA5" w:rsidRPr="00684AEA" w:rsidRDefault="00085DA5" w:rsidP="00085D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kern w:val="0"/>
          <w:sz w:val="28"/>
          <w:szCs w:val="28"/>
          <w:lang w:eastAsia="ar-SA" w:bidi="ru-RU"/>
          <w14:ligatures w14:val="none"/>
        </w:rPr>
      </w:pPr>
    </w:p>
    <w:p w14:paraId="7CEC9231" w14:textId="77777777" w:rsidR="00085DA5" w:rsidRPr="00684AEA" w:rsidRDefault="00085DA5" w:rsidP="00085D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kern w:val="0"/>
          <w:sz w:val="28"/>
          <w:szCs w:val="28"/>
          <w:lang w:eastAsia="ar-SA" w:bidi="ru-RU"/>
          <w14:ligatures w14:val="none"/>
        </w:rPr>
      </w:pPr>
    </w:p>
    <w:p w14:paraId="1AB1623B" w14:textId="77777777" w:rsidR="00085DA5" w:rsidRPr="00684AEA" w:rsidRDefault="00085DA5" w:rsidP="00085D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kern w:val="0"/>
          <w:sz w:val="28"/>
          <w:szCs w:val="28"/>
          <w:lang w:eastAsia="ar-SA" w:bidi="ru-RU"/>
          <w14:ligatures w14:val="none"/>
        </w:rPr>
      </w:pPr>
    </w:p>
    <w:p w14:paraId="221231CD" w14:textId="77777777" w:rsidR="00085DA5" w:rsidRPr="00684AEA" w:rsidRDefault="00085DA5" w:rsidP="00085D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kern w:val="0"/>
          <w:sz w:val="28"/>
          <w:szCs w:val="28"/>
          <w:lang w:eastAsia="ar-SA" w:bidi="ru-RU"/>
          <w14:ligatures w14:val="none"/>
        </w:rPr>
      </w:pPr>
    </w:p>
    <w:p w14:paraId="2F0D3A13" w14:textId="77777777" w:rsidR="00085DA5" w:rsidRPr="00684AEA" w:rsidRDefault="00085DA5" w:rsidP="00085D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b/>
          <w:color w:val="000000"/>
          <w:kern w:val="0"/>
          <w:sz w:val="28"/>
          <w:szCs w:val="28"/>
          <w:lang w:eastAsia="ar-SA" w:bidi="ru-RU"/>
          <w14:ligatures w14:val="none"/>
        </w:rPr>
      </w:pPr>
    </w:p>
    <w:p w14:paraId="76542227" w14:textId="77777777" w:rsidR="005D4F42" w:rsidRPr="00684AEA" w:rsidRDefault="005D4F42">
      <w:pPr>
        <w:rPr>
          <w:sz w:val="28"/>
          <w:szCs w:val="28"/>
        </w:rPr>
      </w:pPr>
    </w:p>
    <w:sectPr w:rsidR="005D4F42" w:rsidRPr="00684AEA" w:rsidSect="00085DA5">
      <w:pgSz w:w="12240" w:h="15840"/>
      <w:pgMar w:top="1019" w:right="1160" w:bottom="1019" w:left="851" w:header="591" w:footer="591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7D40"/>
    <w:multiLevelType w:val="hybridMultilevel"/>
    <w:tmpl w:val="C64AC2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C3BB3"/>
    <w:multiLevelType w:val="hybridMultilevel"/>
    <w:tmpl w:val="B47A2CDA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" w15:restartNumberingAfterBreak="0">
    <w:nsid w:val="3CF36B65"/>
    <w:multiLevelType w:val="hybridMultilevel"/>
    <w:tmpl w:val="18828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D2D40"/>
    <w:multiLevelType w:val="hybridMultilevel"/>
    <w:tmpl w:val="C64A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E0711"/>
    <w:multiLevelType w:val="hybridMultilevel"/>
    <w:tmpl w:val="653C4F3A"/>
    <w:lvl w:ilvl="0" w:tplc="E936426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762FC"/>
    <w:multiLevelType w:val="hybridMultilevel"/>
    <w:tmpl w:val="EAC4ED8E"/>
    <w:lvl w:ilvl="0" w:tplc="0419000F">
      <w:start w:val="1"/>
      <w:numFmt w:val="decimal"/>
      <w:lvlText w:val="%1."/>
      <w:lvlJc w:val="left"/>
      <w:pPr>
        <w:ind w:left="681" w:hanging="360"/>
      </w:p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6" w15:restartNumberingAfterBreak="0">
    <w:nsid w:val="57B50C91"/>
    <w:multiLevelType w:val="hybridMultilevel"/>
    <w:tmpl w:val="C64A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A3BA6"/>
    <w:multiLevelType w:val="hybridMultilevel"/>
    <w:tmpl w:val="C64A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D1F25"/>
    <w:multiLevelType w:val="hybridMultilevel"/>
    <w:tmpl w:val="051C7F12"/>
    <w:lvl w:ilvl="0" w:tplc="44D637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E32F3"/>
    <w:multiLevelType w:val="hybridMultilevel"/>
    <w:tmpl w:val="9104D306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A5"/>
    <w:rsid w:val="0004113A"/>
    <w:rsid w:val="00085DA5"/>
    <w:rsid w:val="000C6660"/>
    <w:rsid w:val="000D4C62"/>
    <w:rsid w:val="001434DD"/>
    <w:rsid w:val="001B4B92"/>
    <w:rsid w:val="002133B8"/>
    <w:rsid w:val="00240E86"/>
    <w:rsid w:val="002C5913"/>
    <w:rsid w:val="00314EBB"/>
    <w:rsid w:val="003322FE"/>
    <w:rsid w:val="004B21AE"/>
    <w:rsid w:val="004D0657"/>
    <w:rsid w:val="0058266C"/>
    <w:rsid w:val="005A5BBB"/>
    <w:rsid w:val="005D4F42"/>
    <w:rsid w:val="00614C2B"/>
    <w:rsid w:val="00681F87"/>
    <w:rsid w:val="00684AEA"/>
    <w:rsid w:val="006854D1"/>
    <w:rsid w:val="00960455"/>
    <w:rsid w:val="00985C99"/>
    <w:rsid w:val="00A00AC2"/>
    <w:rsid w:val="00A30384"/>
    <w:rsid w:val="00A34E12"/>
    <w:rsid w:val="00A40976"/>
    <w:rsid w:val="00A6177D"/>
    <w:rsid w:val="00A87C48"/>
    <w:rsid w:val="00AD0373"/>
    <w:rsid w:val="00B35D72"/>
    <w:rsid w:val="00BC71CC"/>
    <w:rsid w:val="00BE61E4"/>
    <w:rsid w:val="00C54D04"/>
    <w:rsid w:val="00D5058C"/>
    <w:rsid w:val="00E44D7D"/>
    <w:rsid w:val="00F875E4"/>
    <w:rsid w:val="00FB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A583"/>
  <w15:chartTrackingRefBased/>
  <w15:docId w15:val="{5854607E-0475-490A-9B7C-8642D0F4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5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D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D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5D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D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D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D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D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D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D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085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08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5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5D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5D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5D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5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5D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5DA5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uiPriority w:val="99"/>
    <w:rsid w:val="002133B8"/>
    <w:rPr>
      <w:b/>
      <w:bCs/>
      <w:color w:val="106BB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677&amp;dst=1001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5677&amp;dst=10011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867573.0" TargetMode="External"/><Relationship Id="rId11" Type="http://schemas.openxmlformats.org/officeDocument/2006/relationships/hyperlink" Target="https://login.consultant.ru/link/?req=doc&amp;base=LAW&amp;n=505677&amp;dst=1001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5677&amp;dst=1001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0626&amp;dst=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6CA8B-B8AF-4BE2-A1FA-4AD967DE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a0574@yandex.ru</dc:creator>
  <cp:keywords/>
  <dc:description/>
  <cp:lastModifiedBy>User</cp:lastModifiedBy>
  <cp:revision>3</cp:revision>
  <dcterms:created xsi:type="dcterms:W3CDTF">2026-08-20T09:13:00Z</dcterms:created>
  <dcterms:modified xsi:type="dcterms:W3CDTF">2026-08-20T09:19:00Z</dcterms:modified>
</cp:coreProperties>
</file>