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C96EF2">
        <w:rPr>
          <w:rFonts w:ascii="Times New Roman" w:hAnsi="Times New Roman"/>
          <w:b/>
          <w:caps/>
          <w:sz w:val="20"/>
          <w:szCs w:val="20"/>
        </w:rPr>
        <w:t>26-1130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>ой Федерации</w:t>
      </w:r>
      <w:r w:rsidR="003F13A0" w:rsidRPr="00C96EF2">
        <w:rPr>
          <w:sz w:val="20"/>
          <w:szCs w:val="20"/>
        </w:rPr>
        <w:t>, руководствуясь п. </w:t>
      </w:r>
      <w:r w:rsidR="002A69AF" w:rsidRPr="00C96EF2">
        <w:rPr>
          <w:sz w:val="20"/>
          <w:szCs w:val="20"/>
        </w:rPr>
        <w:t>4</w:t>
      </w:r>
      <w:r w:rsidR="009F533E" w:rsidRPr="00C96EF2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</w:t>
      </w:r>
      <w:r w:rsidR="009F533E" w:rsidRPr="008B19EF">
        <w:rPr>
          <w:sz w:val="20"/>
          <w:szCs w:val="20"/>
        </w:rPr>
        <w:t xml:space="preserve">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C96EF2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C96EF2">
        <w:rPr>
          <w:rFonts w:eastAsia="MS Mincho"/>
          <w:b/>
          <w:sz w:val="20"/>
          <w:szCs w:val="20"/>
        </w:rPr>
        <w:t>к</w:t>
      </w:r>
      <w:r w:rsidR="00C96EF2" w:rsidRPr="00C96EF2">
        <w:rPr>
          <w:rFonts w:eastAsia="MS Mincho"/>
          <w:b/>
          <w:sz w:val="20"/>
          <w:szCs w:val="20"/>
        </w:rPr>
        <w:t>ресло-коляск</w:t>
      </w:r>
      <w:r w:rsidR="00C96EF2">
        <w:rPr>
          <w:rFonts w:eastAsia="MS Mincho"/>
          <w:b/>
          <w:sz w:val="20"/>
          <w:szCs w:val="20"/>
        </w:rPr>
        <w:t xml:space="preserve">у </w:t>
      </w:r>
      <w:r w:rsidR="00C96EF2" w:rsidRPr="00C96EF2">
        <w:rPr>
          <w:rFonts w:eastAsia="MS Mincho"/>
          <w:b/>
          <w:sz w:val="20"/>
          <w:szCs w:val="20"/>
        </w:rPr>
        <w:t>инвалидн</w:t>
      </w:r>
      <w:r w:rsidR="00C96EF2">
        <w:rPr>
          <w:rFonts w:eastAsia="MS Mincho"/>
          <w:b/>
          <w:sz w:val="20"/>
          <w:szCs w:val="20"/>
        </w:rPr>
        <w:t>ую</w:t>
      </w:r>
      <w:r w:rsidR="00C96EF2" w:rsidRPr="00C96EF2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C96EF2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C96EF2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C96EF2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CA36FB">
        <w:rPr>
          <w:sz w:val="20"/>
          <w:szCs w:val="20"/>
        </w:rPr>
        <w:t>осуществлена</w:t>
      </w:r>
      <w:r w:rsidR="00C96EF2">
        <w:rPr>
          <w:sz w:val="20"/>
          <w:szCs w:val="20"/>
        </w:rPr>
        <w:t xml:space="preserve"> </w:t>
      </w:r>
      <w:r w:rsidR="00C96EF2" w:rsidRPr="00C96EF2">
        <w:rPr>
          <w:sz w:val="20"/>
          <w:szCs w:val="20"/>
        </w:rPr>
        <w:t>в течение 90 (девяност</w:t>
      </w:r>
      <w:r w:rsidR="00C96EF2">
        <w:rPr>
          <w:sz w:val="20"/>
          <w:szCs w:val="20"/>
        </w:rPr>
        <w:t>о</w:t>
      </w:r>
      <w:r w:rsidR="00C96EF2" w:rsidRPr="00C96EF2">
        <w:rPr>
          <w:sz w:val="20"/>
          <w:szCs w:val="20"/>
        </w:rPr>
        <w:t>) рабочих дней с даты заключения</w:t>
      </w:r>
      <w:r w:rsidR="00C96EF2">
        <w:rPr>
          <w:sz w:val="20"/>
          <w:szCs w:val="20"/>
        </w:rPr>
        <w:t xml:space="preserve"> настоящего Контракта</w:t>
      </w:r>
      <w:r w:rsidR="00913895" w:rsidRPr="00C96EF2">
        <w:rPr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C96EF2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</w:t>
      </w:r>
      <w:r w:rsidRPr="00C96EF2">
        <w:rPr>
          <w:sz w:val="20"/>
          <w:szCs w:val="20"/>
        </w:rPr>
        <w:t xml:space="preserve">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</w:t>
      </w:r>
      <w:r w:rsidR="00C96EF2">
        <w:rPr>
          <w:sz w:val="20"/>
          <w:szCs w:val="20"/>
        </w:rPr>
        <w:t>5</w:t>
      </w:r>
      <w:r w:rsidRPr="00C96EF2">
        <w:rPr>
          <w:sz w:val="20"/>
          <w:szCs w:val="20"/>
        </w:rPr>
        <w:t xml:space="preserve"> (</w:t>
      </w:r>
      <w:r w:rsidR="00C96EF2">
        <w:rPr>
          <w:sz w:val="20"/>
          <w:szCs w:val="20"/>
        </w:rPr>
        <w:t>Пяти</w:t>
      </w:r>
      <w:r w:rsidRPr="00C96EF2">
        <w:rPr>
          <w:sz w:val="20"/>
          <w:szCs w:val="20"/>
        </w:rPr>
        <w:t>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96EF2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 w:rsidRPr="00C96EF2">
        <w:rPr>
          <w:sz w:val="20"/>
          <w:szCs w:val="20"/>
        </w:rPr>
        <w:t>Контракт</w:t>
      </w:r>
      <w:r w:rsidRPr="00C96EF2">
        <w:rPr>
          <w:sz w:val="20"/>
          <w:szCs w:val="20"/>
        </w:rPr>
        <w:t>а, в том числе платежных документов</w:t>
      </w:r>
      <w:r w:rsidRPr="008B19EF">
        <w:rPr>
          <w:sz w:val="20"/>
          <w:szCs w:val="20"/>
        </w:rPr>
        <w:t xml:space="preserve">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C96EF2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C96EF2">
        <w:rPr>
          <w:sz w:val="20"/>
          <w:szCs w:val="20"/>
          <w:lang w:eastAsia="ar-SA"/>
        </w:rPr>
        <w:lastRenderedPageBreak/>
        <w:t xml:space="preserve">Гарантийный срок на Товар устанавливается в течение </w:t>
      </w:r>
      <w:r w:rsidR="00056809" w:rsidRPr="00C96EF2">
        <w:rPr>
          <w:bCs/>
          <w:sz w:val="20"/>
          <w:szCs w:val="20"/>
          <w:lang w:val="ru-RU"/>
        </w:rPr>
        <w:t xml:space="preserve">12 </w:t>
      </w:r>
      <w:r w:rsidR="00ED3FDC" w:rsidRPr="00C96EF2">
        <w:rPr>
          <w:bCs/>
          <w:sz w:val="20"/>
          <w:szCs w:val="20"/>
        </w:rPr>
        <w:t>(</w:t>
      </w:r>
      <w:r w:rsidR="00056809" w:rsidRPr="00C96EF2">
        <w:rPr>
          <w:bCs/>
          <w:sz w:val="20"/>
          <w:szCs w:val="20"/>
          <w:lang w:val="ru-RU"/>
        </w:rPr>
        <w:t>двенадцать</w:t>
      </w:r>
      <w:r w:rsidR="00ED3FDC" w:rsidRPr="00C96EF2">
        <w:rPr>
          <w:bCs/>
          <w:sz w:val="20"/>
          <w:szCs w:val="20"/>
        </w:rPr>
        <w:t>) месяцев с</w:t>
      </w:r>
      <w:r w:rsidR="00ED3FDC" w:rsidRPr="00C96EF2">
        <w:rPr>
          <w:bCs/>
          <w:sz w:val="20"/>
          <w:szCs w:val="20"/>
          <w:lang w:val="ru-RU"/>
        </w:rPr>
        <w:t xml:space="preserve"> даты</w:t>
      </w:r>
      <w:r w:rsidR="00ED3FDC" w:rsidRPr="00C96EF2">
        <w:rPr>
          <w:bCs/>
          <w:sz w:val="20"/>
          <w:szCs w:val="20"/>
        </w:rPr>
        <w:t xml:space="preserve"> приемки </w:t>
      </w:r>
      <w:r w:rsidR="00ED3FDC" w:rsidRPr="00C96EF2">
        <w:rPr>
          <w:bCs/>
          <w:sz w:val="20"/>
          <w:szCs w:val="20"/>
          <w:lang w:val="ru-RU"/>
        </w:rPr>
        <w:t>Заказчиком</w:t>
      </w:r>
      <w:r w:rsidR="00ED3FDC" w:rsidRPr="00C96EF2">
        <w:rPr>
          <w:bCs/>
          <w:sz w:val="20"/>
          <w:szCs w:val="20"/>
        </w:rPr>
        <w:t xml:space="preserve"> товара</w:t>
      </w:r>
      <w:r w:rsidR="00ED3FDC" w:rsidRPr="00C96EF2">
        <w:rPr>
          <w:bCs/>
          <w:sz w:val="20"/>
          <w:szCs w:val="20"/>
          <w:lang w:val="ru-RU"/>
        </w:rPr>
        <w:t xml:space="preserve"> </w:t>
      </w:r>
      <w:r w:rsidR="00ED3FDC" w:rsidRPr="00C96EF2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C96EF2">
        <w:rPr>
          <w:bCs/>
          <w:sz w:val="20"/>
          <w:szCs w:val="20"/>
          <w:lang w:val="ru-RU"/>
        </w:rPr>
        <w:t>Контракт</w:t>
      </w:r>
      <w:r w:rsidR="00ED3FDC" w:rsidRPr="00C96EF2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C96EF2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C96EF2">
        <w:rPr>
          <w:rFonts w:eastAsia="Calibri"/>
          <w:sz w:val="20"/>
          <w:szCs w:val="20"/>
        </w:rPr>
        <w:t>15 (пятнадцати) календарных дней</w:t>
      </w:r>
      <w:r w:rsidRPr="00C96EF2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</w:t>
      </w:r>
      <w:r w:rsidRPr="008B19EF">
        <w:rPr>
          <w:sz w:val="20"/>
          <w:szCs w:val="20"/>
          <w:lang w:eastAsia="ar-SA"/>
        </w:rPr>
        <w:t xml:space="preserve">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C96EF2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C96EF2">
        <w:rPr>
          <w:sz w:val="20"/>
          <w:szCs w:val="20"/>
        </w:rPr>
        <w:t xml:space="preserve">По всем вопросам, не урегулированным </w:t>
      </w:r>
      <w:r w:rsidR="00FF688E" w:rsidRPr="00C96EF2">
        <w:rPr>
          <w:sz w:val="20"/>
          <w:szCs w:val="20"/>
        </w:rPr>
        <w:t>Контракт</w:t>
      </w:r>
      <w:r w:rsidRPr="00C96EF2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C96EF2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C96EF2">
        <w:rPr>
          <w:sz w:val="20"/>
          <w:szCs w:val="20"/>
        </w:rPr>
        <w:t>Контракт</w:t>
      </w:r>
      <w:r w:rsidR="001B3924" w:rsidRPr="00C96EF2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C96EF2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Изменения, дополнения и уточнения в настоящий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могут вноситься </w:t>
      </w:r>
      <w:r w:rsidR="00CC283A" w:rsidRPr="008B19EF">
        <w:rPr>
          <w:sz w:val="20"/>
          <w:szCs w:val="20"/>
        </w:rPr>
        <w:t xml:space="preserve">только по согласию обеих сторон </w:t>
      </w:r>
      <w:r w:rsidR="001A0E9F" w:rsidRPr="008B19EF">
        <w:rPr>
          <w:sz w:val="20"/>
          <w:szCs w:val="20"/>
        </w:rPr>
        <w:t xml:space="preserve">с оформлением в виде дополнительного соглашения к </w:t>
      </w:r>
      <w:r w:rsidR="00FF688E">
        <w:rPr>
          <w:sz w:val="20"/>
          <w:szCs w:val="20"/>
        </w:rPr>
        <w:t>Контракт</w:t>
      </w:r>
      <w:r w:rsidR="001A0E9F" w:rsidRPr="008B19EF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C96EF2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</w:t>
      </w:r>
      <w:r w:rsidRPr="00C96EF2">
        <w:rPr>
          <w:sz w:val="20"/>
          <w:szCs w:val="20"/>
        </w:rPr>
        <w:t>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C96EF2">
        <w:rPr>
          <w:sz w:val="20"/>
          <w:szCs w:val="20"/>
        </w:rPr>
        <w:t>Контракт</w:t>
      </w:r>
      <w:r w:rsidR="00EC0D2B" w:rsidRPr="00C96EF2">
        <w:rPr>
          <w:sz w:val="20"/>
          <w:szCs w:val="20"/>
        </w:rPr>
        <w:t xml:space="preserve"> вступает в силу с даты заключения </w:t>
      </w:r>
      <w:r w:rsidRPr="00C96EF2">
        <w:rPr>
          <w:sz w:val="20"/>
          <w:szCs w:val="20"/>
        </w:rPr>
        <w:t>Контракт</w:t>
      </w:r>
      <w:r w:rsidR="00EC0D2B" w:rsidRPr="00C96EF2">
        <w:rPr>
          <w:sz w:val="20"/>
          <w:szCs w:val="20"/>
        </w:rPr>
        <w:t xml:space="preserve">а и действует до </w:t>
      </w:r>
      <w:r w:rsidR="00007CAA" w:rsidRPr="00C96EF2">
        <w:rPr>
          <w:b/>
          <w:sz w:val="20"/>
          <w:szCs w:val="20"/>
        </w:rPr>
        <w:t>«</w:t>
      </w:r>
      <w:r w:rsidR="009D233A" w:rsidRPr="00C96EF2">
        <w:rPr>
          <w:b/>
          <w:sz w:val="20"/>
          <w:szCs w:val="20"/>
        </w:rPr>
        <w:t>31</w:t>
      </w:r>
      <w:r w:rsidR="00007CAA" w:rsidRPr="00C96EF2">
        <w:rPr>
          <w:b/>
          <w:sz w:val="20"/>
          <w:szCs w:val="20"/>
        </w:rPr>
        <w:t>»</w:t>
      </w:r>
      <w:r w:rsidR="00D61CC8" w:rsidRPr="00C96EF2">
        <w:rPr>
          <w:b/>
          <w:sz w:val="20"/>
          <w:szCs w:val="20"/>
        </w:rPr>
        <w:t xml:space="preserve"> </w:t>
      </w:r>
      <w:r w:rsidR="009F1669">
        <w:rPr>
          <w:b/>
          <w:sz w:val="20"/>
          <w:szCs w:val="20"/>
        </w:rPr>
        <w:t>января</w:t>
      </w:r>
      <w:r w:rsidR="00007CAA" w:rsidRPr="00C96EF2">
        <w:rPr>
          <w:b/>
          <w:sz w:val="20"/>
          <w:szCs w:val="20"/>
        </w:rPr>
        <w:t xml:space="preserve"> 202</w:t>
      </w:r>
      <w:r w:rsidR="009F1669">
        <w:rPr>
          <w:b/>
          <w:sz w:val="20"/>
          <w:szCs w:val="20"/>
        </w:rPr>
        <w:t>7</w:t>
      </w:r>
      <w:r w:rsidR="006D48C4">
        <w:rPr>
          <w:b/>
          <w:sz w:val="20"/>
          <w:szCs w:val="20"/>
        </w:rPr>
        <w:t xml:space="preserve"> </w:t>
      </w:r>
      <w:r w:rsidR="00007CAA" w:rsidRPr="00C96EF2">
        <w:rPr>
          <w:b/>
          <w:sz w:val="20"/>
          <w:szCs w:val="20"/>
        </w:rPr>
        <w:t>г.</w:t>
      </w:r>
      <w:r w:rsidR="00BE0E9E" w:rsidRPr="00C96EF2">
        <w:rPr>
          <w:rFonts w:eastAsia="Calibri"/>
          <w:sz w:val="20"/>
          <w:szCs w:val="20"/>
        </w:rPr>
        <w:t xml:space="preserve"> </w:t>
      </w:r>
      <w:r w:rsidR="002D55AD" w:rsidRPr="00C96EF2">
        <w:rPr>
          <w:rFonts w:eastAsia="Calibri"/>
          <w:sz w:val="20"/>
          <w:szCs w:val="20"/>
        </w:rPr>
        <w:t xml:space="preserve">Окончание срока действия </w:t>
      </w:r>
      <w:r w:rsidRPr="00C96EF2">
        <w:rPr>
          <w:rFonts w:eastAsia="Calibri"/>
          <w:sz w:val="20"/>
          <w:szCs w:val="20"/>
        </w:rPr>
        <w:t>Контракт</w:t>
      </w:r>
      <w:r w:rsidR="002D55AD" w:rsidRPr="00C96EF2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C96EF2">
        <w:rPr>
          <w:rFonts w:eastAsia="Calibri"/>
          <w:sz w:val="20"/>
          <w:szCs w:val="20"/>
        </w:rPr>
        <w:t>Контракт</w:t>
      </w:r>
      <w:r w:rsidR="002D55AD" w:rsidRPr="00C96EF2">
        <w:rPr>
          <w:rFonts w:eastAsia="Calibri"/>
          <w:sz w:val="20"/>
          <w:szCs w:val="20"/>
        </w:rPr>
        <w:t>у в соответствии с п. 3 ст. 425 ГК</w:t>
      </w:r>
      <w:r w:rsidR="002D55AD" w:rsidRPr="002D55AD">
        <w:rPr>
          <w:rFonts w:eastAsia="Calibri"/>
          <w:sz w:val="20"/>
          <w:szCs w:val="20"/>
        </w:rPr>
        <w:t xml:space="preserve">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125"/>
        <w:tblW w:w="10206" w:type="dxa"/>
        <w:tblLook w:val="01E0" w:firstRow="1" w:lastRow="1" w:firstColumn="1" w:lastColumn="1" w:noHBand="0" w:noVBand="0"/>
      </w:tblPr>
      <w:tblGrid>
        <w:gridCol w:w="5529"/>
        <w:gridCol w:w="4677"/>
      </w:tblGrid>
      <w:tr w:rsidR="00C96EF2" w:rsidRPr="008B19EF" w:rsidTr="00C96EF2">
        <w:trPr>
          <w:trHeight w:val="6466"/>
        </w:trPr>
        <w:tc>
          <w:tcPr>
            <w:tcW w:w="5529" w:type="dxa"/>
            <w:hideMark/>
          </w:tcPr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C96EF2" w:rsidRPr="00D0185A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</w:t>
            </w:r>
            <w:r w:rsidRPr="00C96EF2">
              <w:rPr>
                <w:sz w:val="20"/>
                <w:szCs w:val="20"/>
                <w:lang w:eastAsia="en-US"/>
              </w:rPr>
              <w:t>. МОСКВЕ г Москва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 xml:space="preserve">Контактный телефон +7 495 500 00 62 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>(Контрактная служба)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>Склад</w:t>
            </w:r>
            <w:r w:rsidRPr="00C96EF2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>Тел: +7 (915) 223-44-49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C96EF2" w:rsidRPr="00C96EF2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C96EF2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C96EF2">
              <w:rPr>
                <w:sz w:val="20"/>
                <w:szCs w:val="20"/>
                <w:lang w:eastAsia="en-US"/>
              </w:rPr>
              <w:t xml:space="preserve"> 4287</w:t>
            </w:r>
          </w:p>
          <w:p w:rsidR="00C96EF2" w:rsidRPr="00FF688E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C96EF2">
              <w:rPr>
                <w:sz w:val="20"/>
                <w:szCs w:val="20"/>
                <w:lang w:val="en-US" w:eastAsia="en-US"/>
              </w:rPr>
              <w:t>E</w:t>
            </w:r>
            <w:r w:rsidRPr="00C96EF2">
              <w:rPr>
                <w:sz w:val="20"/>
                <w:szCs w:val="20"/>
                <w:lang w:eastAsia="en-US"/>
              </w:rPr>
              <w:t>-</w:t>
            </w:r>
            <w:r w:rsidRPr="00C96EF2">
              <w:rPr>
                <w:sz w:val="20"/>
                <w:szCs w:val="20"/>
                <w:lang w:val="en-US" w:eastAsia="en-US"/>
              </w:rPr>
              <w:t>mail</w:t>
            </w:r>
            <w:r w:rsidRPr="00C96EF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96EF2">
              <w:rPr>
                <w:sz w:val="20"/>
                <w:szCs w:val="20"/>
                <w:lang w:val="en-US" w:eastAsia="en-US"/>
              </w:rPr>
              <w:t>zakupky</w:t>
            </w:r>
            <w:proofErr w:type="spellEnd"/>
            <w:r w:rsidRPr="00C96EF2">
              <w:rPr>
                <w:sz w:val="20"/>
                <w:szCs w:val="20"/>
                <w:lang w:eastAsia="en-US"/>
              </w:rPr>
              <w:t>@</w:t>
            </w:r>
            <w:proofErr w:type="spellStart"/>
            <w:r w:rsidRPr="00C96EF2">
              <w:rPr>
                <w:sz w:val="20"/>
                <w:szCs w:val="20"/>
                <w:lang w:val="en-US" w:eastAsia="en-US"/>
              </w:rPr>
              <w:t>endocrincentr</w:t>
            </w:r>
            <w:proofErr w:type="spellEnd"/>
            <w:r w:rsidRPr="00C96EF2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C96EF2">
              <w:rPr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  <w:tc>
          <w:tcPr>
            <w:tcW w:w="4677" w:type="dxa"/>
          </w:tcPr>
          <w:p w:rsidR="00C96EF2" w:rsidRPr="008B19EF" w:rsidRDefault="00C96EF2" w:rsidP="00C96EF2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C96EF2" w:rsidRPr="008B19EF" w:rsidRDefault="00C96EF2" w:rsidP="00C96EF2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C96EF2" w:rsidRPr="008B19EF" w:rsidRDefault="00C96EF2" w:rsidP="00C96EF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C96EF2" w:rsidRPr="008B19EF" w:rsidRDefault="00C96EF2" w:rsidP="00C96EF2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C96EF2">
          <w:footerReference w:type="default" r:id="rId8"/>
          <w:footerReference w:type="first" r:id="rId9"/>
          <w:pgSz w:w="11906" w:h="16838" w:code="9"/>
          <w:pgMar w:top="851" w:right="851" w:bottom="426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F24366" w:rsidRDefault="00F24366" w:rsidP="00C96EF2">
      <w:pPr>
        <w:rPr>
          <w:b/>
          <w:bCs/>
          <w:sz w:val="20"/>
          <w:szCs w:val="20"/>
        </w:rPr>
      </w:pPr>
    </w:p>
    <w:p w:rsidR="00C96EF2" w:rsidRPr="00C96EF2" w:rsidRDefault="00C96EF2" w:rsidP="00C96EF2">
      <w:pPr>
        <w:rPr>
          <w:b/>
          <w:bCs/>
          <w:sz w:val="20"/>
          <w:szCs w:val="20"/>
        </w:rPr>
      </w:pPr>
      <w:r w:rsidRPr="00C96EF2">
        <w:rPr>
          <w:b/>
          <w:bCs/>
          <w:sz w:val="20"/>
          <w:szCs w:val="20"/>
        </w:rPr>
        <w:t>1.</w:t>
      </w:r>
      <w:r w:rsidRPr="00C96EF2">
        <w:rPr>
          <w:b/>
          <w:bCs/>
          <w:sz w:val="20"/>
          <w:szCs w:val="20"/>
        </w:rPr>
        <w:tab/>
        <w:t>Общая информация об объекте закупки.</w:t>
      </w:r>
    </w:p>
    <w:p w:rsidR="00C96EF2" w:rsidRPr="00F24366" w:rsidRDefault="00C96EF2" w:rsidP="00C96EF2">
      <w:pPr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1.1. Объект закупки: Поставка кресло-коляски инвалидной (далее-Товар).</w:t>
      </w:r>
    </w:p>
    <w:p w:rsidR="00C96EF2" w:rsidRPr="00F24366" w:rsidRDefault="00C96EF2" w:rsidP="00C96EF2">
      <w:pPr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1.2. Место поставки товара: город Москва, ул. Дмитрия Ульянова, 11 (далее – Объект Заказчика).</w:t>
      </w:r>
    </w:p>
    <w:p w:rsidR="00C96EF2" w:rsidRPr="00F24366" w:rsidRDefault="00C96EF2" w:rsidP="00C96EF2">
      <w:pPr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1.3. Количество поставляемого товара:</w:t>
      </w: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93"/>
        <w:gridCol w:w="1817"/>
        <w:gridCol w:w="6521"/>
        <w:gridCol w:w="708"/>
        <w:gridCol w:w="851"/>
      </w:tblGrid>
      <w:tr w:rsidR="00C96EF2" w:rsidRPr="00F24366" w:rsidTr="00F24366">
        <w:trPr>
          <w:trHeight w:val="6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F2436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F2436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Кол-во</w:t>
            </w:r>
          </w:p>
        </w:tc>
      </w:tr>
      <w:tr w:rsidR="00C96EF2" w:rsidRPr="00F24366" w:rsidTr="00F24366">
        <w:trPr>
          <w:trHeight w:val="6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24366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bCs/>
                <w:sz w:val="20"/>
                <w:szCs w:val="20"/>
              </w:rPr>
              <w:t>Кресло-коляска инвалидная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6EF2" w:rsidRPr="00F24366" w:rsidRDefault="00C96EF2" w:rsidP="00B8021C">
            <w:pPr>
              <w:jc w:val="both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ОКПД2: 30.92.20.000: Коляски инвалидные, кроме частей и принадлежностей.</w:t>
            </w:r>
          </w:p>
          <w:p w:rsidR="00C96EF2" w:rsidRPr="00F24366" w:rsidRDefault="00C96EF2" w:rsidP="00B8021C">
            <w:pPr>
              <w:jc w:val="both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Передние колеса коляски должны быть цельнолитыми шинами с повышенным запасом прочности диаметром 20 см. Задние колеса должны быть с пневматическими шинами с повышенным запасом прочности диаметром 23 дюйма. Коляска должна быть оснащена двойной крестовиной для увеличения прочности и жесткости коляски. Подушки спинки и сидения должны быть анатомические из кожзаменителя, съемные для правильного расположения пользователя. Для удобства толкания коляска должна быть оснащена дополнительным толкательным поручнем, который также должен обеспечивать защиту от складывания спинки.</w:t>
            </w:r>
          </w:p>
          <w:p w:rsidR="00C96EF2" w:rsidRPr="00F24366" w:rsidRDefault="00C96EF2" w:rsidP="00B8021C">
            <w:pPr>
              <w:jc w:val="both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 xml:space="preserve">Максимальная грузоподъемность – 200 кг. Ширина сиденья – 750 мм. Габаритная ширина - 1000 мм. Габаритная длина (с подножками) -1040 мм. Ширина в сложенном виде – 375 мм. Высота в сложенном виде - 1030 мм. Высота в сложенном виде (без спинки) – 945 мм. Глубина сиденья – 560 мм. Угол спуска/подъема/ поперечного наклона, при котором сохраняется статическая устойчивость -7,5°/5°/16°. Высота преодолеваемых препятствий - 60мм. Угол наклона сиденья фиксированный - 5°. Расстояние между полом и поверхностью сиденья (спереди) -530 мм. Угол наклона спинки фиксированный (относительно вертикального положения) - 5°. Высота спинки фиксированная – 570 мм. Длина подножки регулируемая (регулировка бесступенчатая) - 415-510 мм. Угол наклона между сиденьем и подножкой – по согласованию с Заказчиком. Высота подлокотника фиксированная – 200 мм. Диаметр </w:t>
            </w:r>
            <w:proofErr w:type="spellStart"/>
            <w:r w:rsidRPr="00F24366">
              <w:rPr>
                <w:color w:val="000000"/>
                <w:sz w:val="20"/>
                <w:szCs w:val="20"/>
              </w:rPr>
              <w:t>о́бода</w:t>
            </w:r>
            <w:proofErr w:type="spellEnd"/>
            <w:r w:rsidRPr="00F24366">
              <w:rPr>
                <w:color w:val="000000"/>
                <w:sz w:val="20"/>
                <w:szCs w:val="20"/>
              </w:rPr>
              <w:t xml:space="preserve"> для рук – 465 мм. Минимальный радиус поворота – 1743 мм.</w:t>
            </w:r>
          </w:p>
          <w:p w:rsidR="00C96EF2" w:rsidRPr="00F24366" w:rsidRDefault="00C96EF2" w:rsidP="00B8021C">
            <w:pPr>
              <w:jc w:val="both"/>
              <w:rPr>
                <w:color w:val="000000"/>
                <w:sz w:val="20"/>
                <w:szCs w:val="20"/>
              </w:rPr>
            </w:pPr>
            <w:bookmarkStart w:id="11" w:name="_GoBack"/>
            <w:bookmarkEnd w:id="11"/>
            <w:r w:rsidRPr="00F24366">
              <w:rPr>
                <w:color w:val="000000"/>
                <w:sz w:val="20"/>
                <w:szCs w:val="20"/>
              </w:rPr>
              <w:t>Наличие регистрационного удостоверения.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EF2" w:rsidRPr="00F24366" w:rsidRDefault="00C96EF2" w:rsidP="00B8021C">
            <w:pPr>
              <w:jc w:val="center"/>
              <w:rPr>
                <w:color w:val="000000"/>
                <w:sz w:val="20"/>
                <w:szCs w:val="20"/>
              </w:rPr>
            </w:pPr>
            <w:r w:rsidRPr="00F24366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C96EF2" w:rsidRDefault="00C96EF2" w:rsidP="00C96EF2">
      <w:pPr>
        <w:rPr>
          <w:b/>
          <w:bCs/>
          <w:sz w:val="20"/>
          <w:szCs w:val="20"/>
        </w:rPr>
      </w:pP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 xml:space="preserve">1.4. Срок поставки: поставка и передача товара осуществляется Поставщиком на Объект Заказчика: в течение 90 (девяноста) рабочих дней с даты заключения Договора. 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1.5. Поставщик в течение 1 (одного) рабочего дня с даты заключения Договора обязан предоставить Заказчику контактную информацию (адрес электронной почты, номер факсимильной связи, адрес для доставки отправлений, телеграмм) и указать ответственное лицо. В случае изменения контактной информации Поставщик обязан в течение 24 (двадцати четырёх) часов уведомить об этом Заказчика.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</w:p>
    <w:p w:rsidR="00C96EF2" w:rsidRPr="00C96EF2" w:rsidRDefault="00C96EF2" w:rsidP="00F24366">
      <w:pPr>
        <w:jc w:val="both"/>
        <w:rPr>
          <w:b/>
          <w:bCs/>
          <w:sz w:val="20"/>
          <w:szCs w:val="20"/>
        </w:rPr>
      </w:pPr>
      <w:r w:rsidRPr="00C96EF2">
        <w:rPr>
          <w:b/>
          <w:bCs/>
          <w:sz w:val="20"/>
          <w:szCs w:val="20"/>
        </w:rPr>
        <w:t>2.</w:t>
      </w:r>
      <w:r w:rsidRPr="00C96EF2">
        <w:rPr>
          <w:b/>
          <w:bCs/>
          <w:sz w:val="20"/>
          <w:szCs w:val="20"/>
        </w:rPr>
        <w:tab/>
        <w:t>Порядок поставки Товара, требования к техническим и функциональным характеристикам Товара.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2.1.</w:t>
      </w:r>
      <w:r w:rsidRPr="00F24366">
        <w:rPr>
          <w:bCs/>
          <w:sz w:val="20"/>
          <w:szCs w:val="20"/>
        </w:rPr>
        <w:tab/>
        <w:t>Поставщик осуществляет поставку товара в соответствии с требованиями настоящего Технического задания.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2.2.</w:t>
      </w:r>
      <w:r w:rsidRPr="00F24366">
        <w:rPr>
          <w:bCs/>
          <w:sz w:val="20"/>
          <w:szCs w:val="20"/>
        </w:rPr>
        <w:tab/>
        <w:t xml:space="preserve">Доставка Товара, в </w:t>
      </w:r>
      <w:proofErr w:type="spellStart"/>
      <w:r w:rsidRPr="00F24366">
        <w:rPr>
          <w:bCs/>
          <w:sz w:val="20"/>
          <w:szCs w:val="20"/>
        </w:rPr>
        <w:t>т.ч</w:t>
      </w:r>
      <w:proofErr w:type="spellEnd"/>
      <w:r w:rsidRPr="00F24366">
        <w:rPr>
          <w:bCs/>
          <w:sz w:val="20"/>
          <w:szCs w:val="20"/>
        </w:rPr>
        <w:t xml:space="preserve">. до места расположения Объекта Заказчика, погрузочно-разгрузочные работы, подъем к месту установки Товара, указанному Заказчиком, сборка, уборка и вывоз мусора, образовавшегося в процессе погрузочно-разгрузочных работ и сборки при приемке, осуществляются силами и средствами Поставщика. 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>2.3.</w:t>
      </w:r>
      <w:r w:rsidRPr="00F24366">
        <w:rPr>
          <w:bCs/>
          <w:sz w:val="20"/>
          <w:szCs w:val="20"/>
        </w:rPr>
        <w:tab/>
        <w:t>Все расходы, связанные с возвратом Товара ненадлежащего качества, осуществляются за счет Поставщика.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  <w:r w:rsidRPr="00F24366">
        <w:rPr>
          <w:bCs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закупки, качественным и поставляться в соответствии с требованиями, установленными настоящим Техническим заданием и законодательством Российской Федерации. Маркировка, фасовка и упаковка товара обусловлена нормами выдачи, транспортировки и условиями хранения (влажностью, температурой) на складах предприятия. </w:t>
      </w:r>
    </w:p>
    <w:p w:rsidR="00C96EF2" w:rsidRPr="00F24366" w:rsidRDefault="00C96EF2" w:rsidP="00F24366">
      <w:pPr>
        <w:jc w:val="both"/>
        <w:rPr>
          <w:bCs/>
          <w:sz w:val="20"/>
          <w:szCs w:val="20"/>
        </w:rPr>
      </w:pPr>
    </w:p>
    <w:p w:rsidR="00C96EF2" w:rsidRPr="00C96EF2" w:rsidRDefault="00C96EF2" w:rsidP="00F24366">
      <w:pPr>
        <w:jc w:val="both"/>
        <w:rPr>
          <w:b/>
          <w:bCs/>
          <w:sz w:val="20"/>
          <w:szCs w:val="20"/>
        </w:rPr>
      </w:pPr>
      <w:r w:rsidRPr="00C96EF2">
        <w:rPr>
          <w:b/>
          <w:bCs/>
          <w:sz w:val="20"/>
          <w:szCs w:val="20"/>
        </w:rPr>
        <w:t>3.  Объем и сроки гарантии качества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3.1. На поставляемый Товар Поставщик дает гарантию (срок хранения и срок эксплуатации) (далее – Гарантия) не менее 12 (двенадцати) месяцев с даты подписани</w:t>
      </w:r>
      <w:r>
        <w:rPr>
          <w:bCs/>
          <w:sz w:val="20"/>
          <w:szCs w:val="20"/>
        </w:rPr>
        <w:t>я Акта при</w:t>
      </w:r>
      <w:r w:rsidR="0096100C">
        <w:rPr>
          <w:bCs/>
          <w:sz w:val="20"/>
          <w:szCs w:val="20"/>
        </w:rPr>
        <w:t>ема</w:t>
      </w:r>
      <w:r>
        <w:rPr>
          <w:bCs/>
          <w:sz w:val="20"/>
          <w:szCs w:val="20"/>
        </w:rPr>
        <w:t>-передачи Товара</w:t>
      </w:r>
      <w:r w:rsidRPr="00C96EF2">
        <w:rPr>
          <w:bCs/>
          <w:sz w:val="20"/>
          <w:szCs w:val="20"/>
        </w:rPr>
        <w:t>, но не менее гарантии завода изготовителя.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3.2. Срок начала исчисления Гарантии начинается с даты подписания Акта при</w:t>
      </w:r>
      <w:r w:rsidR="0096100C">
        <w:rPr>
          <w:bCs/>
          <w:sz w:val="20"/>
          <w:szCs w:val="20"/>
        </w:rPr>
        <w:t>ема</w:t>
      </w:r>
      <w:r w:rsidRPr="00C96EF2">
        <w:rPr>
          <w:bCs/>
          <w:sz w:val="20"/>
          <w:szCs w:val="20"/>
        </w:rPr>
        <w:t>-передачи Товара.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lastRenderedPageBreak/>
        <w:t xml:space="preserve">3.3. При наступлении гарантийного случая ремонт Товара, а в случае невозможности ремонта его замена осуществляется в течение не более 5 (пяти) календарных дней с момента отправки заявки (заявка передается ответственному лицу Поставщика при помощи факсимильной связи, электронной почты, или почты (телеграммой). 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3.4. Все уведомления, извещения, включая заявки, считаются заявленными, переданными Заказчиком при условии подтверждения им отправки заявки, либо иных документов на указанный Поставщиком: адрес электронной почты, либо номер факсимильной связи, либо адрес для доставки почтовых отправлений (телеграмм).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3.5. После замены Товара или его ремонта по гарантии Поставщик информирует Заказчика в течение 1 (одного) рабочего дня при помощи факсимильной связи, электронной почты, или почтой (телеграммой). Проверка качества замененного Товара осуществляется в срок не позднее 3 (трех) рабочих дней ответственными лицами Заказчика и Поставщика. По завершении проверки вносится соответствующая запись в Акт о недостатках.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3.6. Срок гарантии на отремонтированный товар увеличивается на срок нахождения товара в гарантийном ремонте. Срок гарантии на замененный товар составляет 12 месяцев с момента внесения записи о замене Товара в Акт о недостатках.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</w:p>
    <w:p w:rsidR="00C96EF2" w:rsidRPr="00C96EF2" w:rsidRDefault="00C96EF2" w:rsidP="00F24366">
      <w:pPr>
        <w:jc w:val="both"/>
        <w:rPr>
          <w:b/>
          <w:bCs/>
          <w:sz w:val="20"/>
          <w:szCs w:val="20"/>
        </w:rPr>
      </w:pPr>
      <w:r w:rsidRPr="00C96EF2">
        <w:rPr>
          <w:b/>
          <w:bCs/>
          <w:sz w:val="20"/>
          <w:szCs w:val="20"/>
        </w:rPr>
        <w:t>4.</w:t>
      </w:r>
      <w:r w:rsidRPr="00C96EF2">
        <w:rPr>
          <w:b/>
          <w:bCs/>
          <w:sz w:val="20"/>
          <w:szCs w:val="20"/>
        </w:rPr>
        <w:tab/>
        <w:t>Требования к безопасности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4.1.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-сертификатом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- свидетельством о государственной регистрации (при наличии требований законодательства);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- сертификатом или декларацией соответствия, действующим на территории Российской Федерации (при наличии требований законодательства);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- регистрационным удостоверением (при наличии требований законодательства).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4.2. Товар должен быть разрешен к применению на территории Российской Федерации.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4.3. 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</w:t>
      </w:r>
    </w:p>
    <w:p w:rsidR="00C96EF2" w:rsidRPr="00C96EF2" w:rsidRDefault="00C96EF2" w:rsidP="00F24366">
      <w:pPr>
        <w:jc w:val="both"/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4.4. Транспортирование и хранение товара должно осуществляться с учетом требований по безопасности, предусмотренных эксплуатационной документацией. В случае, если для безопасности использования товара, его хранения, транспортировки и утилизации необходимо соблюдение специальных правил, то это должно быть указано в сопроводительной документации на товар (на этикетке, маркировке или иным способом).</w:t>
      </w:r>
    </w:p>
    <w:p w:rsidR="00C96EF2" w:rsidRPr="00C96EF2" w:rsidRDefault="00C96EF2" w:rsidP="00C96EF2">
      <w:pPr>
        <w:rPr>
          <w:b/>
          <w:bCs/>
          <w:sz w:val="20"/>
          <w:szCs w:val="20"/>
        </w:rPr>
      </w:pPr>
    </w:p>
    <w:p w:rsidR="00C96EF2" w:rsidRPr="00C96EF2" w:rsidRDefault="00C96EF2" w:rsidP="00C96EF2">
      <w:pPr>
        <w:rPr>
          <w:b/>
          <w:bCs/>
          <w:sz w:val="20"/>
          <w:szCs w:val="20"/>
        </w:rPr>
      </w:pPr>
      <w:r w:rsidRPr="00C96EF2">
        <w:rPr>
          <w:b/>
          <w:bCs/>
          <w:sz w:val="20"/>
          <w:szCs w:val="20"/>
        </w:rPr>
        <w:t>5.</w:t>
      </w:r>
      <w:r w:rsidRPr="00C96EF2">
        <w:rPr>
          <w:b/>
          <w:bCs/>
          <w:sz w:val="20"/>
          <w:szCs w:val="20"/>
        </w:rPr>
        <w:tab/>
        <w:t>Требования к используемым материалам и оборудованию</w:t>
      </w:r>
    </w:p>
    <w:p w:rsidR="00C96EF2" w:rsidRPr="00C96EF2" w:rsidRDefault="00C96EF2" w:rsidP="00C96EF2">
      <w:pPr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 к месту эксплуатации или складу Заказчика. Упаковка товара должна быть без посторонних запахов, механических повреждений и следов воздействия влаги.</w:t>
      </w:r>
    </w:p>
    <w:p w:rsidR="00C96EF2" w:rsidRPr="00C96EF2" w:rsidRDefault="00C96EF2" w:rsidP="00C96EF2">
      <w:pPr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5.2.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:rsidR="00C96EF2" w:rsidRPr="00C96EF2" w:rsidRDefault="00C96EF2" w:rsidP="00C96EF2">
      <w:pPr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5.3.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:rsidR="00C96EF2" w:rsidRDefault="00C96EF2" w:rsidP="00C96EF2">
      <w:pPr>
        <w:rPr>
          <w:bCs/>
          <w:sz w:val="20"/>
          <w:szCs w:val="20"/>
        </w:rPr>
      </w:pPr>
      <w:r w:rsidRPr="00C96EF2">
        <w:rPr>
          <w:bCs/>
          <w:sz w:val="20"/>
          <w:szCs w:val="20"/>
        </w:rPr>
        <w:t>5.4. Маркировка упаковки должна строго соответствовать маркировке Товара.</w:t>
      </w:r>
    </w:p>
    <w:p w:rsidR="00F24366" w:rsidRDefault="00F24366" w:rsidP="00C96EF2">
      <w:pPr>
        <w:rPr>
          <w:bCs/>
          <w:sz w:val="20"/>
          <w:szCs w:val="20"/>
        </w:rPr>
      </w:pPr>
    </w:p>
    <w:p w:rsidR="00F24366" w:rsidRPr="00C96EF2" w:rsidRDefault="00F24366" w:rsidP="00C96EF2">
      <w:pPr>
        <w:rPr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F24366">
          <w:pgSz w:w="11906" w:h="16838"/>
          <w:pgMar w:top="851" w:right="567" w:bottom="851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55606F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55606F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606F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D48C4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0C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1669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6EF2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366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267D-0E50-4CC3-9622-C315A584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5902</Words>
  <Characters>33647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39471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11</cp:revision>
  <cp:lastPrinted>2025-09-08T11:09:00Z</cp:lastPrinted>
  <dcterms:created xsi:type="dcterms:W3CDTF">2026-04-01T07:35:00Z</dcterms:created>
  <dcterms:modified xsi:type="dcterms:W3CDTF">2026-07-23T08:17:00Z</dcterms:modified>
</cp:coreProperties>
</file>