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E62F1D8" w14:textId="77777777" w:rsidR="00C23DF7" w:rsidRDefault="00C23DF7">
      <w:pPr>
        <w:spacing w:after="0" w:line="240" w:lineRule="auto"/>
        <w:ind w:firstLine="709"/>
        <w:jc w:val="center"/>
      </w:pPr>
      <w:r>
        <w:rPr>
          <w:b/>
          <w:color w:val="000000"/>
          <w:sz w:val="24"/>
          <w:szCs w:val="24"/>
        </w:rPr>
        <w:t xml:space="preserve">Д О Г О В О Р </w:t>
      </w:r>
      <w:bookmarkStart w:id="0" w:name="_Hlk241099906"/>
      <w:r>
        <w:rPr>
          <w:b/>
          <w:color w:val="000000"/>
          <w:sz w:val="24"/>
          <w:szCs w:val="24"/>
        </w:rPr>
        <w:t xml:space="preserve">№ </w:t>
      </w:r>
      <w:bookmarkEnd w:id="0"/>
    </w:p>
    <w:p w14:paraId="34E4F1AB" w14:textId="77777777" w:rsidR="00C23DF7" w:rsidRDefault="00C23DF7">
      <w:pPr>
        <w:spacing w:after="0" w:line="240" w:lineRule="auto"/>
        <w:jc w:val="center"/>
      </w:pPr>
      <w:r>
        <w:rPr>
          <w:b/>
          <w:sz w:val="24"/>
          <w:szCs w:val="24"/>
        </w:rPr>
        <w:t>возмездного оказания услуг</w:t>
      </w:r>
    </w:p>
    <w:p w14:paraId="4E17ECE2" w14:textId="77777777" w:rsidR="00C23DF7" w:rsidRDefault="00C23DF7">
      <w:pPr>
        <w:spacing w:after="0" w:line="240" w:lineRule="auto"/>
        <w:jc w:val="center"/>
        <w:rPr>
          <w:b/>
          <w:sz w:val="24"/>
          <w:szCs w:val="24"/>
        </w:rPr>
      </w:pPr>
      <w:r>
        <w:rPr>
          <w:b/>
          <w:sz w:val="24"/>
          <w:szCs w:val="24"/>
        </w:rPr>
        <w:t>о проведении государственной экспертизы проектной документации в части проверки достоверности определения сметной стоимости</w:t>
      </w:r>
    </w:p>
    <w:p w14:paraId="06E78A0C" w14:textId="77777777" w:rsidR="0093099A" w:rsidRPr="0093099A" w:rsidRDefault="0093099A">
      <w:pPr>
        <w:spacing w:after="0" w:line="240" w:lineRule="auto"/>
        <w:jc w:val="center"/>
        <w:rPr>
          <w:bCs/>
          <w:sz w:val="24"/>
          <w:szCs w:val="24"/>
        </w:rPr>
      </w:pPr>
    </w:p>
    <w:p w14:paraId="7BA7B011" w14:textId="77777777" w:rsidR="00880597" w:rsidRPr="0093099A" w:rsidRDefault="00880597">
      <w:pPr>
        <w:spacing w:after="0" w:line="240" w:lineRule="auto"/>
        <w:jc w:val="center"/>
        <w:rPr>
          <w:bCs/>
        </w:rPr>
      </w:pPr>
      <w:r w:rsidRPr="0093099A">
        <w:rPr>
          <w:bCs/>
          <w:sz w:val="24"/>
          <w:szCs w:val="24"/>
        </w:rPr>
        <w:t>ИКЗ: 261500802812777250100100760007120244</w:t>
      </w:r>
    </w:p>
    <w:p w14:paraId="6B1A87D7" w14:textId="77777777" w:rsidR="00C23DF7" w:rsidRDefault="00C23DF7">
      <w:pPr>
        <w:spacing w:after="0" w:line="240" w:lineRule="auto"/>
        <w:ind w:firstLine="709"/>
        <w:jc w:val="both"/>
        <w:rPr>
          <w:b/>
          <w:sz w:val="24"/>
          <w:szCs w:val="24"/>
        </w:rPr>
      </w:pPr>
    </w:p>
    <w:tbl>
      <w:tblPr>
        <w:tblW w:w="0" w:type="auto"/>
        <w:tblInd w:w="109" w:type="dxa"/>
        <w:tblLayout w:type="fixed"/>
        <w:tblLook w:val="0000" w:firstRow="0" w:lastRow="0" w:firstColumn="0" w:lastColumn="0" w:noHBand="0" w:noVBand="0"/>
      </w:tblPr>
      <w:tblGrid>
        <w:gridCol w:w="4645"/>
        <w:gridCol w:w="4709"/>
      </w:tblGrid>
      <w:tr w:rsidR="00C23DF7" w14:paraId="276F4077" w14:textId="77777777">
        <w:tc>
          <w:tcPr>
            <w:tcW w:w="4645" w:type="dxa"/>
            <w:shd w:val="clear" w:color="auto" w:fill="FFFFFF"/>
          </w:tcPr>
          <w:p w14:paraId="73DA331F" w14:textId="77777777" w:rsidR="00C23DF7" w:rsidRDefault="00C23DF7" w:rsidP="00F22828">
            <w:pPr>
              <w:spacing w:after="0" w:line="240" w:lineRule="auto"/>
            </w:pPr>
            <w:r>
              <w:rPr>
                <w:b/>
                <w:sz w:val="24"/>
                <w:szCs w:val="24"/>
              </w:rPr>
              <w:t xml:space="preserve">г. </w:t>
            </w:r>
            <w:r w:rsidR="00C90594">
              <w:rPr>
                <w:b/>
                <w:sz w:val="24"/>
                <w:szCs w:val="24"/>
              </w:rPr>
              <w:t xml:space="preserve">Москва </w:t>
            </w:r>
          </w:p>
        </w:tc>
        <w:tc>
          <w:tcPr>
            <w:tcW w:w="4709" w:type="dxa"/>
            <w:shd w:val="clear" w:color="auto" w:fill="FFFFFF"/>
          </w:tcPr>
          <w:p w14:paraId="14E81B62" w14:textId="77777777" w:rsidR="00C23DF7" w:rsidRDefault="00880597">
            <w:pPr>
              <w:spacing w:after="0" w:line="240" w:lineRule="auto"/>
              <w:ind w:right="316"/>
              <w:jc w:val="right"/>
            </w:pPr>
            <w:r>
              <w:rPr>
                <w:sz w:val="24"/>
                <w:szCs w:val="24"/>
              </w:rPr>
              <w:t xml:space="preserve">                              </w:t>
            </w:r>
            <w:r w:rsidR="0093099A">
              <w:rPr>
                <w:sz w:val="24"/>
                <w:szCs w:val="24"/>
              </w:rPr>
              <w:t xml:space="preserve">  </w:t>
            </w:r>
            <w:r>
              <w:rPr>
                <w:sz w:val="24"/>
                <w:szCs w:val="24"/>
              </w:rPr>
              <w:t xml:space="preserve">  </w:t>
            </w:r>
            <w:proofErr w:type="gramStart"/>
            <w:r w:rsidR="00C23DF7">
              <w:rPr>
                <w:sz w:val="24"/>
                <w:szCs w:val="24"/>
              </w:rPr>
              <w:t>«</w:t>
            </w:r>
            <w:r w:rsidR="00C90594">
              <w:rPr>
                <w:sz w:val="24"/>
                <w:szCs w:val="24"/>
              </w:rPr>
              <w:t xml:space="preserve">  </w:t>
            </w:r>
            <w:proofErr w:type="gramEnd"/>
            <w:r w:rsidR="00C90594">
              <w:rPr>
                <w:sz w:val="24"/>
                <w:szCs w:val="24"/>
              </w:rPr>
              <w:t xml:space="preserve"> </w:t>
            </w:r>
            <w:r w:rsidR="00C23DF7">
              <w:rPr>
                <w:sz w:val="24"/>
                <w:szCs w:val="24"/>
              </w:rPr>
              <w:t>» сентября 2026 г.</w:t>
            </w:r>
          </w:p>
        </w:tc>
      </w:tr>
    </w:tbl>
    <w:p w14:paraId="7208E21B" w14:textId="77777777" w:rsidR="00C23DF7" w:rsidRDefault="00C23DF7">
      <w:pPr>
        <w:pStyle w:val="BodyTextIndent2"/>
        <w:rPr>
          <w:sz w:val="24"/>
          <w:szCs w:val="24"/>
        </w:rPr>
      </w:pPr>
    </w:p>
    <w:p w14:paraId="59D70D95" w14:textId="77777777" w:rsidR="00C23DF7" w:rsidRDefault="007C3BA5">
      <w:pPr>
        <w:pStyle w:val="BodyTextIndent2"/>
      </w:pPr>
      <w:r>
        <w:rPr>
          <w:b/>
          <w:sz w:val="24"/>
          <w:szCs w:val="24"/>
          <w:lang w:eastAsia="ru-RU"/>
        </w:rPr>
        <w:t>__________________________________</w:t>
      </w:r>
      <w:r w:rsidR="00671132">
        <w:rPr>
          <w:sz w:val="24"/>
          <w:szCs w:val="24"/>
          <w:lang w:eastAsia="ru-RU"/>
        </w:rPr>
        <w:t xml:space="preserve">, именуемое в дальнейшем Исполнитель, в лице </w:t>
      </w:r>
      <w:r>
        <w:rPr>
          <w:sz w:val="24"/>
          <w:szCs w:val="24"/>
          <w:lang w:eastAsia="ru-RU"/>
        </w:rPr>
        <w:t>_________________________</w:t>
      </w:r>
      <w:r w:rsidR="00671132">
        <w:rPr>
          <w:sz w:val="24"/>
          <w:szCs w:val="24"/>
          <w:lang w:eastAsia="ru-RU"/>
        </w:rPr>
        <w:t xml:space="preserve">, действующего на основании </w:t>
      </w:r>
      <w:r>
        <w:rPr>
          <w:sz w:val="24"/>
          <w:szCs w:val="24"/>
          <w:lang w:eastAsia="ru-RU"/>
        </w:rPr>
        <w:t>___________________________________</w:t>
      </w:r>
      <w:r w:rsidR="00671132">
        <w:rPr>
          <w:sz w:val="24"/>
          <w:szCs w:val="24"/>
          <w:lang w:eastAsia="ru-RU"/>
        </w:rPr>
        <w:t xml:space="preserve">, с одной стороны, </w:t>
      </w:r>
      <w:r>
        <w:rPr>
          <w:sz w:val="24"/>
          <w:szCs w:val="24"/>
          <w:lang w:eastAsia="ru-RU"/>
        </w:rPr>
        <w:t xml:space="preserve">и </w:t>
      </w:r>
      <w:r w:rsidR="00C23DF7" w:rsidRPr="00671132">
        <w:rPr>
          <w:b/>
          <w:sz w:val="24"/>
          <w:szCs w:val="24"/>
        </w:rPr>
        <w:t>ФЕДЕРАЛЬНОЕ ГОСУДАРСТВЕННОЕ БЮДЖЕТНОЕ ВОДОХОЗЯЙСТВЕННОЕ УЧРЕЖДЕНИЕ "ЦЕНТРРЕГИОНВОДХОЗ"</w:t>
      </w:r>
      <w:r w:rsidR="00C23DF7">
        <w:rPr>
          <w:sz w:val="24"/>
          <w:szCs w:val="24"/>
        </w:rPr>
        <w:t xml:space="preserve">, именуемое в дальнейшем "Заказчик", в лице </w:t>
      </w:r>
      <w:r>
        <w:rPr>
          <w:sz w:val="24"/>
          <w:szCs w:val="24"/>
        </w:rPr>
        <w:t>______________________________________________</w:t>
      </w:r>
      <w:r w:rsidR="00C23DF7">
        <w:rPr>
          <w:sz w:val="24"/>
          <w:szCs w:val="24"/>
        </w:rPr>
        <w:t xml:space="preserve">, действующего на основании </w:t>
      </w:r>
      <w:r>
        <w:rPr>
          <w:sz w:val="24"/>
          <w:szCs w:val="24"/>
        </w:rPr>
        <w:t>_______________________</w:t>
      </w:r>
      <w:r w:rsidR="00C23DF7">
        <w:rPr>
          <w:sz w:val="24"/>
          <w:szCs w:val="24"/>
        </w:rPr>
        <w:t xml:space="preserve">, с другой стороны, вместе в дальнейшем именуемые "Стороны", </w:t>
      </w:r>
      <w:r w:rsidR="00880597" w:rsidRPr="00880597">
        <w:rPr>
          <w:sz w:val="24"/>
          <w:szCs w:val="24"/>
        </w:rPr>
        <w:t xml:space="preserve">на основании п. </w:t>
      </w:r>
      <w:r w:rsidR="00267E9A">
        <w:rPr>
          <w:sz w:val="24"/>
          <w:szCs w:val="24"/>
        </w:rPr>
        <w:t>4</w:t>
      </w:r>
      <w:r w:rsidR="00880597" w:rsidRPr="00880597">
        <w:rPr>
          <w:sz w:val="24"/>
          <w:szCs w:val="24"/>
        </w:rPr>
        <w:t xml:space="preserve"> ч. 1 ст. 93 Федерального закона от 05.04.2013 </w:t>
      </w:r>
      <w:r w:rsidR="00880597">
        <w:rPr>
          <w:sz w:val="24"/>
          <w:szCs w:val="24"/>
        </w:rPr>
        <w:br/>
      </w:r>
      <w:r w:rsidR="00880597" w:rsidRPr="00880597">
        <w:rPr>
          <w:sz w:val="24"/>
          <w:szCs w:val="24"/>
        </w:rPr>
        <w:t>№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00880597">
        <w:rPr>
          <w:sz w:val="24"/>
          <w:szCs w:val="24"/>
        </w:rPr>
        <w:t xml:space="preserve">, </w:t>
      </w:r>
      <w:r w:rsidR="00C23DF7">
        <w:rPr>
          <w:sz w:val="24"/>
          <w:szCs w:val="24"/>
        </w:rPr>
        <w:t>заключили настоящий договор о нижеследующем.</w:t>
      </w:r>
    </w:p>
    <w:p w14:paraId="2A30FD00" w14:textId="77777777" w:rsidR="00C23DF7" w:rsidRDefault="00C23DF7">
      <w:pPr>
        <w:pStyle w:val="BodyTextIndent2"/>
        <w:rPr>
          <w:sz w:val="24"/>
          <w:szCs w:val="24"/>
        </w:rPr>
      </w:pPr>
    </w:p>
    <w:p w14:paraId="3466A3BF" w14:textId="77777777" w:rsidR="00C23DF7" w:rsidRDefault="00C23DF7">
      <w:pPr>
        <w:pStyle w:val="BodyTextIndent2"/>
        <w:jc w:val="center"/>
      </w:pPr>
      <w:r>
        <w:rPr>
          <w:b/>
          <w:bCs/>
          <w:smallCaps/>
          <w:sz w:val="24"/>
          <w:szCs w:val="24"/>
        </w:rPr>
        <w:t>1. Предмет договора</w:t>
      </w:r>
    </w:p>
    <w:p w14:paraId="60A49972" w14:textId="77777777" w:rsidR="00C23DF7" w:rsidRDefault="00C23DF7">
      <w:pPr>
        <w:pStyle w:val="BodyTextIndent2"/>
      </w:pPr>
    </w:p>
    <w:p w14:paraId="259F9A0F" w14:textId="77777777" w:rsidR="00C23DF7" w:rsidRDefault="00C23DF7">
      <w:pPr>
        <w:pStyle w:val="BodyTextIndent2"/>
      </w:pPr>
      <w:r>
        <w:rPr>
          <w:sz w:val="24"/>
          <w:szCs w:val="24"/>
        </w:rPr>
        <w:t xml:space="preserve">1.1. По условиям настоящего договора Исполнитель обязуется провести по заявлению Заказчика государственную экспертизу проектной документации в части проверки достоверности определения сметной стоимости по объекту </w:t>
      </w:r>
      <w:r w:rsidRPr="00671132">
        <w:rPr>
          <w:b/>
          <w:sz w:val="24"/>
          <w:szCs w:val="24"/>
        </w:rPr>
        <w:t>Руслорегуляционные и берегоукрепительные работы некапитального характера на участке р. Сунжа в Гудермесском районе на территори</w:t>
      </w:r>
      <w:r w:rsidR="00671132">
        <w:rPr>
          <w:b/>
          <w:sz w:val="24"/>
          <w:szCs w:val="24"/>
        </w:rPr>
        <w:t>и Чеченской Республики - этап 1</w:t>
      </w:r>
      <w:r>
        <w:rPr>
          <w:sz w:val="24"/>
          <w:szCs w:val="24"/>
        </w:rPr>
        <w:t xml:space="preserve"> (далее – государственная экспертиза, услуги), представленной Заказчиком в электронной форме (далее – документация), а Заказчик обязуется принять и оплатить услуги.</w:t>
      </w:r>
    </w:p>
    <w:p w14:paraId="76E5FDA6" w14:textId="77777777" w:rsidR="00C23DF7" w:rsidRDefault="00C23DF7">
      <w:pPr>
        <w:pStyle w:val="BodyTextIndent2"/>
      </w:pPr>
      <w:r>
        <w:rPr>
          <w:sz w:val="24"/>
          <w:szCs w:val="24"/>
        </w:rPr>
        <w:t>1.2. Результатом услуг является заключение Исполнителя о достоверности (положительное заключение) или недостоверности (отрицательное заключение) определения сметной стоимости (далее – заключение).</w:t>
      </w:r>
    </w:p>
    <w:p w14:paraId="7040BF17" w14:textId="77777777" w:rsidR="00C23DF7" w:rsidRDefault="00C23DF7">
      <w:pPr>
        <w:pStyle w:val="BodyTextIndent2"/>
      </w:pPr>
      <w:r>
        <w:rPr>
          <w:sz w:val="24"/>
          <w:szCs w:val="24"/>
        </w:rPr>
        <w:t>1.3. Государственная экспертиза документации проводится в соответствии со статьей 49 Градостроительного кодекса Российской Федерации и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 (далее – постановление № 145).</w:t>
      </w:r>
    </w:p>
    <w:p w14:paraId="7EEFC3DF" w14:textId="77777777" w:rsidR="00C23DF7" w:rsidRDefault="00C23DF7">
      <w:pPr>
        <w:pStyle w:val="BodyTextIndent2"/>
      </w:pPr>
      <w:r>
        <w:rPr>
          <w:sz w:val="24"/>
          <w:szCs w:val="24"/>
        </w:rPr>
        <w:t>1.4. Услуги оказываются через личный кабинет Заказчика на едином портале государственных и муниципальных услуг (</w:t>
      </w:r>
      <w:hyperlink r:id="rId7" w:history="1">
        <w:r>
          <w:rPr>
            <w:rStyle w:val="a4"/>
            <w:sz w:val="24"/>
            <w:szCs w:val="24"/>
          </w:rPr>
          <w:t>www.gosuslugi.ru</w:t>
        </w:r>
      </w:hyperlink>
      <w:r>
        <w:rPr>
          <w:sz w:val="24"/>
          <w:szCs w:val="24"/>
        </w:rPr>
        <w:t>) и (или) в подсистеме взаимодействия с заявителем автоматизированной информационной системы «Единая цифровая платформа экспертизы».</w:t>
      </w:r>
    </w:p>
    <w:p w14:paraId="4F3A3F37" w14:textId="77777777" w:rsidR="00C23DF7" w:rsidRDefault="00C23DF7">
      <w:pPr>
        <w:pStyle w:val="BodyTextIndent2"/>
        <w:rPr>
          <w:sz w:val="24"/>
          <w:szCs w:val="24"/>
          <w:shd w:val="clear" w:color="auto" w:fill="FF00FF"/>
        </w:rPr>
      </w:pPr>
    </w:p>
    <w:p w14:paraId="08980EE7" w14:textId="77777777" w:rsidR="00C23DF7" w:rsidRDefault="00C23DF7">
      <w:pPr>
        <w:pStyle w:val="BodyTextIndent2"/>
        <w:jc w:val="center"/>
      </w:pPr>
      <w:r>
        <w:rPr>
          <w:b/>
          <w:smallCaps/>
          <w:sz w:val="24"/>
          <w:szCs w:val="24"/>
        </w:rPr>
        <w:t>2. Права и обязанности сторон по договору</w:t>
      </w:r>
    </w:p>
    <w:p w14:paraId="4C80794D" w14:textId="77777777" w:rsidR="00C23DF7" w:rsidRDefault="00C23DF7">
      <w:pPr>
        <w:pStyle w:val="BodyTextIndent2"/>
        <w:rPr>
          <w:smallCaps/>
          <w:sz w:val="24"/>
          <w:szCs w:val="24"/>
        </w:rPr>
      </w:pPr>
    </w:p>
    <w:p w14:paraId="77BA6074" w14:textId="77777777" w:rsidR="00C23DF7" w:rsidRDefault="00C23DF7">
      <w:pPr>
        <w:pStyle w:val="BodyTextIndent2"/>
      </w:pPr>
      <w:r>
        <w:rPr>
          <w:b/>
          <w:sz w:val="24"/>
          <w:szCs w:val="24"/>
        </w:rPr>
        <w:t>2.1. Обязанности Исполнителя:</w:t>
      </w:r>
    </w:p>
    <w:p w14:paraId="4413280B" w14:textId="77777777" w:rsidR="00C23DF7" w:rsidRDefault="00C23DF7">
      <w:pPr>
        <w:pStyle w:val="BodyTextIndent2"/>
      </w:pPr>
      <w:r>
        <w:rPr>
          <w:sz w:val="24"/>
          <w:szCs w:val="24"/>
        </w:rPr>
        <w:t>2.1.1. Провести государственную экспертизу представленной Заказчиком в установленном порядке документации и подготовить заключение (п. 1.2 договора).</w:t>
      </w:r>
    </w:p>
    <w:p w14:paraId="2DF40909" w14:textId="77777777" w:rsidR="00C23DF7" w:rsidRDefault="00C23DF7">
      <w:pPr>
        <w:pStyle w:val="BodyTextIndent2"/>
      </w:pPr>
      <w:r>
        <w:rPr>
          <w:sz w:val="24"/>
          <w:szCs w:val="24"/>
        </w:rPr>
        <w:t xml:space="preserve">2.1.2. Обеспечивать неразглашение проектных решений и иной конфиденциальной информации, которая стала известна Исполнителю в связи с проведением государственной экспертизы, за исключением случаев, когда указанные документы и информация подлежат включению в государственные информационные системы или направлению в </w:t>
      </w:r>
      <w:r>
        <w:rPr>
          <w:sz w:val="24"/>
          <w:szCs w:val="24"/>
        </w:rPr>
        <w:lastRenderedPageBreak/>
        <w:t xml:space="preserve">уполномоченные органы (организации) в установленными федеральными законами порядке. </w:t>
      </w:r>
    </w:p>
    <w:p w14:paraId="060B6C59" w14:textId="77777777" w:rsidR="00C23DF7" w:rsidRDefault="00C23DF7">
      <w:pPr>
        <w:pStyle w:val="BodyTextIndent2"/>
      </w:pPr>
      <w:r>
        <w:rPr>
          <w:sz w:val="24"/>
          <w:szCs w:val="24"/>
        </w:rPr>
        <w:t>2.1.3. Принимать меры по обеспечению сохранности документации в период проведения государственной экспертизы.</w:t>
      </w:r>
    </w:p>
    <w:p w14:paraId="7F485025" w14:textId="77777777" w:rsidR="00C23DF7" w:rsidRDefault="00C23DF7">
      <w:pPr>
        <w:pStyle w:val="BodyTextIndent2"/>
      </w:pPr>
      <w:r>
        <w:rPr>
          <w:b/>
          <w:sz w:val="24"/>
          <w:szCs w:val="24"/>
        </w:rPr>
        <w:t>2.2. Права Исполнителя:</w:t>
      </w:r>
    </w:p>
    <w:p w14:paraId="14379607" w14:textId="77777777" w:rsidR="00C23DF7" w:rsidRDefault="00C23DF7">
      <w:pPr>
        <w:pStyle w:val="BodyTextIndent2"/>
      </w:pPr>
      <w:r>
        <w:rPr>
          <w:sz w:val="24"/>
          <w:szCs w:val="24"/>
        </w:rPr>
        <w:t>2.2.1. Требовать от Заказчика представления расчетных обоснований предусмотренных в документации затрат, для расчета которых не установлены сметные нормы, либо конструктивных, технологических и других решений, а также материалов инженерных изысканий, подтверждающих необходимость выполнения работ, расходы на которые включены в сметную документацию, в установленный п. 2.3.2 настоящего договора срок.</w:t>
      </w:r>
    </w:p>
    <w:p w14:paraId="33834450" w14:textId="77777777" w:rsidR="00C23DF7" w:rsidRDefault="00C23DF7">
      <w:pPr>
        <w:pStyle w:val="BodyTextIndent2"/>
      </w:pPr>
      <w:r>
        <w:rPr>
          <w:sz w:val="24"/>
          <w:szCs w:val="24"/>
        </w:rPr>
        <w:t xml:space="preserve">2.2.2. Отказаться от проведения государственной экспертизы в случаях, предусмотренных действующим законодательством Российской Федерации и настоящим договором. </w:t>
      </w:r>
    </w:p>
    <w:p w14:paraId="4DE08CA0" w14:textId="77777777" w:rsidR="00C23DF7" w:rsidRDefault="00C23DF7">
      <w:pPr>
        <w:pStyle w:val="BodyTextIndent2"/>
      </w:pPr>
      <w:r>
        <w:rPr>
          <w:sz w:val="24"/>
          <w:szCs w:val="24"/>
        </w:rPr>
        <w:t>2.2.3. Привлекать без согласия Заказчика к проведению государственной экспертизы иные государственные и (или) негосударственные организации, а также специалистов.</w:t>
      </w:r>
    </w:p>
    <w:p w14:paraId="3A7FAE9E" w14:textId="77777777" w:rsidR="00C23DF7" w:rsidRDefault="00C23DF7">
      <w:pPr>
        <w:pStyle w:val="BodyTextIndent2"/>
      </w:pPr>
      <w:r>
        <w:rPr>
          <w:sz w:val="24"/>
          <w:szCs w:val="24"/>
        </w:rPr>
        <w:t>2.2.4. Предлагать Заказчику внести изменения в документацию в порядке, пределах и сроках, определенных Исполнителем в соответствии с п. 3.2 настоящего договора.</w:t>
      </w:r>
    </w:p>
    <w:p w14:paraId="4F5AAABB" w14:textId="77777777" w:rsidR="00C23DF7" w:rsidRDefault="00C23DF7">
      <w:pPr>
        <w:pStyle w:val="BodyTextIndent2"/>
      </w:pPr>
      <w:r>
        <w:rPr>
          <w:b/>
          <w:sz w:val="24"/>
          <w:szCs w:val="24"/>
        </w:rPr>
        <w:t>2.3. Обязанности Заказчика:</w:t>
      </w:r>
    </w:p>
    <w:p w14:paraId="64549EC6" w14:textId="77777777" w:rsidR="00C23DF7" w:rsidRDefault="00C23DF7">
      <w:pPr>
        <w:pStyle w:val="BodyTextIndent2"/>
      </w:pPr>
      <w:r>
        <w:rPr>
          <w:sz w:val="24"/>
          <w:szCs w:val="24"/>
        </w:rPr>
        <w:t>2.3.1. Представить Исполнителю в электронной форме необходимую для проведения государственной экспертизы документацию, соответствующую по составу, содержанию требованиям действующих нормативных правовых актов, нормативных технических документов с соблюдением требований к форматам, объемам и оформлению электронных документов, которые устанавливаются уполномоченным органом исполнительной власти Российской Федерации.</w:t>
      </w:r>
    </w:p>
    <w:p w14:paraId="1D5BFFC7" w14:textId="77777777" w:rsidR="00C23DF7" w:rsidRDefault="00C23DF7">
      <w:pPr>
        <w:pStyle w:val="BodyTextIndent2"/>
      </w:pPr>
      <w:r>
        <w:rPr>
          <w:sz w:val="24"/>
          <w:szCs w:val="24"/>
        </w:rPr>
        <w:t xml:space="preserve">2.3.2. По запросу Исполнителя представлять расчетные обоснования предусмотренных в документации затрат, для расчета которых не установлены сметные нормы, либо конструктивных, технологических и других решений, а также материалов инженерных изысканий, подтверждающих необходимость выполнения работ, расходы на которые включены в документацию, в течение 3 (трех) рабочих дней с момента получения такого запроса. </w:t>
      </w:r>
    </w:p>
    <w:p w14:paraId="6D7033B5" w14:textId="77777777" w:rsidR="00C23DF7" w:rsidRDefault="00C23DF7">
      <w:pPr>
        <w:pStyle w:val="BodyTextIndent2"/>
      </w:pPr>
      <w:r>
        <w:rPr>
          <w:sz w:val="24"/>
          <w:szCs w:val="24"/>
        </w:rPr>
        <w:t>2.3.3. Вносить изменения в документацию, устранять недостатки в порядке, предусмотренном п. 3.2 настоящего договора.</w:t>
      </w:r>
    </w:p>
    <w:p w14:paraId="047C8C5C" w14:textId="77777777" w:rsidR="00C23DF7" w:rsidRDefault="00C23DF7">
      <w:pPr>
        <w:pStyle w:val="BodyTextIndent2"/>
      </w:pPr>
      <w:r>
        <w:rPr>
          <w:sz w:val="24"/>
          <w:szCs w:val="24"/>
        </w:rPr>
        <w:t>2.3.4. Принять заключение вне зависимости от его выводов (п. 1.2 договора), подписать акт сдачи-приемки оказанных услуг и направить подписанный экземпляр Исполнителю.</w:t>
      </w:r>
    </w:p>
    <w:p w14:paraId="39216496" w14:textId="77777777" w:rsidR="00C23DF7" w:rsidRDefault="00C23DF7">
      <w:pPr>
        <w:pStyle w:val="BodyTextIndent2"/>
      </w:pPr>
      <w:r>
        <w:rPr>
          <w:sz w:val="24"/>
          <w:szCs w:val="24"/>
        </w:rPr>
        <w:t>2.3.5. Оплатить стоимость проведения государственной экспертизы Исполнителю в соответствии с положениями настоящего договора.</w:t>
      </w:r>
    </w:p>
    <w:p w14:paraId="511CAD0D" w14:textId="77777777" w:rsidR="00C23DF7" w:rsidRDefault="00C23DF7">
      <w:pPr>
        <w:pStyle w:val="BodyTextIndent2"/>
      </w:pPr>
      <w:r>
        <w:rPr>
          <w:b/>
          <w:sz w:val="24"/>
          <w:szCs w:val="24"/>
        </w:rPr>
        <w:t>2.4. Права Заказчика:</w:t>
      </w:r>
    </w:p>
    <w:p w14:paraId="5427AE67" w14:textId="77777777" w:rsidR="00C23DF7" w:rsidRDefault="00C23DF7">
      <w:pPr>
        <w:pStyle w:val="BodyTextIndent2"/>
      </w:pPr>
      <w:r>
        <w:rPr>
          <w:sz w:val="24"/>
          <w:szCs w:val="24"/>
        </w:rPr>
        <w:t>2.4.1. Получать информацию о ходе услуг, оказываемых Исполнителем по настоящему договору.</w:t>
      </w:r>
    </w:p>
    <w:p w14:paraId="115A87BA" w14:textId="77777777" w:rsidR="00C23DF7" w:rsidRDefault="00C23DF7">
      <w:pPr>
        <w:pStyle w:val="BodyTextIndent2"/>
      </w:pPr>
      <w:r>
        <w:rPr>
          <w:sz w:val="24"/>
          <w:szCs w:val="24"/>
        </w:rPr>
        <w:t>2.4.2. Обратиться к Исполнителю с заявлением о продлении срока проведения государственной экспертизы в порядке, предусмотренном п. 3.3 настоящего договора.</w:t>
      </w:r>
    </w:p>
    <w:p w14:paraId="5915AA09" w14:textId="77777777" w:rsidR="00C23DF7" w:rsidRDefault="00C23DF7">
      <w:pPr>
        <w:pStyle w:val="BodyTextIndent2"/>
      </w:pPr>
      <w:r>
        <w:rPr>
          <w:sz w:val="24"/>
          <w:szCs w:val="24"/>
        </w:rPr>
        <w:t>2.4.3. В процессе оперативного внесения изменений Заказчик вправе обращаться за разъяснением представленных замечаний и порядка внесения изменений в документацию к Исполнителю посредством личного кабинета заявителя, электронной почты или по телефону.</w:t>
      </w:r>
    </w:p>
    <w:p w14:paraId="2F28EF57" w14:textId="77777777" w:rsidR="00C23DF7" w:rsidRDefault="00C23DF7">
      <w:pPr>
        <w:pStyle w:val="BodyTextIndent2"/>
        <w:rPr>
          <w:smallCaps/>
          <w:sz w:val="24"/>
          <w:szCs w:val="24"/>
        </w:rPr>
      </w:pPr>
    </w:p>
    <w:p w14:paraId="5072AECD" w14:textId="77777777" w:rsidR="00C23DF7" w:rsidRDefault="00C23DF7">
      <w:pPr>
        <w:pStyle w:val="BodyTextIndent2"/>
        <w:jc w:val="center"/>
      </w:pPr>
      <w:r>
        <w:rPr>
          <w:b/>
          <w:bCs/>
          <w:smallCaps/>
          <w:sz w:val="24"/>
          <w:szCs w:val="24"/>
        </w:rPr>
        <w:t>3. Порядок и условия оказания услуг</w:t>
      </w:r>
    </w:p>
    <w:p w14:paraId="5AA8D247" w14:textId="77777777" w:rsidR="00C23DF7" w:rsidRDefault="00C23DF7">
      <w:pPr>
        <w:pStyle w:val="BodyTextIndent2"/>
      </w:pPr>
    </w:p>
    <w:p w14:paraId="1997C589" w14:textId="77777777" w:rsidR="00671132" w:rsidRDefault="00671132" w:rsidP="00671132">
      <w:pPr>
        <w:pStyle w:val="BodyTextIndent2"/>
        <w:rPr>
          <w:sz w:val="24"/>
          <w:szCs w:val="24"/>
        </w:rPr>
      </w:pPr>
      <w:r>
        <w:rPr>
          <w:sz w:val="24"/>
          <w:szCs w:val="24"/>
        </w:rPr>
        <w:lastRenderedPageBreak/>
        <w:t>3.1. После вступления договора в силу и поступления на счет Исполнителя предоплаты, указанной в п. 4.2 договора, Исполнитель в течение 30 рабочих дней проводит государственную экспертизу представленной документации и подготавливает заключение. Указанный срок может быть продлен в порядке, предусмотренном договором.</w:t>
      </w:r>
    </w:p>
    <w:p w14:paraId="6E81E724" w14:textId="77777777" w:rsidR="00C23DF7" w:rsidRDefault="00C23DF7">
      <w:pPr>
        <w:pStyle w:val="BodyTextIndent2"/>
      </w:pPr>
      <w:r>
        <w:rPr>
          <w:sz w:val="24"/>
          <w:szCs w:val="24"/>
        </w:rPr>
        <w:t xml:space="preserve">3.2. В процессе проведения государственной экспертизы Заказчик по указанию Исполнителя оперативно вносит изменения в документацию и (или) устраняет недостатки. </w:t>
      </w:r>
    </w:p>
    <w:p w14:paraId="088D5022" w14:textId="77777777" w:rsidR="00C23DF7" w:rsidRDefault="00C23DF7">
      <w:pPr>
        <w:pStyle w:val="BodyTextIndent2"/>
      </w:pPr>
      <w:r>
        <w:rPr>
          <w:sz w:val="24"/>
          <w:szCs w:val="24"/>
        </w:rPr>
        <w:t>Внесение изменений в документацию (в рамках оперативного внесения изменений и (или) устранения недостатков) осуществляется путем замены (перевыпуска) ранее представленных томов и (или) выпуска дополнительных томов (далее – новые тома документации) с присвоением новым томам новых обозначений с учетом требований национальных стандартов «Система проектной документации для строительства». По результатам внесения изменений в документацию Заказчик представляет Исполнителю новые тома документации, а также справку с описанием изменений, внесенных в документацию (включая ссылки на соответствующие листы документации), и указанием разделов документации, в которые изменения не вносились.</w:t>
      </w:r>
    </w:p>
    <w:p w14:paraId="3047EC2A" w14:textId="77777777" w:rsidR="00C23DF7" w:rsidRDefault="00C23DF7">
      <w:pPr>
        <w:pStyle w:val="BodyTextIndent2"/>
      </w:pPr>
      <w:r>
        <w:rPr>
          <w:sz w:val="24"/>
          <w:szCs w:val="24"/>
        </w:rPr>
        <w:t xml:space="preserve">Срок представления Исполнителю результатов оперативного внесения изменений в документацию устанавливается Исполнителем и указывается в письме об оперативном внесении изменений в документацию (но не позднее чем за 10 (десять) рабочих дней до окончания срока государственной экспертизы). Документация, представленная Заказчиком после истечения указанного срока, не подлежит рассмотрению и учету при проведении государственной экспертизы. </w:t>
      </w:r>
    </w:p>
    <w:p w14:paraId="523BC97E" w14:textId="77777777" w:rsidR="00C23DF7" w:rsidRDefault="00C23DF7">
      <w:pPr>
        <w:pStyle w:val="BodyTextIndent2"/>
      </w:pPr>
      <w:r>
        <w:rPr>
          <w:sz w:val="24"/>
          <w:szCs w:val="24"/>
        </w:rPr>
        <w:t>Исполнитель на основании экспертной оценки самостоятельно принимает решение о возможности и необходимости оперативного внесения изменений и (или) устранения недостатков и направлении Заказчику соответствующих указаний.</w:t>
      </w:r>
    </w:p>
    <w:p w14:paraId="5AADD67D" w14:textId="77777777" w:rsidR="00C23DF7" w:rsidRDefault="00C23DF7">
      <w:pPr>
        <w:pStyle w:val="BodyTextIndent2"/>
      </w:pPr>
      <w:r>
        <w:rPr>
          <w:sz w:val="24"/>
          <w:szCs w:val="24"/>
        </w:rPr>
        <w:t>3.3. Заказчик вправе до истечения срока, определенного Исполнителем для оперативного внесения изменений, обратиться к Исполнителю с заявлением о продлении срока проведения государственной экспертизы.</w:t>
      </w:r>
    </w:p>
    <w:p w14:paraId="5A0A72F1" w14:textId="77777777" w:rsidR="00C23DF7" w:rsidRDefault="00C23DF7">
      <w:pPr>
        <w:pStyle w:val="BodyTextIndent2"/>
      </w:pPr>
      <w:r>
        <w:rPr>
          <w:sz w:val="24"/>
          <w:szCs w:val="24"/>
        </w:rPr>
        <w:t>Исполнитель в срок не позднее 2 (двух) рабочих дней после получения указанного заявления письмом уведомляет Заказчика о продлении срока проведения государственной экспертизы или об отказе в продлении срока способом, обеспечивающим незамедлительное получение Заказчиком такого письма, в соответствии с условиями настоящего договора.</w:t>
      </w:r>
    </w:p>
    <w:p w14:paraId="5DE87937" w14:textId="77777777" w:rsidR="00C23DF7" w:rsidRDefault="00C23DF7">
      <w:pPr>
        <w:pStyle w:val="BodyTextIndent2"/>
      </w:pPr>
      <w:r>
        <w:rPr>
          <w:sz w:val="24"/>
          <w:szCs w:val="24"/>
        </w:rPr>
        <w:t>Заявление и письмо должны быть подписаны уполномоченным лицом, после подписания и направления письма Заказчику они становятся неотъемлемой частью договора.</w:t>
      </w:r>
    </w:p>
    <w:p w14:paraId="3A7F21E0" w14:textId="77777777" w:rsidR="00C23DF7" w:rsidRDefault="00C23DF7">
      <w:pPr>
        <w:pStyle w:val="BodyTextIndent2"/>
      </w:pPr>
      <w:r>
        <w:rPr>
          <w:sz w:val="24"/>
          <w:szCs w:val="24"/>
        </w:rPr>
        <w:t>Срок государственной экспертизы, установленный в договоре, может быть продлен один раз на срок, указанный в заявлении Заказчика, но не более чем на 20 (двадцать) рабочих дней.</w:t>
      </w:r>
    </w:p>
    <w:p w14:paraId="3A43619F" w14:textId="77777777" w:rsidR="00C23DF7" w:rsidRDefault="00C23DF7">
      <w:pPr>
        <w:pStyle w:val="BodyTextIndent2"/>
      </w:pPr>
      <w:r>
        <w:rPr>
          <w:sz w:val="24"/>
          <w:szCs w:val="24"/>
        </w:rPr>
        <w:t>При продлении срока проведения государственной экспертизы срок оперативного внесения изменений увеличивается в порядке, определенном в п. 3.2 настоящего договора.</w:t>
      </w:r>
    </w:p>
    <w:p w14:paraId="4604E308" w14:textId="77777777" w:rsidR="00C23DF7" w:rsidRDefault="00C23DF7">
      <w:pPr>
        <w:pStyle w:val="BodyTextIndent2"/>
        <w:rPr>
          <w:sz w:val="24"/>
          <w:szCs w:val="24"/>
        </w:rPr>
      </w:pPr>
    </w:p>
    <w:p w14:paraId="448694AE" w14:textId="77777777" w:rsidR="00C23DF7" w:rsidRDefault="00C23DF7">
      <w:pPr>
        <w:pStyle w:val="BodyTextIndent2"/>
      </w:pPr>
      <w:r>
        <w:rPr>
          <w:b/>
          <w:bCs/>
          <w:smallCaps/>
          <w:sz w:val="24"/>
          <w:szCs w:val="24"/>
        </w:rPr>
        <w:t>4. Стоимость, порядок расчетов и сдачи-приемки оказанных услуг</w:t>
      </w:r>
    </w:p>
    <w:p w14:paraId="7A02AAD4" w14:textId="77777777" w:rsidR="00C23DF7" w:rsidRDefault="00C23DF7" w:rsidP="00F22828">
      <w:pPr>
        <w:pStyle w:val="BodyTextIndent2"/>
        <w:ind w:firstLine="0"/>
        <w:rPr>
          <w:sz w:val="24"/>
          <w:szCs w:val="24"/>
        </w:rPr>
      </w:pPr>
    </w:p>
    <w:p w14:paraId="53607C21" w14:textId="77777777" w:rsidR="007C3BA5" w:rsidRPr="007C3BA5" w:rsidRDefault="00C23DF7" w:rsidP="00880597">
      <w:pPr>
        <w:pStyle w:val="BodyTextIndent2"/>
        <w:rPr>
          <w:bCs/>
          <w:sz w:val="24"/>
          <w:szCs w:val="24"/>
        </w:rPr>
      </w:pPr>
      <w:r>
        <w:rPr>
          <w:sz w:val="24"/>
          <w:szCs w:val="24"/>
        </w:rPr>
        <w:t xml:space="preserve">4.1. Стоимость услуг по настоящему договору составляет </w:t>
      </w:r>
      <w:r w:rsidR="007C3BA5">
        <w:rPr>
          <w:b/>
          <w:sz w:val="24"/>
          <w:szCs w:val="24"/>
        </w:rPr>
        <w:t>_________________</w:t>
      </w:r>
      <w:r w:rsidRPr="00671132">
        <w:rPr>
          <w:b/>
          <w:sz w:val="24"/>
          <w:szCs w:val="24"/>
        </w:rPr>
        <w:t xml:space="preserve"> </w:t>
      </w:r>
      <w:r w:rsidRPr="007C3BA5">
        <w:rPr>
          <w:bCs/>
          <w:sz w:val="24"/>
          <w:szCs w:val="24"/>
        </w:rPr>
        <w:t>(</w:t>
      </w:r>
      <w:r w:rsidR="007C3BA5" w:rsidRPr="007C3BA5">
        <w:rPr>
          <w:bCs/>
          <w:sz w:val="24"/>
          <w:szCs w:val="24"/>
        </w:rPr>
        <w:t>_______________________</w:t>
      </w:r>
      <w:r w:rsidR="00880597" w:rsidRPr="007C3BA5">
        <w:rPr>
          <w:bCs/>
          <w:sz w:val="24"/>
          <w:szCs w:val="24"/>
        </w:rPr>
        <w:t>)</w:t>
      </w:r>
      <w:r w:rsidRPr="007C3BA5">
        <w:rPr>
          <w:bCs/>
          <w:sz w:val="24"/>
          <w:szCs w:val="24"/>
        </w:rPr>
        <w:t xml:space="preserve"> рубль 00 копеек, в т.ч. НДС</w:t>
      </w:r>
      <w:r w:rsidR="007C3BA5" w:rsidRPr="007C3BA5">
        <w:rPr>
          <w:bCs/>
          <w:sz w:val="24"/>
          <w:szCs w:val="24"/>
        </w:rPr>
        <w:t xml:space="preserve"> ____</w:t>
      </w:r>
      <w:r w:rsidRPr="007C3BA5">
        <w:rPr>
          <w:bCs/>
          <w:sz w:val="24"/>
          <w:szCs w:val="24"/>
        </w:rPr>
        <w:t xml:space="preserve"> </w:t>
      </w:r>
      <w:proofErr w:type="gramStart"/>
      <w:r w:rsidRPr="007C3BA5">
        <w:rPr>
          <w:bCs/>
          <w:sz w:val="24"/>
          <w:szCs w:val="24"/>
        </w:rPr>
        <w:t xml:space="preserve">% </w:t>
      </w:r>
      <w:r w:rsidR="007C3BA5" w:rsidRPr="007C3BA5">
        <w:rPr>
          <w:bCs/>
          <w:sz w:val="24"/>
          <w:szCs w:val="24"/>
        </w:rPr>
        <w:t>,</w:t>
      </w:r>
      <w:proofErr w:type="gramEnd"/>
      <w:r w:rsidR="007C3BA5" w:rsidRPr="007C3BA5">
        <w:rPr>
          <w:bCs/>
          <w:sz w:val="24"/>
          <w:szCs w:val="24"/>
        </w:rPr>
        <w:t xml:space="preserve"> что составляет ___</w:t>
      </w:r>
      <w:proofErr w:type="gramStart"/>
      <w:r w:rsidR="007C3BA5" w:rsidRPr="007C3BA5">
        <w:rPr>
          <w:bCs/>
          <w:sz w:val="24"/>
          <w:szCs w:val="24"/>
        </w:rPr>
        <w:t>_  /</w:t>
      </w:r>
      <w:proofErr w:type="gramEnd"/>
      <w:r w:rsidR="007C3BA5" w:rsidRPr="007C3BA5">
        <w:rPr>
          <w:bCs/>
          <w:sz w:val="24"/>
          <w:szCs w:val="24"/>
        </w:rPr>
        <w:t xml:space="preserve"> без НДС.</w:t>
      </w:r>
    </w:p>
    <w:p w14:paraId="3786D43B" w14:textId="77777777" w:rsidR="00880597" w:rsidRPr="00F22828" w:rsidRDefault="00880597" w:rsidP="00880597">
      <w:pPr>
        <w:pStyle w:val="BodyTextIndent2"/>
        <w:rPr>
          <w:bCs/>
          <w:sz w:val="24"/>
          <w:szCs w:val="24"/>
        </w:rPr>
      </w:pPr>
      <w:r w:rsidRPr="00F22828">
        <w:rPr>
          <w:bCs/>
          <w:sz w:val="24"/>
          <w:szCs w:val="24"/>
        </w:rPr>
        <w:t xml:space="preserve">Цена </w:t>
      </w:r>
      <w:r>
        <w:rPr>
          <w:bCs/>
          <w:sz w:val="24"/>
          <w:szCs w:val="24"/>
        </w:rPr>
        <w:t>д</w:t>
      </w:r>
      <w:r w:rsidRPr="00F22828">
        <w:rPr>
          <w:bCs/>
          <w:sz w:val="24"/>
          <w:szCs w:val="24"/>
        </w:rPr>
        <w:t xml:space="preserve">оговора является твердой и определяется на весь срок исполнения </w:t>
      </w:r>
      <w:r>
        <w:rPr>
          <w:bCs/>
          <w:sz w:val="24"/>
          <w:szCs w:val="24"/>
        </w:rPr>
        <w:t>д</w:t>
      </w:r>
      <w:r w:rsidRPr="00F22828">
        <w:rPr>
          <w:bCs/>
          <w:sz w:val="24"/>
          <w:szCs w:val="24"/>
        </w:rPr>
        <w:t>оговора. Изменение цены допускается только в случаях, предусмотренных законодательством Российской Федерации.</w:t>
      </w:r>
    </w:p>
    <w:p w14:paraId="4A88B7E5" w14:textId="77777777" w:rsidR="00880597" w:rsidRPr="00F22828" w:rsidRDefault="00880597" w:rsidP="00880597">
      <w:pPr>
        <w:pStyle w:val="BodyTextIndent2"/>
        <w:rPr>
          <w:bCs/>
          <w:sz w:val="24"/>
          <w:szCs w:val="24"/>
        </w:rPr>
      </w:pPr>
      <w:r w:rsidRPr="00F22828">
        <w:rPr>
          <w:bCs/>
          <w:sz w:val="24"/>
          <w:szCs w:val="24"/>
        </w:rPr>
        <w:t>Код видов расходов классификации расходов бюджетов бюджетной системы Российской Федерации: 244.</w:t>
      </w:r>
    </w:p>
    <w:p w14:paraId="7A03AB92" w14:textId="77777777" w:rsidR="00880597" w:rsidRPr="00F22828" w:rsidRDefault="00880597" w:rsidP="00991327">
      <w:pPr>
        <w:pStyle w:val="BodyTextIndent2"/>
        <w:rPr>
          <w:bCs/>
          <w:sz w:val="24"/>
          <w:szCs w:val="24"/>
        </w:rPr>
      </w:pPr>
      <w:r w:rsidRPr="00F22828">
        <w:rPr>
          <w:bCs/>
          <w:iCs/>
          <w:sz w:val="24"/>
          <w:szCs w:val="24"/>
        </w:rPr>
        <w:lastRenderedPageBreak/>
        <w:t xml:space="preserve">Источник финансирования </w:t>
      </w:r>
      <w:r w:rsidR="00991327">
        <w:rPr>
          <w:bCs/>
          <w:iCs/>
          <w:sz w:val="24"/>
          <w:szCs w:val="24"/>
        </w:rPr>
        <w:t>д</w:t>
      </w:r>
      <w:r w:rsidRPr="00F22828">
        <w:rPr>
          <w:bCs/>
          <w:iCs/>
          <w:sz w:val="24"/>
          <w:szCs w:val="24"/>
        </w:rPr>
        <w:t xml:space="preserve">оговора – </w:t>
      </w:r>
      <w:r w:rsidRPr="00F22828">
        <w:rPr>
          <w:bCs/>
          <w:sz w:val="24"/>
          <w:szCs w:val="24"/>
        </w:rPr>
        <w:t>средства бюджетного учреждения, доведенные в виде субсидии на выполнение государственного задания.</w:t>
      </w:r>
    </w:p>
    <w:p w14:paraId="79DA0901" w14:textId="77777777" w:rsidR="00671132" w:rsidRDefault="00671132" w:rsidP="00671132">
      <w:pPr>
        <w:pStyle w:val="BodyTextIndent2"/>
      </w:pPr>
      <w:r>
        <w:rPr>
          <w:sz w:val="24"/>
          <w:szCs w:val="24"/>
        </w:rPr>
        <w:t xml:space="preserve">4.2. Заказчик обязуется оплатить аванс в размере 100 % стоимости услуг в течение </w:t>
      </w:r>
      <w:r w:rsidR="00880597">
        <w:rPr>
          <w:sz w:val="24"/>
          <w:szCs w:val="24"/>
        </w:rPr>
        <w:t>7</w:t>
      </w:r>
      <w:r>
        <w:rPr>
          <w:sz w:val="24"/>
          <w:szCs w:val="24"/>
        </w:rPr>
        <w:t xml:space="preserve"> (</w:t>
      </w:r>
      <w:r w:rsidR="00880597">
        <w:rPr>
          <w:sz w:val="24"/>
          <w:szCs w:val="24"/>
        </w:rPr>
        <w:t>семи</w:t>
      </w:r>
      <w:r>
        <w:rPr>
          <w:sz w:val="24"/>
          <w:szCs w:val="24"/>
        </w:rPr>
        <w:t xml:space="preserve">) </w:t>
      </w:r>
      <w:r w:rsidR="00880597">
        <w:rPr>
          <w:sz w:val="24"/>
          <w:szCs w:val="24"/>
        </w:rPr>
        <w:t xml:space="preserve">рабочих </w:t>
      </w:r>
      <w:r>
        <w:rPr>
          <w:sz w:val="24"/>
          <w:szCs w:val="24"/>
        </w:rPr>
        <w:t>дней с момента вступления настоящего договора в силу на основании выставленного Исполнителем счета.</w:t>
      </w:r>
    </w:p>
    <w:p w14:paraId="3C986D11" w14:textId="77777777" w:rsidR="00671132" w:rsidRDefault="00671132" w:rsidP="00671132">
      <w:pPr>
        <w:pStyle w:val="BodyTextIndent2"/>
      </w:pPr>
      <w:r>
        <w:rPr>
          <w:sz w:val="24"/>
          <w:szCs w:val="24"/>
        </w:rPr>
        <w:t>Обязательства Заказчика по оплате услуг считаются исполненными с момента поступления денежных средств на указанный в настоящем договоре счет Исполнителя с учетом положений пп. 4.2.1–4.2.3 договора.</w:t>
      </w:r>
    </w:p>
    <w:p w14:paraId="3E9CE8D6" w14:textId="77777777" w:rsidR="00671132" w:rsidRDefault="00671132" w:rsidP="00671132">
      <w:pPr>
        <w:pStyle w:val="BodyTextIndent2"/>
      </w:pPr>
      <w:r>
        <w:rPr>
          <w:sz w:val="24"/>
          <w:szCs w:val="24"/>
        </w:rPr>
        <w:t>Счет-фактура выставляется Исполнителем в порядке и в сроки, установленные законодательством Российской Федерации.</w:t>
      </w:r>
    </w:p>
    <w:p w14:paraId="249D3468" w14:textId="77777777" w:rsidR="00671132" w:rsidRDefault="00671132" w:rsidP="00671132">
      <w:pPr>
        <w:pStyle w:val="BodyTextIndent2"/>
        <w:rPr>
          <w:sz w:val="24"/>
          <w:szCs w:val="24"/>
        </w:rPr>
      </w:pPr>
      <w:r>
        <w:rPr>
          <w:sz w:val="24"/>
          <w:szCs w:val="24"/>
        </w:rPr>
        <w:t xml:space="preserve">4.2.1. Заказчик обязуется указать в поле платежного поручения «Назначение платежа» следующие реквизиты – номер счета, номер и дату договора. </w:t>
      </w:r>
    </w:p>
    <w:p w14:paraId="3DF04B61" w14:textId="77777777" w:rsidR="00671132" w:rsidRDefault="00671132" w:rsidP="00671132">
      <w:pPr>
        <w:pStyle w:val="BodyTextIndent2"/>
      </w:pPr>
      <w:r>
        <w:rPr>
          <w:sz w:val="24"/>
          <w:szCs w:val="24"/>
        </w:rPr>
        <w:t>4.2.2. В случае осуществления оплаты третьим лицом Заказчик обязан:</w:t>
      </w:r>
    </w:p>
    <w:p w14:paraId="46889AA9" w14:textId="77777777" w:rsidR="00671132" w:rsidRDefault="00671132" w:rsidP="00671132">
      <w:pPr>
        <w:pStyle w:val="BodyTextIndent2"/>
      </w:pPr>
      <w:r>
        <w:rPr>
          <w:sz w:val="24"/>
          <w:szCs w:val="24"/>
        </w:rPr>
        <w:t>- представить Исполнителю документ, подтверждающий возложение Заказчиком полномочий по оплате на третье лицо. Указанный документ должен быть направлен способом, обеспечивающим получение его Исполнителем не позднее даты поступления денежных средств на счет Исполнителя. В случае неполучения указанного документа платеж считается невыясненным. Исполнитель не позднее 5 (пяти) календарных дней со дня получения невыясненного платежа возвращает денежные средства плательщику как ошибочно полученные.</w:t>
      </w:r>
    </w:p>
    <w:p w14:paraId="01A217BF" w14:textId="77777777" w:rsidR="00671132" w:rsidRDefault="00671132" w:rsidP="00671132">
      <w:pPr>
        <w:pStyle w:val="BodyTextIndent2"/>
      </w:pPr>
      <w:r>
        <w:rPr>
          <w:sz w:val="24"/>
          <w:szCs w:val="24"/>
        </w:rPr>
        <w:t>4.2.3. В случае неуказания одного реквизита (или более) платеж считается невыясненным. Исполнитель не позднее 5 (пяти) календарных дней со дня получения невыясненного платежа возвращает денежные средства плательщику как ошибочно полученные.</w:t>
      </w:r>
    </w:p>
    <w:p w14:paraId="42759F67" w14:textId="77777777" w:rsidR="00671132" w:rsidRDefault="00671132" w:rsidP="00671132">
      <w:pPr>
        <w:pStyle w:val="BodyTextIndent2"/>
      </w:pPr>
      <w:r>
        <w:rPr>
          <w:sz w:val="24"/>
          <w:szCs w:val="24"/>
        </w:rPr>
        <w:t>4.3. По окончании оказания услуг уведомление о готовности заключения, акта сдачи-приемки оказанных услуг, счета-фактуры на оказанные услуги передаются Заказчику в порядке, предусмотренном п. 7.5 настоящего договора.</w:t>
      </w:r>
    </w:p>
    <w:p w14:paraId="357101EB" w14:textId="77777777" w:rsidR="00671132" w:rsidRDefault="00671132" w:rsidP="00671132">
      <w:pPr>
        <w:pStyle w:val="BodyTextIndent2"/>
      </w:pPr>
      <w:r>
        <w:rPr>
          <w:sz w:val="24"/>
          <w:szCs w:val="24"/>
        </w:rPr>
        <w:t>Заключение передается Заказчику в электронной форме в порядке, предусмотренном п. 7.5 настоящего договора, после подписания сторонами акта сдачи-приемки оказанных услуг, получения Исполнителем 1 (одного) экземпляра подписанного акта сдачи-приемки оказанных услуг и после полной оплаты стоимости услуг по договору.</w:t>
      </w:r>
    </w:p>
    <w:p w14:paraId="4B636EF6" w14:textId="77777777" w:rsidR="00671132" w:rsidRDefault="00671132" w:rsidP="00671132">
      <w:pPr>
        <w:pStyle w:val="BodyTextIndent2"/>
      </w:pPr>
      <w:r>
        <w:rPr>
          <w:sz w:val="24"/>
          <w:szCs w:val="24"/>
        </w:rPr>
        <w:t>Выдача заключения является встречным исполнением обязательства Исполнителя, которое обусловлено исполнением обязательств Заказчика по обеспечению получения Исполнителем подписанного Заказчиком акта сдачи-приемки оказанных услуг, а также полной оплаты стоимости услуг по договору.</w:t>
      </w:r>
    </w:p>
    <w:p w14:paraId="40A49DFF" w14:textId="77777777" w:rsidR="00671132" w:rsidRDefault="00671132" w:rsidP="00671132">
      <w:pPr>
        <w:pStyle w:val="BodyTextIndent2"/>
      </w:pPr>
      <w:r>
        <w:rPr>
          <w:sz w:val="24"/>
          <w:szCs w:val="24"/>
        </w:rPr>
        <w:t>Услуги считаются оказанными с даты получения Заказчиком уведомления о готовности заключения.</w:t>
      </w:r>
    </w:p>
    <w:p w14:paraId="064E162F" w14:textId="77777777" w:rsidR="00B356DA" w:rsidRPr="00F22828" w:rsidRDefault="00671132" w:rsidP="00350CB5">
      <w:pPr>
        <w:pStyle w:val="BodyTextIndent2"/>
        <w:rPr>
          <w:i/>
          <w:iCs/>
          <w:sz w:val="24"/>
          <w:szCs w:val="24"/>
        </w:rPr>
      </w:pPr>
      <w:r>
        <w:rPr>
          <w:sz w:val="24"/>
          <w:szCs w:val="24"/>
        </w:rPr>
        <w:t xml:space="preserve">4.4. </w:t>
      </w:r>
      <w:r w:rsidR="00B356DA" w:rsidRPr="00B356DA">
        <w:rPr>
          <w:sz w:val="24"/>
          <w:szCs w:val="24"/>
        </w:rPr>
        <w:t xml:space="preserve">Приемка </w:t>
      </w:r>
      <w:r w:rsidR="00B356DA">
        <w:rPr>
          <w:sz w:val="24"/>
          <w:szCs w:val="24"/>
        </w:rPr>
        <w:t>услуг</w:t>
      </w:r>
      <w:r w:rsidR="00B356DA" w:rsidRPr="00B356DA">
        <w:rPr>
          <w:sz w:val="24"/>
          <w:szCs w:val="24"/>
        </w:rPr>
        <w:t xml:space="preserve"> осуществляется в электронной форме</w:t>
      </w:r>
      <w:r w:rsidR="00350CB5" w:rsidRPr="00350CB5">
        <w:rPr>
          <w:rFonts w:eastAsia="Calibri"/>
          <w:sz w:val="24"/>
          <w:szCs w:val="24"/>
        </w:rPr>
        <w:t xml:space="preserve"> </w:t>
      </w:r>
      <w:r w:rsidR="00350CB5" w:rsidRPr="00350CB5">
        <w:rPr>
          <w:sz w:val="24"/>
          <w:szCs w:val="24"/>
        </w:rPr>
        <w:t>после получения уведомления о готовности заключения</w:t>
      </w:r>
      <w:r w:rsidR="00B356DA" w:rsidRPr="00B356DA">
        <w:rPr>
          <w:sz w:val="24"/>
          <w:szCs w:val="24"/>
        </w:rPr>
        <w:t xml:space="preserve"> по факту </w:t>
      </w:r>
      <w:r w:rsidR="00B356DA">
        <w:rPr>
          <w:sz w:val="24"/>
          <w:szCs w:val="24"/>
        </w:rPr>
        <w:t>оказания услуг</w:t>
      </w:r>
      <w:r w:rsidR="00B356DA" w:rsidRPr="00B356DA">
        <w:rPr>
          <w:sz w:val="24"/>
          <w:szCs w:val="24"/>
        </w:rPr>
        <w:t xml:space="preserve"> в полном объеме и </w:t>
      </w:r>
      <w:r w:rsidR="00B356DA">
        <w:rPr>
          <w:sz w:val="24"/>
          <w:szCs w:val="24"/>
        </w:rPr>
        <w:t xml:space="preserve">передачи Заказчику </w:t>
      </w:r>
      <w:r w:rsidR="00B356DA" w:rsidRPr="00B356DA">
        <w:rPr>
          <w:sz w:val="24"/>
          <w:szCs w:val="24"/>
        </w:rPr>
        <w:t xml:space="preserve">документов, </w:t>
      </w:r>
      <w:r w:rsidR="00B356DA" w:rsidRPr="00023072">
        <w:rPr>
          <w:sz w:val="24"/>
          <w:szCs w:val="24"/>
        </w:rPr>
        <w:t xml:space="preserve">предусмотренных п. </w:t>
      </w:r>
      <w:r w:rsidR="00023072" w:rsidRPr="00023072">
        <w:rPr>
          <w:sz w:val="24"/>
          <w:szCs w:val="24"/>
        </w:rPr>
        <w:t>7.5</w:t>
      </w:r>
      <w:r w:rsidR="00B356DA" w:rsidRPr="00023072">
        <w:rPr>
          <w:sz w:val="24"/>
          <w:szCs w:val="24"/>
        </w:rPr>
        <w:t xml:space="preserve"> настоящего </w:t>
      </w:r>
      <w:r w:rsidR="00350CB5" w:rsidRPr="00023072">
        <w:rPr>
          <w:sz w:val="24"/>
          <w:szCs w:val="24"/>
        </w:rPr>
        <w:t>д</w:t>
      </w:r>
      <w:r w:rsidR="00B356DA" w:rsidRPr="00023072">
        <w:rPr>
          <w:sz w:val="24"/>
          <w:szCs w:val="24"/>
        </w:rPr>
        <w:t xml:space="preserve">оговора, для чего </w:t>
      </w:r>
      <w:r w:rsidR="00350CB5" w:rsidRPr="00023072">
        <w:rPr>
          <w:sz w:val="24"/>
          <w:szCs w:val="24"/>
        </w:rPr>
        <w:t>Исполнитель</w:t>
      </w:r>
      <w:r w:rsidR="00B356DA" w:rsidRPr="00023072">
        <w:rPr>
          <w:sz w:val="24"/>
          <w:szCs w:val="24"/>
        </w:rPr>
        <w:t xml:space="preserve"> направляет в адрес Заказчика посредством</w:t>
      </w:r>
      <w:r w:rsidR="00B356DA" w:rsidRPr="00B356DA">
        <w:rPr>
          <w:sz w:val="24"/>
          <w:szCs w:val="24"/>
        </w:rPr>
        <w:t xml:space="preserve"> ЕИС Документ о приемке товара, подписанный ЭЦП </w:t>
      </w:r>
      <w:r w:rsidR="00350CB5">
        <w:rPr>
          <w:sz w:val="24"/>
          <w:szCs w:val="24"/>
        </w:rPr>
        <w:t>Исполнителя</w:t>
      </w:r>
      <w:r w:rsidR="00B356DA" w:rsidRPr="00B356DA">
        <w:rPr>
          <w:sz w:val="24"/>
          <w:szCs w:val="24"/>
        </w:rPr>
        <w:t xml:space="preserve"> (далее также – электронный документ о приемке)</w:t>
      </w:r>
      <w:r w:rsidR="00B356DA" w:rsidRPr="00B356DA">
        <w:rPr>
          <w:i/>
          <w:iCs/>
          <w:sz w:val="24"/>
          <w:szCs w:val="24"/>
        </w:rPr>
        <w:t xml:space="preserve">. </w:t>
      </w:r>
      <w:r w:rsidR="00B356DA" w:rsidRPr="00B356DA">
        <w:rPr>
          <w:sz w:val="24"/>
          <w:szCs w:val="24"/>
        </w:rPr>
        <w:t xml:space="preserve">В случаях, предусмотренных законодательством РФ, </w:t>
      </w:r>
      <w:r w:rsidR="00350CB5">
        <w:rPr>
          <w:sz w:val="24"/>
          <w:szCs w:val="24"/>
        </w:rPr>
        <w:t>Исполнитель</w:t>
      </w:r>
      <w:r w:rsidR="00B356DA" w:rsidRPr="00B356DA">
        <w:rPr>
          <w:sz w:val="24"/>
          <w:szCs w:val="24"/>
        </w:rPr>
        <w:t xml:space="preserve"> так же формирует и направляет в адрес Заказчика посредством ЕИС счет-фактуру</w:t>
      </w:r>
      <w:r w:rsidR="00B356DA" w:rsidRPr="00B356DA">
        <w:rPr>
          <w:i/>
          <w:iCs/>
          <w:sz w:val="24"/>
          <w:szCs w:val="24"/>
        </w:rPr>
        <w:t>.</w:t>
      </w:r>
    </w:p>
    <w:p w14:paraId="7CB5B4AE" w14:textId="77777777" w:rsidR="00B356DA" w:rsidRPr="00B356DA" w:rsidRDefault="00B356DA" w:rsidP="00B356DA">
      <w:pPr>
        <w:pStyle w:val="BodyTextIndent2"/>
        <w:rPr>
          <w:sz w:val="24"/>
          <w:szCs w:val="24"/>
        </w:rPr>
      </w:pPr>
      <w:r>
        <w:rPr>
          <w:sz w:val="24"/>
          <w:szCs w:val="24"/>
        </w:rPr>
        <w:t xml:space="preserve">4.5. </w:t>
      </w:r>
      <w:r w:rsidR="00671132">
        <w:rPr>
          <w:sz w:val="24"/>
          <w:szCs w:val="24"/>
        </w:rPr>
        <w:t>Заказчик в течение 5 (пяти) рабочих дней</w:t>
      </w:r>
      <w:r>
        <w:rPr>
          <w:sz w:val="24"/>
          <w:szCs w:val="24"/>
        </w:rPr>
        <w:t xml:space="preserve"> с даты </w:t>
      </w:r>
      <w:r w:rsidRPr="00B356DA">
        <w:rPr>
          <w:sz w:val="24"/>
          <w:szCs w:val="24"/>
        </w:rPr>
        <w:t xml:space="preserve">поступления Документа о приемке в личный кабинет Заказчика в ЕИС, подписывает </w:t>
      </w:r>
      <w:r w:rsidR="00350CB5" w:rsidRPr="00B356DA">
        <w:rPr>
          <w:sz w:val="24"/>
          <w:szCs w:val="24"/>
        </w:rPr>
        <w:t>электронный документ о приемке</w:t>
      </w:r>
      <w:r w:rsidRPr="00B356DA">
        <w:rPr>
          <w:sz w:val="24"/>
          <w:szCs w:val="24"/>
        </w:rPr>
        <w:t xml:space="preserve"> ЭЦП лица, имеющего право действовать от имени Заказчика.</w:t>
      </w:r>
    </w:p>
    <w:p w14:paraId="61E16C79" w14:textId="77777777" w:rsidR="00671132" w:rsidRPr="00671132" w:rsidRDefault="00671132" w:rsidP="00671132">
      <w:pPr>
        <w:pStyle w:val="BodyTextIndent2"/>
      </w:pPr>
      <w:r>
        <w:rPr>
          <w:sz w:val="24"/>
          <w:szCs w:val="24"/>
        </w:rPr>
        <w:t xml:space="preserve"> </w:t>
      </w:r>
      <w:bookmarkStart w:id="1" w:name="_Hlk240972810"/>
      <w:r w:rsidR="00B356DA">
        <w:rPr>
          <w:sz w:val="24"/>
          <w:szCs w:val="24"/>
        </w:rPr>
        <w:t>после</w:t>
      </w:r>
      <w:r>
        <w:rPr>
          <w:sz w:val="24"/>
          <w:szCs w:val="24"/>
        </w:rPr>
        <w:t xml:space="preserve"> получения уведомления о готовности заключения </w:t>
      </w:r>
      <w:bookmarkEnd w:id="1"/>
      <w:r>
        <w:rPr>
          <w:sz w:val="24"/>
          <w:szCs w:val="24"/>
        </w:rPr>
        <w:t xml:space="preserve">и акта сдачи-приемки оказанных услуг подписывает акт сдачи-приемки оказанных услуг и направляет его Исполнителю. В случае если Заказчик не представит Исполнителю подписанный акт сдачи-приемки оказанных услуг в течение 5 (пяти) рабочих дней со дня получения </w:t>
      </w:r>
      <w:r>
        <w:rPr>
          <w:sz w:val="24"/>
          <w:szCs w:val="24"/>
        </w:rPr>
        <w:lastRenderedPageBreak/>
        <w:t>уведомления о готовности заключения, Исполнителем в акте сдачи-приемки оказанных услуг делается отметка об этом, и акт сдачи-приемки оказанных услуг подписывается Исполнителем в одностороннем порядке, при этом услуги считаются принятыми Заказчиком, а акт сдачи-приемки оказанных услуг, подписанный Исполнителем в одностороннем порядке, является надлежащим подтверждением факта оказания Исполнителем и приемки Заказчиком услуг. Акт сдачи-приемки оказанных услуг, подписанный Исполнителем в одностороннем порядке, направляется Заказчику в порядке п. 7.5 договора.</w:t>
      </w:r>
    </w:p>
    <w:p w14:paraId="200B4223" w14:textId="77777777" w:rsidR="00C23DF7" w:rsidRDefault="00C23DF7" w:rsidP="00671132">
      <w:pPr>
        <w:pStyle w:val="BodyTextIndent2"/>
        <w:rPr>
          <w:sz w:val="24"/>
          <w:szCs w:val="24"/>
        </w:rPr>
      </w:pPr>
    </w:p>
    <w:p w14:paraId="6AF50CEF" w14:textId="77777777" w:rsidR="00C23DF7" w:rsidRDefault="00C23DF7">
      <w:pPr>
        <w:pStyle w:val="BodyTextIndent2"/>
        <w:jc w:val="center"/>
      </w:pPr>
      <w:r>
        <w:rPr>
          <w:b/>
          <w:bCs/>
          <w:smallCaps/>
          <w:sz w:val="24"/>
          <w:szCs w:val="24"/>
        </w:rPr>
        <w:t>5. Ответственность сторон</w:t>
      </w:r>
    </w:p>
    <w:p w14:paraId="55FE0CF5" w14:textId="77777777" w:rsidR="00C23DF7" w:rsidRDefault="00C23DF7">
      <w:pPr>
        <w:spacing w:after="0" w:line="240" w:lineRule="auto"/>
        <w:ind w:firstLine="709"/>
        <w:jc w:val="both"/>
        <w:rPr>
          <w:sz w:val="24"/>
          <w:szCs w:val="24"/>
        </w:rPr>
      </w:pPr>
    </w:p>
    <w:p w14:paraId="0E43EEA5" w14:textId="77777777" w:rsidR="00C23DF7" w:rsidRDefault="00C23DF7">
      <w:pPr>
        <w:spacing w:after="0" w:line="240" w:lineRule="auto"/>
        <w:ind w:firstLine="709"/>
        <w:jc w:val="both"/>
      </w:pPr>
      <w:r>
        <w:rPr>
          <w:rFonts w:eastAsia="Times New Roman"/>
          <w:sz w:val="24"/>
          <w:szCs w:val="24"/>
          <w:lang w:eastAsia="ru-RU"/>
        </w:rPr>
        <w:t>5.1. За неисполнение или ненадлежащее исполнение обязательств по настоящему договору Стороны несут ответственность, предусмотренную действующим законодательством Российской Федерации.</w:t>
      </w:r>
    </w:p>
    <w:p w14:paraId="5F26E909" w14:textId="77777777" w:rsidR="00C23DF7" w:rsidRDefault="00C23DF7">
      <w:pPr>
        <w:spacing w:after="0" w:line="240" w:lineRule="auto"/>
        <w:ind w:firstLine="709"/>
        <w:jc w:val="both"/>
      </w:pPr>
      <w:r>
        <w:rPr>
          <w:rFonts w:eastAsia="Times New Roman"/>
          <w:sz w:val="24"/>
          <w:szCs w:val="24"/>
          <w:lang w:eastAsia="ru-RU"/>
        </w:rPr>
        <w:t>5.2. Обязанность по уплате неустойки наступает после направления соответствующего письменного требования Стороны о ее уплате.</w:t>
      </w:r>
    </w:p>
    <w:p w14:paraId="72C6E7D7" w14:textId="77777777" w:rsidR="00C23DF7" w:rsidRDefault="00C23DF7">
      <w:pPr>
        <w:spacing w:after="0" w:line="240" w:lineRule="auto"/>
        <w:ind w:firstLine="709"/>
        <w:jc w:val="both"/>
      </w:pPr>
      <w:r>
        <w:rPr>
          <w:rFonts w:eastAsia="Times New Roman"/>
          <w:sz w:val="24"/>
          <w:szCs w:val="24"/>
          <w:lang w:eastAsia="ru-RU"/>
        </w:rPr>
        <w:t>5.3. Стороны освобождаются от ответственности за частичное или полное неисполнение обязательств по договору, если это явилось следствием обстоятельств непреодолимой силы – форс-мажора.</w:t>
      </w:r>
    </w:p>
    <w:p w14:paraId="53B920AF" w14:textId="77777777" w:rsidR="00C23DF7" w:rsidRDefault="00C23DF7">
      <w:pPr>
        <w:spacing w:after="0" w:line="240" w:lineRule="auto"/>
        <w:ind w:firstLine="709"/>
        <w:jc w:val="both"/>
      </w:pPr>
      <w:r>
        <w:rPr>
          <w:rFonts w:eastAsia="Times New Roman"/>
          <w:sz w:val="24"/>
          <w:szCs w:val="24"/>
          <w:lang w:eastAsia="ru-RU"/>
        </w:rPr>
        <w:t>5.4. В случае нарушения</w:t>
      </w:r>
      <w:r w:rsidR="00EC1650">
        <w:rPr>
          <w:rFonts w:eastAsia="Times New Roman"/>
          <w:sz w:val="24"/>
          <w:szCs w:val="24"/>
          <w:lang w:eastAsia="ru-RU"/>
        </w:rPr>
        <w:t xml:space="preserve"> Сторонами обязательств, предусмотренных </w:t>
      </w:r>
      <w:proofErr w:type="gramStart"/>
      <w:r w:rsidR="00EC1650">
        <w:rPr>
          <w:rFonts w:eastAsia="Times New Roman"/>
          <w:sz w:val="24"/>
          <w:szCs w:val="24"/>
          <w:lang w:eastAsia="ru-RU"/>
        </w:rPr>
        <w:t xml:space="preserve">договором, </w:t>
      </w:r>
      <w:r>
        <w:rPr>
          <w:rFonts w:eastAsia="Times New Roman"/>
          <w:sz w:val="24"/>
          <w:szCs w:val="24"/>
          <w:lang w:eastAsia="ru-RU"/>
        </w:rPr>
        <w:t xml:space="preserve"> </w:t>
      </w:r>
      <w:r w:rsidR="00EC1650">
        <w:rPr>
          <w:rFonts w:eastAsia="Times New Roman"/>
          <w:sz w:val="24"/>
          <w:szCs w:val="24"/>
          <w:lang w:eastAsia="ru-RU"/>
        </w:rPr>
        <w:t>размер</w:t>
      </w:r>
      <w:proofErr w:type="gramEnd"/>
      <w:r w:rsidR="00EC1650">
        <w:rPr>
          <w:rFonts w:eastAsia="Times New Roman"/>
          <w:sz w:val="24"/>
          <w:szCs w:val="24"/>
          <w:lang w:eastAsia="ru-RU"/>
        </w:rPr>
        <w:t xml:space="preserve"> уплаты неустоек (штрафов, пеней) устанавливается в соответствии с Постановлением Россий</w:t>
      </w:r>
      <w:r w:rsidR="00543894">
        <w:rPr>
          <w:rFonts w:eastAsia="Times New Roman"/>
          <w:sz w:val="24"/>
          <w:szCs w:val="24"/>
          <w:lang w:eastAsia="ru-RU"/>
        </w:rPr>
        <w:t>ской Федерации от 30.08.20217 № 1042.</w:t>
      </w:r>
    </w:p>
    <w:p w14:paraId="0027C3E7" w14:textId="77777777" w:rsidR="00C23DF7" w:rsidRDefault="00C23DF7">
      <w:pPr>
        <w:spacing w:after="0" w:line="240" w:lineRule="auto"/>
        <w:ind w:firstLine="709"/>
        <w:jc w:val="both"/>
      </w:pPr>
      <w:r>
        <w:rPr>
          <w:rFonts w:eastAsia="Times New Roman"/>
          <w:sz w:val="24"/>
          <w:szCs w:val="24"/>
          <w:lang w:eastAsia="ru-RU"/>
        </w:rPr>
        <w:t>5.5. Заказчик гарантирует, что документация, представляемая Исполнителю для оказания услуг по договору, является действительной, подлинной и содержащей достоверные сведения.</w:t>
      </w:r>
    </w:p>
    <w:p w14:paraId="10931EBB" w14:textId="77777777" w:rsidR="00C23DF7" w:rsidRDefault="00C23DF7">
      <w:pPr>
        <w:pStyle w:val="BodyTextIndent2"/>
        <w:rPr>
          <w:b/>
          <w:bCs/>
          <w:smallCaps/>
          <w:sz w:val="24"/>
          <w:szCs w:val="24"/>
        </w:rPr>
      </w:pPr>
    </w:p>
    <w:p w14:paraId="770EAD0B" w14:textId="77777777" w:rsidR="00C23DF7" w:rsidRDefault="00C23DF7">
      <w:pPr>
        <w:pStyle w:val="BodyTextIndent2"/>
        <w:keepNext/>
        <w:jc w:val="center"/>
      </w:pPr>
      <w:r>
        <w:rPr>
          <w:b/>
          <w:bCs/>
          <w:smallCaps/>
          <w:sz w:val="24"/>
          <w:szCs w:val="24"/>
        </w:rPr>
        <w:t>6. Действие договора</w:t>
      </w:r>
    </w:p>
    <w:p w14:paraId="091187A6" w14:textId="77777777" w:rsidR="00C23DF7" w:rsidRDefault="00C23DF7">
      <w:pPr>
        <w:pStyle w:val="ConsPlusNormal"/>
        <w:keepNext/>
        <w:ind w:firstLine="709"/>
      </w:pPr>
    </w:p>
    <w:p w14:paraId="008DB2B7" w14:textId="77777777" w:rsidR="00C23DF7" w:rsidRDefault="00C23DF7">
      <w:pPr>
        <w:pStyle w:val="BodyTextIndent2"/>
      </w:pPr>
      <w:r>
        <w:rPr>
          <w:sz w:val="24"/>
          <w:szCs w:val="24"/>
        </w:rPr>
        <w:t xml:space="preserve">6.1. Настоящий договор вступает в силу с момента получения </w:t>
      </w:r>
      <w:proofErr w:type="gramStart"/>
      <w:r>
        <w:rPr>
          <w:sz w:val="24"/>
          <w:szCs w:val="24"/>
        </w:rPr>
        <w:t>Исполнителем</w:t>
      </w:r>
      <w:proofErr w:type="gramEnd"/>
      <w:r>
        <w:rPr>
          <w:sz w:val="24"/>
          <w:szCs w:val="24"/>
        </w:rPr>
        <w:t xml:space="preserve"> подписанного Заказчиком усиленной квалифицированной электронной подписью договора в личном кабинете Заказчика (дата договора) и действует до полного исполнения Сторонами своих обязательств по настоящему договору. </w:t>
      </w:r>
    </w:p>
    <w:p w14:paraId="570DCDED" w14:textId="77777777" w:rsidR="00C23DF7" w:rsidRDefault="00C23DF7">
      <w:pPr>
        <w:pStyle w:val="BodyTextIndent2"/>
      </w:pPr>
      <w:r>
        <w:rPr>
          <w:sz w:val="24"/>
          <w:szCs w:val="24"/>
        </w:rPr>
        <w:t>При направлении Заказчиком протокола разногласий Исполнителю, подписанного усиленной квалифицированной электронной подписью, датой вступления в силу договора является дата получения Заказчиком протокола разногласий, подписанного Исполнителем усиленной квалифицированной электронной подписью.</w:t>
      </w:r>
    </w:p>
    <w:p w14:paraId="47A1E6D3" w14:textId="77777777" w:rsidR="00C23DF7" w:rsidRDefault="00C23DF7">
      <w:pPr>
        <w:pStyle w:val="BodyTextIndent2"/>
      </w:pPr>
      <w:r>
        <w:rPr>
          <w:sz w:val="24"/>
          <w:szCs w:val="24"/>
        </w:rPr>
        <w:t>При оформлении Сторонами договора с протоколом разногласий и протоколом урегулирования разногласий, подписанных усиленной квалифицированной электронной подписью, датой вступления в силу договора является дата получения Исполнителем протокола урегулирования разногласий, подписанного Заказчиком.</w:t>
      </w:r>
    </w:p>
    <w:p w14:paraId="2920F6E8" w14:textId="77777777" w:rsidR="00C23DF7" w:rsidRDefault="00C23DF7">
      <w:pPr>
        <w:pStyle w:val="BodyTextIndent2"/>
      </w:pPr>
      <w:r>
        <w:rPr>
          <w:sz w:val="24"/>
          <w:szCs w:val="24"/>
        </w:rPr>
        <w:t>Датой вступления в силу соглашения, подписанного усиленной квалифицированной электронной подписью, является дата получения Стороной соглашения, имеющего подписи всех Сторон по договору.</w:t>
      </w:r>
    </w:p>
    <w:p w14:paraId="70ACFC58" w14:textId="77777777" w:rsidR="00C23DF7" w:rsidRDefault="00C23DF7">
      <w:pPr>
        <w:pStyle w:val="BodyTextIndent2"/>
      </w:pPr>
      <w:r>
        <w:rPr>
          <w:sz w:val="24"/>
          <w:szCs w:val="24"/>
        </w:rPr>
        <w:t>6.2. Настоящий договор может быть расторгнут по основаниям, предусмотренным действующим законодательством Российской Федерации.</w:t>
      </w:r>
    </w:p>
    <w:p w14:paraId="3759A28C" w14:textId="77777777" w:rsidR="00C23DF7" w:rsidRDefault="00C23DF7">
      <w:pPr>
        <w:pStyle w:val="BodyTextIndent2"/>
      </w:pPr>
      <w:r>
        <w:rPr>
          <w:sz w:val="24"/>
          <w:szCs w:val="24"/>
        </w:rPr>
        <w:t>6.3. Исполнитель вправе в одностороннем порядке отказаться от исполнения настоящего договора без обращения в суд в соответствии со статьей 450.1 Гражданского кодекса Российской Федерации в следующих случаях:</w:t>
      </w:r>
    </w:p>
    <w:p w14:paraId="04BDA1F7" w14:textId="77777777" w:rsidR="00C23DF7" w:rsidRDefault="00C23DF7">
      <w:pPr>
        <w:pStyle w:val="BodyTextIndent2"/>
      </w:pPr>
      <w:r>
        <w:rPr>
          <w:sz w:val="24"/>
          <w:szCs w:val="24"/>
        </w:rPr>
        <w:t xml:space="preserve">6.3.1. В случае просрочки представления Заказчиком документов в соответствии с п. 2.3.2 настоящего договора. </w:t>
      </w:r>
    </w:p>
    <w:p w14:paraId="79FB30AE" w14:textId="77777777" w:rsidR="00C23DF7" w:rsidRDefault="00C23DF7">
      <w:pPr>
        <w:pStyle w:val="BodyTextIndent2"/>
      </w:pPr>
      <w:r>
        <w:rPr>
          <w:sz w:val="24"/>
          <w:szCs w:val="24"/>
        </w:rPr>
        <w:lastRenderedPageBreak/>
        <w:t>6.3.2. В случае неустранения Заказчиком в установленный Исполнителем срок выявленных в процессе проведения государственной экспертизы недостатков в документации, которые не позволяют сделать выводы в соответствии с п. 1.2 настоящего договора.</w:t>
      </w:r>
    </w:p>
    <w:p w14:paraId="34878D01" w14:textId="77777777" w:rsidR="00C23DF7" w:rsidRDefault="00C23DF7">
      <w:pPr>
        <w:pStyle w:val="BodyTextIndent2"/>
      </w:pPr>
      <w:r>
        <w:rPr>
          <w:sz w:val="24"/>
          <w:szCs w:val="24"/>
        </w:rPr>
        <w:t>6.3.3. При внесении Заказчиком изменений в документацию без согласования с Исполнителем, что ведет к невозможности завершения оказания услуг в установленный законом срок.</w:t>
      </w:r>
    </w:p>
    <w:p w14:paraId="4F393AB3" w14:textId="77777777" w:rsidR="00C23DF7" w:rsidRDefault="00C23DF7">
      <w:pPr>
        <w:pStyle w:val="BodyTextIndent2"/>
      </w:pPr>
      <w:r>
        <w:rPr>
          <w:sz w:val="24"/>
          <w:szCs w:val="24"/>
        </w:rPr>
        <w:t>6.3.4. В случае просрочки внесения Заказчиком предусмотренной в п. 4.2 суммы аванса более 30 (тридцати) календарных дней.</w:t>
      </w:r>
    </w:p>
    <w:p w14:paraId="618DCEF9" w14:textId="77777777" w:rsidR="00C23DF7" w:rsidRDefault="00C23DF7">
      <w:pPr>
        <w:pStyle w:val="BodyTextIndent2"/>
      </w:pPr>
      <w:r>
        <w:rPr>
          <w:sz w:val="24"/>
          <w:szCs w:val="24"/>
        </w:rPr>
        <w:t>6.4. При наступлении обстоятельств, указанных в п. 6.3 настоящего договора, Исполнитель в срок не позднее 10 (десяти) рабочих дней до планируемой даты расторжения договора направляет Заказчику соответствующее письменное уведомление об отказе от исполнения настоящего договора (расторжении договора). Договор считается расторгнутым с момента доставки уведомления Заказчику.</w:t>
      </w:r>
    </w:p>
    <w:p w14:paraId="184A2085" w14:textId="77777777" w:rsidR="00C23DF7" w:rsidRDefault="00C23DF7">
      <w:pPr>
        <w:pStyle w:val="BodyTextIndent2"/>
      </w:pPr>
      <w:r>
        <w:rPr>
          <w:sz w:val="24"/>
          <w:szCs w:val="24"/>
        </w:rPr>
        <w:t>6.5. При расторжении настоящего договора, в соответствии с пп. 6.3.1, 6.3.2, 6.3.3, оплата, произведенная Заказчиком в размере стоимости услуг, указанной в п. 4.1 настоящего договора, возврату не подлежит, если иное не установлено соглашением Сторон.</w:t>
      </w:r>
    </w:p>
    <w:p w14:paraId="6ECE3DAB" w14:textId="77777777" w:rsidR="00C23DF7" w:rsidRDefault="00C23DF7">
      <w:pPr>
        <w:pStyle w:val="ConsPlusNormal"/>
        <w:ind w:firstLine="709"/>
        <w:jc w:val="both"/>
      </w:pPr>
    </w:p>
    <w:p w14:paraId="7920C187" w14:textId="77777777" w:rsidR="00C23DF7" w:rsidRDefault="00C23DF7">
      <w:pPr>
        <w:pStyle w:val="BodyTextIndent2"/>
        <w:keepNext/>
        <w:jc w:val="center"/>
      </w:pPr>
      <w:r>
        <w:rPr>
          <w:b/>
          <w:bCs/>
          <w:smallCaps/>
          <w:sz w:val="24"/>
          <w:szCs w:val="24"/>
        </w:rPr>
        <w:t>7. Прочие условия</w:t>
      </w:r>
    </w:p>
    <w:p w14:paraId="78AD5459" w14:textId="77777777" w:rsidR="00C23DF7" w:rsidRDefault="00C23DF7">
      <w:pPr>
        <w:pStyle w:val="af0"/>
        <w:keepNext/>
        <w:ind w:firstLine="709"/>
        <w:rPr>
          <w:szCs w:val="24"/>
        </w:rPr>
      </w:pPr>
    </w:p>
    <w:p w14:paraId="2C89C15C" w14:textId="77777777" w:rsidR="00C23DF7" w:rsidRDefault="00C23DF7">
      <w:pPr>
        <w:pStyle w:val="BodyTextIndent2"/>
      </w:pPr>
      <w:r>
        <w:rPr>
          <w:sz w:val="24"/>
          <w:szCs w:val="24"/>
        </w:rPr>
        <w:t>7.1. Стороны пришли к взаимному соглашению, что все споры по договору решаются путем переговоров, а при недостижении согласия передаются на рассмотрение в арбитражный суд по месту нахождения Исполнителя или его филиала, если государственная экспертиза проводилась в филиале.</w:t>
      </w:r>
    </w:p>
    <w:p w14:paraId="3BCBB6F8" w14:textId="77777777" w:rsidR="00C23DF7" w:rsidRDefault="00C23DF7">
      <w:pPr>
        <w:pStyle w:val="BodyTextIndent2"/>
      </w:pPr>
      <w:r>
        <w:rPr>
          <w:sz w:val="24"/>
          <w:szCs w:val="24"/>
        </w:rPr>
        <w:t xml:space="preserve">До передачи спора на разрешение арбитражного суда Стороны принимают меры к его урегулированию в претензионном порядке. Претензия должна быть направлена в письменном виде. По полученной претензии Сторона должна дать письменный </w:t>
      </w:r>
      <w:proofErr w:type="gramStart"/>
      <w:r>
        <w:rPr>
          <w:sz w:val="24"/>
          <w:szCs w:val="24"/>
        </w:rPr>
        <w:t>ответ по существу</w:t>
      </w:r>
      <w:proofErr w:type="gramEnd"/>
      <w:r>
        <w:rPr>
          <w:sz w:val="24"/>
          <w:szCs w:val="24"/>
        </w:rPr>
        <w:t xml:space="preserve"> в срок не позднее 10 (десяти) календарных дней от даты ее получения. Сторона вправе обратиться в арбитражный суд по истечении 30 (тридцати) календарных дней со дня направления претензии.</w:t>
      </w:r>
    </w:p>
    <w:p w14:paraId="11372C0D" w14:textId="77777777" w:rsidR="00C23DF7" w:rsidRDefault="00C23DF7">
      <w:pPr>
        <w:pStyle w:val="BodyTextIndent2"/>
      </w:pPr>
      <w:r>
        <w:rPr>
          <w:sz w:val="24"/>
          <w:szCs w:val="24"/>
        </w:rPr>
        <w:t>7.2. Все изменения и дополнения к настоящему договору признаются действительными, если они совершены в письменной форме, подписаны Сторонами и каждая из Сторон имеет один экземпляр оригинала соответствующего документа.</w:t>
      </w:r>
    </w:p>
    <w:p w14:paraId="0CA1AE0A" w14:textId="77777777" w:rsidR="00C23DF7" w:rsidRDefault="00C23DF7">
      <w:pPr>
        <w:pStyle w:val="BodyTextIndent2"/>
      </w:pPr>
      <w:r>
        <w:rPr>
          <w:sz w:val="24"/>
          <w:szCs w:val="24"/>
        </w:rPr>
        <w:t>7.3. Стороны обязаны письменно уведомлять друг друга об изменении своих адресов и платежных реквизитов.</w:t>
      </w:r>
    </w:p>
    <w:p w14:paraId="319E7BC4" w14:textId="77777777" w:rsidR="00C23DF7" w:rsidRDefault="00C23DF7">
      <w:pPr>
        <w:pStyle w:val="BodyTextIndent2"/>
      </w:pPr>
      <w:r>
        <w:rPr>
          <w:sz w:val="24"/>
          <w:szCs w:val="24"/>
        </w:rPr>
        <w:t>7.4. Настоящий договор составлен в 2 (двух) экземплярах, каждый из которых имеет одинаковую юридическую силу, по одному для каждой из Сторон.</w:t>
      </w:r>
    </w:p>
    <w:p w14:paraId="27FEE8A5" w14:textId="77777777" w:rsidR="00C23DF7" w:rsidRDefault="00C23DF7">
      <w:pPr>
        <w:pStyle w:val="BodyTextIndent2"/>
      </w:pPr>
      <w:r>
        <w:rPr>
          <w:sz w:val="24"/>
          <w:szCs w:val="24"/>
        </w:rPr>
        <w:t xml:space="preserve">7.5. Направление документации (п. 1.1 договора), заключения (п. 1.2 договора), замечаний (п. 2.2.4 договора), расчетных обоснований (п. 2.3.2 договора), документов (в т.ч., но не ограничиваясь договором (протоколом разногласий, протоколом урегулирования разногласий), соглашением, актом, заявлением, уведомлением, требованием, претензией, письмом, счетом), подписанных усиленной квалифицированной электронной подписью, и информации в рамках исполнения обязательств по настоящему договору, если иное не предусмотрено настоящим договором, осуществляется Сторонами через личный кабинет заявителя в подсистеме взаимодействия с заявителем автоматизированной информационной системы «Единая цифровая платформа экспертизы». </w:t>
      </w:r>
    </w:p>
    <w:p w14:paraId="792FBEA1" w14:textId="77777777" w:rsidR="00C23DF7" w:rsidRDefault="00C23DF7">
      <w:pPr>
        <w:pStyle w:val="BodyTextIndent2"/>
      </w:pPr>
      <w:r>
        <w:rPr>
          <w:sz w:val="24"/>
          <w:szCs w:val="24"/>
        </w:rPr>
        <w:t>Передаваемая Сторонами документация, заключение, замечания, расчетные обоснования, документы и информация считаются полученными при предоставлении посредством загрузки и отправления в личный кабинет заявителя с момента их загрузки и отправления в личный кабинет заявителя.</w:t>
      </w:r>
    </w:p>
    <w:p w14:paraId="37B12BA3" w14:textId="77777777" w:rsidR="00C23DF7" w:rsidRDefault="00C23DF7">
      <w:pPr>
        <w:pStyle w:val="BodyTextIndent2"/>
      </w:pPr>
      <w:r>
        <w:rPr>
          <w:sz w:val="24"/>
          <w:szCs w:val="24"/>
        </w:rPr>
        <w:lastRenderedPageBreak/>
        <w:t xml:space="preserve">Дата получения Стороной документации, заключения, расчетных обоснований, замечаний, документов и информации, указанных в настоящем пункте, подписанных усиленной квалифицированной электронной подписью, совпадает с датой их отправки в личном кабинете заявителя. </w:t>
      </w:r>
    </w:p>
    <w:p w14:paraId="22E3DD84" w14:textId="77777777" w:rsidR="00C23DF7" w:rsidRDefault="00C23DF7">
      <w:pPr>
        <w:pStyle w:val="BodyTextIndent2"/>
      </w:pPr>
      <w:r>
        <w:rPr>
          <w:sz w:val="24"/>
          <w:szCs w:val="24"/>
        </w:rPr>
        <w:t>В момент загрузки в личный кабинет заявителя документации, заключения, расчетных обоснований, замечаний, документов и информации, подписанных усиленной квалифицированной электронной подписью, Заказчику автоматически направляется уведомление о доставке с указанием даты и времени.</w:t>
      </w:r>
    </w:p>
    <w:p w14:paraId="1AB5C781" w14:textId="77777777" w:rsidR="00C23DF7" w:rsidRDefault="00C23DF7">
      <w:pPr>
        <w:pStyle w:val="BodyTextIndent2"/>
      </w:pPr>
      <w:r>
        <w:rPr>
          <w:sz w:val="24"/>
          <w:szCs w:val="24"/>
        </w:rPr>
        <w:t>Направление счета-фактуры (п. 4.2–4.3 договора) осуществляется в электронной форме через оператора электронного документооборота.</w:t>
      </w:r>
    </w:p>
    <w:p w14:paraId="4AB35C55" w14:textId="77777777" w:rsidR="00C23DF7" w:rsidRDefault="00C23DF7">
      <w:pPr>
        <w:pStyle w:val="ConsPlusNormal"/>
        <w:ind w:firstLine="709"/>
        <w:jc w:val="both"/>
      </w:pPr>
      <w:r>
        <w:t>7.6. Электронные документы должны быть подписаны с использованием усиленной квалифицированной электронной подписи лицом, обладающим полномочиями на их подписание в соответствии с положениями Федерального закона от 06.04.2011 № 63-ФЗ «Об электронной подписи».</w:t>
      </w:r>
    </w:p>
    <w:p w14:paraId="5DE9F2C2" w14:textId="77777777" w:rsidR="00C23DF7" w:rsidRDefault="00C23DF7">
      <w:pPr>
        <w:pStyle w:val="ConsPlusNormal"/>
        <w:ind w:firstLine="709"/>
        <w:jc w:val="both"/>
      </w:pPr>
      <w:r>
        <w:t>Стороны признают, что полученные ими документы, документация, материалы, расчеты, замечания, заключение и др., подписанные усиленной квалифицированной электронной подписью другой Стороны, юридически эквивалентны документам на бумажных носителях, заверенным соответствующими подписями и оттиском печатей Сторон (при необходимости).</w:t>
      </w:r>
    </w:p>
    <w:p w14:paraId="7312DA0F" w14:textId="77777777" w:rsidR="00C23DF7" w:rsidRDefault="00C23DF7">
      <w:pPr>
        <w:pStyle w:val="ConsPlusNormal"/>
        <w:jc w:val="both"/>
      </w:pPr>
    </w:p>
    <w:p w14:paraId="35446CA2" w14:textId="77777777" w:rsidR="00C23DF7" w:rsidRDefault="00C23DF7">
      <w:pPr>
        <w:pStyle w:val="BodyTextIndent2"/>
        <w:jc w:val="center"/>
      </w:pPr>
      <w:r>
        <w:rPr>
          <w:b/>
          <w:bCs/>
          <w:smallCaps/>
          <w:sz w:val="24"/>
          <w:szCs w:val="24"/>
        </w:rPr>
        <w:t>8. Антикоррупционная оговорка</w:t>
      </w:r>
    </w:p>
    <w:p w14:paraId="1D084E02" w14:textId="77777777" w:rsidR="00C23DF7" w:rsidRDefault="00C23DF7">
      <w:pPr>
        <w:pStyle w:val="ConsPlusNormal"/>
        <w:ind w:firstLine="709"/>
        <w:jc w:val="both"/>
      </w:pPr>
    </w:p>
    <w:p w14:paraId="62A55D52" w14:textId="77777777" w:rsidR="00C23DF7" w:rsidRDefault="00C23DF7">
      <w:pPr>
        <w:pStyle w:val="BodyTextIndent2"/>
      </w:pPr>
      <w:r>
        <w:rPr>
          <w:sz w:val="24"/>
          <w:szCs w:val="24"/>
        </w:rPr>
        <w:t xml:space="preserve">8.1. Стороны обязуются соблюдать действующее на территории Российской Федерацией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  </w:t>
      </w:r>
    </w:p>
    <w:p w14:paraId="7CF9EE46" w14:textId="77777777" w:rsidR="00C23DF7" w:rsidRDefault="00C23DF7">
      <w:pPr>
        <w:pStyle w:val="BodyTextIndent2"/>
      </w:pPr>
      <w:r>
        <w:rPr>
          <w:sz w:val="24"/>
          <w:szCs w:val="24"/>
        </w:rPr>
        <w:t>8.2.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неправомерных целей.</w:t>
      </w:r>
    </w:p>
    <w:p w14:paraId="1B36EB51" w14:textId="77777777" w:rsidR="00C23DF7" w:rsidRDefault="00C23DF7">
      <w:pPr>
        <w:pStyle w:val="BodyTextIndent2"/>
      </w:pPr>
      <w:r>
        <w:rPr>
          <w:sz w:val="24"/>
          <w:szCs w:val="24"/>
        </w:rPr>
        <w:t>8.3.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либо действия, нарушающие требования действующего законодательства и международных актов о противодействии легализации (отмыванию) доходов, полученных преступным путем.</w:t>
      </w:r>
    </w:p>
    <w:p w14:paraId="24EE4DE1" w14:textId="77777777" w:rsidR="00C23DF7" w:rsidRDefault="00C23DF7">
      <w:pPr>
        <w:pStyle w:val="BodyTextIndent2"/>
      </w:pPr>
      <w:r>
        <w:rPr>
          <w:sz w:val="24"/>
          <w:szCs w:val="24"/>
        </w:rPr>
        <w:t>8.4.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652E8734" w14:textId="77777777" w:rsidR="00C23DF7" w:rsidRDefault="00C23DF7">
      <w:pPr>
        <w:pStyle w:val="BodyTextIndent2"/>
      </w:pPr>
      <w:r>
        <w:rPr>
          <w:sz w:val="24"/>
          <w:szCs w:val="24"/>
        </w:rPr>
        <w:t xml:space="preserve">8.5.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w:t>
      </w:r>
      <w:r>
        <w:rPr>
          <w:sz w:val="24"/>
          <w:szCs w:val="24"/>
        </w:rPr>
        <w:lastRenderedPageBreak/>
        <w:t>действиях, нарушающих требования действующего законодательства и международных актов о противодействии легализации доходов, полученных преступным путем.</w:t>
      </w:r>
    </w:p>
    <w:p w14:paraId="4505C742" w14:textId="77777777" w:rsidR="00C23DF7" w:rsidRDefault="00C23DF7">
      <w:pPr>
        <w:pStyle w:val="BodyTextIndent2"/>
      </w:pPr>
      <w:r>
        <w:rPr>
          <w:sz w:val="24"/>
          <w:szCs w:val="24"/>
        </w:rPr>
        <w:t>8.6. В случае подтверждения нарушения одной Стороной обязательств воздерживаться от запрещенных в настоящей статье договора действий и (или)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09BA0200" w14:textId="77777777" w:rsidR="00C23DF7" w:rsidRDefault="00C23DF7">
      <w:pPr>
        <w:pStyle w:val="BodyTextIndent2"/>
      </w:pPr>
      <w:r>
        <w:rPr>
          <w:sz w:val="24"/>
          <w:szCs w:val="24"/>
        </w:rPr>
        <w:t>8.7. Передача Заказчиком прав и обязанностей по договору третьим лицам возможна только с письменного уведомления Исполнителя не позднее 10 (десяти) рабочих дней до выдачи заключения.</w:t>
      </w:r>
    </w:p>
    <w:p w14:paraId="3FEB775E" w14:textId="77777777" w:rsidR="00C23DF7" w:rsidRDefault="00C23DF7">
      <w:pPr>
        <w:pStyle w:val="BodyTextIndent2"/>
        <w:rPr>
          <w:sz w:val="24"/>
          <w:szCs w:val="24"/>
        </w:rPr>
      </w:pPr>
    </w:p>
    <w:p w14:paraId="474F21EC" w14:textId="77777777" w:rsidR="00C23DF7" w:rsidRDefault="00C23DF7">
      <w:pPr>
        <w:pStyle w:val="BodyTextIndent2"/>
        <w:keepNext/>
        <w:jc w:val="center"/>
      </w:pPr>
      <w:r>
        <w:rPr>
          <w:b/>
          <w:bCs/>
          <w:smallCaps/>
          <w:sz w:val="24"/>
          <w:szCs w:val="24"/>
        </w:rPr>
        <w:t>Адреса и банковские реквизиты Сторон</w:t>
      </w:r>
    </w:p>
    <w:p w14:paraId="41D52D3B" w14:textId="77777777" w:rsidR="00C23DF7" w:rsidRDefault="00C23DF7">
      <w:pPr>
        <w:pStyle w:val="NoSpacing"/>
        <w:keepNext/>
        <w:rPr>
          <w:rFonts w:ascii="Times New Roman" w:hAnsi="Times New Roman"/>
          <w:sz w:val="24"/>
          <w:szCs w:val="24"/>
        </w:rPr>
      </w:pPr>
    </w:p>
    <w:tbl>
      <w:tblPr>
        <w:tblW w:w="9781" w:type="dxa"/>
        <w:tblInd w:w="5" w:type="dxa"/>
        <w:tblLayout w:type="fixed"/>
        <w:tblCellMar>
          <w:left w:w="5" w:type="dxa"/>
        </w:tblCellMar>
        <w:tblLook w:val="0000" w:firstRow="0" w:lastRow="0" w:firstColumn="0" w:lastColumn="0" w:noHBand="0" w:noVBand="0"/>
      </w:tblPr>
      <w:tblGrid>
        <w:gridCol w:w="5103"/>
        <w:gridCol w:w="4678"/>
      </w:tblGrid>
      <w:tr w:rsidR="00C23DF7" w14:paraId="265C669A" w14:textId="77777777" w:rsidTr="0051361B">
        <w:tc>
          <w:tcPr>
            <w:tcW w:w="5103" w:type="dxa"/>
            <w:shd w:val="clear" w:color="auto" w:fill="FFFFFF"/>
          </w:tcPr>
          <w:p w14:paraId="2A3509C0" w14:textId="77777777" w:rsidR="00C23DF7" w:rsidRDefault="00C23DF7">
            <w:pPr>
              <w:pStyle w:val="NoSpacing"/>
            </w:pPr>
            <w:r>
              <w:rPr>
                <w:rFonts w:ascii="Times New Roman" w:hAnsi="Times New Roman"/>
                <w:b/>
                <w:sz w:val="24"/>
                <w:szCs w:val="24"/>
              </w:rPr>
              <w:t>Исполнитель:</w:t>
            </w:r>
          </w:p>
        </w:tc>
        <w:tc>
          <w:tcPr>
            <w:tcW w:w="4678" w:type="dxa"/>
            <w:shd w:val="clear" w:color="auto" w:fill="FFFFFF"/>
          </w:tcPr>
          <w:p w14:paraId="4FC3D202" w14:textId="77777777" w:rsidR="00C23DF7" w:rsidRDefault="00C23DF7">
            <w:pPr>
              <w:pStyle w:val="NoSpacing"/>
              <w:ind w:hanging="4"/>
            </w:pPr>
            <w:r>
              <w:rPr>
                <w:rFonts w:ascii="Times New Roman" w:hAnsi="Times New Roman"/>
                <w:b/>
                <w:sz w:val="24"/>
                <w:szCs w:val="24"/>
              </w:rPr>
              <w:t>Заказчик:</w:t>
            </w:r>
          </w:p>
        </w:tc>
      </w:tr>
      <w:tr w:rsidR="00C23DF7" w:rsidRPr="00671132" w14:paraId="14670EEA" w14:textId="77777777" w:rsidTr="0051361B">
        <w:tc>
          <w:tcPr>
            <w:tcW w:w="5103" w:type="dxa"/>
          </w:tcPr>
          <w:p w14:paraId="41D8ED8C" w14:textId="77777777" w:rsidR="00C23DF7" w:rsidRPr="00671132" w:rsidRDefault="00C23DF7">
            <w:pPr>
              <w:pStyle w:val="NoSpacing"/>
              <w:rPr>
                <w:lang w:val="en-US"/>
              </w:rPr>
            </w:pPr>
          </w:p>
        </w:tc>
        <w:tc>
          <w:tcPr>
            <w:tcW w:w="4678" w:type="dxa"/>
            <w:shd w:val="clear" w:color="auto" w:fill="FFFFFF"/>
          </w:tcPr>
          <w:p w14:paraId="3A1DF844" w14:textId="77777777" w:rsidR="00543894" w:rsidRPr="00543894" w:rsidRDefault="00543894" w:rsidP="00543894">
            <w:pPr>
              <w:pStyle w:val="NoSpacing"/>
              <w:ind w:hanging="4"/>
              <w:rPr>
                <w:rFonts w:ascii="Times New Roman" w:hAnsi="Times New Roman"/>
                <w:sz w:val="24"/>
                <w:szCs w:val="24"/>
              </w:rPr>
            </w:pPr>
            <w:r w:rsidRPr="00543894">
              <w:rPr>
                <w:rFonts w:ascii="Times New Roman" w:hAnsi="Times New Roman"/>
                <w:sz w:val="24"/>
                <w:szCs w:val="24"/>
              </w:rPr>
              <w:t>Федеральное государственное бюджетное водохозяйственное учреждение</w:t>
            </w:r>
          </w:p>
          <w:p w14:paraId="2ACA0B77" w14:textId="77777777" w:rsidR="00C23DF7" w:rsidRDefault="00543894" w:rsidP="00543894">
            <w:pPr>
              <w:pStyle w:val="NoSpacing"/>
              <w:ind w:hanging="4"/>
            </w:pPr>
            <w:r>
              <w:rPr>
                <w:rFonts w:ascii="Times New Roman" w:hAnsi="Times New Roman"/>
                <w:sz w:val="24"/>
                <w:szCs w:val="24"/>
              </w:rPr>
              <w:t>"</w:t>
            </w:r>
            <w:r w:rsidRPr="00543894">
              <w:rPr>
                <w:rFonts w:ascii="Times New Roman" w:hAnsi="Times New Roman"/>
                <w:sz w:val="24"/>
                <w:szCs w:val="24"/>
              </w:rPr>
              <w:t xml:space="preserve">Центррегионводхоз </w:t>
            </w:r>
            <w:r w:rsidR="00C23DF7">
              <w:rPr>
                <w:rFonts w:ascii="Times New Roman" w:hAnsi="Times New Roman"/>
                <w:sz w:val="24"/>
                <w:szCs w:val="24"/>
              </w:rPr>
              <w:t>"</w:t>
            </w:r>
          </w:p>
          <w:p w14:paraId="2426A801" w14:textId="77777777" w:rsidR="00C23DF7" w:rsidRDefault="00C23DF7">
            <w:pPr>
              <w:pStyle w:val="NoSpacing"/>
              <w:ind w:hanging="4"/>
            </w:pPr>
            <w:r>
              <w:rPr>
                <w:rFonts w:ascii="Times New Roman" w:hAnsi="Times New Roman"/>
                <w:b/>
                <w:bCs/>
                <w:sz w:val="24"/>
                <w:szCs w:val="24"/>
              </w:rPr>
              <w:t>Адрес местонахождения:</w:t>
            </w:r>
          </w:p>
          <w:p w14:paraId="7A07E4AF" w14:textId="77777777" w:rsidR="00543894" w:rsidRDefault="00543894">
            <w:pPr>
              <w:pStyle w:val="NoSpacing"/>
              <w:ind w:hanging="4"/>
              <w:rPr>
                <w:rFonts w:ascii="Times New Roman" w:hAnsi="Times New Roman"/>
                <w:sz w:val="24"/>
                <w:szCs w:val="24"/>
              </w:rPr>
            </w:pPr>
            <w:r w:rsidRPr="00543894">
              <w:rPr>
                <w:rFonts w:ascii="Times New Roman" w:hAnsi="Times New Roman"/>
                <w:sz w:val="24"/>
                <w:szCs w:val="24"/>
              </w:rPr>
              <w:t xml:space="preserve">119334, г. Москва, Канатчиковский </w:t>
            </w:r>
          </w:p>
          <w:p w14:paraId="1BDD01DE" w14:textId="77777777" w:rsidR="00543894" w:rsidRDefault="00543894">
            <w:pPr>
              <w:pStyle w:val="NoSpacing"/>
              <w:ind w:hanging="4"/>
              <w:rPr>
                <w:rFonts w:ascii="Times New Roman" w:hAnsi="Times New Roman"/>
                <w:b/>
                <w:bCs/>
                <w:sz w:val="24"/>
                <w:szCs w:val="24"/>
              </w:rPr>
            </w:pPr>
            <w:r w:rsidRPr="00543894">
              <w:rPr>
                <w:rFonts w:ascii="Times New Roman" w:hAnsi="Times New Roman"/>
                <w:sz w:val="24"/>
                <w:szCs w:val="24"/>
              </w:rPr>
              <w:t>проезд, д.3</w:t>
            </w:r>
          </w:p>
          <w:p w14:paraId="089D5188" w14:textId="77777777" w:rsidR="00C23DF7" w:rsidRDefault="00C23DF7">
            <w:pPr>
              <w:pStyle w:val="NoSpacing"/>
              <w:ind w:hanging="4"/>
            </w:pPr>
            <w:r>
              <w:rPr>
                <w:rFonts w:ascii="Times New Roman" w:hAnsi="Times New Roman"/>
                <w:b/>
                <w:bCs/>
                <w:sz w:val="24"/>
                <w:szCs w:val="24"/>
              </w:rPr>
              <w:t>Адрес для направления корреспонденции:</w:t>
            </w:r>
          </w:p>
          <w:p w14:paraId="164D8482" w14:textId="77777777" w:rsidR="00C23DF7" w:rsidRPr="00F22828" w:rsidRDefault="00C23DF7" w:rsidP="00F22828">
            <w:pPr>
              <w:spacing w:after="0" w:line="240" w:lineRule="auto"/>
              <w:ind w:right="61" w:firstLine="28"/>
              <w:rPr>
                <w:rFonts w:eastAsia="Times New Roman"/>
                <w:color w:val="auto"/>
                <w:kern w:val="0"/>
                <w:lang w:eastAsia="ru-RU"/>
              </w:rPr>
            </w:pPr>
            <w:r>
              <w:rPr>
                <w:sz w:val="24"/>
                <w:szCs w:val="24"/>
              </w:rPr>
              <w:t>Россия</w:t>
            </w:r>
            <w:r w:rsidR="00543894">
              <w:rPr>
                <w:sz w:val="24"/>
                <w:szCs w:val="24"/>
              </w:rPr>
              <w:t>,</w:t>
            </w:r>
            <w:r w:rsidR="00543894" w:rsidRPr="00543894">
              <w:rPr>
                <w:rFonts w:eastAsia="Times New Roman"/>
                <w:color w:val="auto"/>
                <w:kern w:val="0"/>
                <w:lang w:eastAsia="ru-RU"/>
              </w:rPr>
              <w:t>119334, г. Москва, Канатчиковский проезд, д.3</w:t>
            </w:r>
          </w:p>
          <w:p w14:paraId="36E1283F" w14:textId="77777777" w:rsidR="00C23DF7" w:rsidRDefault="00C23DF7">
            <w:pPr>
              <w:pStyle w:val="NoSpacing"/>
              <w:ind w:hanging="4"/>
            </w:pPr>
            <w:r>
              <w:rPr>
                <w:rFonts w:ascii="Times New Roman" w:hAnsi="Times New Roman"/>
                <w:b/>
                <w:bCs/>
                <w:sz w:val="24"/>
                <w:szCs w:val="24"/>
              </w:rPr>
              <w:t>Регистрационные данные юридического лица:</w:t>
            </w:r>
          </w:p>
          <w:p w14:paraId="76D1DB7D" w14:textId="77777777" w:rsidR="00C23DF7" w:rsidRDefault="00C23DF7">
            <w:pPr>
              <w:pStyle w:val="NoSpacing"/>
              <w:ind w:hanging="4"/>
            </w:pPr>
            <w:r>
              <w:rPr>
                <w:rFonts w:ascii="Times New Roman" w:hAnsi="Times New Roman"/>
                <w:bCs/>
                <w:sz w:val="24"/>
                <w:szCs w:val="24"/>
              </w:rPr>
              <w:t xml:space="preserve">ОГРН </w:t>
            </w:r>
            <w:r>
              <w:rPr>
                <w:rFonts w:ascii="Times New Roman" w:hAnsi="Times New Roman"/>
                <w:sz w:val="24"/>
                <w:szCs w:val="24"/>
              </w:rPr>
              <w:t xml:space="preserve">1027739504528 </w:t>
            </w:r>
          </w:p>
          <w:p w14:paraId="6BDE4C1C" w14:textId="77777777" w:rsidR="00C23DF7" w:rsidRDefault="00C23DF7">
            <w:pPr>
              <w:pStyle w:val="NoSpacing"/>
              <w:ind w:hanging="4"/>
            </w:pPr>
            <w:r>
              <w:rPr>
                <w:rFonts w:ascii="Times New Roman" w:hAnsi="Times New Roman"/>
                <w:bCs/>
                <w:sz w:val="24"/>
                <w:szCs w:val="24"/>
              </w:rPr>
              <w:t xml:space="preserve">ИНН </w:t>
            </w:r>
            <w:r>
              <w:rPr>
                <w:rFonts w:ascii="Times New Roman" w:hAnsi="Times New Roman"/>
                <w:sz w:val="24"/>
                <w:szCs w:val="24"/>
              </w:rPr>
              <w:t xml:space="preserve">5008028127 </w:t>
            </w:r>
          </w:p>
          <w:p w14:paraId="4A1AB832" w14:textId="77777777" w:rsidR="00C23DF7" w:rsidRDefault="00C23DF7">
            <w:pPr>
              <w:pStyle w:val="NoSpacing"/>
              <w:ind w:hanging="4"/>
            </w:pPr>
            <w:r>
              <w:rPr>
                <w:rFonts w:ascii="Times New Roman" w:hAnsi="Times New Roman"/>
                <w:bCs/>
                <w:sz w:val="24"/>
                <w:szCs w:val="24"/>
              </w:rPr>
              <w:t xml:space="preserve">КПП </w:t>
            </w:r>
            <w:r>
              <w:rPr>
                <w:rFonts w:ascii="Times New Roman" w:hAnsi="Times New Roman"/>
                <w:sz w:val="24"/>
                <w:szCs w:val="24"/>
              </w:rPr>
              <w:t>772501001</w:t>
            </w:r>
          </w:p>
          <w:p w14:paraId="7E1930E6" w14:textId="77777777" w:rsidR="00C23DF7" w:rsidRDefault="00C23DF7">
            <w:pPr>
              <w:pStyle w:val="NoSpacing"/>
              <w:ind w:hanging="4"/>
            </w:pPr>
            <w:r>
              <w:rPr>
                <w:rFonts w:ascii="Times New Roman" w:hAnsi="Times New Roman"/>
                <w:b/>
                <w:bCs/>
                <w:sz w:val="24"/>
                <w:szCs w:val="24"/>
              </w:rPr>
              <w:t>Банковские реквизиты:</w:t>
            </w:r>
          </w:p>
          <w:p w14:paraId="2775E67C" w14:textId="77777777" w:rsidR="00543894" w:rsidRPr="00543894" w:rsidRDefault="00543894" w:rsidP="00543894">
            <w:pPr>
              <w:pStyle w:val="NoSpacing"/>
              <w:ind w:hanging="4"/>
              <w:rPr>
                <w:rFonts w:ascii="Times New Roman" w:hAnsi="Times New Roman"/>
                <w:bCs/>
                <w:sz w:val="24"/>
                <w:szCs w:val="24"/>
              </w:rPr>
            </w:pPr>
            <w:r w:rsidRPr="00543894">
              <w:rPr>
                <w:rFonts w:ascii="Times New Roman" w:hAnsi="Times New Roman"/>
                <w:bCs/>
                <w:sz w:val="24"/>
                <w:szCs w:val="24"/>
              </w:rPr>
              <w:t xml:space="preserve">УФК по г. Москве (ФГБВУ </w:t>
            </w:r>
            <w:r w:rsidR="007F7562">
              <w:rPr>
                <w:rFonts w:ascii="Times New Roman" w:hAnsi="Times New Roman"/>
                <w:bCs/>
                <w:sz w:val="24"/>
                <w:szCs w:val="24"/>
              </w:rPr>
              <w:t>"</w:t>
            </w:r>
            <w:r w:rsidRPr="00543894">
              <w:rPr>
                <w:rFonts w:ascii="Times New Roman" w:hAnsi="Times New Roman"/>
                <w:bCs/>
                <w:sz w:val="24"/>
                <w:szCs w:val="24"/>
              </w:rPr>
              <w:t>Центррегионводхоз</w:t>
            </w:r>
            <w:r w:rsidR="007F7562">
              <w:rPr>
                <w:rFonts w:ascii="Times New Roman" w:hAnsi="Times New Roman"/>
                <w:bCs/>
                <w:sz w:val="24"/>
                <w:szCs w:val="24"/>
              </w:rPr>
              <w:t>"</w:t>
            </w:r>
            <w:r w:rsidRPr="00543894">
              <w:rPr>
                <w:rFonts w:ascii="Times New Roman" w:hAnsi="Times New Roman"/>
                <w:bCs/>
                <w:sz w:val="24"/>
                <w:szCs w:val="24"/>
              </w:rPr>
              <w:t xml:space="preserve"> </w:t>
            </w:r>
          </w:p>
          <w:p w14:paraId="7117F17E" w14:textId="77777777" w:rsidR="00543894" w:rsidRPr="00543894" w:rsidRDefault="00543894" w:rsidP="00543894">
            <w:pPr>
              <w:pStyle w:val="NoSpacing"/>
              <w:ind w:hanging="4"/>
              <w:rPr>
                <w:rFonts w:ascii="Times New Roman" w:hAnsi="Times New Roman"/>
                <w:bCs/>
                <w:sz w:val="24"/>
                <w:szCs w:val="24"/>
              </w:rPr>
            </w:pPr>
            <w:r w:rsidRPr="00543894">
              <w:rPr>
                <w:rFonts w:ascii="Times New Roman" w:hAnsi="Times New Roman"/>
                <w:bCs/>
                <w:sz w:val="24"/>
                <w:szCs w:val="24"/>
              </w:rPr>
              <w:t>л/с № 20736У14760)</w:t>
            </w:r>
          </w:p>
          <w:p w14:paraId="3E9875CB" w14:textId="77777777" w:rsidR="00543894" w:rsidRPr="00543894" w:rsidRDefault="00543894" w:rsidP="00543894">
            <w:pPr>
              <w:pStyle w:val="NoSpacing"/>
              <w:ind w:hanging="4"/>
              <w:rPr>
                <w:rFonts w:ascii="Times New Roman" w:hAnsi="Times New Roman"/>
                <w:bCs/>
                <w:sz w:val="24"/>
                <w:szCs w:val="24"/>
              </w:rPr>
            </w:pPr>
            <w:r w:rsidRPr="00543894">
              <w:rPr>
                <w:rFonts w:ascii="Times New Roman" w:hAnsi="Times New Roman"/>
                <w:bCs/>
                <w:sz w:val="24"/>
                <w:szCs w:val="24"/>
              </w:rPr>
              <w:t xml:space="preserve">р/с 03214643000000017300 </w:t>
            </w:r>
          </w:p>
          <w:p w14:paraId="79EBD2DF" w14:textId="77777777" w:rsidR="00543894" w:rsidRPr="00543894" w:rsidRDefault="00543894" w:rsidP="00543894">
            <w:pPr>
              <w:pStyle w:val="NoSpacing"/>
              <w:ind w:hanging="4"/>
              <w:rPr>
                <w:rFonts w:ascii="Times New Roman" w:hAnsi="Times New Roman"/>
                <w:bCs/>
                <w:sz w:val="24"/>
                <w:szCs w:val="24"/>
              </w:rPr>
            </w:pPr>
            <w:r w:rsidRPr="00543894">
              <w:rPr>
                <w:rFonts w:ascii="Times New Roman" w:hAnsi="Times New Roman"/>
                <w:bCs/>
                <w:sz w:val="24"/>
                <w:szCs w:val="24"/>
              </w:rPr>
              <w:t>к/с 40102810545370000003</w:t>
            </w:r>
          </w:p>
          <w:p w14:paraId="6705A4F4" w14:textId="77777777" w:rsidR="00543894" w:rsidRPr="00543894" w:rsidRDefault="00543894" w:rsidP="00543894">
            <w:pPr>
              <w:pStyle w:val="NoSpacing"/>
              <w:ind w:hanging="4"/>
              <w:rPr>
                <w:rFonts w:ascii="Times New Roman" w:hAnsi="Times New Roman"/>
                <w:bCs/>
                <w:sz w:val="24"/>
                <w:szCs w:val="24"/>
              </w:rPr>
            </w:pPr>
            <w:r w:rsidRPr="00543894">
              <w:rPr>
                <w:rFonts w:ascii="Times New Roman" w:hAnsi="Times New Roman"/>
                <w:bCs/>
                <w:sz w:val="24"/>
                <w:szCs w:val="24"/>
              </w:rPr>
              <w:t>ОКЦ № 1 ГУ Банка России по ЦФО//УФК по г. Москве, г Москва</w:t>
            </w:r>
          </w:p>
          <w:p w14:paraId="5E960CDD" w14:textId="77777777" w:rsidR="00543894" w:rsidRDefault="00543894">
            <w:pPr>
              <w:pStyle w:val="NoSpacing"/>
              <w:ind w:hanging="4"/>
              <w:rPr>
                <w:rFonts w:ascii="Times New Roman" w:hAnsi="Times New Roman"/>
                <w:b/>
                <w:bCs/>
                <w:sz w:val="24"/>
                <w:szCs w:val="24"/>
              </w:rPr>
            </w:pPr>
            <w:r w:rsidRPr="00543894">
              <w:rPr>
                <w:rFonts w:ascii="Times New Roman" w:hAnsi="Times New Roman"/>
                <w:bCs/>
                <w:sz w:val="24"/>
                <w:szCs w:val="24"/>
              </w:rPr>
              <w:t>БИК 004525988</w:t>
            </w:r>
          </w:p>
          <w:p w14:paraId="3D786D86" w14:textId="77777777" w:rsidR="00C23DF7" w:rsidRDefault="00C23DF7">
            <w:pPr>
              <w:pStyle w:val="NoSpacing"/>
              <w:ind w:hanging="4"/>
            </w:pPr>
            <w:r>
              <w:rPr>
                <w:rFonts w:ascii="Times New Roman" w:hAnsi="Times New Roman"/>
                <w:b/>
                <w:bCs/>
                <w:sz w:val="24"/>
                <w:szCs w:val="24"/>
              </w:rPr>
              <w:t>Контактные данные:</w:t>
            </w:r>
          </w:p>
          <w:p w14:paraId="500E9574" w14:textId="77777777" w:rsidR="00C23DF7" w:rsidRPr="00671132" w:rsidRDefault="00C23DF7">
            <w:pPr>
              <w:pStyle w:val="NoSpacing"/>
              <w:ind w:hanging="4"/>
              <w:rPr>
                <w:lang w:val="en-US"/>
              </w:rPr>
            </w:pPr>
            <w:r>
              <w:rPr>
                <w:rFonts w:ascii="Times New Roman" w:hAnsi="Times New Roman"/>
                <w:bCs/>
                <w:sz w:val="24"/>
                <w:szCs w:val="24"/>
              </w:rPr>
              <w:t>Тел</w:t>
            </w:r>
            <w:r w:rsidRPr="00671132">
              <w:rPr>
                <w:rFonts w:ascii="Times New Roman" w:hAnsi="Times New Roman"/>
                <w:bCs/>
                <w:sz w:val="24"/>
                <w:szCs w:val="24"/>
                <w:lang w:val="en-US"/>
              </w:rPr>
              <w:t xml:space="preserve">. </w:t>
            </w:r>
            <w:r w:rsidRPr="00671132">
              <w:rPr>
                <w:rFonts w:ascii="Times New Roman" w:hAnsi="Times New Roman"/>
                <w:sz w:val="24"/>
                <w:szCs w:val="24"/>
                <w:lang w:val="en-US"/>
              </w:rPr>
              <w:t>79528604047</w:t>
            </w:r>
          </w:p>
          <w:p w14:paraId="5A8872EF" w14:textId="77777777" w:rsidR="00C23DF7" w:rsidRPr="00671132" w:rsidRDefault="00C23DF7">
            <w:pPr>
              <w:pStyle w:val="NoSpacing"/>
              <w:ind w:hanging="4"/>
              <w:rPr>
                <w:lang w:val="en-US"/>
              </w:rPr>
            </w:pPr>
            <w:r w:rsidRPr="00671132">
              <w:rPr>
                <w:rFonts w:ascii="Times New Roman" w:hAnsi="Times New Roman"/>
                <w:bCs/>
                <w:sz w:val="24"/>
                <w:szCs w:val="24"/>
                <w:lang w:val="en-US"/>
              </w:rPr>
              <w:t xml:space="preserve">E-mail: </w:t>
            </w:r>
            <w:r w:rsidRPr="00671132">
              <w:rPr>
                <w:rFonts w:ascii="Times New Roman" w:hAnsi="Times New Roman"/>
                <w:sz w:val="24"/>
                <w:szCs w:val="24"/>
                <w:lang w:val="en-US"/>
              </w:rPr>
              <w:t>nikolai.pakusin@voda.gov.ru</w:t>
            </w:r>
          </w:p>
          <w:p w14:paraId="3FAE14F7" w14:textId="77777777" w:rsidR="00C23DF7" w:rsidRPr="00671132" w:rsidRDefault="00C23DF7">
            <w:pPr>
              <w:pStyle w:val="NoSpacing"/>
              <w:ind w:hanging="4"/>
              <w:rPr>
                <w:rFonts w:ascii="Times New Roman" w:hAnsi="Times New Roman"/>
                <w:sz w:val="24"/>
                <w:szCs w:val="24"/>
                <w:lang w:val="en-US"/>
              </w:rPr>
            </w:pPr>
          </w:p>
        </w:tc>
      </w:tr>
    </w:tbl>
    <w:p w14:paraId="50B3EFEA" w14:textId="77777777" w:rsidR="00C23DF7" w:rsidRDefault="00C23DF7" w:rsidP="0051361B">
      <w:pPr>
        <w:pStyle w:val="NoSpacing"/>
        <w:jc w:val="center"/>
        <w:rPr>
          <w:b/>
          <w:bCs/>
          <w:smallCaps/>
          <w:sz w:val="24"/>
          <w:szCs w:val="24"/>
        </w:rPr>
      </w:pPr>
      <w:bookmarkStart w:id="2" w:name="_Hlk241098338"/>
      <w:r>
        <w:rPr>
          <w:b/>
          <w:bCs/>
          <w:smallCaps/>
          <w:sz w:val="24"/>
          <w:szCs w:val="24"/>
        </w:rPr>
        <w:t>Подписи сторон:</w:t>
      </w:r>
    </w:p>
    <w:p w14:paraId="2207B3BC" w14:textId="77777777" w:rsidR="007C3BA5" w:rsidRDefault="007C3BA5" w:rsidP="0051361B">
      <w:pPr>
        <w:pStyle w:val="NoSpacing"/>
        <w:jc w:val="center"/>
        <w:rPr>
          <w:sz w:val="24"/>
          <w:szCs w:val="24"/>
        </w:rPr>
      </w:pPr>
    </w:p>
    <w:tbl>
      <w:tblPr>
        <w:tblW w:w="0" w:type="auto"/>
        <w:tblInd w:w="-108" w:type="dxa"/>
        <w:tblLayout w:type="fixed"/>
        <w:tblCellMar>
          <w:left w:w="5" w:type="dxa"/>
        </w:tblCellMar>
        <w:tblLook w:val="0000" w:firstRow="0" w:lastRow="0" w:firstColumn="0" w:lastColumn="0" w:noHBand="0" w:noVBand="0"/>
      </w:tblPr>
      <w:tblGrid>
        <w:gridCol w:w="2336"/>
        <w:gridCol w:w="2336"/>
        <w:gridCol w:w="2336"/>
        <w:gridCol w:w="2336"/>
      </w:tblGrid>
      <w:tr w:rsidR="00C23DF7" w14:paraId="75422D76" w14:textId="77777777">
        <w:trPr>
          <w:cantSplit/>
        </w:trPr>
        <w:tc>
          <w:tcPr>
            <w:tcW w:w="4672" w:type="dxa"/>
            <w:gridSpan w:val="2"/>
            <w:shd w:val="clear" w:color="auto" w:fill="FFFFFF"/>
          </w:tcPr>
          <w:p w14:paraId="1C86F0F7" w14:textId="77777777" w:rsidR="00C23DF7" w:rsidRDefault="00C23DF7">
            <w:pPr>
              <w:keepNext/>
              <w:spacing w:after="0" w:line="240" w:lineRule="auto"/>
            </w:pPr>
            <w:bookmarkStart w:id="3" w:name="_Hlk241098458"/>
            <w:r>
              <w:rPr>
                <w:b/>
                <w:sz w:val="24"/>
                <w:szCs w:val="24"/>
              </w:rPr>
              <w:lastRenderedPageBreak/>
              <w:t>Исполнитель:</w:t>
            </w:r>
          </w:p>
        </w:tc>
        <w:tc>
          <w:tcPr>
            <w:tcW w:w="4672" w:type="dxa"/>
            <w:gridSpan w:val="2"/>
            <w:shd w:val="clear" w:color="auto" w:fill="FFFFFF"/>
          </w:tcPr>
          <w:p w14:paraId="7FD6FA02" w14:textId="77777777" w:rsidR="00C23DF7" w:rsidRDefault="00C379FF">
            <w:pPr>
              <w:keepNext/>
              <w:spacing w:after="0" w:line="240" w:lineRule="auto"/>
            </w:pPr>
            <w:r>
              <w:rPr>
                <w:b/>
                <w:sz w:val="24"/>
                <w:szCs w:val="24"/>
              </w:rPr>
              <w:t xml:space="preserve">    </w:t>
            </w:r>
            <w:r w:rsidR="00C23DF7">
              <w:rPr>
                <w:b/>
                <w:sz w:val="24"/>
                <w:szCs w:val="24"/>
              </w:rPr>
              <w:t>Заказчик:</w:t>
            </w:r>
          </w:p>
        </w:tc>
      </w:tr>
      <w:tr w:rsidR="00C23DF7" w14:paraId="2A429E07" w14:textId="77777777">
        <w:trPr>
          <w:cantSplit/>
        </w:trPr>
        <w:tc>
          <w:tcPr>
            <w:tcW w:w="2336" w:type="dxa"/>
            <w:shd w:val="clear" w:color="auto" w:fill="FFFFFF"/>
          </w:tcPr>
          <w:p w14:paraId="06D7091F" w14:textId="77777777" w:rsidR="00C23DF7" w:rsidRDefault="00C23DF7" w:rsidP="007C3BA5">
            <w:pPr>
              <w:keepNext/>
              <w:spacing w:after="0" w:line="240" w:lineRule="auto"/>
              <w:jc w:val="center"/>
            </w:pPr>
          </w:p>
        </w:tc>
        <w:tc>
          <w:tcPr>
            <w:tcW w:w="2336" w:type="dxa"/>
            <w:tcBorders>
              <w:bottom w:val="single" w:sz="4" w:space="0" w:color="000000"/>
            </w:tcBorders>
            <w:shd w:val="clear" w:color="auto" w:fill="FFFFFF"/>
          </w:tcPr>
          <w:p w14:paraId="0285AA7B" w14:textId="77777777" w:rsidR="00C23DF7" w:rsidRDefault="00C23DF7">
            <w:pPr>
              <w:keepNext/>
              <w:snapToGrid w:val="0"/>
              <w:spacing w:after="0" w:line="240" w:lineRule="auto"/>
              <w:jc w:val="center"/>
              <w:rPr>
                <w:sz w:val="24"/>
                <w:szCs w:val="24"/>
              </w:rPr>
            </w:pPr>
          </w:p>
        </w:tc>
        <w:tc>
          <w:tcPr>
            <w:tcW w:w="2336" w:type="dxa"/>
            <w:shd w:val="clear" w:color="auto" w:fill="FFFFFF"/>
          </w:tcPr>
          <w:p w14:paraId="5CE9D758" w14:textId="77777777" w:rsidR="00C23DF7" w:rsidRDefault="00C23DF7">
            <w:pPr>
              <w:keepNext/>
              <w:snapToGrid w:val="0"/>
              <w:spacing w:after="0" w:line="240" w:lineRule="auto"/>
              <w:jc w:val="center"/>
              <w:rPr>
                <w:b/>
                <w:bCs/>
                <w:sz w:val="24"/>
                <w:szCs w:val="24"/>
              </w:rPr>
            </w:pPr>
          </w:p>
          <w:p w14:paraId="11F740B0" w14:textId="77777777" w:rsidR="007C3BA5" w:rsidRDefault="007C3BA5">
            <w:pPr>
              <w:keepNext/>
              <w:snapToGrid w:val="0"/>
              <w:spacing w:after="0" w:line="240" w:lineRule="auto"/>
              <w:jc w:val="center"/>
            </w:pPr>
          </w:p>
        </w:tc>
        <w:tc>
          <w:tcPr>
            <w:tcW w:w="2336" w:type="dxa"/>
            <w:tcBorders>
              <w:bottom w:val="single" w:sz="4" w:space="0" w:color="000000"/>
            </w:tcBorders>
            <w:shd w:val="clear" w:color="auto" w:fill="FFFFFF"/>
          </w:tcPr>
          <w:p w14:paraId="557951C4" w14:textId="77777777" w:rsidR="00C23DF7" w:rsidRDefault="00C23DF7">
            <w:pPr>
              <w:keepNext/>
              <w:snapToGrid w:val="0"/>
              <w:spacing w:after="0" w:line="240" w:lineRule="auto"/>
              <w:jc w:val="right"/>
              <w:rPr>
                <w:sz w:val="24"/>
                <w:szCs w:val="24"/>
              </w:rPr>
            </w:pPr>
          </w:p>
        </w:tc>
      </w:tr>
      <w:tr w:rsidR="00C23DF7" w14:paraId="52BBCA33" w14:textId="77777777">
        <w:trPr>
          <w:cantSplit/>
        </w:trPr>
        <w:tc>
          <w:tcPr>
            <w:tcW w:w="2336" w:type="dxa"/>
            <w:shd w:val="clear" w:color="auto" w:fill="FFFFFF"/>
          </w:tcPr>
          <w:p w14:paraId="58B53381" w14:textId="77777777" w:rsidR="00C23DF7" w:rsidRDefault="00C23DF7">
            <w:pPr>
              <w:keepNext/>
              <w:snapToGrid w:val="0"/>
              <w:spacing w:after="0" w:line="240" w:lineRule="auto"/>
              <w:jc w:val="center"/>
              <w:rPr>
                <w:sz w:val="24"/>
                <w:szCs w:val="24"/>
              </w:rPr>
            </w:pPr>
          </w:p>
        </w:tc>
        <w:tc>
          <w:tcPr>
            <w:tcW w:w="2336" w:type="dxa"/>
            <w:shd w:val="clear" w:color="auto" w:fill="FFFFFF"/>
          </w:tcPr>
          <w:p w14:paraId="3A85C836" w14:textId="77777777" w:rsidR="00C23DF7" w:rsidRDefault="00C23DF7">
            <w:pPr>
              <w:keepNext/>
              <w:snapToGrid w:val="0"/>
              <w:spacing w:after="0" w:line="240" w:lineRule="auto"/>
              <w:jc w:val="center"/>
              <w:rPr>
                <w:sz w:val="24"/>
                <w:szCs w:val="24"/>
              </w:rPr>
            </w:pPr>
          </w:p>
        </w:tc>
        <w:tc>
          <w:tcPr>
            <w:tcW w:w="2336" w:type="dxa"/>
            <w:shd w:val="clear" w:color="auto" w:fill="FFFFFF"/>
          </w:tcPr>
          <w:p w14:paraId="395E8C1F" w14:textId="77777777" w:rsidR="00C23DF7" w:rsidRDefault="00C23DF7">
            <w:pPr>
              <w:keepNext/>
              <w:snapToGrid w:val="0"/>
              <w:spacing w:after="0" w:line="240" w:lineRule="auto"/>
              <w:jc w:val="center"/>
              <w:rPr>
                <w:sz w:val="24"/>
                <w:szCs w:val="24"/>
              </w:rPr>
            </w:pPr>
          </w:p>
        </w:tc>
        <w:tc>
          <w:tcPr>
            <w:tcW w:w="2336" w:type="dxa"/>
            <w:shd w:val="clear" w:color="auto" w:fill="FFFFFF"/>
          </w:tcPr>
          <w:p w14:paraId="7B324631" w14:textId="77777777" w:rsidR="00C23DF7" w:rsidRDefault="00C23DF7">
            <w:pPr>
              <w:keepNext/>
              <w:snapToGrid w:val="0"/>
              <w:spacing w:after="0" w:line="240" w:lineRule="auto"/>
              <w:jc w:val="center"/>
              <w:rPr>
                <w:sz w:val="24"/>
                <w:szCs w:val="24"/>
              </w:rPr>
            </w:pPr>
          </w:p>
        </w:tc>
      </w:tr>
      <w:bookmarkEnd w:id="2"/>
      <w:bookmarkEnd w:id="3"/>
    </w:tbl>
    <w:p w14:paraId="0948DEDF" w14:textId="77777777" w:rsidR="00C23DF7" w:rsidRDefault="00C23DF7" w:rsidP="0051361B">
      <w:pPr>
        <w:pStyle w:val="NoSpacing"/>
        <w:jc w:val="both"/>
        <w:rPr>
          <w:rFonts w:ascii="Times New Roman" w:hAnsi="Times New Roman"/>
          <w:sz w:val="24"/>
          <w:szCs w:val="24"/>
        </w:rPr>
      </w:pPr>
    </w:p>
    <w:p w14:paraId="4B9ACA68" w14:textId="77777777" w:rsidR="007C3BA5" w:rsidRDefault="007C3BA5" w:rsidP="0051361B">
      <w:pPr>
        <w:pStyle w:val="NoSpacing"/>
        <w:jc w:val="both"/>
        <w:rPr>
          <w:rFonts w:ascii="Times New Roman" w:hAnsi="Times New Roman"/>
          <w:sz w:val="24"/>
          <w:szCs w:val="24"/>
        </w:rPr>
      </w:pPr>
    </w:p>
    <w:p w14:paraId="0C53D6DE" w14:textId="77777777" w:rsidR="0051361B" w:rsidRDefault="003E6B7E" w:rsidP="003E6B7E">
      <w:pPr>
        <w:pStyle w:val="NoSpacing"/>
        <w:jc w:val="right"/>
        <w:rPr>
          <w:rFonts w:ascii="Times New Roman" w:hAnsi="Times New Roman"/>
          <w:sz w:val="24"/>
          <w:szCs w:val="24"/>
        </w:rPr>
      </w:pPr>
      <w:r>
        <w:rPr>
          <w:rFonts w:ascii="Times New Roman" w:hAnsi="Times New Roman"/>
          <w:sz w:val="24"/>
          <w:szCs w:val="24"/>
        </w:rPr>
        <w:t>Приложение № 1 к договору</w:t>
      </w:r>
    </w:p>
    <w:p w14:paraId="0766C962" w14:textId="77777777" w:rsidR="0051361B" w:rsidRDefault="003E6B7E" w:rsidP="007C3BA5">
      <w:pPr>
        <w:pStyle w:val="NoSpacing"/>
        <w:jc w:val="right"/>
        <w:rPr>
          <w:rFonts w:ascii="Times New Roman" w:hAnsi="Times New Roman"/>
          <w:sz w:val="24"/>
          <w:szCs w:val="24"/>
        </w:rPr>
      </w:pPr>
      <w:r>
        <w:rPr>
          <w:rFonts w:ascii="Times New Roman" w:hAnsi="Times New Roman"/>
          <w:sz w:val="24"/>
          <w:szCs w:val="24"/>
        </w:rPr>
        <w:t>от _________ 2026г. №</w:t>
      </w:r>
      <w:r w:rsidRPr="003E6B7E">
        <w:rPr>
          <w:rFonts w:ascii="Times New Roman" w:hAnsi="Times New Roman"/>
          <w:sz w:val="24"/>
          <w:szCs w:val="24"/>
        </w:rPr>
        <w:t xml:space="preserve"> </w:t>
      </w:r>
      <w:r w:rsidR="007C3BA5">
        <w:rPr>
          <w:rFonts w:ascii="Times New Roman" w:hAnsi="Times New Roman"/>
          <w:sz w:val="24"/>
          <w:szCs w:val="24"/>
        </w:rPr>
        <w:t>_______</w:t>
      </w:r>
    </w:p>
    <w:p w14:paraId="0D487A10" w14:textId="77777777" w:rsidR="007C3BA5" w:rsidRDefault="007C3BA5" w:rsidP="007C3BA5">
      <w:pPr>
        <w:pStyle w:val="NoSpacing"/>
        <w:jc w:val="right"/>
        <w:rPr>
          <w:rFonts w:ascii="Times New Roman" w:hAnsi="Times New Roman"/>
          <w:sz w:val="24"/>
          <w:szCs w:val="24"/>
        </w:rPr>
      </w:pPr>
    </w:p>
    <w:p w14:paraId="307F79E7" w14:textId="77777777" w:rsidR="003E6B7E" w:rsidRDefault="003E6B7E" w:rsidP="003E6B7E">
      <w:pPr>
        <w:widowControl w:val="0"/>
        <w:spacing w:after="0" w:line="14" w:lineRule="atLeast"/>
        <w:jc w:val="center"/>
        <w:rPr>
          <w:rFonts w:eastAsia="Songti SC"/>
          <w:b/>
          <w:color w:val="auto"/>
          <w:spacing w:val="100"/>
          <w:sz w:val="24"/>
          <w:szCs w:val="24"/>
          <w:lang w:bidi="hi-IN"/>
        </w:rPr>
      </w:pPr>
    </w:p>
    <w:p w14:paraId="25744E57" w14:textId="77777777" w:rsidR="00E40AEE" w:rsidRPr="00E40AEE" w:rsidRDefault="00E40AEE" w:rsidP="003E6B7E">
      <w:pPr>
        <w:widowControl w:val="0"/>
        <w:spacing w:after="0" w:line="14" w:lineRule="atLeast"/>
        <w:jc w:val="center"/>
        <w:rPr>
          <w:rFonts w:eastAsia="Songti SC" w:cs="Arial Unicode MS"/>
          <w:color w:val="auto"/>
          <w:szCs w:val="24"/>
          <w:lang w:bidi="hi-IN"/>
        </w:rPr>
      </w:pPr>
      <w:r w:rsidRPr="00E40AEE">
        <w:rPr>
          <w:rFonts w:eastAsia="Songti SC"/>
          <w:b/>
          <w:color w:val="auto"/>
          <w:spacing w:val="100"/>
          <w:sz w:val="24"/>
          <w:szCs w:val="24"/>
          <w:lang w:bidi="hi-IN"/>
        </w:rPr>
        <w:t>РАСЧЕТ</w:t>
      </w:r>
    </w:p>
    <w:p w14:paraId="79EE14A7" w14:textId="77777777" w:rsidR="00E40AEE" w:rsidRPr="00E40AEE" w:rsidRDefault="00E40AEE" w:rsidP="00E40AEE">
      <w:pPr>
        <w:widowControl w:val="0"/>
        <w:spacing w:after="0" w:line="14" w:lineRule="atLeast"/>
        <w:jc w:val="center"/>
        <w:rPr>
          <w:rFonts w:eastAsia="Songti SC" w:cs="Arial Unicode MS"/>
          <w:bCs/>
          <w:color w:val="auto"/>
          <w:szCs w:val="24"/>
          <w:lang w:bidi="hi-IN"/>
        </w:rPr>
      </w:pPr>
      <w:r w:rsidRPr="00E40AEE">
        <w:rPr>
          <w:rFonts w:eastAsia="Songti SC"/>
          <w:bCs/>
          <w:color w:val="auto"/>
          <w:sz w:val="24"/>
          <w:szCs w:val="24"/>
          <w:lang w:bidi="hi-IN"/>
        </w:rPr>
        <w:t>стоимости проведения государственной экспертизы</w:t>
      </w:r>
    </w:p>
    <w:p w14:paraId="3D9B3B96" w14:textId="77777777" w:rsidR="00E40AEE" w:rsidRDefault="00E40AEE" w:rsidP="00E40AEE">
      <w:pPr>
        <w:widowControl w:val="0"/>
        <w:spacing w:after="0" w:line="14" w:lineRule="atLeast"/>
        <w:jc w:val="center"/>
        <w:rPr>
          <w:rFonts w:eastAsia="Songti SC"/>
          <w:b/>
          <w:color w:val="auto"/>
          <w:sz w:val="24"/>
          <w:szCs w:val="24"/>
          <w:lang w:bidi="hi-IN"/>
        </w:rPr>
      </w:pPr>
      <w:r w:rsidRPr="00E40AEE">
        <w:rPr>
          <w:rFonts w:eastAsia="Songti SC"/>
          <w:bCs/>
          <w:color w:val="auto"/>
          <w:sz w:val="24"/>
          <w:szCs w:val="24"/>
          <w:lang w:bidi="hi-IN"/>
        </w:rPr>
        <w:t xml:space="preserve"> проектной документации</w:t>
      </w:r>
      <w:r w:rsidRPr="00E40AEE">
        <w:rPr>
          <w:rFonts w:eastAsia="Songti SC"/>
          <w:b/>
          <w:color w:val="auto"/>
          <w:sz w:val="24"/>
          <w:szCs w:val="24"/>
          <w:lang w:bidi="hi-IN"/>
        </w:rPr>
        <w:t xml:space="preserve"> </w:t>
      </w:r>
    </w:p>
    <w:p w14:paraId="0749B925" w14:textId="77777777" w:rsidR="003E6B7E" w:rsidRPr="00E40AEE" w:rsidRDefault="003E6B7E" w:rsidP="00E40AEE">
      <w:pPr>
        <w:widowControl w:val="0"/>
        <w:spacing w:after="0" w:line="14" w:lineRule="atLeast"/>
        <w:jc w:val="center"/>
        <w:rPr>
          <w:rFonts w:eastAsia="Songti SC" w:cs="Arial Unicode MS"/>
          <w:b/>
          <w:bCs/>
          <w:color w:val="auto"/>
          <w:szCs w:val="24"/>
          <w:lang w:bidi="hi-IN"/>
        </w:rPr>
      </w:pPr>
    </w:p>
    <w:p w14:paraId="32507724" w14:textId="77777777" w:rsidR="00E40AEE" w:rsidRPr="00E40AEE" w:rsidRDefault="00E40AEE" w:rsidP="00E40AEE">
      <w:pPr>
        <w:widowControl w:val="0"/>
        <w:spacing w:after="0" w:line="14" w:lineRule="atLeast"/>
        <w:jc w:val="center"/>
        <w:rPr>
          <w:rFonts w:eastAsia="Songti SC" w:cs="Arial Unicode MS"/>
          <w:b/>
          <w:bCs/>
          <w:color w:val="auto"/>
          <w:szCs w:val="24"/>
          <w:lang w:bidi="hi-IN"/>
        </w:rPr>
      </w:pPr>
      <w:r w:rsidRPr="00E40AEE">
        <w:rPr>
          <w:rFonts w:eastAsia="Songti SC"/>
          <w:b/>
          <w:bCs/>
          <w:color w:val="auto"/>
          <w:szCs w:val="24"/>
          <w:lang w:bidi="hi-IN"/>
        </w:rPr>
        <w:t>«Руслорегуляционные и берегоукрепительные работы некапитального характера на участке р. Сунжа в Гудермесском районе на территории Чеченской Республики - этап 1»</w:t>
      </w:r>
    </w:p>
    <w:p w14:paraId="53F76A7B" w14:textId="77777777" w:rsidR="00E40AEE" w:rsidRPr="00E40AEE" w:rsidRDefault="00E40AEE" w:rsidP="00E40AEE">
      <w:pPr>
        <w:widowControl w:val="0"/>
        <w:spacing w:after="0" w:line="14" w:lineRule="atLeast"/>
        <w:jc w:val="center"/>
        <w:rPr>
          <w:rFonts w:eastAsia="Songti SC"/>
          <w:b/>
          <w:bCs/>
          <w:color w:val="auto"/>
          <w:szCs w:val="24"/>
          <w:lang w:bidi="hi-IN"/>
        </w:rPr>
      </w:pPr>
    </w:p>
    <w:p w14:paraId="55BCD8AF" w14:textId="77777777" w:rsidR="00E40AEE" w:rsidRDefault="00E40AEE" w:rsidP="007C3BA5">
      <w:pPr>
        <w:widowControl w:val="0"/>
        <w:spacing w:before="120" w:after="0" w:line="14" w:lineRule="atLeast"/>
        <w:rPr>
          <w:rFonts w:eastAsia="Songti SC" w:cs="Arial Unicode MS"/>
          <w:color w:val="auto"/>
          <w:szCs w:val="24"/>
          <w:lang w:bidi="hi-IN"/>
        </w:rPr>
      </w:pPr>
    </w:p>
    <w:p w14:paraId="48D18FE9" w14:textId="77777777" w:rsidR="007C3BA5" w:rsidRDefault="007C3BA5" w:rsidP="007C3BA5">
      <w:pPr>
        <w:widowControl w:val="0"/>
        <w:spacing w:before="120" w:after="0" w:line="14" w:lineRule="atLeast"/>
        <w:rPr>
          <w:rFonts w:eastAsia="Songti SC" w:cs="Arial Unicode MS"/>
          <w:color w:val="auto"/>
          <w:szCs w:val="24"/>
          <w:lang w:bidi="hi-IN"/>
        </w:rPr>
      </w:pPr>
    </w:p>
    <w:p w14:paraId="2A8AAB6C" w14:textId="77777777" w:rsidR="007C3BA5" w:rsidRDefault="007C3BA5" w:rsidP="007C3BA5">
      <w:pPr>
        <w:widowControl w:val="0"/>
        <w:spacing w:before="120" w:after="0" w:line="14" w:lineRule="atLeast"/>
        <w:rPr>
          <w:rFonts w:eastAsia="Songti SC" w:cs="Arial Unicode MS"/>
          <w:color w:val="auto"/>
          <w:szCs w:val="24"/>
          <w:lang w:bidi="hi-IN"/>
        </w:rPr>
      </w:pPr>
    </w:p>
    <w:p w14:paraId="24DF168B" w14:textId="77777777" w:rsidR="007C3BA5" w:rsidRDefault="007C3BA5" w:rsidP="007C3BA5">
      <w:pPr>
        <w:widowControl w:val="0"/>
        <w:spacing w:before="120" w:after="0" w:line="14" w:lineRule="atLeast"/>
        <w:rPr>
          <w:rFonts w:eastAsia="Songti SC" w:cs="Arial Unicode MS"/>
          <w:color w:val="auto"/>
          <w:szCs w:val="24"/>
          <w:lang w:bidi="hi-IN"/>
        </w:rPr>
      </w:pPr>
    </w:p>
    <w:p w14:paraId="1D7090D7" w14:textId="77777777" w:rsidR="007C3BA5" w:rsidRDefault="007C3BA5" w:rsidP="007C3BA5">
      <w:pPr>
        <w:widowControl w:val="0"/>
        <w:spacing w:before="120" w:after="0" w:line="14" w:lineRule="atLeast"/>
        <w:rPr>
          <w:rFonts w:eastAsia="Songti SC" w:cs="Arial Unicode MS"/>
          <w:color w:val="auto"/>
          <w:szCs w:val="24"/>
          <w:lang w:bidi="hi-IN"/>
        </w:rPr>
      </w:pPr>
    </w:p>
    <w:p w14:paraId="02714061" w14:textId="77777777" w:rsidR="007C3BA5" w:rsidRPr="00E40AEE" w:rsidRDefault="007C3BA5" w:rsidP="007C3BA5">
      <w:pPr>
        <w:widowControl w:val="0"/>
        <w:spacing w:before="120" w:after="0" w:line="14" w:lineRule="atLeast"/>
        <w:rPr>
          <w:rFonts w:eastAsia="Songti SC" w:cs="Arial Unicode MS"/>
          <w:color w:val="auto"/>
          <w:szCs w:val="24"/>
          <w:lang w:bidi="hi-IN"/>
        </w:rPr>
      </w:pPr>
    </w:p>
    <w:p w14:paraId="4DBF8C86" w14:textId="77777777" w:rsidR="003E6B7E" w:rsidRDefault="003E6B7E" w:rsidP="003E6B7E">
      <w:pPr>
        <w:pStyle w:val="NoSpacing"/>
        <w:rPr>
          <w:b/>
          <w:bCs/>
          <w:smallCaps/>
          <w:sz w:val="24"/>
          <w:szCs w:val="24"/>
        </w:rPr>
      </w:pPr>
      <w:r>
        <w:rPr>
          <w:b/>
          <w:bCs/>
          <w:smallCaps/>
          <w:sz w:val="24"/>
          <w:szCs w:val="24"/>
        </w:rPr>
        <w:t xml:space="preserve">                                                                        </w:t>
      </w:r>
    </w:p>
    <w:p w14:paraId="487ECEDE" w14:textId="77777777" w:rsidR="003E6B7E" w:rsidRDefault="003E6B7E" w:rsidP="003E6B7E">
      <w:pPr>
        <w:pStyle w:val="NoSpacing"/>
        <w:rPr>
          <w:rFonts w:ascii="Times New Roman" w:hAnsi="Times New Roman"/>
          <w:b/>
          <w:bCs/>
          <w:smallCaps/>
          <w:sz w:val="24"/>
          <w:szCs w:val="24"/>
        </w:rPr>
      </w:pPr>
      <w:r w:rsidRPr="003E6B7E">
        <w:rPr>
          <w:rFonts w:ascii="Times New Roman" w:hAnsi="Times New Roman"/>
          <w:b/>
          <w:bCs/>
          <w:smallCaps/>
          <w:sz w:val="24"/>
          <w:szCs w:val="24"/>
        </w:rPr>
        <w:t xml:space="preserve">                                                                           Подписи сторон:</w:t>
      </w:r>
    </w:p>
    <w:p w14:paraId="43D2F17E" w14:textId="77777777" w:rsidR="003E6B7E" w:rsidRPr="003E6B7E" w:rsidRDefault="003E6B7E" w:rsidP="003E6B7E">
      <w:pPr>
        <w:pStyle w:val="NoSpacing"/>
        <w:rPr>
          <w:rFonts w:ascii="Times New Roman" w:hAnsi="Times New Roman"/>
          <w:sz w:val="24"/>
          <w:szCs w:val="24"/>
        </w:rPr>
      </w:pPr>
    </w:p>
    <w:tbl>
      <w:tblPr>
        <w:tblpPr w:leftFromText="180" w:rightFromText="180" w:vertAnchor="text" w:tblpY="1"/>
        <w:tblOverlap w:val="never"/>
        <w:tblW w:w="0" w:type="auto"/>
        <w:tblLayout w:type="fixed"/>
        <w:tblCellMar>
          <w:left w:w="5" w:type="dxa"/>
        </w:tblCellMar>
        <w:tblLook w:val="0000" w:firstRow="0" w:lastRow="0" w:firstColumn="0" w:lastColumn="0" w:noHBand="0" w:noVBand="0"/>
      </w:tblPr>
      <w:tblGrid>
        <w:gridCol w:w="2336"/>
        <w:gridCol w:w="2336"/>
        <w:gridCol w:w="2336"/>
        <w:gridCol w:w="193"/>
      </w:tblGrid>
      <w:tr w:rsidR="003E6B7E" w14:paraId="1020EBBB" w14:textId="77777777" w:rsidTr="003E6B7E">
        <w:trPr>
          <w:cantSplit/>
        </w:trPr>
        <w:tc>
          <w:tcPr>
            <w:tcW w:w="4672" w:type="dxa"/>
            <w:gridSpan w:val="2"/>
            <w:shd w:val="clear" w:color="auto" w:fill="FFFFFF"/>
          </w:tcPr>
          <w:p w14:paraId="0E873642" w14:textId="77777777" w:rsidR="003E6B7E" w:rsidRDefault="003E6B7E" w:rsidP="003E6B7E">
            <w:pPr>
              <w:keepNext/>
              <w:spacing w:after="0" w:line="240" w:lineRule="auto"/>
              <w:rPr>
                <w:b/>
                <w:sz w:val="24"/>
                <w:szCs w:val="24"/>
              </w:rPr>
            </w:pPr>
            <w:r>
              <w:rPr>
                <w:b/>
                <w:sz w:val="24"/>
                <w:szCs w:val="24"/>
              </w:rPr>
              <w:t>Исполнитель:</w:t>
            </w:r>
          </w:p>
          <w:tbl>
            <w:tblPr>
              <w:tblW w:w="4672" w:type="dxa"/>
              <w:tblLayout w:type="fixed"/>
              <w:tblCellMar>
                <w:left w:w="5" w:type="dxa"/>
              </w:tblCellMar>
              <w:tblLook w:val="0000" w:firstRow="0" w:lastRow="0" w:firstColumn="0" w:lastColumn="0" w:noHBand="0" w:noVBand="0"/>
            </w:tblPr>
            <w:tblGrid>
              <w:gridCol w:w="2389"/>
              <w:gridCol w:w="2283"/>
            </w:tblGrid>
            <w:tr w:rsidR="003E6B7E" w14:paraId="0CBDC9BD" w14:textId="77777777" w:rsidTr="003E6B7E">
              <w:trPr>
                <w:cantSplit/>
              </w:trPr>
              <w:tc>
                <w:tcPr>
                  <w:tcW w:w="2389" w:type="dxa"/>
                  <w:shd w:val="clear" w:color="auto" w:fill="FFFFFF"/>
                </w:tcPr>
                <w:p w14:paraId="74394064" w14:textId="77777777" w:rsidR="003E6B7E" w:rsidRDefault="003E6B7E" w:rsidP="003E6B7E">
                  <w:pPr>
                    <w:keepNext/>
                    <w:framePr w:hSpace="180" w:wrap="around" w:vAnchor="text" w:hAnchor="text" w:y="1"/>
                    <w:snapToGrid w:val="0"/>
                    <w:spacing w:after="0" w:line="240" w:lineRule="auto"/>
                    <w:suppressOverlap/>
                    <w:jc w:val="center"/>
                    <w:rPr>
                      <w:sz w:val="24"/>
                      <w:szCs w:val="24"/>
                    </w:rPr>
                  </w:pPr>
                </w:p>
                <w:p w14:paraId="536821EE" w14:textId="77777777" w:rsidR="003E6B7E" w:rsidRDefault="003E6B7E" w:rsidP="003E6B7E">
                  <w:pPr>
                    <w:keepNext/>
                    <w:framePr w:hSpace="180" w:wrap="around" w:vAnchor="text" w:hAnchor="text" w:y="1"/>
                    <w:snapToGrid w:val="0"/>
                    <w:spacing w:after="0" w:line="240" w:lineRule="auto"/>
                    <w:suppressOverlap/>
                    <w:jc w:val="center"/>
                    <w:rPr>
                      <w:sz w:val="24"/>
                      <w:szCs w:val="24"/>
                    </w:rPr>
                  </w:pPr>
                </w:p>
                <w:p w14:paraId="5CEA8CFD" w14:textId="77777777" w:rsidR="003E6B7E" w:rsidRDefault="003E6B7E" w:rsidP="003E6B7E">
                  <w:pPr>
                    <w:keepNext/>
                    <w:framePr w:hSpace="180" w:wrap="around" w:vAnchor="text" w:hAnchor="text" w:y="1"/>
                    <w:snapToGrid w:val="0"/>
                    <w:spacing w:after="0" w:line="240" w:lineRule="auto"/>
                    <w:suppressOverlap/>
                    <w:jc w:val="center"/>
                    <w:rPr>
                      <w:sz w:val="24"/>
                      <w:szCs w:val="24"/>
                    </w:rPr>
                  </w:pPr>
                  <w:r>
                    <w:rPr>
                      <w:sz w:val="24"/>
                      <w:szCs w:val="24"/>
                    </w:rPr>
                    <w:t>__________________</w:t>
                  </w:r>
                </w:p>
              </w:tc>
              <w:tc>
                <w:tcPr>
                  <w:tcW w:w="2283" w:type="dxa"/>
                  <w:shd w:val="clear" w:color="auto" w:fill="FFFFFF"/>
                </w:tcPr>
                <w:p w14:paraId="2D2FA479" w14:textId="77777777" w:rsidR="003E6B7E" w:rsidRDefault="003E6B7E" w:rsidP="003E6B7E">
                  <w:pPr>
                    <w:keepNext/>
                    <w:framePr w:hSpace="180" w:wrap="around" w:vAnchor="text" w:hAnchor="text" w:y="1"/>
                    <w:spacing w:after="0" w:line="240" w:lineRule="auto"/>
                    <w:suppressOverlap/>
                    <w:rPr>
                      <w:b/>
                      <w:bCs/>
                      <w:sz w:val="24"/>
                      <w:szCs w:val="24"/>
                    </w:rPr>
                  </w:pPr>
                </w:p>
                <w:p w14:paraId="17C57247" w14:textId="77777777" w:rsidR="003E6B7E" w:rsidRDefault="003E6B7E" w:rsidP="007C3BA5">
                  <w:pPr>
                    <w:keepNext/>
                    <w:framePr w:hSpace="180" w:wrap="around" w:vAnchor="text" w:hAnchor="text" w:y="1"/>
                    <w:spacing w:after="0" w:line="240" w:lineRule="auto"/>
                    <w:suppressOverlap/>
                    <w:rPr>
                      <w:sz w:val="24"/>
                      <w:szCs w:val="24"/>
                    </w:rPr>
                  </w:pPr>
                </w:p>
              </w:tc>
            </w:tr>
          </w:tbl>
          <w:p w14:paraId="67F1171F" w14:textId="77777777" w:rsidR="003E6B7E" w:rsidRDefault="003E6B7E" w:rsidP="003E6B7E">
            <w:pPr>
              <w:keepNext/>
              <w:spacing w:after="0" w:line="240" w:lineRule="auto"/>
            </w:pPr>
          </w:p>
        </w:tc>
        <w:tc>
          <w:tcPr>
            <w:tcW w:w="2529" w:type="dxa"/>
            <w:gridSpan w:val="2"/>
            <w:tcBorders>
              <w:bottom w:val="single" w:sz="4" w:space="0" w:color="auto"/>
            </w:tcBorders>
            <w:shd w:val="clear" w:color="auto" w:fill="FFFFFF"/>
          </w:tcPr>
          <w:p w14:paraId="2710FAB2" w14:textId="77777777" w:rsidR="003E6B7E" w:rsidRDefault="003E6B7E" w:rsidP="003E6B7E">
            <w:pPr>
              <w:keepNext/>
              <w:spacing w:after="0" w:line="240" w:lineRule="auto"/>
              <w:rPr>
                <w:b/>
                <w:sz w:val="24"/>
                <w:szCs w:val="24"/>
              </w:rPr>
            </w:pPr>
            <w:r>
              <w:rPr>
                <w:b/>
                <w:sz w:val="24"/>
                <w:szCs w:val="24"/>
              </w:rPr>
              <w:t xml:space="preserve">    Заказчик:</w:t>
            </w:r>
          </w:p>
          <w:p w14:paraId="516E50DC" w14:textId="77777777" w:rsidR="003E6B7E" w:rsidRPr="003E6B7E" w:rsidRDefault="003E6B7E" w:rsidP="003E6B7E">
            <w:pPr>
              <w:ind w:firstLine="708"/>
            </w:pPr>
          </w:p>
        </w:tc>
      </w:tr>
      <w:tr w:rsidR="003E6B7E" w14:paraId="0442ED18" w14:textId="77777777" w:rsidTr="003E6B7E">
        <w:trPr>
          <w:cantSplit/>
        </w:trPr>
        <w:tc>
          <w:tcPr>
            <w:tcW w:w="2336" w:type="dxa"/>
            <w:shd w:val="clear" w:color="auto" w:fill="FFFFFF"/>
          </w:tcPr>
          <w:p w14:paraId="5A00164F" w14:textId="77777777" w:rsidR="003E6B7E" w:rsidRDefault="003E6B7E" w:rsidP="003E6B7E">
            <w:pPr>
              <w:keepNext/>
              <w:snapToGrid w:val="0"/>
              <w:spacing w:after="0" w:line="240" w:lineRule="auto"/>
              <w:jc w:val="center"/>
              <w:rPr>
                <w:sz w:val="24"/>
                <w:szCs w:val="24"/>
              </w:rPr>
            </w:pPr>
          </w:p>
        </w:tc>
        <w:tc>
          <w:tcPr>
            <w:tcW w:w="2336" w:type="dxa"/>
            <w:shd w:val="clear" w:color="auto" w:fill="FFFFFF"/>
          </w:tcPr>
          <w:p w14:paraId="5064C970" w14:textId="77777777" w:rsidR="003E6B7E" w:rsidRDefault="003E6B7E" w:rsidP="003E6B7E">
            <w:pPr>
              <w:keepNext/>
              <w:snapToGrid w:val="0"/>
              <w:spacing w:after="0" w:line="240" w:lineRule="auto"/>
              <w:rPr>
                <w:sz w:val="24"/>
                <w:szCs w:val="24"/>
              </w:rPr>
            </w:pPr>
          </w:p>
        </w:tc>
        <w:tc>
          <w:tcPr>
            <w:tcW w:w="2336" w:type="dxa"/>
            <w:tcBorders>
              <w:top w:val="single" w:sz="4" w:space="0" w:color="auto"/>
            </w:tcBorders>
            <w:shd w:val="clear" w:color="auto" w:fill="FFFFFF"/>
          </w:tcPr>
          <w:p w14:paraId="4590A760" w14:textId="77777777" w:rsidR="003E6B7E" w:rsidRDefault="003E6B7E" w:rsidP="003E6B7E">
            <w:pPr>
              <w:keepNext/>
              <w:snapToGrid w:val="0"/>
              <w:spacing w:after="0" w:line="240" w:lineRule="auto"/>
              <w:jc w:val="center"/>
              <w:rPr>
                <w:sz w:val="24"/>
                <w:szCs w:val="24"/>
              </w:rPr>
            </w:pPr>
          </w:p>
        </w:tc>
        <w:tc>
          <w:tcPr>
            <w:tcW w:w="193" w:type="dxa"/>
            <w:tcBorders>
              <w:top w:val="single" w:sz="4" w:space="0" w:color="auto"/>
            </w:tcBorders>
            <w:shd w:val="clear" w:color="auto" w:fill="FFFFFF"/>
          </w:tcPr>
          <w:p w14:paraId="5971F7F9" w14:textId="77777777" w:rsidR="003E6B7E" w:rsidRDefault="003E6B7E" w:rsidP="003E6B7E">
            <w:pPr>
              <w:keepNext/>
              <w:snapToGrid w:val="0"/>
              <w:spacing w:after="0" w:line="240" w:lineRule="auto"/>
              <w:jc w:val="center"/>
              <w:rPr>
                <w:sz w:val="24"/>
                <w:szCs w:val="24"/>
              </w:rPr>
            </w:pPr>
          </w:p>
        </w:tc>
      </w:tr>
    </w:tbl>
    <w:p w14:paraId="168E58D6" w14:textId="77777777" w:rsidR="0051361B" w:rsidRDefault="0051361B" w:rsidP="0051361B">
      <w:pPr>
        <w:pStyle w:val="NoSpacing"/>
        <w:jc w:val="both"/>
        <w:rPr>
          <w:rFonts w:ascii="Times New Roman" w:hAnsi="Times New Roman"/>
          <w:sz w:val="24"/>
          <w:szCs w:val="24"/>
        </w:rPr>
      </w:pPr>
    </w:p>
    <w:p w14:paraId="6DF2B62C" w14:textId="77777777" w:rsidR="003E6B7E" w:rsidRPr="003E6B7E" w:rsidRDefault="003E6B7E" w:rsidP="0051361B">
      <w:pPr>
        <w:pStyle w:val="NoSpacing"/>
        <w:jc w:val="both"/>
        <w:rPr>
          <w:rFonts w:ascii="Times New Roman" w:hAnsi="Times New Roman"/>
          <w:b/>
          <w:bCs/>
          <w:sz w:val="24"/>
          <w:szCs w:val="24"/>
        </w:rPr>
      </w:pPr>
    </w:p>
    <w:sectPr w:rsidR="003E6B7E" w:rsidRPr="003E6B7E" w:rsidSect="0051361B">
      <w:headerReference w:type="default" r:id="rId8"/>
      <w:footerReference w:type="default" r:id="rId9"/>
      <w:pgSz w:w="11906" w:h="16838"/>
      <w:pgMar w:top="1296" w:right="850" w:bottom="851" w:left="1701" w:header="588" w:footer="720" w:gutter="0"/>
      <w:cols w:space="720"/>
      <w:titlePg/>
      <w:docGrid w:linePitch="360" w:charSpace="-24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15411" w14:textId="77777777" w:rsidR="00414C87" w:rsidRDefault="00414C87">
      <w:pPr>
        <w:spacing w:after="0" w:line="240" w:lineRule="auto"/>
      </w:pPr>
      <w:r>
        <w:separator/>
      </w:r>
    </w:p>
  </w:endnote>
  <w:endnote w:type="continuationSeparator" w:id="0">
    <w:p w14:paraId="0502F3DB" w14:textId="77777777" w:rsidR="00414C87" w:rsidRDefault="00414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eterburg">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roman"/>
    <w:pitch w:val="variable"/>
  </w:font>
  <w:font w:name="Droid Sans Fallback">
    <w:charset w:val="01"/>
    <w:family w:val="auto"/>
    <w:pitch w:val="variable"/>
  </w:font>
  <w:font w:name="DejaVu Sans">
    <w:altName w:val="Verdana"/>
    <w:charset w:val="01"/>
    <w:family w:val="auto"/>
    <w:pitch w:val="variable"/>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01"/>
    <w:family w:val="roman"/>
    <w:pitch w:val="variable"/>
  </w:font>
  <w:font w:name="Songti SC">
    <w:charset w:val="01"/>
    <w:family w:val="auto"/>
    <w:pitch w:val="variable"/>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BF392" w14:textId="77777777" w:rsidR="0051361B" w:rsidRDefault="0051361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A941F" w14:textId="77777777" w:rsidR="00414C87" w:rsidRDefault="00414C87">
      <w:pPr>
        <w:spacing w:after="0" w:line="240" w:lineRule="auto"/>
      </w:pPr>
      <w:r>
        <w:separator/>
      </w:r>
    </w:p>
  </w:footnote>
  <w:footnote w:type="continuationSeparator" w:id="0">
    <w:p w14:paraId="21933CBC" w14:textId="77777777" w:rsidR="00414C87" w:rsidRDefault="00414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AA323" w14:textId="77777777" w:rsidR="00C23DF7" w:rsidRDefault="00C23DF7">
    <w:pPr>
      <w:pStyle w:val="af2"/>
      <w:ind w:firstLine="708"/>
      <w:jc w:val="center"/>
    </w:pPr>
    <w:r>
      <w:fldChar w:fldCharType="begin"/>
    </w:r>
    <w:r>
      <w:instrText xml:space="preserve"> PAGE </w:instrText>
    </w:r>
    <w:r>
      <w:fldChar w:fldCharType="separate"/>
    </w:r>
    <w:r w:rsidR="00715602">
      <w:rPr>
        <w:noProof/>
      </w:rPr>
      <w:t>8</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18193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132"/>
    <w:rsid w:val="00023072"/>
    <w:rsid w:val="0010492F"/>
    <w:rsid w:val="00183C60"/>
    <w:rsid w:val="00267E9A"/>
    <w:rsid w:val="002B64EF"/>
    <w:rsid w:val="00350CB5"/>
    <w:rsid w:val="003E6B7E"/>
    <w:rsid w:val="00414C87"/>
    <w:rsid w:val="00434784"/>
    <w:rsid w:val="004373CD"/>
    <w:rsid w:val="0051361B"/>
    <w:rsid w:val="00543894"/>
    <w:rsid w:val="00671132"/>
    <w:rsid w:val="00715602"/>
    <w:rsid w:val="00751AEC"/>
    <w:rsid w:val="007C3BA5"/>
    <w:rsid w:val="007F7562"/>
    <w:rsid w:val="00862A8B"/>
    <w:rsid w:val="00880597"/>
    <w:rsid w:val="00893EF1"/>
    <w:rsid w:val="0093099A"/>
    <w:rsid w:val="009368FD"/>
    <w:rsid w:val="00991327"/>
    <w:rsid w:val="00A40DC7"/>
    <w:rsid w:val="00AB1B9B"/>
    <w:rsid w:val="00B356DA"/>
    <w:rsid w:val="00C23DF7"/>
    <w:rsid w:val="00C379FF"/>
    <w:rsid w:val="00C90594"/>
    <w:rsid w:val="00CC469B"/>
    <w:rsid w:val="00D5097B"/>
    <w:rsid w:val="00E40AEE"/>
    <w:rsid w:val="00EC1650"/>
    <w:rsid w:val="00F14177"/>
    <w:rsid w:val="00F228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5061D00E"/>
  <w15:chartTrackingRefBased/>
  <w15:docId w15:val="{7A5FAD6B-76C4-4A0E-A256-79DAF3327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B7E"/>
    <w:pPr>
      <w:suppressAutoHyphens/>
      <w:spacing w:after="200" w:line="276" w:lineRule="auto"/>
    </w:pPr>
    <w:rPr>
      <w:rFonts w:eastAsia="Calibri"/>
      <w:color w:val="00000A"/>
      <w:kern w:val="2"/>
      <w:sz w:val="22"/>
      <w:szCs w:val="22"/>
      <w:lang w:eastAsia="zh-CN"/>
    </w:rPr>
  </w:style>
  <w:style w:type="paragraph" w:styleId="1">
    <w:name w:val="heading 1"/>
    <w:basedOn w:val="a"/>
    <w:next w:val="a0"/>
    <w:qFormat/>
    <w:pPr>
      <w:keepNext/>
      <w:numPr>
        <w:numId w:val="1"/>
      </w:numPr>
      <w:spacing w:after="0" w:line="240" w:lineRule="auto"/>
      <w:jc w:val="center"/>
      <w:outlineLvl w:val="0"/>
    </w:pPr>
    <w:rPr>
      <w:rFonts w:eastAsia="Times New Roman"/>
      <w:b/>
      <w:smallCaps/>
      <w:sz w:val="20"/>
      <w:szCs w:val="20"/>
      <w:lang w:val="en-US"/>
    </w:rPr>
  </w:style>
  <w:style w:type="paragraph" w:styleId="2">
    <w:name w:val="heading 2"/>
    <w:basedOn w:val="a"/>
    <w:next w:val="a0"/>
    <w:qFormat/>
    <w:pPr>
      <w:keepNext/>
      <w:numPr>
        <w:ilvl w:val="1"/>
        <w:numId w:val="1"/>
      </w:numPr>
      <w:spacing w:after="0" w:line="240" w:lineRule="auto"/>
      <w:outlineLvl w:val="1"/>
    </w:pPr>
    <w:rPr>
      <w:rFonts w:eastAsia="Times New Roman"/>
      <w:sz w:val="28"/>
      <w:szCs w:val="20"/>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DefaultParagraphFont">
    <w:name w:val="Default Paragraph Font"/>
  </w:style>
  <w:style w:type="character" w:customStyle="1" w:styleId="HTML">
    <w:name w:val="Стандартный HTML Знак"/>
    <w:rPr>
      <w:rFonts w:ascii="Courier New" w:eastAsia="Times New Roman" w:hAnsi="Courier New" w:cs="Courier New"/>
      <w:sz w:val="20"/>
      <w:szCs w:val="20"/>
    </w:rPr>
  </w:style>
  <w:style w:type="character" w:customStyle="1" w:styleId="10">
    <w:name w:val="Основной шрифт абзаца1"/>
  </w:style>
  <w:style w:type="character" w:customStyle="1" w:styleId="11">
    <w:name w:val="Заголовок 1 Знак"/>
    <w:rPr>
      <w:rFonts w:ascii="Times New Roman" w:eastAsia="Times New Roman" w:hAnsi="Times New Roman" w:cs="Times New Roman"/>
      <w:b/>
      <w:sz w:val="24"/>
      <w:szCs w:val="20"/>
      <w:lang w:val="en-US"/>
    </w:rPr>
  </w:style>
  <w:style w:type="character" w:customStyle="1" w:styleId="20">
    <w:name w:val="Заголовок 2 Знак"/>
    <w:rPr>
      <w:rFonts w:ascii="Times New Roman" w:eastAsia="Times New Roman" w:hAnsi="Times New Roman" w:cs="Times New Roman"/>
      <w:sz w:val="28"/>
      <w:szCs w:val="20"/>
    </w:rPr>
  </w:style>
  <w:style w:type="character" w:styleId="a4">
    <w:name w:val="Hyperlink"/>
    <w:rPr>
      <w:rFonts w:ascii="Arial" w:hAnsi="Arial" w:cs="Arial"/>
      <w:color w:val="0000FF"/>
      <w:sz w:val="20"/>
      <w:szCs w:val="20"/>
      <w:u w:val="single"/>
    </w:rPr>
  </w:style>
  <w:style w:type="character" w:customStyle="1" w:styleId="21">
    <w:name w:val="Основной текст с отступом 2 Знак"/>
    <w:rPr>
      <w:rFonts w:ascii="Times New Roman" w:eastAsia="Times New Roman" w:hAnsi="Times New Roman" w:cs="Times New Roman"/>
      <w:sz w:val="28"/>
      <w:szCs w:val="20"/>
    </w:rPr>
  </w:style>
  <w:style w:type="character" w:customStyle="1" w:styleId="3">
    <w:name w:val="Основной текст 3 Знак"/>
    <w:rPr>
      <w:rFonts w:ascii="Times New Roman" w:eastAsia="Times New Roman" w:hAnsi="Times New Roman" w:cs="Times New Roman"/>
      <w:sz w:val="28"/>
      <w:szCs w:val="20"/>
    </w:rPr>
  </w:style>
  <w:style w:type="character" w:customStyle="1" w:styleId="30">
    <w:name w:val="Основной текст с отступом 3 Знак"/>
    <w:rPr>
      <w:rFonts w:ascii="Times New Roman" w:eastAsia="Times New Roman" w:hAnsi="Times New Roman" w:cs="Times New Roman"/>
      <w:sz w:val="28"/>
      <w:szCs w:val="20"/>
    </w:rPr>
  </w:style>
  <w:style w:type="character" w:customStyle="1" w:styleId="210">
    <w:name w:val="Основной текст с отступом 2 Знак1"/>
    <w:rPr>
      <w:rFonts w:ascii="Times New Roman" w:eastAsia="Times New Roman" w:hAnsi="Times New Roman" w:cs="Times New Roman"/>
      <w:sz w:val="28"/>
      <w:szCs w:val="20"/>
    </w:rPr>
  </w:style>
  <w:style w:type="character" w:customStyle="1" w:styleId="pagenumber">
    <w:name w:val="page number"/>
    <w:basedOn w:val="DefaultParagraphFont"/>
  </w:style>
  <w:style w:type="character" w:customStyle="1" w:styleId="a5">
    <w:name w:val="Верхний колонтитул Знак"/>
    <w:rPr>
      <w:rFonts w:ascii="Peterburg" w:eastAsia="Times New Roman" w:hAnsi="Peterburg" w:cs="Times New Roman"/>
      <w:sz w:val="24"/>
      <w:szCs w:val="20"/>
    </w:rPr>
  </w:style>
  <w:style w:type="character" w:customStyle="1" w:styleId="a6">
    <w:name w:val="Текст концевой сноски Знак"/>
    <w:rPr>
      <w:sz w:val="20"/>
      <w:szCs w:val="20"/>
    </w:rPr>
  </w:style>
  <w:style w:type="character" w:customStyle="1" w:styleId="endnotereference">
    <w:name w:val="endnote reference"/>
    <w:rPr>
      <w:vertAlign w:val="superscript"/>
    </w:rPr>
  </w:style>
  <w:style w:type="character" w:customStyle="1" w:styleId="a7">
    <w:name w:val="Заголовок Знак"/>
    <w:rPr>
      <w:rFonts w:ascii="Times New Roman" w:eastAsia="Times New Roman" w:hAnsi="Times New Roman" w:cs="Times New Roman"/>
      <w:b/>
      <w:bCs/>
      <w:sz w:val="28"/>
      <w:szCs w:val="24"/>
    </w:rPr>
  </w:style>
  <w:style w:type="character" w:customStyle="1" w:styleId="a8">
    <w:name w:val="Текст выноски Знак"/>
    <w:rPr>
      <w:rFonts w:ascii="Tahoma" w:hAnsi="Tahoma" w:cs="Tahoma"/>
      <w:sz w:val="16"/>
      <w:szCs w:val="16"/>
    </w:rPr>
  </w:style>
  <w:style w:type="character" w:customStyle="1" w:styleId="12">
    <w:name w:val="Упомянуть1"/>
    <w:rPr>
      <w:color w:val="2B579A"/>
      <w:shd w:val="clear" w:color="auto" w:fill="E6E6E6"/>
    </w:rPr>
  </w:style>
  <w:style w:type="character" w:customStyle="1" w:styleId="NumberingSymbols">
    <w:name w:val="Numbering Symbols"/>
  </w:style>
  <w:style w:type="character" w:customStyle="1" w:styleId="a9">
    <w:name w:val="Основной текст Знак"/>
    <w:rPr>
      <w:rFonts w:ascii="Calibri" w:eastAsia="Calibri" w:hAnsi="Calibri" w:cs="Calibri"/>
      <w:color w:val="00000A"/>
      <w:sz w:val="22"/>
    </w:rPr>
  </w:style>
  <w:style w:type="character" w:customStyle="1" w:styleId="aa">
    <w:name w:val="Текст примечания Знак"/>
    <w:rPr>
      <w:szCs w:val="20"/>
    </w:rPr>
  </w:style>
  <w:style w:type="character" w:customStyle="1" w:styleId="EndnoteCharacters">
    <w:name w:val="Endnote Characters"/>
  </w:style>
  <w:style w:type="character" w:customStyle="1" w:styleId="13">
    <w:name w:val="Знак концевой сноски1"/>
    <w:rPr>
      <w:vertAlign w:val="superscript"/>
    </w:rPr>
  </w:style>
  <w:style w:type="character" w:customStyle="1" w:styleId="FootnoteCharacters">
    <w:name w:val="Footnote Characters"/>
    <w:rPr>
      <w:vertAlign w:val="superscript"/>
    </w:rPr>
  </w:style>
  <w:style w:type="character" w:customStyle="1" w:styleId="WW-FootnoteCharacters">
    <w:name w:val="WW-Footnote Characters"/>
  </w:style>
  <w:style w:type="character" w:customStyle="1" w:styleId="ab">
    <w:name w:val="Нижний колонтитул Знак"/>
    <w:rPr>
      <w:rFonts w:ascii="Calibri" w:eastAsia="Calibri" w:hAnsi="Calibri" w:cs="Calibri"/>
      <w:color w:val="00000A"/>
      <w:sz w:val="22"/>
    </w:rPr>
  </w:style>
  <w:style w:type="character" w:customStyle="1" w:styleId="14">
    <w:name w:val="Текст концевой сноски Знак1"/>
    <w:rPr>
      <w:rFonts w:ascii="Calibri" w:eastAsia="Calibri" w:hAnsi="Calibri" w:cs="Times New Roman"/>
      <w:color w:val="00000A"/>
      <w:kern w:val="2"/>
    </w:rPr>
  </w:style>
  <w:style w:type="character" w:customStyle="1" w:styleId="15">
    <w:name w:val="Текст примечания Знак1"/>
    <w:rPr>
      <w:rFonts w:ascii="Calibri" w:eastAsia="Calibri" w:hAnsi="Calibri" w:cs="Times New Roman"/>
      <w:color w:val="00000A"/>
      <w:kern w:val="2"/>
    </w:rPr>
  </w:style>
  <w:style w:type="character" w:customStyle="1" w:styleId="16">
    <w:name w:val="Текст выноски Знак1"/>
    <w:rPr>
      <w:rFonts w:ascii="Segoe UI" w:eastAsia="Calibri" w:hAnsi="Segoe UI" w:cs="Segoe UI"/>
      <w:color w:val="00000A"/>
      <w:kern w:val="2"/>
      <w:sz w:val="18"/>
      <w:szCs w:val="18"/>
    </w:rPr>
  </w:style>
  <w:style w:type="character" w:customStyle="1" w:styleId="22">
    <w:name w:val="Основной текст с отступом 2 Знак2"/>
    <w:rPr>
      <w:rFonts w:ascii="Calibri" w:eastAsia="Calibri" w:hAnsi="Calibri" w:cs="Times New Roman"/>
      <w:color w:val="00000A"/>
      <w:kern w:val="2"/>
      <w:sz w:val="22"/>
      <w:szCs w:val="22"/>
    </w:rPr>
  </w:style>
  <w:style w:type="character" w:customStyle="1" w:styleId="31">
    <w:name w:val="Основной текст 3 Знак1"/>
    <w:rPr>
      <w:rFonts w:ascii="Calibri" w:eastAsia="Calibri" w:hAnsi="Calibri" w:cs="Times New Roman"/>
      <w:color w:val="00000A"/>
      <w:kern w:val="2"/>
      <w:sz w:val="16"/>
      <w:szCs w:val="16"/>
    </w:rPr>
  </w:style>
  <w:style w:type="character" w:customStyle="1" w:styleId="310">
    <w:name w:val="Основной текст с отступом 3 Знак1"/>
    <w:rPr>
      <w:rFonts w:ascii="Calibri" w:eastAsia="Calibri" w:hAnsi="Calibri" w:cs="Times New Roman"/>
      <w:color w:val="00000A"/>
      <w:kern w:val="2"/>
      <w:sz w:val="16"/>
      <w:szCs w:val="16"/>
    </w:rPr>
  </w:style>
  <w:style w:type="character" w:customStyle="1" w:styleId="ac">
    <w:name w:val="Символы концевой сноски"/>
    <w:rPr>
      <w:vertAlign w:val="superscript"/>
    </w:rPr>
  </w:style>
  <w:style w:type="paragraph" w:customStyle="1" w:styleId="Heading">
    <w:name w:val="Heading"/>
    <w:basedOn w:val="a"/>
    <w:next w:val="a0"/>
    <w:pPr>
      <w:keepNext/>
      <w:spacing w:before="240" w:after="120"/>
    </w:pPr>
    <w:rPr>
      <w:rFonts w:ascii="Liberation Sans" w:eastAsia="Droid Sans Fallback" w:hAnsi="Liberation Sans" w:cs="DejaVu Sans"/>
      <w:sz w:val="28"/>
      <w:szCs w:val="28"/>
    </w:rPr>
  </w:style>
  <w:style w:type="paragraph" w:styleId="a0">
    <w:name w:val="Body Text"/>
    <w:basedOn w:val="a"/>
    <w:pPr>
      <w:spacing w:after="140" w:line="288" w:lineRule="auto"/>
    </w:pPr>
  </w:style>
  <w:style w:type="paragraph" w:styleId="ad">
    <w:name w:val="List"/>
    <w:basedOn w:val="a0"/>
    <w:rPr>
      <w:rFonts w:cs="DejaVu Sans"/>
    </w:rPr>
  </w:style>
  <w:style w:type="paragraph" w:styleId="ae">
    <w:name w:val="caption"/>
    <w:basedOn w:val="a"/>
    <w:qFormat/>
    <w:pPr>
      <w:suppressLineNumbers/>
      <w:spacing w:before="120" w:after="120"/>
    </w:pPr>
    <w:rPr>
      <w:i/>
      <w:iCs/>
      <w:sz w:val="24"/>
      <w:szCs w:val="24"/>
    </w:rPr>
  </w:style>
  <w:style w:type="paragraph" w:customStyle="1" w:styleId="Index">
    <w:name w:val="Index"/>
    <w:basedOn w:val="a"/>
    <w:pPr>
      <w:suppressLineNumbers/>
    </w:pPr>
    <w:rPr>
      <w:rFonts w:cs="DejaVu Sans"/>
    </w:rPr>
  </w:style>
  <w:style w:type="paragraph" w:styleId="af">
    <w:name w:val="Title"/>
    <w:basedOn w:val="a"/>
    <w:next w:val="a0"/>
    <w:qFormat/>
    <w:pPr>
      <w:keepNext/>
      <w:spacing w:before="240" w:after="120"/>
    </w:pPr>
    <w:rPr>
      <w:rFonts w:ascii="Liberation Sans" w:eastAsia="Microsoft YaHei" w:hAnsi="Liberation Sans"/>
      <w:sz w:val="28"/>
      <w:szCs w:val="28"/>
    </w:rPr>
  </w:style>
  <w:style w:type="paragraph" w:customStyle="1" w:styleId="caption">
    <w:name w:val="caption"/>
    <w:basedOn w:val="a"/>
    <w:pPr>
      <w:suppressLineNumbers/>
      <w:spacing w:before="120" w:after="120"/>
    </w:pPr>
    <w:rPr>
      <w:rFonts w:cs="DejaVu Sans"/>
      <w:i/>
      <w:iCs/>
      <w:sz w:val="24"/>
      <w:szCs w:val="24"/>
    </w:rPr>
  </w:style>
  <w:style w:type="paragraph" w:customStyle="1" w:styleId="indexheading">
    <w:name w:val="index heading"/>
    <w:basedOn w:val="a"/>
    <w:pPr>
      <w:suppressLineNumbers/>
    </w:pPr>
  </w:style>
  <w:style w:type="paragraph" w:customStyle="1" w:styleId="HTMLPreformatted">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customStyle="1" w:styleId="23">
    <w:name w:val="Название объекта2"/>
    <w:basedOn w:val="a"/>
    <w:pPr>
      <w:suppressLineNumbers/>
      <w:spacing w:before="120" w:after="120"/>
    </w:pPr>
    <w:rPr>
      <w:rFonts w:cs="DejaVu Sans"/>
      <w:i/>
      <w:iCs/>
      <w:sz w:val="24"/>
      <w:szCs w:val="24"/>
    </w:rPr>
  </w:style>
  <w:style w:type="paragraph" w:customStyle="1" w:styleId="BodyTextIndent2">
    <w:name w:val="Body Text Indent 2"/>
    <w:basedOn w:val="a"/>
    <w:pPr>
      <w:spacing w:after="0" w:line="240" w:lineRule="auto"/>
      <w:ind w:firstLine="709"/>
      <w:jc w:val="both"/>
    </w:pPr>
    <w:rPr>
      <w:rFonts w:eastAsia="Times New Roman"/>
      <w:sz w:val="28"/>
      <w:szCs w:val="20"/>
    </w:rPr>
  </w:style>
  <w:style w:type="paragraph" w:customStyle="1" w:styleId="BodyText3">
    <w:name w:val="Body Text 3"/>
    <w:basedOn w:val="a"/>
    <w:pPr>
      <w:spacing w:after="0" w:line="240" w:lineRule="auto"/>
    </w:pPr>
    <w:rPr>
      <w:rFonts w:eastAsia="Times New Roman"/>
      <w:sz w:val="28"/>
      <w:szCs w:val="20"/>
    </w:rPr>
  </w:style>
  <w:style w:type="paragraph" w:customStyle="1" w:styleId="BodyTextIndent3">
    <w:name w:val="Body Text Indent 3"/>
    <w:basedOn w:val="a"/>
    <w:pPr>
      <w:spacing w:after="0" w:line="240" w:lineRule="auto"/>
      <w:ind w:firstLine="708"/>
      <w:jc w:val="both"/>
    </w:pPr>
    <w:rPr>
      <w:rFonts w:eastAsia="Times New Roman"/>
      <w:sz w:val="28"/>
      <w:szCs w:val="20"/>
    </w:rPr>
  </w:style>
  <w:style w:type="paragraph" w:customStyle="1" w:styleId="BodyText2">
    <w:name w:val="Body Text 2"/>
    <w:basedOn w:val="a"/>
    <w:pPr>
      <w:spacing w:after="0" w:line="240" w:lineRule="auto"/>
      <w:jc w:val="both"/>
    </w:pPr>
    <w:rPr>
      <w:rFonts w:eastAsia="Times New Roman"/>
      <w:sz w:val="28"/>
      <w:szCs w:val="20"/>
    </w:rPr>
  </w:style>
  <w:style w:type="paragraph" w:customStyle="1" w:styleId="HeaderandFooter">
    <w:name w:val="Header and Footer"/>
    <w:basedOn w:val="a"/>
    <w:pPr>
      <w:suppressLineNumbers/>
      <w:tabs>
        <w:tab w:val="center" w:pos="4986"/>
        <w:tab w:val="right" w:pos="9972"/>
      </w:tabs>
    </w:pPr>
  </w:style>
  <w:style w:type="paragraph" w:styleId="af0">
    <w:name w:val="header"/>
    <w:basedOn w:val="a"/>
    <w:pPr>
      <w:tabs>
        <w:tab w:val="center" w:pos="4536"/>
        <w:tab w:val="right" w:pos="9072"/>
      </w:tabs>
      <w:spacing w:after="0" w:line="240" w:lineRule="auto"/>
    </w:pPr>
    <w:rPr>
      <w:rFonts w:eastAsia="Times New Roman"/>
      <w:sz w:val="24"/>
      <w:szCs w:val="20"/>
    </w:rPr>
  </w:style>
  <w:style w:type="paragraph" w:customStyle="1" w:styleId="endnotetext">
    <w:name w:val="endnote text"/>
    <w:basedOn w:val="a"/>
  </w:style>
  <w:style w:type="paragraph" w:customStyle="1" w:styleId="af1">
    <w:name w:val="Название"/>
    <w:basedOn w:val="a"/>
    <w:pPr>
      <w:spacing w:after="0" w:line="360" w:lineRule="auto"/>
      <w:jc w:val="center"/>
    </w:pPr>
    <w:rPr>
      <w:rFonts w:eastAsia="Times New Roman"/>
      <w:b/>
      <w:bCs/>
      <w:sz w:val="28"/>
      <w:szCs w:val="24"/>
    </w:rPr>
  </w:style>
  <w:style w:type="paragraph" w:customStyle="1" w:styleId="BalloonText">
    <w:name w:val="Balloon Text"/>
    <w:basedOn w:val="a"/>
    <w:pPr>
      <w:spacing w:after="0" w:line="240" w:lineRule="auto"/>
    </w:pPr>
    <w:rPr>
      <w:rFonts w:ascii="Tahoma" w:hAnsi="Tahoma" w:cs="Tahoma"/>
      <w:sz w:val="16"/>
      <w:szCs w:val="16"/>
    </w:rPr>
  </w:style>
  <w:style w:type="paragraph" w:customStyle="1" w:styleId="ConsPlusNormal">
    <w:name w:val="ConsPlusNormal"/>
    <w:pPr>
      <w:suppressAutoHyphens/>
    </w:pPr>
    <w:rPr>
      <w:rFonts w:eastAsia="Calibri"/>
      <w:color w:val="00000A"/>
      <w:kern w:val="2"/>
      <w:sz w:val="24"/>
      <w:szCs w:val="24"/>
      <w:lang w:eastAsia="zh-CN"/>
    </w:rPr>
  </w:style>
  <w:style w:type="paragraph" w:customStyle="1" w:styleId="NoSpacing">
    <w:name w:val="No Spacing"/>
    <w:pPr>
      <w:suppressAutoHyphens/>
    </w:pPr>
    <w:rPr>
      <w:rFonts w:ascii="Calibri" w:eastAsia="Calibri" w:hAnsi="Calibri"/>
      <w:color w:val="00000A"/>
      <w:kern w:val="2"/>
      <w:sz w:val="22"/>
      <w:szCs w:val="22"/>
      <w:lang w:eastAsia="zh-CN"/>
    </w:rPr>
  </w:style>
  <w:style w:type="paragraph" w:customStyle="1" w:styleId="FrameContents">
    <w:name w:val="Frame Contents"/>
    <w:basedOn w:val="a"/>
  </w:style>
  <w:style w:type="paragraph" w:styleId="af2">
    <w:name w:val="footer"/>
    <w:basedOn w:val="a"/>
  </w:style>
  <w:style w:type="paragraph" w:customStyle="1" w:styleId="17">
    <w:name w:val="Без интервала1"/>
    <w:pPr>
      <w:suppressAutoHyphens/>
    </w:pPr>
    <w:rPr>
      <w:rFonts w:ascii="Liberation Serif" w:eastAsia="Droid Sans Fallback" w:hAnsi="Liberation Serif" w:cs="DejaVu Sans"/>
      <w:color w:val="00000A"/>
      <w:kern w:val="2"/>
      <w:sz w:val="24"/>
      <w:szCs w:val="24"/>
      <w:lang w:val="en-US" w:eastAsia="zh-CN" w:bidi="hi-IN"/>
    </w:rPr>
  </w:style>
  <w:style w:type="paragraph" w:customStyle="1" w:styleId="18">
    <w:name w:val="Название объекта1"/>
    <w:basedOn w:val="a"/>
    <w:pPr>
      <w:spacing w:after="0" w:line="240" w:lineRule="auto"/>
      <w:jc w:val="center"/>
    </w:pPr>
    <w:rPr>
      <w:rFonts w:eastAsia="Times New Roman"/>
      <w:b/>
      <w:bCs/>
      <w:sz w:val="28"/>
      <w:szCs w:val="20"/>
    </w:rPr>
  </w:style>
  <w:style w:type="paragraph" w:customStyle="1" w:styleId="annotationtext">
    <w:name w:val="annotation text"/>
    <w:basedOn w:val="a"/>
    <w:pPr>
      <w:spacing w:line="240" w:lineRule="auto"/>
    </w:pPr>
    <w:rPr>
      <w:rFonts w:ascii="Calibri" w:hAnsi="Calibri" w:cs="Calibri"/>
      <w:sz w:val="20"/>
      <w:szCs w:val="20"/>
    </w:rPr>
  </w:style>
  <w:style w:type="paragraph" w:styleId="af3">
    <w:name w:val="endnote text"/>
    <w:basedOn w:val="a"/>
    <w:pPr>
      <w:suppressAutoHyphens w:val="0"/>
      <w:spacing w:after="0" w:line="240" w:lineRule="auto"/>
    </w:pPr>
    <w:rPr>
      <w:rFonts w:eastAsia="Times New Roman"/>
      <w:color w:val="000000"/>
      <w:kern w:val="0"/>
      <w:sz w:val="20"/>
      <w:szCs w:val="20"/>
    </w:rPr>
  </w:style>
  <w:style w:type="paragraph" w:customStyle="1" w:styleId="19">
    <w:name w:val="Текст примечания1"/>
    <w:basedOn w:val="a"/>
    <w:pPr>
      <w:suppressAutoHyphens w:val="0"/>
      <w:spacing w:line="240" w:lineRule="auto"/>
    </w:pPr>
    <w:rPr>
      <w:rFonts w:eastAsia="Times New Roman"/>
      <w:color w:val="000000"/>
      <w:kern w:val="0"/>
      <w:sz w:val="20"/>
      <w:szCs w:val="20"/>
    </w:rPr>
  </w:style>
  <w:style w:type="paragraph" w:styleId="af4">
    <w:name w:val="Balloon Text"/>
    <w:basedOn w:val="a"/>
    <w:pPr>
      <w:spacing w:after="0" w:line="240" w:lineRule="auto"/>
    </w:pPr>
    <w:rPr>
      <w:rFonts w:ascii="Segoe UI" w:hAnsi="Segoe UI" w:cs="Segoe UI"/>
      <w:sz w:val="18"/>
      <w:szCs w:val="18"/>
    </w:rPr>
  </w:style>
  <w:style w:type="paragraph" w:customStyle="1" w:styleId="211">
    <w:name w:val="Основной текст с отступом 21"/>
    <w:basedOn w:val="a"/>
    <w:pPr>
      <w:spacing w:after="120" w:line="480" w:lineRule="auto"/>
      <w:ind w:left="283"/>
    </w:pPr>
  </w:style>
  <w:style w:type="paragraph" w:customStyle="1" w:styleId="311">
    <w:name w:val="Основной текст 31"/>
    <w:basedOn w:val="a"/>
    <w:pPr>
      <w:spacing w:after="120"/>
    </w:pPr>
    <w:rPr>
      <w:sz w:val="16"/>
      <w:szCs w:val="16"/>
    </w:rPr>
  </w:style>
  <w:style w:type="paragraph" w:customStyle="1" w:styleId="312">
    <w:name w:val="Основной текст с отступом 31"/>
    <w:basedOn w:val="a"/>
    <w:pPr>
      <w:spacing w:after="120"/>
      <w:ind w:left="283"/>
    </w:pPr>
    <w:rPr>
      <w:sz w:val="16"/>
      <w:szCs w:val="16"/>
    </w:rPr>
  </w:style>
  <w:style w:type="paragraph" w:customStyle="1" w:styleId="TableContents">
    <w:name w:val="Table Contents"/>
    <w:basedOn w:val="a"/>
    <w:pPr>
      <w:widowControl w:val="0"/>
      <w:suppressLineNumbers/>
    </w:pPr>
  </w:style>
  <w:style w:type="paragraph" w:customStyle="1" w:styleId="TableHeading">
    <w:name w:val="Table Heading"/>
    <w:basedOn w:val="TableContents"/>
    <w:pPr>
      <w:jc w:val="center"/>
    </w:pPr>
    <w:rPr>
      <w:b/>
      <w:bCs/>
    </w:rPr>
  </w:style>
  <w:style w:type="paragraph" w:styleId="af5">
    <w:name w:val="Revision"/>
    <w:hidden/>
    <w:uiPriority w:val="99"/>
    <w:semiHidden/>
    <w:rsid w:val="00C90594"/>
    <w:rPr>
      <w:rFonts w:eastAsia="Calibri"/>
      <w:color w:val="00000A"/>
      <w:kern w:val="2"/>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435809">
      <w:bodyDiv w:val="1"/>
      <w:marLeft w:val="0"/>
      <w:marRight w:val="0"/>
      <w:marTop w:val="0"/>
      <w:marBottom w:val="0"/>
      <w:divBdr>
        <w:top w:val="none" w:sz="0" w:space="0" w:color="auto"/>
        <w:left w:val="none" w:sz="0" w:space="0" w:color="auto"/>
        <w:bottom w:val="none" w:sz="0" w:space="0" w:color="auto"/>
        <w:right w:val="none" w:sz="0" w:space="0" w:color="auto"/>
      </w:divBdr>
    </w:div>
    <w:div w:id="1298489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osuslug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3691</Words>
  <Characters>21040</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User Company</Company>
  <LinksUpToDate>false</LinksUpToDate>
  <CharactersWithSpaces>24682</CharactersWithSpaces>
  <SharedDoc>false</SharedDoc>
  <HLinks>
    <vt:vector size="6" baseType="variant">
      <vt:variant>
        <vt:i4>851994</vt:i4>
      </vt:variant>
      <vt:variant>
        <vt:i4>0</vt:i4>
      </vt:variant>
      <vt:variant>
        <vt:i4>0</vt:i4>
      </vt:variant>
      <vt:variant>
        <vt:i4>5</vt:i4>
      </vt:variant>
      <vt:variant>
        <vt:lpwstr>http://www.gosuslugi.ru/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Екатерина Васильевна Коновалова</cp:lastModifiedBy>
  <cp:revision>2</cp:revision>
  <cp:lastPrinted>1601-01-01T00:00:00Z</cp:lastPrinted>
  <dcterms:created xsi:type="dcterms:W3CDTF">2026-09-23T21:30:00Z</dcterms:created>
  <dcterms:modified xsi:type="dcterms:W3CDTF">2026-09-23T21:30:00Z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