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41139" w14:textId="25C724BB" w:rsidR="00461675" w:rsidRDefault="000379AB" w:rsidP="00DD748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379AB">
        <w:rPr>
          <w:b/>
          <w:bCs/>
          <w:sz w:val="22"/>
          <w:szCs w:val="22"/>
        </w:rPr>
        <w:t>ОБОСНОВАНИЕ НАЧАЛЬНО</w:t>
      </w:r>
      <w:r w:rsidR="00614C89">
        <w:rPr>
          <w:b/>
          <w:bCs/>
          <w:sz w:val="22"/>
          <w:szCs w:val="22"/>
        </w:rPr>
        <w:t>Й (МАКСИМАЛЬНОЙ) ЦЕНЫ КОНТРАКТА</w:t>
      </w:r>
    </w:p>
    <w:p w14:paraId="5A140852" w14:textId="063AF289" w:rsidR="00A7259E" w:rsidRPr="00AA750D" w:rsidRDefault="000379AB" w:rsidP="00AA750D">
      <w:pPr>
        <w:jc w:val="center"/>
        <w:rPr>
          <w:sz w:val="22"/>
          <w:szCs w:val="22"/>
        </w:rPr>
      </w:pPr>
      <w:r w:rsidRPr="000379AB">
        <w:rPr>
          <w:b/>
          <w:bCs/>
          <w:sz w:val="22"/>
          <w:szCs w:val="22"/>
        </w:rPr>
        <w:t xml:space="preserve">   </w:t>
      </w:r>
      <w:r w:rsidRPr="000379AB">
        <w:rPr>
          <w:b/>
          <w:bCs/>
          <w:sz w:val="24"/>
          <w:szCs w:val="24"/>
        </w:rPr>
        <w:t xml:space="preserve">  </w:t>
      </w:r>
      <w:r w:rsidR="00780100">
        <w:rPr>
          <w:b/>
          <w:bCs/>
          <w:sz w:val="22"/>
          <w:szCs w:val="22"/>
        </w:rPr>
        <w:t xml:space="preserve">Закупка  бензина </w:t>
      </w:r>
      <w:r w:rsidR="00A53936" w:rsidRPr="00A53936">
        <w:rPr>
          <w:b/>
          <w:bCs/>
          <w:sz w:val="22"/>
          <w:szCs w:val="22"/>
        </w:rPr>
        <w:t xml:space="preserve">для нужд </w:t>
      </w:r>
      <w:r w:rsidR="00780100">
        <w:rPr>
          <w:b/>
          <w:bCs/>
          <w:sz w:val="22"/>
          <w:szCs w:val="22"/>
        </w:rPr>
        <w:t>автохозяйства</w:t>
      </w:r>
      <w:r w:rsidR="00A53936" w:rsidRPr="00A53936">
        <w:rPr>
          <w:b/>
          <w:bCs/>
          <w:sz w:val="22"/>
          <w:szCs w:val="22"/>
        </w:rPr>
        <w:t xml:space="preserve"> ИБВВ РАН</w:t>
      </w:r>
      <w:r w:rsidR="00A53936" w:rsidRPr="00A53936">
        <w:t xml:space="preserve"> </w:t>
      </w:r>
    </w:p>
    <w:p w14:paraId="227DA2A5" w14:textId="77777777" w:rsidR="00AA750D" w:rsidRDefault="00AA750D" w:rsidP="006459A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84A4B1B" w14:textId="021A5668" w:rsidR="00E71157" w:rsidRPr="00A7259E" w:rsidRDefault="00614C89" w:rsidP="006459A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7259E">
        <w:rPr>
          <w:sz w:val="22"/>
          <w:szCs w:val="22"/>
        </w:rPr>
        <w:t xml:space="preserve">Определение НМЦК осуществлено в соответствии с требованиями </w:t>
      </w:r>
      <w:r w:rsidR="00E71157" w:rsidRPr="00A7259E">
        <w:rPr>
          <w:sz w:val="22"/>
          <w:szCs w:val="22"/>
        </w:rPr>
        <w:t>Приказа ФАС России от 22.11.2024 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</w:t>
      </w:r>
      <w:r w:rsidRPr="00A7259E">
        <w:rPr>
          <w:sz w:val="22"/>
          <w:szCs w:val="22"/>
        </w:rPr>
        <w:t xml:space="preserve"> по п.</w:t>
      </w:r>
      <w:r w:rsidR="009626EB">
        <w:rPr>
          <w:sz w:val="22"/>
          <w:szCs w:val="22"/>
        </w:rPr>
        <w:t>6</w:t>
      </w:r>
      <w:r w:rsidR="00E71157" w:rsidRPr="00A7259E">
        <w:rPr>
          <w:sz w:val="22"/>
          <w:szCs w:val="22"/>
        </w:rPr>
        <w:t>.</w:t>
      </w:r>
    </w:p>
    <w:p w14:paraId="7DEC03A5" w14:textId="77777777" w:rsidR="00E71157" w:rsidRPr="00A7259E" w:rsidRDefault="00E71157" w:rsidP="00E71157">
      <w:pPr>
        <w:jc w:val="both"/>
        <w:rPr>
          <w:sz w:val="22"/>
          <w:szCs w:val="22"/>
        </w:rPr>
      </w:pPr>
    </w:p>
    <w:p w14:paraId="53BC1B29" w14:textId="77777777" w:rsidR="00916736" w:rsidRPr="00916736" w:rsidRDefault="00E71157" w:rsidP="00916736">
      <w:pPr>
        <w:ind w:firstLine="709"/>
        <w:rPr>
          <w:rStyle w:val="text-t5"/>
          <w:rFonts w:eastAsiaTheme="majorEastAsia"/>
          <w:b/>
          <w:bCs/>
          <w:color w:val="363194"/>
        </w:rPr>
      </w:pPr>
      <w:r w:rsidRPr="00A7259E">
        <w:rPr>
          <w:sz w:val="22"/>
          <w:szCs w:val="22"/>
        </w:rPr>
        <w:t xml:space="preserve">Заказчик производит анализ рынка согласно пункта </w:t>
      </w:r>
      <w:r w:rsidR="009626EB">
        <w:rPr>
          <w:sz w:val="22"/>
          <w:szCs w:val="22"/>
        </w:rPr>
        <w:t>6</w:t>
      </w:r>
      <w:r w:rsidRPr="00A7259E">
        <w:rPr>
          <w:sz w:val="22"/>
          <w:szCs w:val="22"/>
        </w:rPr>
        <w:t xml:space="preserve"> Приказа ФАС России на основании предоставляемых данных Федеральной службы государственной статистики</w:t>
      </w:r>
      <w:proofErr w:type="gramStart"/>
      <w:r w:rsidRPr="00A7259E">
        <w:rPr>
          <w:sz w:val="22"/>
          <w:szCs w:val="22"/>
        </w:rPr>
        <w:t xml:space="preserve"> </w:t>
      </w:r>
      <w:r w:rsidR="00916736" w:rsidRPr="00916736">
        <w:rPr>
          <w:rStyle w:val="text-t5"/>
          <w:rFonts w:eastAsiaTheme="majorEastAsia"/>
          <w:b/>
          <w:bCs/>
          <w:color w:val="363194"/>
        </w:rPr>
        <w:t>О</w:t>
      </w:r>
      <w:proofErr w:type="gramEnd"/>
      <w:r w:rsidR="00916736" w:rsidRPr="00916736">
        <w:rPr>
          <w:rStyle w:val="text-t5"/>
          <w:rFonts w:eastAsiaTheme="majorEastAsia"/>
          <w:b/>
          <w:bCs/>
          <w:color w:val="363194"/>
        </w:rPr>
        <w:t xml:space="preserve"> ПОТРЕБИТЕЛЬСКИХ ЦЕНАХ</w:t>
      </w:r>
    </w:p>
    <w:p w14:paraId="5ACD37A4" w14:textId="77777777" w:rsidR="00916736" w:rsidRDefault="00916736" w:rsidP="00916736">
      <w:pPr>
        <w:ind w:firstLine="709"/>
        <w:rPr>
          <w:rStyle w:val="text-t5"/>
          <w:rFonts w:eastAsiaTheme="majorEastAsia"/>
          <w:b/>
          <w:bCs/>
          <w:color w:val="363194"/>
        </w:rPr>
      </w:pPr>
      <w:r w:rsidRPr="00916736">
        <w:rPr>
          <w:rStyle w:val="text-t5"/>
          <w:rFonts w:eastAsiaTheme="majorEastAsia"/>
          <w:b/>
          <w:bCs/>
          <w:color w:val="363194"/>
        </w:rPr>
        <w:t>НА НЕФТЕПРОДУКТЫ</w:t>
      </w:r>
      <w:r>
        <w:rPr>
          <w:rStyle w:val="text-t5"/>
          <w:rFonts w:eastAsiaTheme="majorEastAsia"/>
          <w:b/>
          <w:bCs/>
          <w:color w:val="363194"/>
        </w:rPr>
        <w:t xml:space="preserve"> </w:t>
      </w:r>
      <w:r w:rsidRPr="00916736">
        <w:rPr>
          <w:rStyle w:val="text-t5"/>
          <w:rFonts w:eastAsiaTheme="majorEastAsia"/>
          <w:b/>
          <w:bCs/>
          <w:color w:val="363194"/>
        </w:rPr>
        <w:t>С 13 ПО 18 МАЯ 2026 ГОДА</w:t>
      </w:r>
      <w:proofErr w:type="gramStart"/>
      <w:r w:rsidRPr="00916736">
        <w:rPr>
          <w:rStyle w:val="text-t5"/>
          <w:rFonts w:eastAsiaTheme="majorEastAsia"/>
          <w:b/>
          <w:bCs/>
          <w:color w:val="363194"/>
        </w:rPr>
        <w:t>1</w:t>
      </w:r>
      <w:proofErr w:type="gramEnd"/>
    </w:p>
    <w:p w14:paraId="39A5C281" w14:textId="0DDC7D07" w:rsidR="00A7259E" w:rsidRPr="00A7259E" w:rsidRDefault="00641B7E" w:rsidP="00916736">
      <w:pPr>
        <w:ind w:firstLine="709"/>
        <w:rPr>
          <w:color w:val="000000"/>
          <w:sz w:val="27"/>
          <w:szCs w:val="27"/>
        </w:rPr>
      </w:pPr>
      <w:r>
        <w:rPr>
          <w:sz w:val="22"/>
          <w:szCs w:val="22"/>
        </w:rPr>
        <w:t>Д</w:t>
      </w:r>
      <w:r w:rsidR="00A7259E" w:rsidRPr="00A7259E">
        <w:rPr>
          <w:sz w:val="22"/>
          <w:szCs w:val="22"/>
        </w:rPr>
        <w:t>ля расчета Н</w:t>
      </w:r>
      <w:r w:rsidR="003130B6">
        <w:rPr>
          <w:sz w:val="22"/>
          <w:szCs w:val="22"/>
        </w:rPr>
        <w:t>М</w:t>
      </w:r>
      <w:r w:rsidR="00A7259E" w:rsidRPr="00A7259E">
        <w:rPr>
          <w:sz w:val="22"/>
          <w:szCs w:val="22"/>
        </w:rPr>
        <w:t>ЦК применялись</w:t>
      </w:r>
      <w:r w:rsidR="00A7259E" w:rsidRPr="00A7259E">
        <w:rPr>
          <w:bCs/>
          <w:sz w:val="22"/>
          <w:szCs w:val="22"/>
        </w:rPr>
        <w:t xml:space="preserve"> </w:t>
      </w:r>
    </w:p>
    <w:p w14:paraId="3217A22F" w14:textId="2860925E" w:rsidR="00A7259E" w:rsidRDefault="00A7259E" w:rsidP="00E71157">
      <w:pPr>
        <w:jc w:val="both"/>
      </w:pPr>
      <w:r>
        <w:rPr>
          <w:bCs/>
          <w:sz w:val="22"/>
          <w:szCs w:val="22"/>
        </w:rPr>
        <w:t xml:space="preserve"> </w:t>
      </w:r>
    </w:p>
    <w:p w14:paraId="29C07CE4" w14:textId="77777777" w:rsidR="00916736" w:rsidRPr="00916736" w:rsidRDefault="00916736" w:rsidP="00916736">
      <w:pPr>
        <w:rPr>
          <w:rFonts w:ascii="Arial" w:hAnsi="Arial" w:cs="Arial"/>
          <w:b/>
          <w:bCs/>
          <w:color w:val="363194"/>
          <w:sz w:val="24"/>
          <w:szCs w:val="24"/>
        </w:rPr>
      </w:pPr>
      <w:r w:rsidRPr="00916736">
        <w:rPr>
          <w:rFonts w:ascii="Arial" w:hAnsi="Arial" w:cs="Arial"/>
          <w:b/>
          <w:bCs/>
          <w:color w:val="363194"/>
          <w:sz w:val="24"/>
          <w:szCs w:val="24"/>
        </w:rPr>
        <w:t>Средние потребительские цены на бензин автомобильный</w:t>
      </w:r>
    </w:p>
    <w:p w14:paraId="5B4CDB24" w14:textId="77777777" w:rsidR="00916736" w:rsidRDefault="00916736" w:rsidP="00916736">
      <w:pPr>
        <w:rPr>
          <w:rFonts w:ascii="Arial" w:hAnsi="Arial" w:cs="Arial"/>
          <w:b/>
          <w:bCs/>
          <w:color w:val="363194"/>
          <w:sz w:val="24"/>
          <w:szCs w:val="24"/>
        </w:rPr>
      </w:pPr>
      <w:r w:rsidRPr="00916736">
        <w:rPr>
          <w:rFonts w:ascii="Arial" w:hAnsi="Arial" w:cs="Arial"/>
          <w:b/>
          <w:bCs/>
          <w:color w:val="363194"/>
          <w:sz w:val="24"/>
          <w:szCs w:val="24"/>
        </w:rPr>
        <w:t>и дизельное топливо на 18 мая 2026 года</w:t>
      </w:r>
    </w:p>
    <w:p w14:paraId="6AEA69F7" w14:textId="2E7FCF91" w:rsidR="003573DE" w:rsidRPr="003573DE" w:rsidRDefault="003573DE" w:rsidP="00916736">
      <w:pPr>
        <w:rPr>
          <w:rFonts w:ascii="Times New Roman CYR" w:hAnsi="Times New Roman CYR" w:cs="Times New Roman CYR"/>
          <w:sz w:val="24"/>
          <w:szCs w:val="24"/>
        </w:rPr>
      </w:pPr>
      <w:r w:rsidRPr="003573DE">
        <w:rPr>
          <w:rFonts w:ascii="Arial" w:hAnsi="Arial" w:cs="Arial"/>
          <w:color w:val="282A2E"/>
        </w:rPr>
        <w:t>рублей за литр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1502"/>
        <w:gridCol w:w="1502"/>
        <w:gridCol w:w="1502"/>
        <w:gridCol w:w="1502"/>
        <w:gridCol w:w="1502"/>
      </w:tblGrid>
      <w:tr w:rsidR="003573DE" w:rsidRPr="003573DE" w14:paraId="6C86AF2D" w14:textId="77777777" w:rsidTr="0071279A">
        <w:tc>
          <w:tcPr>
            <w:tcW w:w="0" w:type="auto"/>
            <w:vMerge w:val="restart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F01946" w14:textId="77777777" w:rsidR="003573DE" w:rsidRPr="003573DE" w:rsidRDefault="003573DE" w:rsidP="003573DE">
            <w:pPr>
              <w:spacing w:before="20" w:after="20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3573DE"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0665AD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Бензин</w:t>
            </w: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</w:r>
            <w:proofErr w:type="spellStart"/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автом</w:t>
            </w:r>
            <w:proofErr w:type="gramStart"/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о</w:t>
            </w:r>
            <w:proofErr w:type="spellEnd"/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-</w:t>
            </w:r>
            <w:proofErr w:type="gramEnd"/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</w:r>
            <w:proofErr w:type="spellStart"/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бильный</w:t>
            </w:r>
            <w:proofErr w:type="spellEnd"/>
          </w:p>
        </w:tc>
        <w:tc>
          <w:tcPr>
            <w:tcW w:w="0" w:type="auto"/>
            <w:gridSpan w:val="3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77701E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1519AC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Дизельное</w:t>
            </w: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  <w:t>топливо</w:t>
            </w:r>
          </w:p>
        </w:tc>
      </w:tr>
      <w:tr w:rsidR="003573DE" w:rsidRPr="003573DE" w14:paraId="2AB2B06A" w14:textId="77777777" w:rsidTr="0071279A">
        <w:tc>
          <w:tcPr>
            <w:tcW w:w="0" w:type="auto"/>
            <w:vMerge/>
            <w:vAlign w:val="center"/>
            <w:hideMark/>
          </w:tcPr>
          <w:p w14:paraId="05FB4D6F" w14:textId="77777777" w:rsidR="003573DE" w:rsidRPr="003573DE" w:rsidRDefault="003573DE" w:rsidP="003573DE">
            <w:pPr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D64703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6EED97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марки</w:t>
            </w: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  <w:t>АИ-92</w:t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9DC033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марки</w:t>
            </w: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  <w:t>АИ-95</w:t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E35897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t>марки</w:t>
            </w: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  <w:t>АИ-98</w:t>
            </w:r>
            <w:r w:rsidRPr="003573DE">
              <w:rPr>
                <w:rFonts w:ascii="Arial" w:hAnsi="Arial" w:cs="Arial"/>
                <w:color w:val="282A2E"/>
                <w:sz w:val="18"/>
                <w:szCs w:val="18"/>
              </w:rPr>
              <w:br/>
              <w:t>и выше</w:t>
            </w:r>
          </w:p>
        </w:tc>
        <w:tc>
          <w:tcPr>
            <w:tcW w:w="0" w:type="auto"/>
            <w:vMerge/>
            <w:vAlign w:val="center"/>
            <w:hideMark/>
          </w:tcPr>
          <w:p w14:paraId="23CA808F" w14:textId="77777777" w:rsidR="003573DE" w:rsidRPr="003573DE" w:rsidRDefault="003573DE" w:rsidP="003573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16736" w:rsidRPr="003573DE" w14:paraId="6ACA73D6" w14:textId="77777777" w:rsidTr="0071279A"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5B19BE" w14:textId="77777777" w:rsidR="00916736" w:rsidRPr="003573DE" w:rsidRDefault="00916736" w:rsidP="003573DE">
            <w:pPr>
              <w:spacing w:line="200" w:lineRule="atLeast"/>
              <w:ind w:left="28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73DE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Центральный</w:t>
            </w:r>
            <w:r w:rsidRPr="003573DE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br/>
              <w:t>федеральный округ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F77559" w14:textId="36590D08" w:rsidR="00916736" w:rsidRPr="003573DE" w:rsidRDefault="00916736" w:rsidP="003573DE">
            <w:pPr>
              <w:spacing w:line="200" w:lineRule="atLeast"/>
              <w:ind w:right="454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Style w:val="text-t12"/>
                <w:rFonts w:ascii="Arial" w:eastAsiaTheme="majorEastAsia" w:hAnsi="Arial" w:cs="Arial"/>
                <w:b/>
                <w:bCs/>
                <w:color w:val="363194"/>
                <w:sz w:val="18"/>
                <w:szCs w:val="18"/>
              </w:rPr>
              <w:t>67,54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B5DC3AE" w14:textId="22620421" w:rsidR="00916736" w:rsidRPr="003573DE" w:rsidRDefault="00916736" w:rsidP="003573DE">
            <w:pPr>
              <w:spacing w:line="200" w:lineRule="atLeast"/>
              <w:ind w:right="454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Style w:val="text-t12"/>
                <w:rFonts w:ascii="Arial" w:eastAsiaTheme="majorEastAsia" w:hAnsi="Arial" w:cs="Arial"/>
                <w:b/>
                <w:bCs/>
                <w:color w:val="363194"/>
                <w:sz w:val="18"/>
                <w:szCs w:val="18"/>
              </w:rPr>
              <w:t>63,52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728B6B6" w14:textId="6AFF4D16" w:rsidR="00916736" w:rsidRPr="003573DE" w:rsidRDefault="00916736" w:rsidP="003573DE">
            <w:pPr>
              <w:spacing w:line="200" w:lineRule="atLeast"/>
              <w:ind w:right="454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Style w:val="text-t12"/>
                <w:rFonts w:ascii="Arial" w:eastAsiaTheme="majorEastAsia" w:hAnsi="Arial" w:cs="Arial"/>
                <w:b/>
                <w:bCs/>
                <w:color w:val="363194"/>
                <w:sz w:val="18"/>
                <w:szCs w:val="18"/>
              </w:rPr>
              <w:t>69,76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FF64F69" w14:textId="476A1C67" w:rsidR="00916736" w:rsidRPr="003573DE" w:rsidRDefault="00916736" w:rsidP="003573DE">
            <w:pPr>
              <w:spacing w:line="200" w:lineRule="atLeast"/>
              <w:ind w:right="454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Style w:val="text-t12"/>
                <w:rFonts w:ascii="Arial" w:eastAsiaTheme="majorEastAsia" w:hAnsi="Arial" w:cs="Arial"/>
                <w:b/>
                <w:bCs/>
                <w:color w:val="363194"/>
                <w:sz w:val="18"/>
                <w:szCs w:val="18"/>
              </w:rPr>
              <w:t>95,36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751738B" w14:textId="71CAF231" w:rsidR="00916736" w:rsidRPr="003573DE" w:rsidRDefault="00916736" w:rsidP="003573DE">
            <w:pPr>
              <w:spacing w:line="200" w:lineRule="atLeast"/>
              <w:ind w:right="454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Style w:val="text-t12"/>
                <w:rFonts w:ascii="Arial" w:eastAsiaTheme="majorEastAsia" w:hAnsi="Arial" w:cs="Arial"/>
                <w:b/>
                <w:bCs/>
                <w:color w:val="363194"/>
                <w:sz w:val="18"/>
                <w:szCs w:val="18"/>
              </w:rPr>
              <w:t>76,25</w:t>
            </w:r>
          </w:p>
        </w:tc>
      </w:tr>
      <w:tr w:rsidR="00916736" w:rsidRPr="003573DE" w14:paraId="7F3F47FF" w14:textId="77777777" w:rsidTr="0071279A"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A72228D" w14:textId="77777777" w:rsidR="00916736" w:rsidRDefault="00916736" w:rsidP="0071279A">
            <w:pPr>
              <w:pStyle w:val="paragraph-p36"/>
              <w:spacing w:line="200" w:lineRule="atLeast"/>
              <w:ind w:left="85"/>
              <w:rPr>
                <w:rFonts w:ascii="Times New Roman CYR" w:hAnsi="Times New Roman CYR" w:cs="Times New Roman CYR"/>
              </w:rPr>
            </w:pPr>
            <w:r>
              <w:rPr>
                <w:rStyle w:val="text-t10"/>
                <w:rFonts w:ascii="Arial" w:eastAsiaTheme="majorEastAsia" w:hAnsi="Arial" w:cs="Arial"/>
                <w:color w:val="282A2E"/>
                <w:sz w:val="18"/>
                <w:szCs w:val="18"/>
              </w:rPr>
              <w:t>Ярославская область</w:t>
            </w:r>
          </w:p>
          <w:p w14:paraId="0619DABF" w14:textId="77777777" w:rsidR="00916736" w:rsidRPr="003573DE" w:rsidRDefault="00916736" w:rsidP="003573DE">
            <w:pPr>
              <w:spacing w:line="200" w:lineRule="atLeast"/>
              <w:ind w:left="28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8E97488" w14:textId="4395FD88" w:rsidR="00916736" w:rsidRPr="003573DE" w:rsidRDefault="00916736" w:rsidP="003573DE">
            <w:pPr>
              <w:spacing w:line="200" w:lineRule="atLeast"/>
              <w:ind w:right="454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Style w:val="text-t10"/>
                <w:rFonts w:ascii="Arial" w:eastAsiaTheme="majorEastAsia" w:hAnsi="Arial" w:cs="Arial"/>
                <w:color w:val="282A2E"/>
                <w:sz w:val="18"/>
                <w:szCs w:val="18"/>
              </w:rPr>
              <w:t>65,33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F284027" w14:textId="71A8B6E3" w:rsidR="00916736" w:rsidRPr="003573DE" w:rsidRDefault="00916736" w:rsidP="003573DE">
            <w:pPr>
              <w:spacing w:line="200" w:lineRule="atLeast"/>
              <w:ind w:right="454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Style w:val="text-t10"/>
                <w:rFonts w:ascii="Arial" w:eastAsiaTheme="majorEastAsia" w:hAnsi="Arial" w:cs="Arial"/>
                <w:color w:val="282A2E"/>
                <w:sz w:val="18"/>
                <w:szCs w:val="18"/>
              </w:rPr>
              <w:t>62,10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631DB3A" w14:textId="0AC1D638" w:rsidR="00916736" w:rsidRPr="003573DE" w:rsidRDefault="00916736" w:rsidP="003573DE">
            <w:pPr>
              <w:spacing w:line="200" w:lineRule="atLeast"/>
              <w:ind w:right="454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Style w:val="text-t10"/>
                <w:rFonts w:ascii="Arial" w:eastAsiaTheme="majorEastAsia" w:hAnsi="Arial" w:cs="Arial"/>
                <w:color w:val="282A2E"/>
                <w:sz w:val="18"/>
                <w:szCs w:val="18"/>
              </w:rPr>
              <w:t>66,64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1B42FB7" w14:textId="4915BA7B" w:rsidR="00916736" w:rsidRPr="003573DE" w:rsidRDefault="00916736" w:rsidP="003573DE">
            <w:pPr>
              <w:spacing w:line="200" w:lineRule="atLeast"/>
              <w:ind w:right="454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Style w:val="text-t10"/>
                <w:rFonts w:ascii="Arial" w:eastAsiaTheme="majorEastAsia" w:hAnsi="Arial" w:cs="Arial"/>
                <w:color w:val="282A2E"/>
                <w:sz w:val="18"/>
                <w:szCs w:val="18"/>
              </w:rPr>
              <w:t>91,52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8974BAF" w14:textId="4BDCE05F" w:rsidR="00916736" w:rsidRPr="003573DE" w:rsidRDefault="00916736" w:rsidP="003573DE">
            <w:pPr>
              <w:spacing w:line="200" w:lineRule="atLeast"/>
              <w:ind w:right="454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Style w:val="text-t10"/>
                <w:rFonts w:ascii="Arial" w:eastAsiaTheme="majorEastAsia" w:hAnsi="Arial" w:cs="Arial"/>
                <w:color w:val="282A2E"/>
                <w:sz w:val="18"/>
                <w:szCs w:val="18"/>
              </w:rPr>
              <w:t>75,77</w:t>
            </w:r>
          </w:p>
        </w:tc>
      </w:tr>
    </w:tbl>
    <w:p w14:paraId="31ADCAC8" w14:textId="77777777" w:rsidR="00C6184B" w:rsidRDefault="00C6184B" w:rsidP="00C6184B">
      <w:pPr>
        <w:spacing w:line="300" w:lineRule="atLeast"/>
        <w:rPr>
          <w:rFonts w:ascii="Arial" w:hAnsi="Arial" w:cs="Arial"/>
          <w:b/>
          <w:bCs/>
          <w:color w:val="363194"/>
          <w:sz w:val="27"/>
          <w:szCs w:val="27"/>
        </w:rPr>
      </w:pPr>
    </w:p>
    <w:p w14:paraId="7349286E" w14:textId="77777777" w:rsidR="00C6184B" w:rsidRDefault="00C6184B" w:rsidP="00C6184B">
      <w:pPr>
        <w:spacing w:line="300" w:lineRule="atLeast"/>
        <w:rPr>
          <w:rFonts w:ascii="Arial" w:hAnsi="Arial" w:cs="Arial"/>
          <w:b/>
          <w:bCs/>
          <w:color w:val="363194"/>
          <w:sz w:val="27"/>
          <w:szCs w:val="27"/>
        </w:rPr>
      </w:pPr>
    </w:p>
    <w:p w14:paraId="58A0F2A1" w14:textId="77777777" w:rsidR="00C6184B" w:rsidRPr="00C6184B" w:rsidRDefault="00C6184B" w:rsidP="00C6184B">
      <w:pPr>
        <w:spacing w:line="300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14:paraId="0A4EA7A1" w14:textId="77777777" w:rsidR="00C6184B" w:rsidRPr="00C6184B" w:rsidRDefault="00C6184B" w:rsidP="00C6184B">
      <w:pPr>
        <w:rPr>
          <w:rFonts w:ascii="Times New Roman CYR" w:hAnsi="Times New Roman CYR" w:cs="Times New Roman CYR"/>
          <w:color w:val="000000"/>
          <w:sz w:val="27"/>
          <w:szCs w:val="27"/>
        </w:rPr>
      </w:pPr>
      <w:r w:rsidRPr="00C6184B">
        <w:rPr>
          <w:rFonts w:ascii="Arial" w:hAnsi="Arial" w:cs="Arial"/>
          <w:color w:val="282A2E"/>
          <w:sz w:val="18"/>
          <w:szCs w:val="18"/>
        </w:rPr>
        <w:t>рублей за литр</w:t>
      </w:r>
    </w:p>
    <w:tbl>
      <w:tblPr>
        <w:tblW w:w="5161" w:type="pct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841"/>
        <w:gridCol w:w="1634"/>
        <w:gridCol w:w="1117"/>
        <w:gridCol w:w="4632"/>
        <w:gridCol w:w="621"/>
        <w:gridCol w:w="891"/>
      </w:tblGrid>
      <w:tr w:rsidR="00C6184B" w14:paraId="4E38318C" w14:textId="77777777" w:rsidTr="003573DE">
        <w:trPr>
          <w:trHeight w:val="1269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0AC6" w14:textId="77777777" w:rsidR="006F7948" w:rsidRDefault="006F7948">
            <w:pPr>
              <w:suppressAutoHyphens/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gramEnd"/>
            <w:r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23F3" w14:textId="4A689131" w:rsidR="006F7948" w:rsidRDefault="006F7948">
            <w:pPr>
              <w:suppressAutoHyphens/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товара /КТРУ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8D6" w14:textId="22F59913" w:rsidR="006F7948" w:rsidRDefault="006F7948">
            <w:pPr>
              <w:suppressAutoHyphens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F7948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E27" w14:textId="12DE7511" w:rsidR="006F7948" w:rsidRDefault="006F7948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6F7948">
              <w:rPr>
                <w:bCs/>
                <w:color w:val="000000"/>
                <w:sz w:val="18"/>
                <w:szCs w:val="18"/>
              </w:rPr>
              <w:t>Количество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A66" w14:textId="77777777" w:rsidR="006F7948" w:rsidRDefault="006F7948" w:rsidP="00E639D5">
            <w:pPr>
              <w:suppressAutoHyphens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Данные  Федеральной службы государственной статистики   </w:t>
            </w:r>
          </w:p>
          <w:p w14:paraId="2BE82C70" w14:textId="7EDD993B" w:rsidR="00E639D5" w:rsidRPr="00461675" w:rsidRDefault="00027761" w:rsidP="00E639D5">
            <w:pPr>
              <w:suppressAutoHyphens/>
              <w:jc w:val="center"/>
              <w:rPr>
                <w:bCs/>
                <w:color w:val="000000"/>
                <w:sz w:val="16"/>
                <w:szCs w:val="16"/>
              </w:rPr>
            </w:pPr>
            <w:hyperlink r:id="rId8" w:history="1">
              <w:r w:rsidRPr="00D04A9A">
                <w:rPr>
                  <w:rStyle w:val="af0"/>
                </w:rPr>
                <w:t>https://rosstat.gov.ru/storage/mediabank/73_20-05-2026.html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BD4" w14:textId="77777777" w:rsidR="006F7948" w:rsidRDefault="006F7948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Цена за ед.,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B5B1" w14:textId="15BF98FC" w:rsidR="006F7948" w:rsidRPr="00DD7483" w:rsidRDefault="006F7948">
            <w:pPr>
              <w:suppressAutoHyphens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НМЦК</w:t>
            </w:r>
            <w:r w:rsidRPr="00DD7483">
              <w:rPr>
                <w:bCs/>
                <w:color w:val="000000"/>
                <w:sz w:val="18"/>
                <w:szCs w:val="18"/>
                <w:lang w:eastAsia="ar-SA"/>
              </w:rPr>
              <w:t xml:space="preserve"> (руб.)</w:t>
            </w:r>
          </w:p>
        </w:tc>
      </w:tr>
      <w:tr w:rsidR="000D7B9A" w14:paraId="2C9235BB" w14:textId="77777777" w:rsidTr="003573DE">
        <w:trPr>
          <w:trHeight w:val="1091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B205" w14:textId="48176C97" w:rsidR="000D7B9A" w:rsidRDefault="000D7B9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230A" w14:textId="77777777" w:rsidR="000D7B9A" w:rsidRDefault="000D7B9A" w:rsidP="008E6F10">
            <w:pPr>
              <w:suppressAutoHyphens/>
              <w:rPr>
                <w:rStyle w:val="sectioninfo"/>
                <w:rFonts w:eastAsiaTheme="majorEastAsia"/>
                <w:bdr w:val="none" w:sz="0" w:space="0" w:color="auto" w:frame="1"/>
              </w:rPr>
            </w:pPr>
            <w:r w:rsidRPr="002E1D81">
              <w:rPr>
                <w:rStyle w:val="sectiontitle"/>
                <w:rFonts w:eastAsiaTheme="majorEastAsia"/>
                <w:bdr w:val="none" w:sz="0" w:space="0" w:color="auto" w:frame="1"/>
              </w:rPr>
              <w:t>Код позиции КТРУ</w:t>
            </w:r>
            <w:r w:rsidRPr="002E1D81">
              <w:rPr>
                <w:rStyle w:val="sectioninfo"/>
                <w:rFonts w:eastAsiaTheme="majorEastAsia"/>
                <w:bdr w:val="none" w:sz="0" w:space="0" w:color="auto" w:frame="1"/>
              </w:rPr>
              <w:t>19.20.21.100-00000006</w:t>
            </w:r>
          </w:p>
          <w:p w14:paraId="6C305A35" w14:textId="111B0742" w:rsidR="000D7B9A" w:rsidRPr="002E1D81" w:rsidRDefault="000D7B9A" w:rsidP="008E6F10">
            <w:pPr>
              <w:suppressAutoHyphens/>
              <w:rPr>
                <w:bCs/>
              </w:rPr>
            </w:pPr>
            <w:r w:rsidRPr="002E1D81">
              <w:rPr>
                <w:rStyle w:val="sectiontitle"/>
                <w:rFonts w:eastAsiaTheme="majorEastAsia"/>
                <w:bdr w:val="none" w:sz="0" w:space="0" w:color="auto" w:frame="1"/>
              </w:rPr>
              <w:t>Наименование товара, работы, услуги</w:t>
            </w:r>
            <w:r>
              <w:rPr>
                <w:rStyle w:val="sectiontitle"/>
                <w:rFonts w:eastAsiaTheme="majorEastAsia"/>
                <w:bdr w:val="none" w:sz="0" w:space="0" w:color="auto" w:frame="1"/>
              </w:rPr>
              <w:t xml:space="preserve"> </w:t>
            </w:r>
            <w:r w:rsidRPr="002E1D81">
              <w:rPr>
                <w:rStyle w:val="sectioninfo"/>
                <w:rFonts w:eastAsiaTheme="majorEastAsia"/>
                <w:bdr w:val="none" w:sz="0" w:space="0" w:color="auto" w:frame="1"/>
              </w:rPr>
              <w:t>Бензин автомобильный (розничная реализация)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F642" w14:textId="77777777" w:rsidR="000D7B9A" w:rsidRDefault="000D7B9A">
            <w:pPr>
              <w:suppressAutoHyphens/>
              <w:jc w:val="center"/>
              <w:rPr>
                <w:bCs/>
                <w:sz w:val="18"/>
                <w:szCs w:val="18"/>
              </w:rPr>
            </w:pPr>
          </w:p>
          <w:p w14:paraId="16018EC7" w14:textId="345B5B44" w:rsidR="000D7B9A" w:rsidRDefault="000D7B9A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E42342">
              <w:rPr>
                <w:bCs/>
                <w:sz w:val="18"/>
                <w:szCs w:val="18"/>
              </w:rPr>
              <w:t>Литр;^кубический дециметр (</w:t>
            </w:r>
            <w:proofErr w:type="gramStart"/>
            <w:r w:rsidRPr="00E42342">
              <w:rPr>
                <w:bCs/>
                <w:sz w:val="18"/>
                <w:szCs w:val="18"/>
              </w:rPr>
              <w:t>л</w:t>
            </w:r>
            <w:proofErr w:type="gramEnd"/>
            <w:r w:rsidRPr="00E42342">
              <w:rPr>
                <w:bCs/>
                <w:sz w:val="18"/>
                <w:szCs w:val="18"/>
              </w:rPr>
              <w:t>;^</w:t>
            </w:r>
            <w:proofErr w:type="spellStart"/>
            <w:r w:rsidRPr="00E42342">
              <w:rPr>
                <w:bCs/>
                <w:sz w:val="18"/>
                <w:szCs w:val="18"/>
              </w:rPr>
              <w:t>дм</w:t>
            </w:r>
            <w:proofErr w:type="spellEnd"/>
            <w:r w:rsidRPr="00E42342">
              <w:rPr>
                <w:bCs/>
                <w:sz w:val="18"/>
                <w:szCs w:val="18"/>
              </w:rPr>
              <w:t>[3*])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AC9" w14:textId="2B6E1E91" w:rsidR="000D7B9A" w:rsidRDefault="00801631">
            <w:pPr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0D7B9A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16C1" w14:textId="2D8D775F" w:rsidR="000D7B9A" w:rsidRPr="00461675" w:rsidRDefault="00916736" w:rsidP="00D51AB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65,33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6F2" w14:textId="73208989" w:rsidR="000D7B9A" w:rsidRDefault="00916736" w:rsidP="00D51AB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</w:rPr>
              <w:t>65,33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0262" w14:textId="11BA3CFC" w:rsidR="000D7B9A" w:rsidRDefault="00916736" w:rsidP="0071279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26132,00</w:t>
            </w:r>
          </w:p>
        </w:tc>
      </w:tr>
      <w:tr w:rsidR="006F7948" w14:paraId="004E7FB5" w14:textId="77777777" w:rsidTr="0036612F">
        <w:trPr>
          <w:trHeight w:val="415"/>
          <w:jc w:val="center"/>
        </w:trPr>
        <w:tc>
          <w:tcPr>
            <w:tcW w:w="1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075" w14:textId="77777777" w:rsidR="000379AB" w:rsidRDefault="000379AB" w:rsidP="00E7115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0F65" w14:textId="4959C281" w:rsidR="000379AB" w:rsidRDefault="00927865" w:rsidP="00064952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6F7948">
              <w:rPr>
                <w:b/>
                <w:sz w:val="18"/>
                <w:szCs w:val="18"/>
              </w:rPr>
              <w:t xml:space="preserve">   </w:t>
            </w:r>
            <w:r w:rsidR="000379AB">
              <w:rPr>
                <w:b/>
                <w:sz w:val="18"/>
                <w:szCs w:val="18"/>
              </w:rPr>
              <w:t xml:space="preserve"> В результат</w:t>
            </w:r>
            <w:r w:rsidR="00064952">
              <w:rPr>
                <w:b/>
                <w:sz w:val="18"/>
                <w:szCs w:val="18"/>
              </w:rPr>
              <w:t>е</w:t>
            </w:r>
            <w:r w:rsidR="000379AB">
              <w:rPr>
                <w:b/>
                <w:sz w:val="18"/>
                <w:szCs w:val="18"/>
              </w:rPr>
              <w:t xml:space="preserve"> проведенного расчета НМЦК составила, руб.: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3B9C" w14:textId="2B1E65FC" w:rsidR="000379AB" w:rsidRDefault="00916736" w:rsidP="008E6F10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26132,00</w:t>
            </w:r>
          </w:p>
        </w:tc>
      </w:tr>
    </w:tbl>
    <w:p w14:paraId="5B2D02E5" w14:textId="77777777" w:rsidR="00094CA9" w:rsidRPr="00461675" w:rsidRDefault="00094CA9" w:rsidP="00DD7483">
      <w:pPr>
        <w:jc w:val="both"/>
        <w:rPr>
          <w:b/>
          <w:bCs/>
          <w:color w:val="000000"/>
        </w:rPr>
      </w:pPr>
    </w:p>
    <w:p w14:paraId="5E85EECC" w14:textId="267A3ACB" w:rsidR="00DD7483" w:rsidRPr="006459AF" w:rsidRDefault="00507248" w:rsidP="00DD7483">
      <w:pPr>
        <w:jc w:val="both"/>
        <w:rPr>
          <w:b/>
          <w:bCs/>
          <w:color w:val="000000"/>
          <w:sz w:val="22"/>
          <w:szCs w:val="22"/>
        </w:rPr>
      </w:pPr>
      <w:r w:rsidRPr="006459AF">
        <w:rPr>
          <w:b/>
          <w:bCs/>
          <w:color w:val="000000"/>
          <w:sz w:val="22"/>
          <w:szCs w:val="22"/>
        </w:rPr>
        <w:t>Дата подготовки обоснования НМЦК:</w:t>
      </w:r>
      <w:r w:rsidR="003130B6">
        <w:rPr>
          <w:b/>
          <w:bCs/>
          <w:color w:val="000000"/>
          <w:sz w:val="22"/>
          <w:szCs w:val="22"/>
        </w:rPr>
        <w:t xml:space="preserve"> </w:t>
      </w:r>
      <w:r w:rsidR="00916736">
        <w:rPr>
          <w:b/>
          <w:bCs/>
          <w:color w:val="000000"/>
          <w:sz w:val="22"/>
          <w:szCs w:val="22"/>
        </w:rPr>
        <w:t>26.05.</w:t>
      </w:r>
      <w:r w:rsidR="00801631">
        <w:rPr>
          <w:b/>
          <w:bCs/>
          <w:color w:val="000000"/>
          <w:sz w:val="22"/>
          <w:szCs w:val="22"/>
        </w:rPr>
        <w:t>2026г.</w:t>
      </w:r>
    </w:p>
    <w:p w14:paraId="25FD56AF" w14:textId="04C88BFE" w:rsidR="00262C1E" w:rsidRPr="006459AF" w:rsidRDefault="00064952" w:rsidP="00384592">
      <w:pPr>
        <w:tabs>
          <w:tab w:val="left" w:pos="6570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sectPr w:rsidR="00262C1E" w:rsidRPr="006459AF" w:rsidSect="006F7948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08B8B" w14:textId="77777777" w:rsidR="00BD4801" w:rsidRDefault="00BD4801" w:rsidP="000379AB">
      <w:r>
        <w:separator/>
      </w:r>
    </w:p>
  </w:endnote>
  <w:endnote w:type="continuationSeparator" w:id="0">
    <w:p w14:paraId="422A7DE1" w14:textId="77777777" w:rsidR="00BD4801" w:rsidRDefault="00BD4801" w:rsidP="0003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FBA6B" w14:textId="77777777" w:rsidR="00BD4801" w:rsidRDefault="00BD4801" w:rsidP="000379AB">
      <w:r>
        <w:separator/>
      </w:r>
    </w:p>
  </w:footnote>
  <w:footnote w:type="continuationSeparator" w:id="0">
    <w:p w14:paraId="7746BF5A" w14:textId="77777777" w:rsidR="00BD4801" w:rsidRDefault="00BD4801" w:rsidP="0003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6A7"/>
    <w:multiLevelType w:val="hybridMultilevel"/>
    <w:tmpl w:val="37843074"/>
    <w:lvl w:ilvl="0" w:tplc="3460D060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F"/>
    <w:rsid w:val="00027761"/>
    <w:rsid w:val="000379AB"/>
    <w:rsid w:val="00061158"/>
    <w:rsid w:val="00064952"/>
    <w:rsid w:val="00094CA9"/>
    <w:rsid w:val="000C6F08"/>
    <w:rsid w:val="000D7B9A"/>
    <w:rsid w:val="001057C2"/>
    <w:rsid w:val="00116E9E"/>
    <w:rsid w:val="0013685C"/>
    <w:rsid w:val="00166B21"/>
    <w:rsid w:val="00195350"/>
    <w:rsid w:val="001F2559"/>
    <w:rsid w:val="00262C1E"/>
    <w:rsid w:val="00280384"/>
    <w:rsid w:val="002A5923"/>
    <w:rsid w:val="002E1D81"/>
    <w:rsid w:val="003130B6"/>
    <w:rsid w:val="003573DE"/>
    <w:rsid w:val="0036612F"/>
    <w:rsid w:val="00384592"/>
    <w:rsid w:val="00395C9F"/>
    <w:rsid w:val="00397D22"/>
    <w:rsid w:val="00430448"/>
    <w:rsid w:val="004435B3"/>
    <w:rsid w:val="00461675"/>
    <w:rsid w:val="004C1F48"/>
    <w:rsid w:val="00504698"/>
    <w:rsid w:val="00507248"/>
    <w:rsid w:val="0051610E"/>
    <w:rsid w:val="005210B2"/>
    <w:rsid w:val="00537FB4"/>
    <w:rsid w:val="005D4A5C"/>
    <w:rsid w:val="005F1BFE"/>
    <w:rsid w:val="00614C89"/>
    <w:rsid w:val="00641B7E"/>
    <w:rsid w:val="006459AF"/>
    <w:rsid w:val="00650DAE"/>
    <w:rsid w:val="00681CB4"/>
    <w:rsid w:val="006A1D81"/>
    <w:rsid w:val="006F7948"/>
    <w:rsid w:val="0071279A"/>
    <w:rsid w:val="00731754"/>
    <w:rsid w:val="00774492"/>
    <w:rsid w:val="00780100"/>
    <w:rsid w:val="00780F01"/>
    <w:rsid w:val="007831A9"/>
    <w:rsid w:val="00794DD5"/>
    <w:rsid w:val="007E6403"/>
    <w:rsid w:val="00801631"/>
    <w:rsid w:val="00895F77"/>
    <w:rsid w:val="008A051F"/>
    <w:rsid w:val="008A7370"/>
    <w:rsid w:val="008E6F10"/>
    <w:rsid w:val="00916736"/>
    <w:rsid w:val="00927865"/>
    <w:rsid w:val="00945A3F"/>
    <w:rsid w:val="009626EB"/>
    <w:rsid w:val="00991AB3"/>
    <w:rsid w:val="009E3B78"/>
    <w:rsid w:val="009E4629"/>
    <w:rsid w:val="00A1452D"/>
    <w:rsid w:val="00A15F60"/>
    <w:rsid w:val="00A33A3C"/>
    <w:rsid w:val="00A53936"/>
    <w:rsid w:val="00A562A8"/>
    <w:rsid w:val="00A7259E"/>
    <w:rsid w:val="00AA182D"/>
    <w:rsid w:val="00AA750D"/>
    <w:rsid w:val="00B00325"/>
    <w:rsid w:val="00B208F6"/>
    <w:rsid w:val="00B33318"/>
    <w:rsid w:val="00B460DA"/>
    <w:rsid w:val="00B46525"/>
    <w:rsid w:val="00BB39BC"/>
    <w:rsid w:val="00BB58D5"/>
    <w:rsid w:val="00BD4801"/>
    <w:rsid w:val="00C00AE9"/>
    <w:rsid w:val="00C30160"/>
    <w:rsid w:val="00C52555"/>
    <w:rsid w:val="00C6184B"/>
    <w:rsid w:val="00C64D0B"/>
    <w:rsid w:val="00C86939"/>
    <w:rsid w:val="00CB1246"/>
    <w:rsid w:val="00CB61CB"/>
    <w:rsid w:val="00CC1932"/>
    <w:rsid w:val="00CC3FA3"/>
    <w:rsid w:val="00D238F6"/>
    <w:rsid w:val="00D361BC"/>
    <w:rsid w:val="00D42D75"/>
    <w:rsid w:val="00D479AC"/>
    <w:rsid w:val="00D51AB8"/>
    <w:rsid w:val="00D57380"/>
    <w:rsid w:val="00D60437"/>
    <w:rsid w:val="00D80632"/>
    <w:rsid w:val="00DC68EC"/>
    <w:rsid w:val="00DD7483"/>
    <w:rsid w:val="00DF32FA"/>
    <w:rsid w:val="00E26368"/>
    <w:rsid w:val="00E2791F"/>
    <w:rsid w:val="00E42342"/>
    <w:rsid w:val="00E55F3A"/>
    <w:rsid w:val="00E56AB9"/>
    <w:rsid w:val="00E639D5"/>
    <w:rsid w:val="00E71157"/>
    <w:rsid w:val="00EF7DA5"/>
    <w:rsid w:val="00F16C66"/>
    <w:rsid w:val="00F3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E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B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B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B6F"/>
    <w:rPr>
      <w:i/>
      <w:iCs/>
      <w:color w:val="404040" w:themeColor="text1" w:themeTint="BF"/>
    </w:rPr>
  </w:style>
  <w:style w:type="paragraph" w:styleId="a7">
    <w:name w:val="List Paragraph"/>
    <w:aliases w:val="SL_Абзац списка,Bullet List,FooterText,numbered,Bullet 1,Use Case List Paragraph,ТЗ список"/>
    <w:basedOn w:val="a"/>
    <w:link w:val="a8"/>
    <w:uiPriority w:val="34"/>
    <w:qFormat/>
    <w:rsid w:val="00F34B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34B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34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34B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34B6F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SL_Абзац списка Знак,Bullet List Знак,FooterText Знак,numbered Знак,Bullet 1 Знак,Use Case List Paragraph Знак,ТЗ список Знак"/>
    <w:link w:val="a7"/>
    <w:uiPriority w:val="34"/>
    <w:locked/>
    <w:rsid w:val="00DD7483"/>
  </w:style>
  <w:style w:type="paragraph" w:styleId="ad">
    <w:name w:val="endnote text"/>
    <w:basedOn w:val="a"/>
    <w:link w:val="ae"/>
    <w:uiPriority w:val="99"/>
    <w:semiHidden/>
    <w:unhideWhenUsed/>
    <w:rsid w:val="000379AB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79AB"/>
    <w:rPr>
      <w:kern w:val="0"/>
      <w:sz w:val="20"/>
      <w:szCs w:val="20"/>
      <w14:ligatures w14:val="none"/>
    </w:rPr>
  </w:style>
  <w:style w:type="character" w:styleId="af">
    <w:name w:val="endnote reference"/>
    <w:basedOn w:val="a0"/>
    <w:uiPriority w:val="99"/>
    <w:semiHidden/>
    <w:unhideWhenUsed/>
    <w:rsid w:val="000379AB"/>
    <w:rPr>
      <w:vertAlign w:val="superscript"/>
    </w:rPr>
  </w:style>
  <w:style w:type="character" w:customStyle="1" w:styleId="text-t5">
    <w:name w:val="text-t5"/>
    <w:basedOn w:val="a0"/>
    <w:rsid w:val="00A7259E"/>
  </w:style>
  <w:style w:type="character" w:customStyle="1" w:styleId="text-t6">
    <w:name w:val="text-t6"/>
    <w:basedOn w:val="a0"/>
    <w:rsid w:val="00A7259E"/>
  </w:style>
  <w:style w:type="paragraph" w:customStyle="1" w:styleId="paragraph-p6">
    <w:name w:val="paragraph-p6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character" w:customStyle="1" w:styleId="text-t10">
    <w:name w:val="text-t10"/>
    <w:basedOn w:val="a0"/>
    <w:rsid w:val="00A7259E"/>
  </w:style>
  <w:style w:type="paragraph" w:customStyle="1" w:styleId="paragraph-p18">
    <w:name w:val="paragraph-p18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8">
    <w:name w:val="paragraph-p8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character" w:customStyle="1" w:styleId="text-t12">
    <w:name w:val="text-t12"/>
    <w:basedOn w:val="a0"/>
    <w:rsid w:val="00A7259E"/>
  </w:style>
  <w:style w:type="paragraph" w:customStyle="1" w:styleId="paragraph-p19">
    <w:name w:val="paragraph-p19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0">
    <w:name w:val="paragraph-p20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1">
    <w:name w:val="paragraph-p21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2">
    <w:name w:val="paragraph-p22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A7259E"/>
    <w:rPr>
      <w:color w:val="467886" w:themeColor="hyperlink"/>
      <w:u w:val="single"/>
    </w:rPr>
  </w:style>
  <w:style w:type="paragraph" w:customStyle="1" w:styleId="paragraph-p23">
    <w:name w:val="paragraph-p23"/>
    <w:basedOn w:val="a"/>
    <w:rsid w:val="00641B7E"/>
    <w:pPr>
      <w:spacing w:before="100" w:beforeAutospacing="1" w:after="100" w:afterAutospacing="1"/>
    </w:pPr>
    <w:rPr>
      <w:sz w:val="24"/>
      <w:szCs w:val="24"/>
    </w:rPr>
  </w:style>
  <w:style w:type="character" w:customStyle="1" w:styleId="text-t8">
    <w:name w:val="text-t8"/>
    <w:basedOn w:val="a0"/>
    <w:rsid w:val="00641B7E"/>
  </w:style>
  <w:style w:type="paragraph" w:customStyle="1" w:styleId="paragraph-p24">
    <w:name w:val="paragraph-p24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character" w:customStyle="1" w:styleId="text-t9">
    <w:name w:val="text-t9"/>
    <w:basedOn w:val="a0"/>
    <w:rsid w:val="009626EB"/>
  </w:style>
  <w:style w:type="paragraph" w:customStyle="1" w:styleId="paragraph-p25">
    <w:name w:val="paragraph-p25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6">
    <w:name w:val="paragraph-p26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7">
    <w:name w:val="paragraph-p27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character" w:customStyle="1" w:styleId="text-t18">
    <w:name w:val="text-t18"/>
    <w:basedOn w:val="a0"/>
    <w:rsid w:val="009626EB"/>
  </w:style>
  <w:style w:type="paragraph" w:customStyle="1" w:styleId="paragraph-p28">
    <w:name w:val="paragraph-p28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9">
    <w:name w:val="paragraph-p29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0">
    <w:name w:val="paragraph-p30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character" w:customStyle="1" w:styleId="sectiontitle">
    <w:name w:val="section__title"/>
    <w:basedOn w:val="a0"/>
    <w:rsid w:val="002E1D81"/>
  </w:style>
  <w:style w:type="character" w:customStyle="1" w:styleId="sectioninfo">
    <w:name w:val="section__info"/>
    <w:basedOn w:val="a0"/>
    <w:rsid w:val="002E1D81"/>
  </w:style>
  <w:style w:type="paragraph" w:customStyle="1" w:styleId="paragraph-p31">
    <w:name w:val="paragraph-p31"/>
    <w:basedOn w:val="a"/>
    <w:rsid w:val="00C6184B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B00325"/>
    <w:rPr>
      <w:color w:val="96607D" w:themeColor="followedHyperlink"/>
      <w:u w:val="single"/>
    </w:rPr>
  </w:style>
  <w:style w:type="character" w:customStyle="1" w:styleId="11">
    <w:name w:val="Название1"/>
    <w:basedOn w:val="a0"/>
    <w:rsid w:val="00681CB4"/>
  </w:style>
  <w:style w:type="paragraph" w:customStyle="1" w:styleId="paragraph-p32">
    <w:name w:val="paragraph-p32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3">
    <w:name w:val="paragraph-p33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4">
    <w:name w:val="paragraph-p34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5">
    <w:name w:val="paragraph-p35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6">
    <w:name w:val="paragraph-p36"/>
    <w:basedOn w:val="a"/>
    <w:rsid w:val="0071279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B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B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B6F"/>
    <w:rPr>
      <w:i/>
      <w:iCs/>
      <w:color w:val="404040" w:themeColor="text1" w:themeTint="BF"/>
    </w:rPr>
  </w:style>
  <w:style w:type="paragraph" w:styleId="a7">
    <w:name w:val="List Paragraph"/>
    <w:aliases w:val="SL_Абзац списка,Bullet List,FooterText,numbered,Bullet 1,Use Case List Paragraph,ТЗ список"/>
    <w:basedOn w:val="a"/>
    <w:link w:val="a8"/>
    <w:uiPriority w:val="34"/>
    <w:qFormat/>
    <w:rsid w:val="00F34B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34B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34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34B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34B6F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SL_Абзац списка Знак,Bullet List Знак,FooterText Знак,numbered Знак,Bullet 1 Знак,Use Case List Paragraph Знак,ТЗ список Знак"/>
    <w:link w:val="a7"/>
    <w:uiPriority w:val="34"/>
    <w:locked/>
    <w:rsid w:val="00DD7483"/>
  </w:style>
  <w:style w:type="paragraph" w:styleId="ad">
    <w:name w:val="endnote text"/>
    <w:basedOn w:val="a"/>
    <w:link w:val="ae"/>
    <w:uiPriority w:val="99"/>
    <w:semiHidden/>
    <w:unhideWhenUsed/>
    <w:rsid w:val="000379AB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79AB"/>
    <w:rPr>
      <w:kern w:val="0"/>
      <w:sz w:val="20"/>
      <w:szCs w:val="20"/>
      <w14:ligatures w14:val="none"/>
    </w:rPr>
  </w:style>
  <w:style w:type="character" w:styleId="af">
    <w:name w:val="endnote reference"/>
    <w:basedOn w:val="a0"/>
    <w:uiPriority w:val="99"/>
    <w:semiHidden/>
    <w:unhideWhenUsed/>
    <w:rsid w:val="000379AB"/>
    <w:rPr>
      <w:vertAlign w:val="superscript"/>
    </w:rPr>
  </w:style>
  <w:style w:type="character" w:customStyle="1" w:styleId="text-t5">
    <w:name w:val="text-t5"/>
    <w:basedOn w:val="a0"/>
    <w:rsid w:val="00A7259E"/>
  </w:style>
  <w:style w:type="character" w:customStyle="1" w:styleId="text-t6">
    <w:name w:val="text-t6"/>
    <w:basedOn w:val="a0"/>
    <w:rsid w:val="00A7259E"/>
  </w:style>
  <w:style w:type="paragraph" w:customStyle="1" w:styleId="paragraph-p6">
    <w:name w:val="paragraph-p6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character" w:customStyle="1" w:styleId="text-t10">
    <w:name w:val="text-t10"/>
    <w:basedOn w:val="a0"/>
    <w:rsid w:val="00A7259E"/>
  </w:style>
  <w:style w:type="paragraph" w:customStyle="1" w:styleId="paragraph-p18">
    <w:name w:val="paragraph-p18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8">
    <w:name w:val="paragraph-p8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character" w:customStyle="1" w:styleId="text-t12">
    <w:name w:val="text-t12"/>
    <w:basedOn w:val="a0"/>
    <w:rsid w:val="00A7259E"/>
  </w:style>
  <w:style w:type="paragraph" w:customStyle="1" w:styleId="paragraph-p19">
    <w:name w:val="paragraph-p19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0">
    <w:name w:val="paragraph-p20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1">
    <w:name w:val="paragraph-p21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2">
    <w:name w:val="paragraph-p22"/>
    <w:basedOn w:val="a"/>
    <w:rsid w:val="00A7259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A7259E"/>
    <w:rPr>
      <w:color w:val="467886" w:themeColor="hyperlink"/>
      <w:u w:val="single"/>
    </w:rPr>
  </w:style>
  <w:style w:type="paragraph" w:customStyle="1" w:styleId="paragraph-p23">
    <w:name w:val="paragraph-p23"/>
    <w:basedOn w:val="a"/>
    <w:rsid w:val="00641B7E"/>
    <w:pPr>
      <w:spacing w:before="100" w:beforeAutospacing="1" w:after="100" w:afterAutospacing="1"/>
    </w:pPr>
    <w:rPr>
      <w:sz w:val="24"/>
      <w:szCs w:val="24"/>
    </w:rPr>
  </w:style>
  <w:style w:type="character" w:customStyle="1" w:styleId="text-t8">
    <w:name w:val="text-t8"/>
    <w:basedOn w:val="a0"/>
    <w:rsid w:val="00641B7E"/>
  </w:style>
  <w:style w:type="paragraph" w:customStyle="1" w:styleId="paragraph-p24">
    <w:name w:val="paragraph-p24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character" w:customStyle="1" w:styleId="text-t9">
    <w:name w:val="text-t9"/>
    <w:basedOn w:val="a0"/>
    <w:rsid w:val="009626EB"/>
  </w:style>
  <w:style w:type="paragraph" w:customStyle="1" w:styleId="paragraph-p25">
    <w:name w:val="paragraph-p25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6">
    <w:name w:val="paragraph-p26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7">
    <w:name w:val="paragraph-p27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character" w:customStyle="1" w:styleId="text-t18">
    <w:name w:val="text-t18"/>
    <w:basedOn w:val="a0"/>
    <w:rsid w:val="009626EB"/>
  </w:style>
  <w:style w:type="paragraph" w:customStyle="1" w:styleId="paragraph-p28">
    <w:name w:val="paragraph-p28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29">
    <w:name w:val="paragraph-p29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0">
    <w:name w:val="paragraph-p30"/>
    <w:basedOn w:val="a"/>
    <w:rsid w:val="009626EB"/>
    <w:pPr>
      <w:spacing w:before="100" w:beforeAutospacing="1" w:after="100" w:afterAutospacing="1"/>
    </w:pPr>
    <w:rPr>
      <w:sz w:val="24"/>
      <w:szCs w:val="24"/>
    </w:rPr>
  </w:style>
  <w:style w:type="character" w:customStyle="1" w:styleId="sectiontitle">
    <w:name w:val="section__title"/>
    <w:basedOn w:val="a0"/>
    <w:rsid w:val="002E1D81"/>
  </w:style>
  <w:style w:type="character" w:customStyle="1" w:styleId="sectioninfo">
    <w:name w:val="section__info"/>
    <w:basedOn w:val="a0"/>
    <w:rsid w:val="002E1D81"/>
  </w:style>
  <w:style w:type="paragraph" w:customStyle="1" w:styleId="paragraph-p31">
    <w:name w:val="paragraph-p31"/>
    <w:basedOn w:val="a"/>
    <w:rsid w:val="00C6184B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B00325"/>
    <w:rPr>
      <w:color w:val="96607D" w:themeColor="followedHyperlink"/>
      <w:u w:val="single"/>
    </w:rPr>
  </w:style>
  <w:style w:type="character" w:customStyle="1" w:styleId="11">
    <w:name w:val="Название1"/>
    <w:basedOn w:val="a0"/>
    <w:rsid w:val="00681CB4"/>
  </w:style>
  <w:style w:type="paragraph" w:customStyle="1" w:styleId="paragraph-p32">
    <w:name w:val="paragraph-p32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3">
    <w:name w:val="paragraph-p33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4">
    <w:name w:val="paragraph-p34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5">
    <w:name w:val="paragraph-p35"/>
    <w:basedOn w:val="a"/>
    <w:rsid w:val="003573D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-p36">
    <w:name w:val="paragraph-p36"/>
    <w:basedOn w:val="a"/>
    <w:rsid w:val="007127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torage/mediabank/73_20-05-202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Коваль</dc:creator>
  <cp:lastModifiedBy>1</cp:lastModifiedBy>
  <cp:revision>11</cp:revision>
  <cp:lastPrinted>2025-02-19T13:18:00Z</cp:lastPrinted>
  <dcterms:created xsi:type="dcterms:W3CDTF">2025-11-12T08:12:00Z</dcterms:created>
  <dcterms:modified xsi:type="dcterms:W3CDTF">2026-05-26T12:10:00Z</dcterms:modified>
</cp:coreProperties>
</file>