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42C" w:rsidRDefault="00EC042C" w:rsidP="00CE2264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</w:rPr>
      </w:pPr>
    </w:p>
    <w:p w:rsidR="00A31818" w:rsidRPr="00A31818" w:rsidRDefault="004A54DD" w:rsidP="00A31818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</w:rPr>
      </w:pPr>
      <w:r>
        <w:rPr>
          <w:rFonts w:ascii="PT Astra Serif" w:hAnsi="PT Astra Serif" w:cs="Arial"/>
          <w:b/>
        </w:rPr>
        <w:t xml:space="preserve">(проект) </w:t>
      </w:r>
      <w:r w:rsidR="00CE2264" w:rsidRPr="00EC042C">
        <w:rPr>
          <w:rFonts w:ascii="PT Astra Serif" w:hAnsi="PT Astra Serif" w:cs="Arial"/>
          <w:b/>
        </w:rPr>
        <w:t>ГОСУДАРСТВЕНН</w:t>
      </w:r>
      <w:r>
        <w:rPr>
          <w:rFonts w:ascii="PT Astra Serif" w:hAnsi="PT Astra Serif" w:cs="Arial"/>
          <w:b/>
        </w:rPr>
        <w:t>ОГО</w:t>
      </w:r>
      <w:r w:rsidR="00CE2264" w:rsidRPr="00EC042C">
        <w:rPr>
          <w:rFonts w:ascii="PT Astra Serif" w:hAnsi="PT Astra Serif" w:cs="Arial"/>
          <w:b/>
        </w:rPr>
        <w:t xml:space="preserve"> КОНТРАК</w:t>
      </w:r>
      <w:r w:rsidR="00B53624" w:rsidRPr="00EC042C">
        <w:rPr>
          <w:rFonts w:ascii="PT Astra Serif" w:hAnsi="PT Astra Serif" w:cs="Arial"/>
          <w:b/>
        </w:rPr>
        <w:t>Т</w:t>
      </w:r>
      <w:r>
        <w:rPr>
          <w:rFonts w:ascii="PT Astra Serif" w:hAnsi="PT Astra Serif" w:cs="Arial"/>
          <w:b/>
        </w:rPr>
        <w:t>А</w:t>
      </w:r>
      <w:r w:rsidR="00CE2264" w:rsidRPr="00EC042C">
        <w:rPr>
          <w:rFonts w:ascii="PT Astra Serif" w:hAnsi="PT Astra Serif" w:cs="Arial"/>
          <w:b/>
        </w:rPr>
        <w:t xml:space="preserve"> № </w:t>
      </w:r>
      <w:r>
        <w:rPr>
          <w:rFonts w:ascii="PT Astra Serif" w:hAnsi="PT Astra Serif" w:cs="Arial"/>
          <w:b/>
        </w:rPr>
        <w:t>___________________</w:t>
      </w:r>
    </w:p>
    <w:p w:rsidR="00CE2264" w:rsidRPr="00EC042C" w:rsidRDefault="00A31818" w:rsidP="00A3181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A31818">
        <w:rPr>
          <w:rFonts w:ascii="PT Astra Serif" w:hAnsi="PT Astra Serif" w:cs="Arial"/>
          <w:b/>
        </w:rPr>
        <w:t xml:space="preserve"> </w:t>
      </w:r>
      <w:r w:rsidR="00CE2264" w:rsidRPr="00EC042C">
        <w:rPr>
          <w:rFonts w:ascii="PT Astra Serif" w:hAnsi="PT Astra Serif"/>
          <w:b/>
        </w:rPr>
        <w:t xml:space="preserve">на оказание услуг по обязательному страхованию гражданской ответственности </w:t>
      </w:r>
    </w:p>
    <w:p w:rsidR="00CE2264" w:rsidRDefault="00CE2264" w:rsidP="00CE226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EC042C">
        <w:rPr>
          <w:rFonts w:ascii="PT Astra Serif" w:hAnsi="PT Astra Serif"/>
          <w:b/>
        </w:rPr>
        <w:t xml:space="preserve">владельцев транспортных средств </w:t>
      </w:r>
    </w:p>
    <w:p w:rsidR="00FC5201" w:rsidRPr="00EC042C" w:rsidRDefault="00FC5201" w:rsidP="00FC5201">
      <w:pPr>
        <w:widowControl w:val="0"/>
        <w:autoSpaceDE w:val="0"/>
        <w:autoSpaceDN w:val="0"/>
        <w:adjustRightInd w:val="0"/>
        <w:ind w:firstLine="709"/>
        <w:jc w:val="both"/>
        <w:outlineLvl w:val="7"/>
        <w:rPr>
          <w:rFonts w:ascii="PT Astra Serif" w:hAnsi="PT Astra Serif"/>
          <w:iCs/>
        </w:rPr>
      </w:pPr>
      <w:r w:rsidRPr="00EC042C">
        <w:rPr>
          <w:rFonts w:ascii="PT Astra Serif" w:hAnsi="PT Astra Serif"/>
          <w:iCs/>
        </w:rPr>
        <w:t xml:space="preserve">Идентификационный код закупки: </w:t>
      </w:r>
      <w:r w:rsidR="00114048">
        <w:rPr>
          <w:rFonts w:ascii="PT Astra Serif" w:hAnsi="PT Astra Serif"/>
          <w:b/>
          <w:bCs/>
        </w:rPr>
        <w:t>261</w:t>
      </w:r>
      <w:r w:rsidR="00114048" w:rsidRPr="0002256A">
        <w:rPr>
          <w:rFonts w:ascii="PT Astra Serif" w:hAnsi="PT Astra Serif"/>
          <w:b/>
          <w:bCs/>
        </w:rPr>
        <w:t>701</w:t>
      </w:r>
      <w:r w:rsidR="00114048">
        <w:rPr>
          <w:rFonts w:ascii="PT Astra Serif" w:hAnsi="PT Astra Serif"/>
          <w:b/>
          <w:bCs/>
        </w:rPr>
        <w:t>721889770170100100140000000</w:t>
      </w:r>
      <w:r w:rsidR="00114048" w:rsidRPr="0002256A">
        <w:rPr>
          <w:rFonts w:ascii="PT Astra Serif" w:hAnsi="PT Astra Serif"/>
          <w:b/>
          <w:bCs/>
        </w:rPr>
        <w:t>000</w:t>
      </w:r>
      <w:r w:rsidRPr="00EC042C">
        <w:rPr>
          <w:rFonts w:ascii="PT Astra Serif" w:hAnsi="PT Astra Serif"/>
          <w:iCs/>
        </w:rPr>
        <w:t>.</w:t>
      </w:r>
    </w:p>
    <w:p w:rsidR="00FC5201" w:rsidRDefault="00FC5201" w:rsidP="00CE226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CE2264" w:rsidRPr="00EC042C" w:rsidRDefault="00CE2264" w:rsidP="00CE226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CE2264" w:rsidRPr="00EC042C" w:rsidRDefault="00CE2264" w:rsidP="00CE2264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EC042C">
        <w:rPr>
          <w:rFonts w:ascii="PT Astra Serif" w:hAnsi="PT Astra Serif" w:cs="Arial"/>
        </w:rPr>
        <w:t xml:space="preserve">г. Томск                                                                                       </w:t>
      </w:r>
      <w:r w:rsidR="00C46FF6" w:rsidRPr="00EC042C">
        <w:rPr>
          <w:rFonts w:ascii="PT Astra Serif" w:hAnsi="PT Astra Serif" w:cs="Arial"/>
        </w:rPr>
        <w:t xml:space="preserve"> </w:t>
      </w:r>
      <w:r w:rsidRPr="00EC042C">
        <w:rPr>
          <w:rFonts w:ascii="PT Astra Serif" w:hAnsi="PT Astra Serif" w:cs="Arial"/>
        </w:rPr>
        <w:t xml:space="preserve">                      ___ ________ 20</w:t>
      </w:r>
      <w:r w:rsidR="00EC042C">
        <w:rPr>
          <w:rFonts w:ascii="PT Astra Serif" w:hAnsi="PT Astra Serif" w:cs="Arial"/>
        </w:rPr>
        <w:t>2</w:t>
      </w:r>
      <w:r w:rsidR="00114048">
        <w:rPr>
          <w:rFonts w:ascii="PT Astra Serif" w:hAnsi="PT Astra Serif" w:cs="Arial"/>
        </w:rPr>
        <w:t>6</w:t>
      </w:r>
      <w:r w:rsidRPr="00EC042C">
        <w:rPr>
          <w:rFonts w:ascii="PT Astra Serif" w:hAnsi="PT Astra Serif" w:cs="Arial"/>
        </w:rPr>
        <w:t xml:space="preserve"> года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</w:rPr>
      </w:pPr>
    </w:p>
    <w:p w:rsidR="00CE2264" w:rsidRPr="00EC042C" w:rsidRDefault="00B53624" w:rsidP="00CE2264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</w:rPr>
      </w:pPr>
      <w:r w:rsidRPr="00EC042C">
        <w:rPr>
          <w:b/>
        </w:rPr>
        <w:t xml:space="preserve">Управление Министерства юстиции Российской Федерации по Томской области, </w:t>
      </w:r>
      <w:r w:rsidRPr="00EC042C">
        <w:t>от имени Российской Федерации</w:t>
      </w:r>
      <w:r w:rsidRPr="00EC042C">
        <w:rPr>
          <w:bCs/>
          <w:color w:val="0000FF"/>
        </w:rPr>
        <w:t xml:space="preserve">, </w:t>
      </w:r>
      <w:r w:rsidRPr="00EC042C">
        <w:rPr>
          <w:bCs/>
        </w:rPr>
        <w:t>именуемое</w:t>
      </w:r>
      <w:r w:rsidRPr="00EC042C">
        <w:rPr>
          <w:bCs/>
          <w:color w:val="0000FF"/>
        </w:rPr>
        <w:t xml:space="preserve"> </w:t>
      </w:r>
      <w:r w:rsidRPr="00EC042C">
        <w:t xml:space="preserve">Государственный заказчик, далее – </w:t>
      </w:r>
      <w:r w:rsidR="00CF5A64">
        <w:t>Страхователь</w:t>
      </w:r>
      <w:r w:rsidRPr="00EC042C">
        <w:t xml:space="preserve">, в лице начальника Управления Кошеля Игоря Петровича, действующий на основании Положения об Управлении Министерства юстиции по субъекту (субъектам) Российской Федерации, утвержденного приказом Минюста России от </w:t>
      </w:r>
      <w:r w:rsidR="004A54DD">
        <w:t>29.03.202</w:t>
      </w:r>
      <w:r w:rsidRPr="00EC042C">
        <w:t xml:space="preserve">4 № </w:t>
      </w:r>
      <w:r w:rsidR="004A54DD">
        <w:t>89</w:t>
      </w:r>
      <w:r w:rsidRPr="00EC042C">
        <w:t>, приказа Министерства юстиции Российской Федерации от 17.11.2021 № 1214-лс</w:t>
      </w:r>
      <w:r w:rsidR="00CE2264" w:rsidRPr="00EC042C">
        <w:rPr>
          <w:rFonts w:ascii="PT Astra Serif" w:hAnsi="PT Astra Serif"/>
        </w:rPr>
        <w:t>, с одной стороны, и</w:t>
      </w:r>
      <w:r w:rsidR="00CE2264" w:rsidRPr="00EC042C">
        <w:rPr>
          <w:rFonts w:ascii="PT Astra Serif" w:hAnsi="PT Astra Serif"/>
          <w:b/>
        </w:rPr>
        <w:t xml:space="preserve"> </w:t>
      </w:r>
      <w:r w:rsidR="00E1553A">
        <w:rPr>
          <w:b/>
        </w:rPr>
        <w:t>_________________________________________</w:t>
      </w:r>
      <w:r w:rsidR="008F7467" w:rsidRPr="005754CE">
        <w:t xml:space="preserve">, </w:t>
      </w:r>
      <w:r w:rsidR="008F7467" w:rsidRPr="008F7467">
        <w:rPr>
          <w:rFonts w:ascii="PT Astra Serif" w:hAnsi="PT Astra Serif"/>
          <w:bCs/>
        </w:rPr>
        <w:t xml:space="preserve">являющееся </w:t>
      </w:r>
      <w:proofErr w:type="gramStart"/>
      <w:r w:rsidR="008F7467" w:rsidRPr="008F7467">
        <w:rPr>
          <w:rFonts w:ascii="PT Astra Serif" w:hAnsi="PT Astra Serif"/>
          <w:bCs/>
        </w:rPr>
        <w:t>Исполнителем</w:t>
      </w:r>
      <w:proofErr w:type="gramEnd"/>
      <w:r w:rsidR="008F7467" w:rsidRPr="005754CE">
        <w:t xml:space="preserve"> именуемое в </w:t>
      </w:r>
      <w:proofErr w:type="gramStart"/>
      <w:r w:rsidR="008F7467" w:rsidRPr="005754CE">
        <w:t xml:space="preserve">дальнейшем “Страховщик”, </w:t>
      </w:r>
      <w:r w:rsidR="00031224">
        <w:t xml:space="preserve">в  лице </w:t>
      </w:r>
      <w:r w:rsidR="00E1553A">
        <w:t>_____________________</w:t>
      </w:r>
      <w:r w:rsidR="00031224" w:rsidRPr="005B6821">
        <w:t xml:space="preserve">, действующего на основании </w:t>
      </w:r>
      <w:r w:rsidR="00E1553A">
        <w:t>_______________________________</w:t>
      </w:r>
      <w:r w:rsidR="008F7467">
        <w:rPr>
          <w:rFonts w:ascii="PT Astra Serif" w:hAnsi="PT Astra Serif"/>
          <w:b/>
        </w:rPr>
        <w:t xml:space="preserve">, </w:t>
      </w:r>
      <w:r w:rsidR="00CE2264" w:rsidRPr="00EC042C">
        <w:rPr>
          <w:rFonts w:ascii="PT Astra Serif" w:hAnsi="PT Astra Serif"/>
        </w:rPr>
        <w:t xml:space="preserve">с другой стороны, вместе именуемые Стороны и каждый в отдельности Сторона, </w:t>
      </w:r>
      <w:r w:rsidRPr="00EC042C">
        <w:t>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государственный контракт (далее – Контракт) о нижеследующем</w:t>
      </w:r>
      <w:r w:rsidR="00CE2264" w:rsidRPr="00EC042C">
        <w:rPr>
          <w:rFonts w:ascii="PT Astra Serif" w:hAnsi="PT Astra Serif"/>
        </w:rPr>
        <w:t xml:space="preserve">: </w:t>
      </w:r>
      <w:proofErr w:type="gramEnd"/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</w:rPr>
      </w:pPr>
    </w:p>
    <w:p w:rsidR="00CE2264" w:rsidRPr="00EC042C" w:rsidRDefault="00CE2264" w:rsidP="00CE2264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</w:rPr>
      </w:pPr>
      <w:r w:rsidRPr="00EC042C">
        <w:rPr>
          <w:rFonts w:ascii="PT Astra Serif" w:hAnsi="PT Astra Serif"/>
          <w:b/>
        </w:rPr>
        <w:t>1. ОБЪЕКТ ЗАКУПКИ</w:t>
      </w:r>
      <w:r w:rsidRPr="00EC042C">
        <w:rPr>
          <w:rFonts w:ascii="PT Astra Serif" w:hAnsi="PT Astra Serif"/>
          <w:b/>
          <w:spacing w:val="1"/>
        </w:rPr>
        <w:t xml:space="preserve"> </w:t>
      </w:r>
      <w:r w:rsidRPr="00EC042C">
        <w:rPr>
          <w:rFonts w:ascii="PT Astra Serif" w:hAnsi="PT Astra Serif"/>
          <w:b/>
        </w:rPr>
        <w:t>(</w:t>
      </w:r>
      <w:r w:rsidRPr="00EC042C">
        <w:rPr>
          <w:rFonts w:ascii="PT Astra Serif" w:hAnsi="PT Astra Serif"/>
          <w:b/>
          <w:spacing w:val="1"/>
        </w:rPr>
        <w:t>ПРЕДМЕТ КОНТРАКТА</w:t>
      </w:r>
      <w:r w:rsidRPr="00EC042C">
        <w:rPr>
          <w:rFonts w:ascii="PT Astra Serif" w:hAnsi="PT Astra Serif"/>
          <w:b/>
        </w:rPr>
        <w:t>)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outlineLvl w:val="7"/>
        <w:rPr>
          <w:rFonts w:ascii="PT Astra Serif" w:hAnsi="PT Astra Serif"/>
          <w:iCs/>
        </w:rPr>
      </w:pPr>
      <w:r w:rsidRPr="00EC042C">
        <w:rPr>
          <w:rFonts w:ascii="PT Astra Serif" w:hAnsi="PT Astra Serif"/>
          <w:iCs/>
        </w:rPr>
        <w:t>1.1. Страховщик обязуется оказать Страхователю услуги по обязательному страхованию гражданской ответственности владельцев транспортных средств в соответствии с законодательством Российской Федерации об обязательном страховании гражданской ответственности владельцев транспортных средств и условиями Контракта, а Страхователь оплатить и принять услуги</w:t>
      </w:r>
      <w:r w:rsidRPr="00EC042C">
        <w:rPr>
          <w:rFonts w:ascii="PT Astra Serif" w:hAnsi="PT Astra Serif"/>
        </w:rPr>
        <w:t xml:space="preserve"> </w:t>
      </w:r>
      <w:r w:rsidRPr="00EC042C">
        <w:rPr>
          <w:rFonts w:ascii="PT Astra Serif" w:hAnsi="PT Astra Serif"/>
          <w:iCs/>
        </w:rPr>
        <w:t xml:space="preserve">в порядке и на условиях, предусмотренных в Контракте. 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outlineLvl w:val="7"/>
        <w:rPr>
          <w:rFonts w:ascii="PT Astra Serif" w:hAnsi="PT Astra Serif"/>
          <w:iCs/>
        </w:rPr>
      </w:pPr>
      <w:r w:rsidRPr="00EC042C">
        <w:rPr>
          <w:rFonts w:ascii="PT Astra Serif" w:hAnsi="PT Astra Serif"/>
          <w:iCs/>
        </w:rPr>
        <w:t>Сведения о транспортных средствах, подлежащих обязательному страхованию</w:t>
      </w:r>
      <w:r w:rsidRPr="00EC042C">
        <w:rPr>
          <w:rFonts w:ascii="PT Astra Serif" w:hAnsi="PT Astra Serif"/>
        </w:rPr>
        <w:t xml:space="preserve"> </w:t>
      </w:r>
      <w:r w:rsidRPr="00EC042C">
        <w:rPr>
          <w:rFonts w:ascii="PT Astra Serif" w:hAnsi="PT Astra Serif"/>
          <w:iCs/>
        </w:rPr>
        <w:t>гражданской ответственности владельцев транспортных средств, указаны в Перечне транспортных средств (приложение 1 к Контракту).</w:t>
      </w:r>
    </w:p>
    <w:p w:rsidR="00CE2264" w:rsidRPr="00EC042C" w:rsidRDefault="00CE2264" w:rsidP="00CE2264">
      <w:pPr>
        <w:widowControl w:val="0"/>
        <w:ind w:firstLine="709"/>
        <w:jc w:val="both"/>
        <w:rPr>
          <w:rFonts w:ascii="PT Astra Serif" w:hAnsi="PT Astra Serif"/>
          <w:b/>
          <w:bCs/>
        </w:rPr>
      </w:pPr>
      <w:r w:rsidRPr="00EC042C">
        <w:rPr>
          <w:rFonts w:ascii="PT Astra Serif" w:hAnsi="PT Astra Serif"/>
          <w:iCs/>
        </w:rPr>
        <w:t>1.2. Объектом обязательного страхования являются имущественные интересы, связанные с риском гражданской ответственности владельца транспортного средства (Страхователя)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:rsidR="00CE2264" w:rsidRPr="00EC042C" w:rsidRDefault="00CE2264" w:rsidP="00CE2264">
      <w:pPr>
        <w:widowControl w:val="0"/>
        <w:ind w:firstLine="709"/>
        <w:jc w:val="both"/>
        <w:rPr>
          <w:rFonts w:ascii="PT Astra Serif" w:hAnsi="PT Astra Serif"/>
          <w:iCs/>
        </w:rPr>
      </w:pPr>
      <w:r w:rsidRPr="00EC042C">
        <w:rPr>
          <w:rFonts w:ascii="PT Astra Serif" w:hAnsi="PT Astra Serif"/>
          <w:iCs/>
        </w:rPr>
        <w:t>1.3. Страховым случаем признается наступление гражданской ответственности владельца транспортного средства (Страхователя) за причинение вреда жизни, здоровью или имуществу потерпевших при использовании транспортного средства,</w:t>
      </w:r>
      <w:r w:rsidRPr="00EC042C">
        <w:rPr>
          <w:rFonts w:ascii="PT Astra Serif" w:hAnsi="PT Astra Serif"/>
        </w:rPr>
        <w:t xml:space="preserve"> </w:t>
      </w:r>
      <w:r w:rsidRPr="00EC042C">
        <w:rPr>
          <w:rFonts w:ascii="PT Astra Serif" w:hAnsi="PT Astra Serif"/>
          <w:iCs/>
        </w:rPr>
        <w:t>влекущее за собой в соответствии с Контрактом обязанность Страховщика осуществить страховое возмещение.</w:t>
      </w:r>
    </w:p>
    <w:p w:rsidR="00CE2264" w:rsidRPr="00EC042C" w:rsidRDefault="00CE2264" w:rsidP="00CE2264">
      <w:pPr>
        <w:widowControl w:val="0"/>
        <w:ind w:firstLine="709"/>
        <w:jc w:val="both"/>
        <w:rPr>
          <w:rFonts w:ascii="PT Astra Serif" w:hAnsi="PT Astra Serif"/>
          <w:b/>
          <w:bCs/>
          <w:color w:val="000000"/>
        </w:rPr>
      </w:pPr>
      <w:r w:rsidRPr="00EC042C">
        <w:rPr>
          <w:rFonts w:ascii="PT Astra Serif" w:hAnsi="PT Astra Serif"/>
          <w:iCs/>
        </w:rPr>
        <w:t>1.4. К страховому риску по обязательному страхованию относится наступление гражданской ответственности по обязательствам, указанным в пункте 1.2 Контракта, за исключением случаев возникновения ответственности вследствие: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 xml:space="preserve">а) причинения вреда при использовании иного транспортного средства, чем то, которое указано в </w:t>
      </w:r>
      <w:r w:rsidR="009D4486" w:rsidRPr="00EC042C">
        <w:rPr>
          <w:rFonts w:ascii="PT Astra Serif" w:hAnsi="PT Astra Serif"/>
        </w:rPr>
        <w:t>п</w:t>
      </w:r>
      <w:r w:rsidRPr="00EC042C">
        <w:rPr>
          <w:rFonts w:ascii="PT Astra Serif" w:hAnsi="PT Astra Serif"/>
        </w:rPr>
        <w:t>риложении 1 к Контракту;</w:t>
      </w:r>
    </w:p>
    <w:p w:rsidR="000F1687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>б) причинения морального вреда или возникновения обязанности по возмещению</w:t>
      </w:r>
    </w:p>
    <w:p w:rsidR="00CE2264" w:rsidRDefault="00CE2264" w:rsidP="000F1687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 xml:space="preserve"> упущенной выгоды;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>г) загрязнения окружающей среды;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 xml:space="preserve">д) причинения вреда воздействием перевозимого груза, если риск такой ответственности подлежит обязательному страхованию в соответствии с законом о соответствующем виде </w:t>
      </w:r>
      <w:r w:rsidRPr="00EC042C">
        <w:rPr>
          <w:rFonts w:ascii="PT Astra Serif" w:hAnsi="PT Astra Serif"/>
        </w:rPr>
        <w:lastRenderedPageBreak/>
        <w:t>обязательного страхования;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>е) причинения вреда жизни или здоровью работников</w:t>
      </w:r>
      <w:r w:rsidR="007576D7">
        <w:rPr>
          <w:rFonts w:ascii="PT Astra Serif" w:hAnsi="PT Astra Serif"/>
        </w:rPr>
        <w:t>/</w:t>
      </w:r>
      <w:proofErr w:type="spellStart"/>
      <w:r w:rsidR="007576D7">
        <w:rPr>
          <w:rFonts w:ascii="PT Astra Serif" w:hAnsi="PT Astra Serif"/>
        </w:rPr>
        <w:t>служающий</w:t>
      </w:r>
      <w:proofErr w:type="spellEnd"/>
      <w:r w:rsidRPr="00EC042C">
        <w:rPr>
          <w:rFonts w:ascii="PT Astra Serif" w:hAnsi="PT Astra Serif"/>
        </w:rPr>
        <w:t xml:space="preserve"> при исполнении ими трудовых</w:t>
      </w:r>
      <w:r w:rsidR="007576D7">
        <w:rPr>
          <w:rFonts w:ascii="PT Astra Serif" w:hAnsi="PT Astra Serif"/>
        </w:rPr>
        <w:t>/служащих</w:t>
      </w:r>
      <w:r w:rsidRPr="00EC042C">
        <w:rPr>
          <w:rFonts w:ascii="PT Astra Serif" w:hAnsi="PT Astra Serif"/>
        </w:rPr>
        <w:t xml:space="preserve"> обязанностей, если этот вред подлежит возмещению в соответствии с </w:t>
      </w:r>
      <w:hyperlink r:id="rId8" w:history="1">
        <w:r w:rsidRPr="00EC042C">
          <w:rPr>
            <w:rFonts w:ascii="PT Astra Serif" w:hAnsi="PT Astra Serif"/>
          </w:rPr>
          <w:t>законом</w:t>
        </w:r>
      </w:hyperlink>
      <w:r w:rsidRPr="00EC042C">
        <w:rPr>
          <w:rFonts w:ascii="PT Astra Serif" w:hAnsi="PT Astra Serif"/>
        </w:rPr>
        <w:t xml:space="preserve"> о соответствующем виде обязательного страхования или обязательного социального страхования</w:t>
      </w:r>
      <w:r w:rsidR="007576D7">
        <w:rPr>
          <w:rFonts w:ascii="PT Astra Serif" w:hAnsi="PT Astra Serif"/>
        </w:rPr>
        <w:t>/служащему</w:t>
      </w:r>
      <w:r w:rsidRPr="00EC042C">
        <w:rPr>
          <w:rFonts w:ascii="PT Astra Serif" w:hAnsi="PT Astra Serif"/>
        </w:rPr>
        <w:t>;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>ж) обязанности по возмещению работодателю</w:t>
      </w:r>
      <w:r w:rsidR="007576D7">
        <w:rPr>
          <w:rFonts w:ascii="PT Astra Serif" w:hAnsi="PT Astra Serif"/>
        </w:rPr>
        <w:t>/нанимателю</w:t>
      </w:r>
      <w:r w:rsidRPr="00EC042C">
        <w:rPr>
          <w:rFonts w:ascii="PT Astra Serif" w:hAnsi="PT Astra Serif"/>
        </w:rPr>
        <w:t xml:space="preserve"> убытков, вызванных причинением вреда работнику;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>з) причинения водителем вреда управляемому им транспортному средству и прицепу к нему, перевозимому ими грузу, установленному на них оборудованию и иному имуществу;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>и) причинения вреда при погрузке груза на транспортное средство или его разгрузке;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характера, а также произведений науки, литературы и искусства, других объектов интеллектуальной собственности;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пассажиров.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Cs/>
        </w:rPr>
      </w:pPr>
      <w:r w:rsidRPr="00EC042C">
        <w:rPr>
          <w:rFonts w:ascii="PT Astra Serif" w:hAnsi="PT Astra Serif"/>
        </w:rPr>
        <w:t xml:space="preserve">1.5. </w:t>
      </w:r>
      <w:r w:rsidRPr="00EC042C">
        <w:rPr>
          <w:rFonts w:ascii="PT Astra Serif" w:hAnsi="PT Astra Serif"/>
          <w:iCs/>
        </w:rPr>
        <w:t>Страховая сумма, в пределах которой Страховщик при наступлении каждого страхового случая (независимо от их числа в течение срока действия Контракта) обязуется возместить потерпевшим причиненный вред, составляет: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Cs/>
        </w:rPr>
      </w:pPr>
      <w:r w:rsidRPr="00EC042C">
        <w:rPr>
          <w:rFonts w:ascii="PT Astra Serif" w:hAnsi="PT Astra Serif"/>
          <w:iCs/>
        </w:rPr>
        <w:t>а) в части возмещения вреда, причиненного жизни или здоровью каждого потерпевшего, 500 тысяч рублей;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Cs/>
        </w:rPr>
      </w:pPr>
      <w:r w:rsidRPr="00EC042C">
        <w:rPr>
          <w:rFonts w:ascii="PT Astra Serif" w:hAnsi="PT Astra Serif"/>
          <w:iCs/>
        </w:rPr>
        <w:t>б) в части возмещения вреда, причиненного имуществу каждого потерпевшего, 400 тысяч рублей.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left="720" w:firstLine="709"/>
        <w:jc w:val="center"/>
        <w:rPr>
          <w:rFonts w:ascii="PT Astra Serif" w:hAnsi="PT Astra Serif"/>
          <w:b/>
        </w:rPr>
      </w:pPr>
      <w:r w:rsidRPr="00EC042C">
        <w:rPr>
          <w:rFonts w:ascii="PT Astra Serif" w:hAnsi="PT Astra Serif"/>
          <w:b/>
        </w:rPr>
        <w:t>2. МАКСИМАЛЬНОЕ ЗНАЧЕНИЕ ЦЕНЫ КОНТРАКТА И ПОРЯДОК ОПЛАТЫ</w:t>
      </w:r>
    </w:p>
    <w:p w:rsidR="00A65878" w:rsidRPr="00EC042C" w:rsidRDefault="00A65878" w:rsidP="00A6587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2.1. Цена Контракта складывается из сумм страховых премий за каждое транспортное средство, указанное в Приложении 1 к Контракту.</w:t>
      </w:r>
    </w:p>
    <w:p w:rsidR="00A65878" w:rsidRPr="00EC042C" w:rsidRDefault="00A65878" w:rsidP="00A6587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Цена контракта включает в себя все расходы, связанные с оказанием услуг в соответствии с условиями Контракта, в том числе:</w:t>
      </w:r>
    </w:p>
    <w:p w:rsidR="00A65878" w:rsidRPr="00EC042C" w:rsidRDefault="00A65878" w:rsidP="00A6587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стоимость оказания услуг;</w:t>
      </w:r>
    </w:p>
    <w:p w:rsidR="00A65878" w:rsidRPr="00EC042C" w:rsidRDefault="00A65878" w:rsidP="00A6587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расходы на уплату налогов, сборов и других обязательных платежей;</w:t>
      </w:r>
    </w:p>
    <w:p w:rsidR="00A65878" w:rsidRPr="00EC042C" w:rsidRDefault="00A65878" w:rsidP="00A6587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все непредвиденные расходы, которые могут возникнуть в период действия Контракта в связи с его исполнением.</w:t>
      </w:r>
    </w:p>
    <w:p w:rsidR="00A65878" w:rsidRPr="00EC042C" w:rsidRDefault="00A65878" w:rsidP="00A65878">
      <w:pPr>
        <w:widowControl w:val="0"/>
        <w:tabs>
          <w:tab w:val="num" w:pos="1677"/>
          <w:tab w:val="center" w:pos="4153"/>
          <w:tab w:val="right" w:pos="8306"/>
          <w:tab w:val="right" w:pos="9355"/>
        </w:tabs>
        <w:ind w:firstLine="567"/>
        <w:jc w:val="both"/>
      </w:pPr>
      <w:r w:rsidRPr="00EC042C">
        <w:t>Страховая</w:t>
      </w:r>
      <w:r w:rsidRPr="00EC042C">
        <w:rPr>
          <w:i/>
          <w:color w:val="0000FF"/>
        </w:rPr>
        <w:t xml:space="preserve"> </w:t>
      </w:r>
      <w:r w:rsidRPr="00EC042C">
        <w:t>премия</w:t>
      </w:r>
      <w:r w:rsidRPr="00EC042C">
        <w:rPr>
          <w:i/>
          <w:color w:val="0000FF"/>
        </w:rPr>
        <w:t xml:space="preserve"> </w:t>
      </w:r>
      <w:r w:rsidRPr="00EC042C">
        <w:t>рассчитана Страховщиком как произведение базовых ставок и коэффициентов страховых тарифов в соответствии с 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страхования, установленным Центральным банком Российской Федерации в соответствии со статьей 8 Федерального закона от 25 апреля 2002 года № 40-ФЗ «Об обязательном страховании гражданской ответственности владельцев транспортных средств» (Приложение 2 к Контракту).</w:t>
      </w:r>
    </w:p>
    <w:p w:rsidR="00A65878" w:rsidRPr="00EC042C" w:rsidRDefault="00A65878" w:rsidP="00A65878">
      <w:pPr>
        <w:widowControl w:val="0"/>
        <w:tabs>
          <w:tab w:val="num" w:pos="1677"/>
          <w:tab w:val="center" w:pos="4153"/>
          <w:tab w:val="right" w:pos="8306"/>
          <w:tab w:val="right" w:pos="9355"/>
        </w:tabs>
        <w:ind w:firstLine="567"/>
        <w:jc w:val="both"/>
        <w:rPr>
          <w:iCs/>
        </w:rPr>
      </w:pPr>
      <w:r w:rsidRPr="00EC042C">
        <w:rPr>
          <w:iCs/>
        </w:rPr>
        <w:t>Изменение страховых тарифов не влечет за собой изменение страховой премии, оплаченной Страхователем по действовавшим на день уплаты страховым тарифам, по Контракту в течение срока его действия.</w:t>
      </w:r>
    </w:p>
    <w:p w:rsidR="00A65878" w:rsidRPr="00EC042C" w:rsidRDefault="00A65878" w:rsidP="00A65878">
      <w:pPr>
        <w:widowControl w:val="0"/>
        <w:tabs>
          <w:tab w:val="num" w:pos="1677"/>
          <w:tab w:val="center" w:pos="4153"/>
          <w:tab w:val="right" w:pos="8306"/>
          <w:tab w:val="right" w:pos="9355"/>
        </w:tabs>
        <w:ind w:firstLine="567"/>
        <w:jc w:val="both"/>
        <w:rPr>
          <w:iCs/>
        </w:rPr>
      </w:pPr>
      <w:r w:rsidRPr="00EC042C">
        <w:rPr>
          <w:iCs/>
        </w:rPr>
        <w:t xml:space="preserve">Максимальное значение цены контракта </w:t>
      </w:r>
      <w:r w:rsidRPr="00EC042C">
        <w:rPr>
          <w:iCs/>
          <w:color w:val="000000" w:themeColor="text1"/>
        </w:rPr>
        <w:t>составляет</w:t>
      </w:r>
      <w:proofErr w:type="gramStart"/>
      <w:r w:rsidRPr="00EC042C">
        <w:rPr>
          <w:iCs/>
          <w:color w:val="000000" w:themeColor="text1"/>
        </w:rPr>
        <w:t xml:space="preserve"> </w:t>
      </w:r>
      <w:r w:rsidR="00114048">
        <w:rPr>
          <w:b/>
          <w:iCs/>
          <w:color w:val="000000" w:themeColor="text1"/>
        </w:rPr>
        <w:t>______________</w:t>
      </w:r>
      <w:r w:rsidRPr="00EC042C">
        <w:rPr>
          <w:b/>
          <w:iCs/>
          <w:color w:val="000000" w:themeColor="text1"/>
        </w:rPr>
        <w:t xml:space="preserve"> (</w:t>
      </w:r>
      <w:r w:rsidR="00114048">
        <w:rPr>
          <w:b/>
          <w:iCs/>
          <w:color w:val="000000" w:themeColor="text1"/>
        </w:rPr>
        <w:t>______________</w:t>
      </w:r>
      <w:r w:rsidRPr="00EC042C">
        <w:rPr>
          <w:b/>
          <w:iCs/>
          <w:color w:val="000000" w:themeColor="text1"/>
        </w:rPr>
        <w:t xml:space="preserve">) </w:t>
      </w:r>
      <w:proofErr w:type="gramEnd"/>
      <w:r w:rsidRPr="00EC042C">
        <w:rPr>
          <w:b/>
          <w:iCs/>
          <w:color w:val="000000" w:themeColor="text1"/>
        </w:rPr>
        <w:t xml:space="preserve">рублей </w:t>
      </w:r>
      <w:r w:rsidR="00114048">
        <w:rPr>
          <w:b/>
          <w:iCs/>
          <w:color w:val="000000" w:themeColor="text1"/>
        </w:rPr>
        <w:t>_________</w:t>
      </w:r>
      <w:r w:rsidRPr="00EC042C">
        <w:rPr>
          <w:b/>
          <w:iCs/>
          <w:color w:val="000000" w:themeColor="text1"/>
        </w:rPr>
        <w:t xml:space="preserve"> коп</w:t>
      </w:r>
      <w:r w:rsidR="00114048">
        <w:rPr>
          <w:b/>
          <w:iCs/>
          <w:color w:val="000000" w:themeColor="text1"/>
        </w:rPr>
        <w:t>.</w:t>
      </w:r>
      <w:r w:rsidRPr="00EC042C">
        <w:rPr>
          <w:iCs/>
          <w:color w:val="000000" w:themeColor="text1"/>
        </w:rPr>
        <w:t>, налогом на добавленн</w:t>
      </w:r>
      <w:r w:rsidRPr="00EC042C">
        <w:rPr>
          <w:iCs/>
        </w:rPr>
        <w:t>ую стоимость не облагается на основании подпункта 7 пункта 3 статьи 149 Налогового кодекса Российской Федерации.</w:t>
      </w:r>
    </w:p>
    <w:p w:rsidR="00A65878" w:rsidRPr="00EC042C" w:rsidRDefault="00A65878" w:rsidP="00A65878">
      <w:pPr>
        <w:widowControl w:val="0"/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EC042C">
        <w:t xml:space="preserve">2.2. </w:t>
      </w:r>
      <w:bookmarkStart w:id="0" w:name="OLE_LINK3"/>
      <w:bookmarkStart w:id="1" w:name="OLE_LINK4"/>
      <w:r w:rsidRPr="00EC042C">
        <w:t>Оплата услуг (страховой</w:t>
      </w:r>
      <w:r w:rsidRPr="00EC042C">
        <w:rPr>
          <w:i/>
          <w:color w:val="0000FF"/>
        </w:rPr>
        <w:t xml:space="preserve"> </w:t>
      </w:r>
      <w:r w:rsidRPr="00EC042C">
        <w:t>премии)</w:t>
      </w:r>
      <w:r w:rsidRPr="00EC042C">
        <w:rPr>
          <w:i/>
          <w:color w:val="0000FF"/>
        </w:rPr>
        <w:t xml:space="preserve"> </w:t>
      </w:r>
      <w:r w:rsidRPr="00EC042C">
        <w:t xml:space="preserve">производится Страхователем единовременно путем перечисления денежных средств на расчетный счет Страховщика, указанный в Контракте, на основании представленного Страховщиком счета в течение </w:t>
      </w:r>
      <w:r w:rsidR="001F3493">
        <w:t>7</w:t>
      </w:r>
      <w:r w:rsidRPr="00EC042C">
        <w:t xml:space="preserve"> (</w:t>
      </w:r>
      <w:r w:rsidR="001F3493">
        <w:t>Семи</w:t>
      </w:r>
      <w:r w:rsidRPr="00EC042C">
        <w:t>) рабочих</w:t>
      </w:r>
      <w:r w:rsidRPr="00EC042C">
        <w:rPr>
          <w:i/>
          <w:color w:val="0000FF"/>
        </w:rPr>
        <w:t xml:space="preserve"> </w:t>
      </w:r>
      <w:r w:rsidRPr="00EC042C">
        <w:t xml:space="preserve">дней после его </w:t>
      </w:r>
      <w:r w:rsidRPr="00EC042C">
        <w:lastRenderedPageBreak/>
        <w:t>получения.</w:t>
      </w:r>
    </w:p>
    <w:p w:rsidR="00A65878" w:rsidRPr="00EC042C" w:rsidRDefault="00A65878" w:rsidP="00A65878">
      <w:pPr>
        <w:widowControl w:val="0"/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EC042C">
        <w:t>Сумма, подлежащая уплате Страхователем Страховщику, уменьшается на размер налогов, сборов,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Страхователем.</w:t>
      </w:r>
    </w:p>
    <w:p w:rsidR="00A65878" w:rsidRPr="00EC042C" w:rsidRDefault="00A65878" w:rsidP="00A65878">
      <w:pPr>
        <w:widowControl w:val="0"/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EC042C">
        <w:t>Счет на оплату страховой</w:t>
      </w:r>
      <w:r w:rsidRPr="00EC042C">
        <w:rPr>
          <w:i/>
          <w:color w:val="0000FF"/>
        </w:rPr>
        <w:t xml:space="preserve"> </w:t>
      </w:r>
      <w:r w:rsidRPr="00EC042C">
        <w:t>премии</w:t>
      </w:r>
      <w:r w:rsidRPr="00EC042C">
        <w:rPr>
          <w:i/>
          <w:color w:val="0000FF"/>
        </w:rPr>
        <w:t xml:space="preserve"> </w:t>
      </w:r>
      <w:r w:rsidRPr="00EC042C">
        <w:t>выставляется Страховщиком Страхователю в течение 2 (двух) рабочих</w:t>
      </w:r>
      <w:r w:rsidRPr="00EC042C">
        <w:rPr>
          <w:i/>
          <w:color w:val="0000FF"/>
        </w:rPr>
        <w:t xml:space="preserve"> </w:t>
      </w:r>
      <w:r w:rsidRPr="00EC042C">
        <w:t>дней со дня получения документов, указанных в статье 15 Федерального закона от 25 апреля 2002 года № 40-ФЗ «Об обязательном страховании гражданской ответственности владельцев транспортных средств».</w:t>
      </w:r>
      <w:bookmarkEnd w:id="0"/>
      <w:bookmarkEnd w:id="1"/>
    </w:p>
    <w:p w:rsidR="00A65878" w:rsidRPr="00EC042C" w:rsidRDefault="00A65878" w:rsidP="00A65878">
      <w:pPr>
        <w:widowControl w:val="0"/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EC042C">
        <w:t>2.3. Днем исполнения Страхователем обязательства по оплате страховой</w:t>
      </w:r>
      <w:r w:rsidRPr="00EC042C">
        <w:rPr>
          <w:i/>
          <w:color w:val="0000FF"/>
        </w:rPr>
        <w:t xml:space="preserve"> </w:t>
      </w:r>
      <w:r w:rsidRPr="00EC042C">
        <w:t>премии</w:t>
      </w:r>
      <w:r w:rsidRPr="00EC042C">
        <w:rPr>
          <w:i/>
          <w:color w:val="0000FF"/>
        </w:rPr>
        <w:t xml:space="preserve"> </w:t>
      </w:r>
      <w:r w:rsidRPr="00EC042C">
        <w:t>считается день списания денежных средств со счета Страхователя.</w:t>
      </w:r>
    </w:p>
    <w:p w:rsidR="00A65878" w:rsidRPr="00EC042C" w:rsidRDefault="00A65878" w:rsidP="00A65878">
      <w:pPr>
        <w:widowControl w:val="0"/>
        <w:tabs>
          <w:tab w:val="left" w:pos="900"/>
          <w:tab w:val="left" w:pos="1276"/>
        </w:tabs>
        <w:suppressAutoHyphens/>
        <w:autoSpaceDE w:val="0"/>
        <w:autoSpaceDN w:val="0"/>
        <w:adjustRightInd w:val="0"/>
        <w:ind w:firstLine="567"/>
        <w:jc w:val="both"/>
      </w:pPr>
      <w:r w:rsidRPr="00EC042C">
        <w:t>2.4. Сбор всех необходимых для оплаты документов осуществляется Страховщиком.</w:t>
      </w:r>
    </w:p>
    <w:p w:rsidR="00A65878" w:rsidRPr="00EC042C" w:rsidRDefault="00A65878" w:rsidP="00A6587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2.5. Валюта, используемая для расчетов, - рубль Российской Федерации.</w:t>
      </w:r>
    </w:p>
    <w:p w:rsidR="00A65878" w:rsidRPr="00EC042C" w:rsidRDefault="00A65878" w:rsidP="00A65878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  <w:r w:rsidRPr="00EC042C">
        <w:t>2.6. Источник финансирования: федеральный бюджет</w:t>
      </w:r>
      <w:r w:rsidRPr="00EC042C">
        <w:rPr>
          <w:i/>
        </w:rPr>
        <w:t>.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</w:rPr>
      </w:pPr>
      <w:r w:rsidRPr="00EC042C">
        <w:rPr>
          <w:rFonts w:ascii="PT Astra Serif" w:hAnsi="PT Astra Serif"/>
          <w:b/>
          <w:snapToGrid w:val="0"/>
        </w:rPr>
        <w:t>3. ПРАВА И ОБЯЗАННОСТИ</w:t>
      </w:r>
      <w:r w:rsidRPr="00EC042C">
        <w:rPr>
          <w:rFonts w:ascii="PT Astra Serif" w:hAnsi="PT Astra Serif"/>
          <w:b/>
        </w:rPr>
        <w:t xml:space="preserve"> СТОРОН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3.1. Страхователь вправе: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3.1.1. Самостоятельно распечатать бланк извещения о дорожно-транспортном происшествии с официального сайта Страховщика в сети «Интернет».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3.1.2. При утрате страхового полиса обязательного страхования (далее – страховой полис) получить бесплатно его дубликат.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3.1.3. Требовать от Страховщика надлежащего исполнения обязательств в соответствии с условиями Контракта.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3.1.4. Требовать от Страховщика представления надлежащим образом оформленных документов.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3.1.5. Запрашивать у Страховщика информацию о ходе и состоянии исполнения обязательств Страховщика по Контракту.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3.1.6. Пользоваться иными установленными Контрактом и законодательством Российской Федерации правами.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3.2. Страхователь обязан: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3.2.1. Представить Страховщику документы, указанные в статье 15 Федерального закона от 25 апреля 2002 года № 40-ФЗ «Об обязательном страховании гражданской ответственности владельцев транспортных средств», с учетом пунктов 1.6, 1.8 Правил обязательного страхования гражданской ответственности владельцев транспортных средств (приложение 1 к Положению о правилах обязательного страхования гражданской ответственности владельцев транспортных средств Центрального банка Российской Федерации от 19.09.2014 №431-П).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3.2.2. После государственной регистрации транспортного средства и получения государственного регистрационного знака сообщить номер государственного регистрационного знака в течение трех рабочих дней Страховщику.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3.2.3. Оплатить на основании счета Страховщика страховую премию.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3.2.4. Направлять мотивированный отказ в подписании акта сдачи-приемки оказанных услуг (извещение о выявленных недостатках) по результатам приемки оказанных услуг при наличии у него замечаний по качеству, объему, соответствию оказанных услуг условиям Контракта.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3.2.5. Принять оказанные услуги при отсутствии у него замечаний по качеству, объему, соответствию оказанных услуг условиям Контракта.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3.2.6. До взыскания неустойки (штрафов, пеней) в судебном порядке соблюдать претензионный порядок урегулирования спора (направлять Страховщику претензию, содержащую требование об уплате сумм неустойки (штрафов, пеней), предусмотренных Контрактом за неисполнение (ненадлежащее исполнение) Страховщиком своих обязательств по Контракту).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3.2.7. Исполнять иные обязанности, предусмотренные Контрактом и законодательством Российской Федерации.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lastRenderedPageBreak/>
        <w:t>3.3. Страховщик вправе: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3.3.1. Требовать оплаты страховой премии</w:t>
      </w:r>
      <w:r w:rsidRPr="00EC042C">
        <w:rPr>
          <w:i/>
        </w:rPr>
        <w:t>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3.3.2. Запрашивать у Страхователя предоставления разъяснений и уточнений по вопросам оказания услуг в рамках Контракта.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3.3.3. Требовать от Страхователя исполнения обязанностей, предусмотренных Контрактом и действующим законодательством Российской Федерации.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3.3.4. Пользоваться иными установленными Контрактом и законодательством Российской Федерации правами.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3.4. Страховщик обязан: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3.4.1. Выдать Страхователю страховой</w:t>
      </w:r>
      <w:r w:rsidRPr="00EC042C">
        <w:rPr>
          <w:i/>
          <w:color w:val="0000FF"/>
        </w:rPr>
        <w:t xml:space="preserve"> </w:t>
      </w:r>
      <w:r w:rsidRPr="00EC042C">
        <w:t>полис незамедлительно после осуществления Страхователем обязанности по уплате страховой премии.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Передача страхового</w:t>
      </w:r>
      <w:r w:rsidRPr="00EC042C">
        <w:rPr>
          <w:i/>
          <w:color w:val="0000FF"/>
        </w:rPr>
        <w:t xml:space="preserve"> </w:t>
      </w:r>
      <w:r w:rsidRPr="00EC042C">
        <w:t>полиса осуществляется нарочным способом.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3.4.2. Бесплатно выдать Страхователю одновременно со страховым полисом бланк извещения о дорожно-транспортном происшествии в количестве двух экземпляров и перечень представителей Страховщика в субъектах Российской Федерации, содержащий информацию о месте нахождения и почтовых адресах Страховщика, а также всех представителей Страховщика, средствах связи с ними и времени их работы.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3.4.3. Выдавать бесплатно дополнительные бланки извещений о дорожно-транспортном происшествии по требованию Страхователя.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3.4.4. После получения данных от Страхователя о номере государственного регистрационного знака транспортного средства сделать соответствующую запись в бланк страхового полиса, а также внести соответствующие сведения в автоматизированную информационную систему обязательного страхования.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3.4.5. При наступлении страхового случая возместить потерпевшим (третьим лицам) причиненный вследствие этого события вред их жизни, здоровью или имуществу (осуществить страховое возмещение в форме страховой выплаты или путем организации и (или) оплаты восстановительного ремонта поврежденного транспортного средства) в пределах определенной Контрактом страховой суммы.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3.4.6. В течение 20 (двадцати) календарных дней, за исключением нерабочих праздничных дней, а в случае, предусмотренном пунктом 15 статьи 12 Федерального закона от 25 апреля 2002 года № 40-ФЗ «Об обязательном страховании гражданской ответственности владельцев транспортных средств», 30 (тридцати) календарных дней, за исключением нерабочих праздничных дней, со дня принятия к рассмотрению заявления потерпевшего о страховом возмещении или прямом возмещении убытков и приложенных к нему документов, предусмотренных правилами обязательного страхования гражданской ответственности владельцев транспортных средств, произвести страховую выплату потерпевшему или после осмотра и (или)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 технического обслуживания, на которой будет отремонтировано его транспортное средство и которой Страховщик оплатит восстановительный ремонт поврежденного транспортного средства, и срока ремонта либо направить потерпевшему мотивированный отказ в страховом возмещении.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3.4.7. 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3.4.8. По запросу Страхователя предоставлять достоверную информацию о ходе исполнения своих обязательств, в том числе о сложностях, возникающих при исполнении Контракта в порядке, указанном в пунктах 11.9, 11.10 Контракта.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3.4.9. До взыскания неустойки (штрафов, пеней) в судебном порядке соблюдать претензионный порядок урегулирования спора (направлять Страхователю претензию, содержащую требование об уплате сумм неустойки (штрафов, пеней), предусмотренных Контрактом за неисполнение (ненадлежащее исполнение) Страхователем своих обязательств по Контракту).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 xml:space="preserve">3.4.10. Исполнять иные обязанности, предусмотренные действующим законодательством </w:t>
      </w:r>
      <w:r w:rsidRPr="00EC042C">
        <w:lastRenderedPageBreak/>
        <w:t>Российской Федерации и Контрактом.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</w:rPr>
      </w:pPr>
      <w:r w:rsidRPr="00EC042C">
        <w:rPr>
          <w:rFonts w:ascii="PT Astra Serif" w:hAnsi="PT Astra Serif"/>
          <w:b/>
        </w:rPr>
        <w:t xml:space="preserve">4. МЕСТО И СРОКИ </w:t>
      </w:r>
      <w:r w:rsidRPr="00EC042C">
        <w:rPr>
          <w:rFonts w:ascii="PT Astra Serif" w:hAnsi="PT Astra Serif"/>
          <w:b/>
          <w:bCs/>
        </w:rPr>
        <w:t>ОКАЗАНИЯ УСЛУГ, КАЧЕСТВО УСЛУГ</w:t>
      </w:r>
    </w:p>
    <w:p w:rsidR="005539D8" w:rsidRPr="00EC042C" w:rsidRDefault="005539D8" w:rsidP="005539D8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  <w:r w:rsidRPr="00EC042C">
        <w:t xml:space="preserve">4.1. Место оказания услуг: </w:t>
      </w:r>
      <w:r w:rsidRPr="00EC042C">
        <w:rPr>
          <w:rFonts w:eastAsia="Arial CYR"/>
          <w:bCs/>
          <w:noProof/>
        </w:rPr>
        <w:t xml:space="preserve">место действия страховых полисов на всей территории Российской Федерации, место доставки оформленных страховых полисов: </w:t>
      </w:r>
      <w:r w:rsidRPr="00EC042C">
        <w:rPr>
          <w:color w:val="000000"/>
        </w:rPr>
        <w:t>6340</w:t>
      </w:r>
      <w:r w:rsidR="00114048">
        <w:rPr>
          <w:color w:val="000000"/>
        </w:rPr>
        <w:t>50</w:t>
      </w:r>
      <w:r w:rsidRPr="00EC042C">
        <w:rPr>
          <w:color w:val="000000"/>
        </w:rPr>
        <w:t xml:space="preserve">, </w:t>
      </w:r>
      <w:r w:rsidRPr="00EC042C">
        <w:t xml:space="preserve">г. Томск, ул. </w:t>
      </w:r>
      <w:r w:rsidR="00114048">
        <w:t>Герцен</w:t>
      </w:r>
      <w:r w:rsidRPr="00EC042C">
        <w:t xml:space="preserve">а, д. </w:t>
      </w:r>
      <w:r w:rsidR="00114048">
        <w:t>68</w:t>
      </w:r>
      <w:r w:rsidRPr="00EC042C">
        <w:t>.</w:t>
      </w:r>
    </w:p>
    <w:p w:rsidR="005539D8" w:rsidRPr="00EC042C" w:rsidRDefault="005539D8" w:rsidP="005539D8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  <w:r w:rsidRPr="00EC042C">
        <w:t>4.2. График оказания услуг: начало оказания услуги: дата начала действия первого выданного страхового полиса согласно Перечню транспортных средств (Приложение 1 к Контракту). Окончание оказания услуги: дата окончания действия последнего выданного страхового полиса согласно Перечню транспортных средств (Приложение 1 к Контракту). Срок действия страхового полиса – 1 год.</w:t>
      </w:r>
    </w:p>
    <w:p w:rsidR="00CE2264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EC042C">
        <w:t>4.3. Оказание услуг по обязательному страхованию гражданской ответственности владельцев транспортных средств осуществляется Страховщиком в соответствии с законодательством Российской Федерации об обязательном страховании гражданской ответственности владельцев транспортных средств и условиями контракта</w:t>
      </w:r>
      <w:r w:rsidR="00CE2264" w:rsidRPr="00EC042C">
        <w:rPr>
          <w:rFonts w:ascii="PT Astra Serif" w:hAnsi="PT Astra Serif"/>
        </w:rPr>
        <w:t>.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CE2264" w:rsidRPr="00EC042C" w:rsidRDefault="00CE2264" w:rsidP="00CE2264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</w:rPr>
      </w:pPr>
      <w:r w:rsidRPr="00EC042C">
        <w:rPr>
          <w:rFonts w:ascii="PT Astra Serif" w:hAnsi="PT Astra Serif"/>
          <w:b/>
        </w:rPr>
        <w:t>5. ПОРЯДОК ПРИЕМКИ ОКАЗАННЫХ УСЛУГ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5.1. Страхователь при получении страхового полиса осуществляет проверку внесенных в страховой полис сведений на соответствие условиям Контракта. В случае выявления несоответствия данных страхового полиса условиям Контрактам Страховщик устраняет недостатки путем выдачи надлежащего страхового полиса в сроки, согласованные Сторонами.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 xml:space="preserve">В течение 3 (трех) рабочих дней после получения Страхователем страхового полиса Стороны подписывают Акт сдачи-приемки страхового полиса. 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5.2. Страхователь осуществляет приемку оказанных услуг в течение 10 (десяти) рабочих дней со дня завершения действия страхового полиса.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5.3. Страховщик не позднее, чем за 3 (три) рабочих</w:t>
      </w:r>
      <w:r w:rsidRPr="00EC042C">
        <w:rPr>
          <w:i/>
          <w:color w:val="0000FF"/>
        </w:rPr>
        <w:t xml:space="preserve"> </w:t>
      </w:r>
      <w:r w:rsidRPr="00EC042C">
        <w:t xml:space="preserve">дня, должен уведомить Страхователя о готовности услуг к сдаче. 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5.4. Для проверки оказанных услуг в части соответствия условиям Контракта Страхователь проводит экспертизу. Экспертиза проводится Страхователем своими силами или с привлечением экспертов, экспертных организаций.</w:t>
      </w:r>
    </w:p>
    <w:p w:rsidR="005539D8" w:rsidRPr="00EC042C" w:rsidRDefault="005539D8" w:rsidP="005539D8">
      <w:pPr>
        <w:widowControl w:val="0"/>
        <w:ind w:firstLine="567"/>
        <w:jc w:val="both"/>
        <w:rPr>
          <w:i/>
          <w:iCs/>
        </w:rPr>
      </w:pPr>
      <w:r w:rsidRPr="00EC042C">
        <w:t>Для проведения экспертизы оказанных услуг</w:t>
      </w:r>
      <w:r w:rsidRPr="00EC042C">
        <w:rPr>
          <w:i/>
        </w:rPr>
        <w:t xml:space="preserve"> </w:t>
      </w:r>
      <w:r w:rsidRPr="00EC042C">
        <w:t>эксперты, экспертные организации имеют право запрашивать у Страховщика дополнительные материалы, относящиеся к условиям исполнения Контракта.</w:t>
      </w:r>
      <w:r w:rsidRPr="00EC042C">
        <w:rPr>
          <w:i/>
          <w:color w:val="0000FF"/>
        </w:rPr>
        <w:t xml:space="preserve"> </w:t>
      </w:r>
      <w:r w:rsidRPr="00EC042C">
        <w:rPr>
          <w:iCs/>
        </w:rPr>
        <w:t xml:space="preserve">Срок представления </w:t>
      </w:r>
      <w:r w:rsidRPr="00EC042C">
        <w:t>Страховщиком дополнительных материалов составляет 3 (три) рабочих</w:t>
      </w:r>
      <w:r w:rsidRPr="00EC042C">
        <w:rPr>
          <w:i/>
          <w:color w:val="0000FF"/>
        </w:rPr>
        <w:t xml:space="preserve"> </w:t>
      </w:r>
      <w:r w:rsidRPr="00EC042C">
        <w:t>дня со дня направления запроса. При нарушении Страховщиком срока представления дополнительных материалов срок приемки оказанных услуг, предусмотренный пунктом 5.2 Контракта, увеличивается на количество дней просрочки.</w:t>
      </w:r>
      <w:r w:rsidRPr="00EC042C">
        <w:rPr>
          <w:vertAlign w:val="superscript"/>
        </w:rPr>
        <w:t xml:space="preserve"> 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rPr>
          <w:kern w:val="16"/>
        </w:rPr>
        <w:t xml:space="preserve">5.5. </w:t>
      </w:r>
      <w:r w:rsidRPr="00EC042C">
        <w:t>По окончании приемки услуг Страхователь в течение 3 (трех) рабочих</w:t>
      </w:r>
      <w:r w:rsidRPr="00EC042C">
        <w:rPr>
          <w:i/>
          <w:color w:val="0000FF"/>
        </w:rPr>
        <w:t xml:space="preserve"> </w:t>
      </w:r>
      <w:r w:rsidRPr="00EC042C">
        <w:t>дней</w:t>
      </w:r>
      <w:r w:rsidRPr="00EC042C">
        <w:rPr>
          <w:i/>
        </w:rPr>
        <w:t xml:space="preserve"> </w:t>
      </w:r>
      <w:r w:rsidRPr="00EC042C">
        <w:t>подписывает акт сдачи-приемки оказанных услуг либо направляет</w:t>
      </w:r>
      <w:r w:rsidRPr="00EC042C">
        <w:rPr>
          <w:i/>
        </w:rPr>
        <w:t xml:space="preserve"> </w:t>
      </w:r>
      <w:r w:rsidRPr="00EC042C">
        <w:t>мотивированный отказ от подписания акта сдачи-приемки оказанных услуг (извещение о выявленных недостатках) с указанием сроков по устранению недостатков (по объему, качеству, иных несоответствий условиям Контракта). Страховщик в установленный в извещении о выявленных недостатках срок обязан устранить все недостатки. Акт сдачи-приемки оказанных услуг не подписывается до устранения Страховщиком недостатков.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  <w:rPr>
          <w:kern w:val="16"/>
        </w:rPr>
      </w:pPr>
      <w:r w:rsidRPr="00EC042C">
        <w:rPr>
          <w:kern w:val="16"/>
        </w:rPr>
        <w:t>5.6. Извещение о выявленных недостатках направляется Страховщику в письменной форме.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rPr>
          <w:kern w:val="16"/>
        </w:rPr>
        <w:t xml:space="preserve">Информация о выявленных недостатках дополнительно направляется (сообщается) посредством электронной почты, факсимильной (телефонной) связи. 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  <w:r w:rsidRPr="00EC042C">
        <w:t>5.7. Датой исполнения Страховщиком обязательств, предусмотренных пунктом 1.1 Контракта, считается дата подписания Страхователем акта сдачи-приемки оказанных услуг без замечаний</w:t>
      </w:r>
      <w:r w:rsidRPr="00EC042C">
        <w:rPr>
          <w:i/>
        </w:rPr>
        <w:t>.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CE2264" w:rsidRPr="00EC042C" w:rsidRDefault="00CE2264" w:rsidP="00CE2264">
      <w:pPr>
        <w:widowControl w:val="0"/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EC042C">
        <w:rPr>
          <w:rFonts w:ascii="PT Astra Serif" w:hAnsi="PT Astra Serif"/>
          <w:b/>
        </w:rPr>
        <w:t>6. ОТВЕТСТВЕННОСТЬ СТОРОН</w:t>
      </w:r>
    </w:p>
    <w:p w:rsidR="005539D8" w:rsidRPr="00EC042C" w:rsidRDefault="005539D8" w:rsidP="005539D8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567"/>
        <w:jc w:val="both"/>
      </w:pPr>
      <w:r w:rsidRPr="00EC042C">
        <w:t xml:space="preserve">6.1. В случае неисполнения или ненадлежащего исполнения обязательств, предусмотренных </w:t>
      </w:r>
      <w:r w:rsidRPr="00EC042C">
        <w:lastRenderedPageBreak/>
        <w:t>Контрактом, Стороны несут ответственность в соответствии с действующим законодательством Российской Федерации.</w:t>
      </w:r>
    </w:p>
    <w:p w:rsidR="005539D8" w:rsidRPr="00EC042C" w:rsidRDefault="005539D8" w:rsidP="005539D8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567"/>
        <w:jc w:val="both"/>
        <w:rPr>
          <w:color w:val="000000"/>
        </w:rPr>
      </w:pPr>
      <w:r w:rsidRPr="00EC042C">
        <w:rPr>
          <w:color w:val="000000"/>
        </w:rPr>
        <w:t>6.2. В случае просрочки исполнения Страхователем обязательств, предусмотренных Контрактом, а также в иных случаях неисполнения или ненадлежащего исполнения Страхователем обязательств, предусмотренных Контрактом, Страховщик вправе потребовать уплаты неустоек (штрафов, пеней).</w:t>
      </w:r>
    </w:p>
    <w:p w:rsidR="005539D8" w:rsidRPr="00EC042C" w:rsidRDefault="005539D8" w:rsidP="005539D8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567"/>
        <w:jc w:val="both"/>
        <w:rPr>
          <w:color w:val="000000"/>
        </w:rPr>
      </w:pPr>
      <w:r w:rsidRPr="00EC042C">
        <w:rPr>
          <w:color w:val="000000"/>
        </w:rPr>
        <w:t xml:space="preserve">6.2.1. Пеня начисляется за каждый день просрочки исполнения </w:t>
      </w:r>
      <w:r w:rsidRPr="00EC042C">
        <w:t xml:space="preserve">Страхователем </w:t>
      </w:r>
      <w:r w:rsidRPr="00EC042C">
        <w:rPr>
          <w:color w:val="000000"/>
        </w:rPr>
        <w:t>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539D8" w:rsidRPr="00EC042C" w:rsidRDefault="005539D8" w:rsidP="005539D8">
      <w:pPr>
        <w:tabs>
          <w:tab w:val="left" w:pos="360"/>
          <w:tab w:val="left" w:pos="1080"/>
        </w:tabs>
        <w:ind w:firstLine="567"/>
        <w:jc w:val="both"/>
      </w:pPr>
      <w:r w:rsidRPr="00EC042C">
        <w:t xml:space="preserve">6.2.2. Штрафы начисляются за каждый факт неисполнения Страхователем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   </w:t>
      </w:r>
    </w:p>
    <w:p w:rsidR="005539D8" w:rsidRPr="00EC042C" w:rsidRDefault="005539D8" w:rsidP="005539D8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567"/>
        <w:jc w:val="both"/>
      </w:pPr>
      <w:r w:rsidRPr="00EC042C">
        <w:t>Размер штрафа составляет 1 000 (Одна тысяча) рублей 00 копеек.</w:t>
      </w:r>
    </w:p>
    <w:p w:rsidR="005539D8" w:rsidRPr="00EC042C" w:rsidRDefault="005539D8" w:rsidP="005539D8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567"/>
        <w:jc w:val="both"/>
      </w:pPr>
      <w:r w:rsidRPr="00EC042C">
        <w:t>6.3. В случае просрочки исполнения Страховщиком обязательств, предусмотренных Контрактом, а также в иных случаях неисполнения или ненадлежащего исполнения Страховщиком обязательств, предусмотренных Контрактом, Страхователь направляет Страховщику претензию, содержащую требование об уплате неустоек (штрафов, пеней).</w:t>
      </w:r>
    </w:p>
    <w:p w:rsidR="005539D8" w:rsidRPr="00EC042C" w:rsidRDefault="005539D8" w:rsidP="005539D8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567"/>
        <w:jc w:val="both"/>
      </w:pPr>
      <w:r w:rsidRPr="00EC042C">
        <w:t xml:space="preserve">6.3.1. Пеня начисляется за каждый день просрочки исполнения Страховщиком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Страховщиком, за исключением случаев, если законодательством Российской Федерации установлен иной порядок начисления пени. </w:t>
      </w:r>
    </w:p>
    <w:p w:rsidR="005539D8" w:rsidRPr="00EC042C" w:rsidRDefault="005539D8" w:rsidP="005539D8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567"/>
        <w:jc w:val="both"/>
      </w:pPr>
      <w:r w:rsidRPr="00EC042C">
        <w:t xml:space="preserve">6.3.2. Штрафы начисляются за каждый факт неисполнения или ненадлежащего исполнения Страховщиком обязательств, предусмотренных Контрактом, за исключением просрочки исполнения Страховщиком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</w:t>
      </w:r>
      <w:r w:rsidRPr="00EC042C">
        <w:br/>
        <w:t xml:space="preserve">№ 570 и признании утратившим силу постановления Правительства Российской Федерации от </w:t>
      </w:r>
      <w:r w:rsidRPr="00EC042C">
        <w:br/>
        <w:t xml:space="preserve">25 ноября 2013 г. № 1063».   </w:t>
      </w:r>
    </w:p>
    <w:p w:rsidR="005539D8" w:rsidRPr="00EC042C" w:rsidRDefault="005539D8" w:rsidP="005539D8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567"/>
        <w:jc w:val="both"/>
      </w:pPr>
      <w:r w:rsidRPr="00EC042C">
        <w:t>Размер штрафа - 10 процентов цены Контракта.</w:t>
      </w:r>
    </w:p>
    <w:p w:rsidR="005539D8" w:rsidRPr="00EC042C" w:rsidRDefault="005539D8" w:rsidP="005539D8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567"/>
        <w:jc w:val="both"/>
      </w:pPr>
      <w:r w:rsidRPr="00EC042C">
        <w:t>6.3.3. Размер штрафа за каждый факт неисполнения или ненадлежащего исполнения Страховщиком обязательства, предусмотренного Контрактом, которое не имеет стоимостного выражения составляет 1 000 (Одна тысяча) рублей 00 копеек.</w:t>
      </w:r>
    </w:p>
    <w:p w:rsidR="005539D8" w:rsidRPr="00EC042C" w:rsidRDefault="005539D8" w:rsidP="005539D8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567"/>
        <w:jc w:val="both"/>
        <w:rPr>
          <w:color w:val="000000"/>
        </w:rPr>
      </w:pPr>
      <w:r w:rsidRPr="00EC042C">
        <w:rPr>
          <w:color w:val="000000"/>
        </w:rPr>
        <w:t>6.4. Общая сумма начисленных штрафов за неисполнение или ненадлежащее исполнение Страховщиком обязательств, предусмотренных Контрактом, не может превышать цену Контракта.</w:t>
      </w:r>
    </w:p>
    <w:p w:rsidR="005539D8" w:rsidRPr="00EC042C" w:rsidRDefault="005539D8" w:rsidP="005539D8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567"/>
        <w:jc w:val="both"/>
        <w:rPr>
          <w:color w:val="000000"/>
        </w:rPr>
      </w:pPr>
      <w:r w:rsidRPr="00EC042C">
        <w:rPr>
          <w:color w:val="000000"/>
        </w:rPr>
        <w:t xml:space="preserve">Общая сумма начисленных штрафов за ненадлежащее исполнение Страхователем </w:t>
      </w:r>
      <w:r w:rsidRPr="00EC042C">
        <w:rPr>
          <w:color w:val="000000"/>
        </w:rPr>
        <w:lastRenderedPageBreak/>
        <w:t>обязательств, предусмотренных Контрактом, не может превышать цену Контракта.</w:t>
      </w:r>
    </w:p>
    <w:p w:rsidR="005539D8" w:rsidRPr="00EC042C" w:rsidRDefault="005539D8" w:rsidP="005539D8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567"/>
        <w:jc w:val="both"/>
        <w:rPr>
          <w:color w:val="000000"/>
        </w:rPr>
      </w:pPr>
      <w:r w:rsidRPr="00EC042C">
        <w:rPr>
          <w:color w:val="00000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539D8" w:rsidRPr="00EC042C" w:rsidRDefault="005539D8" w:rsidP="005539D8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567"/>
        <w:jc w:val="both"/>
      </w:pPr>
      <w:r w:rsidRPr="00EC042C">
        <w:rPr>
          <w:color w:val="000000"/>
        </w:rPr>
        <w:t>6.5. 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:rsidR="005539D8" w:rsidRPr="00EC042C" w:rsidRDefault="005539D8" w:rsidP="005539D8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567"/>
        <w:jc w:val="both"/>
        <w:rPr>
          <w:color w:val="000000"/>
        </w:rPr>
      </w:pPr>
      <w:r w:rsidRPr="00EC042C">
        <w:rPr>
          <w:color w:val="000000"/>
        </w:rPr>
        <w:t>6.6. Уплата неустоек (штрафов, пеней) осуществляется на основании письменной претензии одной из Сторон.</w:t>
      </w:r>
    </w:p>
    <w:p w:rsidR="005539D8" w:rsidRPr="00EC042C" w:rsidRDefault="005539D8" w:rsidP="005539D8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567"/>
        <w:jc w:val="both"/>
        <w:rPr>
          <w:color w:val="000000"/>
        </w:rPr>
      </w:pPr>
      <w:r w:rsidRPr="00EC042C">
        <w:rPr>
          <w:color w:val="000000"/>
        </w:rPr>
        <w:t xml:space="preserve">6.7. 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 </w:t>
      </w:r>
    </w:p>
    <w:p w:rsidR="005539D8" w:rsidRPr="00EC042C" w:rsidRDefault="005539D8" w:rsidP="005539D8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567"/>
        <w:jc w:val="both"/>
        <w:rPr>
          <w:color w:val="000000"/>
        </w:rPr>
      </w:pPr>
      <w:r w:rsidRPr="00EC042C">
        <w:rPr>
          <w:color w:val="000000"/>
        </w:rPr>
        <w:t>6.8.</w:t>
      </w:r>
      <w:r w:rsidRPr="00EC042C">
        <w:t xml:space="preserve"> </w:t>
      </w:r>
      <w:r w:rsidRPr="00EC042C">
        <w:rPr>
          <w:color w:val="000000"/>
        </w:rPr>
        <w:t>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(пеню) в размере одного процента от определенного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 размера страхового возмещения по виду причиненного вреда каждому потерпевшему. При возмещении вреда на основании пунктов 15 – 15 статьи 12 Федерального закона от 25 апреля 2002 года № 40-ФЗ «Об обязательном страховании гражданской ответственности владельцев транспортных средств» в случае нарушения установленного абзацем вторым пункта 15</w:t>
      </w:r>
      <w:r w:rsidRPr="00EC042C">
        <w:rPr>
          <w:color w:val="000000"/>
          <w:vertAlign w:val="superscript"/>
        </w:rPr>
        <w:t>2</w:t>
      </w:r>
      <w:r w:rsidRPr="00EC042C">
        <w:rPr>
          <w:color w:val="000000"/>
        </w:rPr>
        <w:t xml:space="preserve"> статьи 12 Федерального закона от 25 апреля 2002 года № 40-ФЗ «Об обязательном страховании гражданской ответственности владельцев транспортных средств» срока проведения восстановительного ремонта поврежденного транспортного средства или срока, согласованного Страховщиком и потерпевшим и превышающего установленный абзацем вторым пункта 15</w:t>
      </w:r>
      <w:r w:rsidRPr="00EC042C">
        <w:rPr>
          <w:color w:val="000000"/>
          <w:vertAlign w:val="superscript"/>
        </w:rPr>
        <w:t>2</w:t>
      </w:r>
      <w:r w:rsidRPr="00EC042C">
        <w:rPr>
          <w:color w:val="000000"/>
        </w:rPr>
        <w:t xml:space="preserve"> статьи 12 Федерального закона от 25 апреля 2002 года № 40-ФЗ «Об обязательном страховании гражданской ответственности владельцев транспортных средств» срок проведения восстановительного ремонта поврежденного транспортного средства, Страховщик за каждый день просрочки уплачивает потерпевшему неустойку (пеню) в размере 0,5 процентов от определенной в соответствии Федеральным законом от 25 апреля 2002 года № 40-ФЗ «Об обязательном страховании гражданской ответственности владельцев транспортных средств» суммы страхового возмещения, но не более суммы такого возмещения.</w:t>
      </w:r>
    </w:p>
    <w:p w:rsidR="005539D8" w:rsidRPr="00EC042C" w:rsidRDefault="005539D8" w:rsidP="005539D8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567"/>
        <w:jc w:val="both"/>
        <w:rPr>
          <w:color w:val="000000"/>
        </w:rPr>
      </w:pPr>
      <w:r w:rsidRPr="00EC042C">
        <w:rPr>
          <w:color w:val="000000"/>
        </w:rPr>
        <w:t>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0,05 процентов от установленной Федеральным законом от 25 апреля 2002 года № 40-ФЗ «Об обязательном страховании гражданской ответственности владельцев транспортных средств» страховой суммы по виду причиненного вреда каждому потерпевшему.</w:t>
      </w:r>
    </w:p>
    <w:p w:rsidR="005539D8" w:rsidRPr="00EC042C" w:rsidRDefault="005539D8" w:rsidP="005539D8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567"/>
        <w:jc w:val="both"/>
        <w:rPr>
          <w:color w:val="000000"/>
        </w:rPr>
      </w:pPr>
      <w:r w:rsidRPr="00EC042C">
        <w:rPr>
          <w:color w:val="000000"/>
        </w:rPr>
        <w:t>Предусмотренные настоящим пунктом неустойка (пеня)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(пени) или суммы такой финансовой санкции, в котором указывается форма расчета (наличный или безналичный), а также банковские реквизиты, по которым такая неустойка (пеня) или сумма такой финансовой санкции должна быть уплачена в случае выбора потерпевшим безналичной формы расчета, при этом Страховщик не вправе требовать дополнительные документы для их уплаты.</w:t>
      </w:r>
    </w:p>
    <w:p w:rsidR="005539D8" w:rsidRPr="00EC042C" w:rsidRDefault="005539D8" w:rsidP="005539D8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567"/>
        <w:jc w:val="both"/>
      </w:pPr>
      <w:r w:rsidRPr="00EC042C">
        <w:rPr>
          <w:color w:val="000000"/>
        </w:rPr>
        <w:t>До полного определения размера подлежащего возмещению вреда Страховщик по заявлению потерпевшего вправе осуществить часть страховой выплаты, соответствующую фактически определенной части указанного вреда.</w:t>
      </w:r>
    </w:p>
    <w:p w:rsidR="005539D8" w:rsidRPr="00EC042C" w:rsidRDefault="005539D8" w:rsidP="005539D8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567"/>
        <w:jc w:val="both"/>
      </w:pPr>
      <w:r w:rsidRPr="00EC042C">
        <w:rPr>
          <w:color w:val="000000"/>
        </w:rPr>
        <w:t xml:space="preserve">6.9. Страхователь вправе учитывать при расчете </w:t>
      </w:r>
      <w:r w:rsidRPr="00EC042C">
        <w:t xml:space="preserve">со </w:t>
      </w:r>
      <w:r w:rsidRPr="00EC042C">
        <w:rPr>
          <w:color w:val="000000"/>
        </w:rPr>
        <w:t xml:space="preserve">Страховщиком (вычитать из цены Контракта) сумму в виде неустойки </w:t>
      </w:r>
      <w:r w:rsidRPr="00EC042C">
        <w:t>(штрафа, пени)</w:t>
      </w:r>
      <w:r w:rsidRPr="00EC042C">
        <w:rPr>
          <w:color w:val="000000"/>
        </w:rPr>
        <w:t>, подлежащую уплате Страховщиком за неисполнение (ненадлежащее исполнение) обязательств, предусмотренных Контрактом, е</w:t>
      </w:r>
      <w:r w:rsidRPr="00EC042C">
        <w:t xml:space="preserve">сли </w:t>
      </w:r>
      <w:r w:rsidRPr="00EC042C">
        <w:rPr>
          <w:color w:val="000000"/>
        </w:rPr>
        <w:lastRenderedPageBreak/>
        <w:t xml:space="preserve">Страховщик </w:t>
      </w:r>
      <w:r w:rsidRPr="00EC042C">
        <w:t>не докажет, что неисполнение (</w:t>
      </w:r>
      <w:r w:rsidRPr="00EC042C">
        <w:rPr>
          <w:color w:val="000000"/>
        </w:rPr>
        <w:t xml:space="preserve">ненадлежащее исполнение) обязательств произошло </w:t>
      </w:r>
      <w:r w:rsidRPr="00EC042C">
        <w:t>вследствие непреодолимой силы или по вине другой Стороны.</w:t>
      </w:r>
    </w:p>
    <w:p w:rsidR="00CE2264" w:rsidRPr="00EC042C" w:rsidRDefault="00CE2264" w:rsidP="00CE2264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rFonts w:ascii="PT Astra Serif" w:hAnsi="PT Astra Serif"/>
        </w:rPr>
      </w:pP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</w:rPr>
      </w:pPr>
      <w:r w:rsidRPr="00EC042C">
        <w:rPr>
          <w:rFonts w:ascii="PT Astra Serif" w:hAnsi="PT Astra Serif"/>
          <w:b/>
          <w:snapToGrid w:val="0"/>
        </w:rPr>
        <w:t>7. ПОРЯДОК РАЗРЕШЕНИЯ СПОРОВ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color w:val="000000"/>
        </w:rPr>
      </w:pPr>
      <w:r w:rsidRPr="00EC042C">
        <w:rPr>
          <w:snapToGrid w:val="0"/>
          <w:color w:val="000000"/>
        </w:rPr>
        <w:t xml:space="preserve">7.1. Все споры или разногласия, возникающие между Сторонами по Контракту или в связи с ним, разрешаются в претензионном порядке. Срок рассмотрения претензии составляет </w:t>
      </w:r>
      <w:r w:rsidRPr="00EC042C">
        <w:rPr>
          <w:snapToGrid w:val="0"/>
        </w:rPr>
        <w:t xml:space="preserve">10 (десять) </w:t>
      </w:r>
      <w:r w:rsidRPr="00EC042C">
        <w:t>рабочих</w:t>
      </w:r>
      <w:r w:rsidRPr="00EC042C">
        <w:rPr>
          <w:i/>
          <w:color w:val="0000FF"/>
        </w:rPr>
        <w:t xml:space="preserve"> </w:t>
      </w:r>
      <w:r w:rsidRPr="00EC042C">
        <w:t xml:space="preserve">дней </w:t>
      </w:r>
      <w:r w:rsidRPr="00EC042C">
        <w:rPr>
          <w:snapToGrid w:val="0"/>
          <w:color w:val="000000"/>
        </w:rPr>
        <w:t>со дня ее получения, за исключением случаев, для которых законодательством Российской Федерации об обязательном страховании гражданской ответственности владельцев транспортных средств предусмотрены иные сроки рассмотрения претензии.</w:t>
      </w:r>
    </w:p>
    <w:p w:rsidR="005539D8" w:rsidRPr="00EC042C" w:rsidRDefault="005539D8" w:rsidP="005539D8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color w:val="000000"/>
        </w:rPr>
      </w:pPr>
      <w:r w:rsidRPr="00EC042C">
        <w:rPr>
          <w:snapToGrid w:val="0"/>
          <w:color w:val="000000"/>
        </w:rPr>
        <w:t>7.2. В случае невозможности разрешения разногласий в претензионном порядке, они подлежат рассмотрению в Арбитражном суде Томской области.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napToGrid w:val="0"/>
        </w:rPr>
      </w:pPr>
    </w:p>
    <w:p w:rsidR="00CE2264" w:rsidRPr="00EC042C" w:rsidRDefault="00CE2264" w:rsidP="00CE2264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napToGrid w:val="0"/>
        </w:rPr>
      </w:pPr>
      <w:r w:rsidRPr="00EC042C">
        <w:rPr>
          <w:rFonts w:ascii="PT Astra Serif" w:hAnsi="PT Astra Serif"/>
          <w:b/>
          <w:snapToGrid w:val="0"/>
        </w:rPr>
        <w:t>8. ПОРЯДОК РАСТОРЖЕНИЯ КОНТРАКТА</w:t>
      </w:r>
    </w:p>
    <w:p w:rsidR="00CE2264" w:rsidRPr="00EC042C" w:rsidRDefault="00CE2264" w:rsidP="00CE226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>8.1.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Закона № 44-ФЗ.</w:t>
      </w:r>
    </w:p>
    <w:p w:rsidR="00CE2264" w:rsidRPr="00EC042C" w:rsidRDefault="00CE2264" w:rsidP="00CE226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</w:rPr>
      </w:pPr>
      <w:r w:rsidRPr="00EC042C">
        <w:rPr>
          <w:rFonts w:ascii="PT Astra Serif" w:hAnsi="PT Astra Serif"/>
          <w:b/>
        </w:rPr>
        <w:t>9. ОБСТОЯТЕЛЬСТВА НЕПРЕОДОЛИМОЙ СИЛЫ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>9.1. Обстоятельствами, наступление которых освобождает от ответственности за нарушения обязательства, являются обстоятельства непреодолимой силы, как 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>9.2.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</w:t>
      </w:r>
      <w:r w:rsidRPr="00EC042C">
        <w:rPr>
          <w:rFonts w:ascii="PT Astra Serif" w:hAnsi="PT Astra Serif"/>
          <w:vertAlign w:val="superscript"/>
        </w:rPr>
        <w:footnoteReference w:id="1"/>
      </w:r>
      <w:r w:rsidRPr="00EC042C">
        <w:rPr>
          <w:rFonts w:ascii="PT Astra Serif" w:hAnsi="PT Astra Serif"/>
        </w:rPr>
        <w:t xml:space="preserve">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 xml:space="preserve">9.3. </w:t>
      </w:r>
      <w:proofErr w:type="spellStart"/>
      <w:r w:rsidRPr="00EC042C">
        <w:rPr>
          <w:rFonts w:ascii="PT Astra Serif" w:hAnsi="PT Astra Serif"/>
        </w:rPr>
        <w:t>Неизвещение</w:t>
      </w:r>
      <w:proofErr w:type="spellEnd"/>
      <w:r w:rsidRPr="00EC042C">
        <w:rPr>
          <w:rFonts w:ascii="PT Astra Serif" w:hAnsi="PT Astra Serif"/>
        </w:rPr>
        <w:t xml:space="preserve"> либо несвоевременное извещение другой стороны согласно пункту 9.2 Контракта влечет за собой утрату права ссылаться на эти обстоятельства.</w:t>
      </w:r>
    </w:p>
    <w:p w:rsidR="00CE2264" w:rsidRPr="00EC042C" w:rsidRDefault="00CE2264" w:rsidP="00CE2264">
      <w:pPr>
        <w:autoSpaceDN w:val="0"/>
        <w:ind w:firstLine="709"/>
        <w:jc w:val="center"/>
        <w:rPr>
          <w:rFonts w:ascii="PT Astra Serif" w:hAnsi="PT Astra Serif"/>
          <w:b/>
        </w:rPr>
      </w:pPr>
    </w:p>
    <w:p w:rsidR="00EC042C" w:rsidRPr="00EC042C" w:rsidRDefault="00EC042C" w:rsidP="00EC042C">
      <w:pPr>
        <w:widowControl w:val="0"/>
        <w:ind w:firstLine="709"/>
        <w:jc w:val="center"/>
        <w:rPr>
          <w:b/>
          <w:bCs/>
          <w:color w:val="000000"/>
        </w:rPr>
      </w:pPr>
      <w:r w:rsidRPr="00EC042C">
        <w:rPr>
          <w:b/>
        </w:rPr>
        <w:t>10. ПРОЧИЕ УСЛОВИЯ</w:t>
      </w:r>
    </w:p>
    <w:p w:rsidR="00EC042C" w:rsidRPr="00EC042C" w:rsidRDefault="00EC042C" w:rsidP="00EC042C">
      <w:pPr>
        <w:widowControl w:val="0"/>
        <w:ind w:firstLine="567"/>
        <w:jc w:val="both"/>
        <w:rPr>
          <w:b/>
          <w:bCs/>
          <w:color w:val="000000"/>
        </w:rPr>
      </w:pPr>
      <w:r w:rsidRPr="00EC042C">
        <w:rPr>
          <w:iCs/>
        </w:rPr>
        <w:t>10.1. Объектом обязательного страхования являются имущественные интересы, связанные с риском гражданской ответственности владельца транспортного средства (Страхователя)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:rsidR="00EC042C" w:rsidRPr="00EC042C" w:rsidRDefault="00EC042C" w:rsidP="00EC042C">
      <w:pPr>
        <w:widowControl w:val="0"/>
        <w:ind w:firstLine="567"/>
        <w:jc w:val="both"/>
        <w:rPr>
          <w:iCs/>
        </w:rPr>
      </w:pPr>
      <w:r w:rsidRPr="00EC042C">
        <w:rPr>
          <w:iCs/>
        </w:rPr>
        <w:t>10.2. Страховым случаем признается наступление гражданской ответственности владельца транспортного средства (Страхователя) за причинение вреда жизни, здоровью или имуществу потерпевших при использовании транспортного средства,</w:t>
      </w:r>
      <w:r w:rsidRPr="00EC042C">
        <w:t xml:space="preserve"> </w:t>
      </w:r>
      <w:r w:rsidRPr="00EC042C">
        <w:rPr>
          <w:iCs/>
        </w:rPr>
        <w:t>влекущее за собой в соответствии с Контрактом обязанность Страховщика осуществить страховое возмещение.</w:t>
      </w:r>
    </w:p>
    <w:p w:rsidR="00EC042C" w:rsidRPr="00EC042C" w:rsidRDefault="00EC042C" w:rsidP="00EC042C">
      <w:pPr>
        <w:widowControl w:val="0"/>
        <w:ind w:firstLine="567"/>
        <w:jc w:val="both"/>
        <w:rPr>
          <w:b/>
          <w:bCs/>
          <w:color w:val="000000"/>
        </w:rPr>
      </w:pPr>
      <w:r w:rsidRPr="00EC042C">
        <w:rPr>
          <w:iCs/>
        </w:rPr>
        <w:t>10.3. К страховому риску по обязательному страхованию относится наступление гражданской ответственности по обязательствам, указанным в пункте 10.1 Контракта, за исключением случаев возникновения ответственности вследствие: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а) причинения вреда при использовании иного транспортного средства, чем то, которое указано в Приложении 1 к Контракту;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б) причинения морального вреда или возникновения обязанности по возмещению упущенной выгоды;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г) загрязнения окружающей среды;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 xml:space="preserve">д) причинения вреда воздействием перевозимого груза, если риск такой ответственности </w:t>
      </w:r>
      <w:r w:rsidRPr="00EC042C">
        <w:lastRenderedPageBreak/>
        <w:t>подлежит обязательному страхованию в соответствии с законом о соответствующем виде обязательного страхования;</w:t>
      </w:r>
    </w:p>
    <w:p w:rsidR="007576D7" w:rsidRPr="00EC042C" w:rsidRDefault="007576D7" w:rsidP="007576D7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>е) причинения вреда жизни или здоровью работников</w:t>
      </w:r>
      <w:r>
        <w:rPr>
          <w:rFonts w:ascii="PT Astra Serif" w:hAnsi="PT Astra Serif"/>
        </w:rPr>
        <w:t>/</w:t>
      </w:r>
      <w:proofErr w:type="spellStart"/>
      <w:r>
        <w:rPr>
          <w:rFonts w:ascii="PT Astra Serif" w:hAnsi="PT Astra Serif"/>
        </w:rPr>
        <w:t>служающий</w:t>
      </w:r>
      <w:proofErr w:type="spellEnd"/>
      <w:r w:rsidRPr="00EC042C">
        <w:rPr>
          <w:rFonts w:ascii="PT Astra Serif" w:hAnsi="PT Astra Serif"/>
        </w:rPr>
        <w:t xml:space="preserve"> при исполнении ими трудовых</w:t>
      </w:r>
      <w:r>
        <w:rPr>
          <w:rFonts w:ascii="PT Astra Serif" w:hAnsi="PT Astra Serif"/>
        </w:rPr>
        <w:t>/служащих</w:t>
      </w:r>
      <w:r w:rsidRPr="00EC042C">
        <w:rPr>
          <w:rFonts w:ascii="PT Astra Serif" w:hAnsi="PT Astra Serif"/>
        </w:rPr>
        <w:t xml:space="preserve"> обязанностей, если этот вред подлежит возмещению в соответствии с </w:t>
      </w:r>
      <w:hyperlink r:id="rId9" w:history="1">
        <w:r w:rsidRPr="00EC042C">
          <w:rPr>
            <w:rFonts w:ascii="PT Astra Serif" w:hAnsi="PT Astra Serif"/>
          </w:rPr>
          <w:t>законом</w:t>
        </w:r>
      </w:hyperlink>
      <w:r w:rsidRPr="00EC042C">
        <w:rPr>
          <w:rFonts w:ascii="PT Astra Serif" w:hAnsi="PT Astra Serif"/>
        </w:rPr>
        <w:t xml:space="preserve"> о соответствующем виде обязательного страхования или обязательного социального страхования</w:t>
      </w:r>
      <w:r>
        <w:rPr>
          <w:rFonts w:ascii="PT Astra Serif" w:hAnsi="PT Astra Serif"/>
        </w:rPr>
        <w:t>/служащему</w:t>
      </w:r>
      <w:r w:rsidRPr="00EC042C">
        <w:rPr>
          <w:rFonts w:ascii="PT Astra Serif" w:hAnsi="PT Astra Serif"/>
        </w:rPr>
        <w:t>;</w:t>
      </w:r>
    </w:p>
    <w:p w:rsidR="007576D7" w:rsidRPr="00EC042C" w:rsidRDefault="007576D7" w:rsidP="007576D7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>ж) обязанности по возмещению работодателю</w:t>
      </w:r>
      <w:r>
        <w:rPr>
          <w:rFonts w:ascii="PT Astra Serif" w:hAnsi="PT Astra Serif"/>
        </w:rPr>
        <w:t>/нанимателю</w:t>
      </w:r>
      <w:r w:rsidRPr="00EC042C">
        <w:rPr>
          <w:rFonts w:ascii="PT Astra Serif" w:hAnsi="PT Astra Serif"/>
        </w:rPr>
        <w:t xml:space="preserve"> убытков, вызванных причинением вреда работнику;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з) причинения водителем вреда управляемому им транспортному средству и прицепу к нему, перевозимому ими грузу, установленному на них оборудованию и иному имуществу;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и) причинения вреда при погрузке груза на транспортное средство или его разгрузке;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характера, а также произведений науки, литературы и искусства, других объектов интеллектуальной собственности;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пассажиров.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  <w:rPr>
          <w:iCs/>
        </w:rPr>
      </w:pPr>
      <w:r w:rsidRPr="00EC042C">
        <w:t xml:space="preserve">10.4. </w:t>
      </w:r>
      <w:r w:rsidRPr="00EC042C">
        <w:rPr>
          <w:iCs/>
        </w:rPr>
        <w:t>Страховая сумма, в пределах которой Страховщик при наступлении каждого страхового случая (независимо от их числа в течение срока действия Контракта) обязуется возместить потерпевшим причиненный вред, составляет: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  <w:rPr>
          <w:iCs/>
        </w:rPr>
      </w:pPr>
      <w:r w:rsidRPr="00EC042C">
        <w:rPr>
          <w:iCs/>
        </w:rPr>
        <w:t>а) в части возмещения вреда, причиненного жизни или здоровью каждого потерпевшего, 500 тысяч рублей;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  <w:rPr>
          <w:iCs/>
        </w:rPr>
      </w:pPr>
      <w:r w:rsidRPr="00EC042C">
        <w:rPr>
          <w:iCs/>
        </w:rPr>
        <w:t>б) в части возмещения вреда, причиненного имуществу каждого потерпевшего, 400 тысяч рублей.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  <w:rPr>
          <w:iCs/>
        </w:rPr>
      </w:pPr>
      <w:r w:rsidRPr="00EC042C">
        <w:rPr>
          <w:iCs/>
        </w:rPr>
        <w:t>Изменение размера страховой суммы, в пределах которой Страховщик при наступлении каждого страхового случая (независимо от их числа в течение срока действия Контракта) обязуется возместить потерпевшим причиненный вред, влечет за собой изменение размера страховой суммы, указанной в настоящем Контракте, в соответствии с законодательством Российской Федерации.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10.5. Основания освобождения страховщика от выплаты страхового возмещения: да (в соответствии с законодательством Российской Федерации).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 xml:space="preserve">10.6. Вид перевозок, вид транспорта: </w:t>
      </w:r>
      <w:proofErr w:type="spellStart"/>
      <w:r w:rsidRPr="00EC042C">
        <w:t>внуртригородские</w:t>
      </w:r>
      <w:proofErr w:type="spellEnd"/>
      <w:r w:rsidRPr="00EC042C">
        <w:t xml:space="preserve">, пригородные, автомобильный транспорт. 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  <w:rPr>
          <w:iCs/>
        </w:rPr>
      </w:pPr>
      <w:r w:rsidRPr="00EC042C">
        <w:t>10.7. К отношениям Сторон, неурегулированным настоящим Контрактом, применяются нормы действующего законодательства Российской Федерации.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 xml:space="preserve">10.8. Срок действия Контракта: 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Контракт вступает в силу с даты его заключения и прекращает свое действие 31.12.20</w:t>
      </w:r>
      <w:r w:rsidR="0029619A">
        <w:t>2</w:t>
      </w:r>
      <w:r w:rsidR="00114048">
        <w:t>6</w:t>
      </w:r>
      <w:r w:rsidRPr="00EC042C">
        <w:t>, но не ранее исполнения Сторонами своих обязательств по Контракту в полном объеме.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10.9.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7576D7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Акт сдачи-приемки оказанных услуг направляется Поставщиком в письменной форме либо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формируется в электронной форме посредством единой информационной системы в сфере закупок.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10.10. Срок ответа на входящий документ в рамках Контракта не может превышать 5 (пяти) рабочих дней со дня его получения за исключением случая, указанного в пункте 7.1 Контракта.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>10.11.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lastRenderedPageBreak/>
        <w:t xml:space="preserve">10.12. </w:t>
      </w:r>
      <w:r w:rsidRPr="00EC042C">
        <w:rPr>
          <w:bCs/>
        </w:rPr>
        <w:t xml:space="preserve">При исполнении Контракта не допускается перемена Страховщика, за исключением случая, если новый страховщик является правопреемником Страховщика по Контракту вследствие реорганизации юридического лица в форме преобразования, слияния или присоединения. 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EC042C">
        <w:t>10.13.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 xml:space="preserve">10.14. Страховщик обязан представить Страхователю сведения об изменении своего адреса в срок не позднее 2 (двух) рабочих дней со дня изменения. В случае непредставления в установленный срок уведомления адресом Страховщика будет считаться адрес, указанный в Контракте. 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567"/>
        <w:jc w:val="both"/>
      </w:pPr>
      <w:r w:rsidRPr="00EC042C">
        <w:t xml:space="preserve">При изменении у Страховщика номеров телефонов, факсов, адреса электронной почты, реквизитов банка для осуществления расчетов по Контракту Страховщик должен уведомить об этом Страхователя в течение 24 (двадцати четырех) часов со дня изменений. В случае непредставления в установленный срок уведомления об изменении указанной информации номерами телефонов, факсов, адресами электронной почты, реквизитами банка для осуществления расчетов по Контракту будут считаться сведения, указанные в Контракте. </w:t>
      </w:r>
    </w:p>
    <w:p w:rsidR="00CE2264" w:rsidRPr="00EC042C" w:rsidRDefault="00CE2264" w:rsidP="00CE2264">
      <w:pPr>
        <w:rPr>
          <w:rFonts w:ascii="PT Astra Serif" w:hAnsi="PT Astra Serif"/>
        </w:rPr>
      </w:pPr>
    </w:p>
    <w:p w:rsidR="00CE2264" w:rsidRPr="00EC042C" w:rsidRDefault="00CE2264" w:rsidP="00CE2264">
      <w:pPr>
        <w:jc w:val="center"/>
        <w:rPr>
          <w:rFonts w:ascii="PT Astra Serif" w:hAnsi="PT Astra Serif"/>
          <w:b/>
        </w:rPr>
      </w:pPr>
      <w:r w:rsidRPr="00EC042C">
        <w:rPr>
          <w:rFonts w:ascii="PT Astra Serif" w:hAnsi="PT Astra Serif"/>
          <w:b/>
        </w:rPr>
        <w:t>1</w:t>
      </w:r>
      <w:r w:rsidR="00EC042C" w:rsidRPr="00EC042C">
        <w:rPr>
          <w:rFonts w:ascii="PT Astra Serif" w:hAnsi="PT Astra Serif"/>
          <w:b/>
        </w:rPr>
        <w:t>1</w:t>
      </w:r>
      <w:r w:rsidRPr="00EC042C">
        <w:rPr>
          <w:rFonts w:ascii="PT Astra Serif" w:hAnsi="PT Astra Serif"/>
          <w:b/>
        </w:rPr>
        <w:t>. ПРИЛОЖЕНИЯ К КОНТРАКТУ</w:t>
      </w:r>
    </w:p>
    <w:p w:rsidR="00CE2264" w:rsidRPr="00EC042C" w:rsidRDefault="00CE2264" w:rsidP="00CE2264">
      <w:pPr>
        <w:ind w:firstLine="709"/>
        <w:rPr>
          <w:rFonts w:ascii="PT Astra Serif" w:hAnsi="PT Astra Serif"/>
        </w:rPr>
      </w:pPr>
      <w:r w:rsidRPr="00EC042C">
        <w:rPr>
          <w:rFonts w:ascii="PT Astra Serif" w:hAnsi="PT Astra Serif"/>
        </w:rPr>
        <w:t>1</w:t>
      </w:r>
      <w:r w:rsidR="00EC042C" w:rsidRPr="00EC042C">
        <w:rPr>
          <w:rFonts w:ascii="PT Astra Serif" w:hAnsi="PT Astra Serif"/>
        </w:rPr>
        <w:t>1</w:t>
      </w:r>
      <w:r w:rsidRPr="00EC042C">
        <w:rPr>
          <w:rFonts w:ascii="PT Astra Serif" w:hAnsi="PT Astra Serif"/>
        </w:rPr>
        <w:t>.1. Приложения к Контракту: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snapToGrid w:val="0"/>
        <w:ind w:firstLine="709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>Приложение 1 - Перечень транспортных средств.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snapToGrid w:val="0"/>
        <w:ind w:firstLine="709"/>
        <w:jc w:val="both"/>
        <w:rPr>
          <w:rFonts w:ascii="PT Astra Serif" w:hAnsi="PT Astra Serif"/>
        </w:rPr>
      </w:pPr>
      <w:r w:rsidRPr="00EC042C">
        <w:rPr>
          <w:rFonts w:ascii="PT Astra Serif" w:hAnsi="PT Astra Serif"/>
        </w:rPr>
        <w:t>Приложение 2 - Формула цены.</w:t>
      </w:r>
    </w:p>
    <w:p w:rsidR="00CE2264" w:rsidRPr="00EC042C" w:rsidRDefault="00CE2264" w:rsidP="00CE2264">
      <w:pPr>
        <w:widowControl w:val="0"/>
        <w:autoSpaceDE w:val="0"/>
        <w:autoSpaceDN w:val="0"/>
        <w:adjustRightInd w:val="0"/>
        <w:snapToGrid w:val="0"/>
        <w:ind w:firstLine="709"/>
        <w:jc w:val="both"/>
        <w:rPr>
          <w:rFonts w:ascii="PT Astra Serif" w:hAnsi="PT Astra Serif"/>
        </w:rPr>
      </w:pPr>
    </w:p>
    <w:p w:rsidR="00CE2264" w:rsidRPr="00EC042C" w:rsidRDefault="00CE2264" w:rsidP="00CE2264">
      <w:pPr>
        <w:jc w:val="center"/>
        <w:rPr>
          <w:rFonts w:ascii="PT Astra Serif" w:hAnsi="PT Astra Serif"/>
          <w:b/>
        </w:rPr>
      </w:pPr>
      <w:r w:rsidRPr="00EC042C">
        <w:rPr>
          <w:rFonts w:ascii="PT Astra Serif" w:hAnsi="PT Astra Serif"/>
          <w:b/>
        </w:rPr>
        <w:t>1</w:t>
      </w:r>
      <w:r w:rsidR="00CF5A64">
        <w:rPr>
          <w:rFonts w:ascii="PT Astra Serif" w:hAnsi="PT Astra Serif"/>
          <w:b/>
        </w:rPr>
        <w:t>2</w:t>
      </w:r>
      <w:r w:rsidRPr="00EC042C">
        <w:rPr>
          <w:rFonts w:ascii="PT Astra Serif" w:hAnsi="PT Astra Serif"/>
          <w:b/>
        </w:rPr>
        <w:t>. АДРЕСА И РЕКВИЗИТЫ СТОРОН:</w:t>
      </w:r>
    </w:p>
    <w:p w:rsidR="00CE2264" w:rsidRPr="00EC042C" w:rsidRDefault="00CE2264" w:rsidP="00CE2264">
      <w:pPr>
        <w:rPr>
          <w:rFonts w:ascii="PT Astra Serif" w:hAnsi="PT Astra Serif"/>
        </w:rPr>
      </w:pPr>
    </w:p>
    <w:tbl>
      <w:tblPr>
        <w:tblStyle w:val="af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5069"/>
        <w:gridCol w:w="34"/>
      </w:tblGrid>
      <w:tr w:rsidR="00EC042C" w:rsidRPr="00EC042C" w:rsidTr="004A54DD">
        <w:trPr>
          <w:trHeight w:val="466"/>
        </w:trPr>
        <w:tc>
          <w:tcPr>
            <w:tcW w:w="5353" w:type="dxa"/>
          </w:tcPr>
          <w:p w:rsidR="00EC042C" w:rsidRPr="00EC042C" w:rsidRDefault="00EC042C" w:rsidP="007576D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</w:rPr>
            </w:pPr>
            <w:r w:rsidRPr="00EC042C">
              <w:rPr>
                <w:b/>
              </w:rPr>
              <w:t>Страхователь:</w:t>
            </w:r>
          </w:p>
        </w:tc>
        <w:tc>
          <w:tcPr>
            <w:tcW w:w="5103" w:type="dxa"/>
            <w:gridSpan w:val="2"/>
          </w:tcPr>
          <w:p w:rsidR="00EC042C" w:rsidRPr="00FB071B" w:rsidRDefault="00EC042C" w:rsidP="007576D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3"/>
              <w:rPr>
                <w:b/>
                <w:iCs/>
              </w:rPr>
            </w:pPr>
            <w:r w:rsidRPr="00FB071B">
              <w:rPr>
                <w:b/>
                <w:iCs/>
              </w:rPr>
              <w:t>Страховщик:</w:t>
            </w:r>
          </w:p>
          <w:p w:rsidR="00DA3AA2" w:rsidRPr="00FB071B" w:rsidRDefault="00DA3AA2" w:rsidP="007576D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3"/>
              <w:rPr>
                <w:b/>
                <w:bCs/>
              </w:rPr>
            </w:pPr>
          </w:p>
        </w:tc>
      </w:tr>
      <w:tr w:rsidR="00EC042C" w:rsidRPr="00C94203" w:rsidTr="00CF5A64">
        <w:tc>
          <w:tcPr>
            <w:tcW w:w="5353" w:type="dxa"/>
          </w:tcPr>
          <w:p w:rsidR="00CF5A64" w:rsidRPr="00EC042C" w:rsidRDefault="00CF5A64" w:rsidP="00DA3A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EC042C">
              <w:rPr>
                <w:b/>
                <w:bCs/>
                <w:color w:val="000000"/>
              </w:rPr>
              <w:t>Управление Министерства юстиции Российской Федерации по Томской области</w:t>
            </w:r>
          </w:p>
          <w:p w:rsidR="00114048" w:rsidRPr="00A65B7A" w:rsidRDefault="00114048" w:rsidP="00114048">
            <w:pPr>
              <w:rPr>
                <w:rFonts w:ascii="PT Astra Serif" w:hAnsi="PT Astra Serif"/>
              </w:rPr>
            </w:pPr>
            <w:r w:rsidRPr="00A65B7A">
              <w:rPr>
                <w:rFonts w:ascii="PT Astra Serif" w:hAnsi="PT Astra Serif"/>
              </w:rPr>
              <w:t>Адрес: 6340</w:t>
            </w:r>
            <w:r>
              <w:rPr>
                <w:rFonts w:ascii="PT Astra Serif" w:hAnsi="PT Astra Serif"/>
              </w:rPr>
              <w:t>50</w:t>
            </w:r>
            <w:r w:rsidRPr="00A65B7A">
              <w:rPr>
                <w:rFonts w:ascii="PT Astra Serif" w:hAnsi="PT Astra Serif"/>
              </w:rPr>
              <w:t xml:space="preserve">, г. Томск, ул. </w:t>
            </w:r>
            <w:r>
              <w:rPr>
                <w:rFonts w:ascii="PT Astra Serif" w:hAnsi="PT Astra Serif"/>
              </w:rPr>
              <w:t>Герцена, д. 68</w:t>
            </w:r>
          </w:p>
          <w:p w:rsidR="00114048" w:rsidRPr="00A65B7A" w:rsidRDefault="00114048" w:rsidP="00114048">
            <w:pPr>
              <w:rPr>
                <w:rFonts w:ascii="PT Astra Serif" w:hAnsi="PT Astra Serif"/>
              </w:rPr>
            </w:pPr>
            <w:r w:rsidRPr="00A65B7A">
              <w:rPr>
                <w:rFonts w:ascii="PT Astra Serif" w:hAnsi="PT Astra Serif"/>
              </w:rPr>
              <w:t xml:space="preserve">тел.: </w:t>
            </w:r>
            <w:r w:rsidRPr="002B734D">
              <w:rPr>
                <w:rFonts w:ascii="PT Astra Serif" w:hAnsi="PT Astra Serif"/>
              </w:rPr>
              <w:t>8(3822)60-78-69</w:t>
            </w:r>
            <w:r w:rsidRPr="00A65B7A">
              <w:rPr>
                <w:rFonts w:ascii="PT Astra Serif" w:hAnsi="PT Astra Serif"/>
              </w:rPr>
              <w:t>, факс:</w:t>
            </w:r>
            <w:r w:rsidRPr="002B734D">
              <w:rPr>
                <w:rFonts w:ascii="PT Astra Serif" w:hAnsi="PT Astra Serif"/>
              </w:rPr>
              <w:t>8(3822)60-78-68</w:t>
            </w:r>
          </w:p>
          <w:p w:rsidR="00114048" w:rsidRPr="00114048" w:rsidRDefault="00114048" w:rsidP="00114048">
            <w:pPr>
              <w:rPr>
                <w:rFonts w:ascii="PT Astra Serif" w:hAnsi="PT Astra Serif"/>
              </w:rPr>
            </w:pPr>
            <w:r w:rsidRPr="00A65B7A">
              <w:rPr>
                <w:rFonts w:ascii="PT Astra Serif" w:hAnsi="PT Astra Serif"/>
                <w:lang w:val="en-US"/>
              </w:rPr>
              <w:t>e</w:t>
            </w:r>
            <w:r w:rsidRPr="00114048">
              <w:rPr>
                <w:rFonts w:ascii="PT Astra Serif" w:hAnsi="PT Astra Serif"/>
              </w:rPr>
              <w:t>-</w:t>
            </w:r>
            <w:r w:rsidRPr="00A65B7A">
              <w:rPr>
                <w:rFonts w:ascii="PT Astra Serif" w:hAnsi="PT Astra Serif"/>
                <w:lang w:val="en-US"/>
              </w:rPr>
              <w:t>mail</w:t>
            </w:r>
            <w:r w:rsidRPr="00114048">
              <w:rPr>
                <w:rFonts w:ascii="PT Astra Serif" w:hAnsi="PT Astra Serif"/>
              </w:rPr>
              <w:t xml:space="preserve">: </w:t>
            </w:r>
            <w:proofErr w:type="spellStart"/>
            <w:r w:rsidRPr="00A65B7A">
              <w:rPr>
                <w:rFonts w:ascii="PT Astra Serif" w:hAnsi="PT Astra Serif"/>
                <w:lang w:val="en-US"/>
              </w:rPr>
              <w:t>ru</w:t>
            </w:r>
            <w:proofErr w:type="spellEnd"/>
            <w:r w:rsidRPr="00114048">
              <w:rPr>
                <w:rFonts w:ascii="PT Astra Serif" w:hAnsi="PT Astra Serif"/>
              </w:rPr>
              <w:t>70@</w:t>
            </w:r>
            <w:proofErr w:type="spellStart"/>
            <w:r w:rsidRPr="00A65B7A">
              <w:rPr>
                <w:rFonts w:ascii="PT Astra Serif" w:hAnsi="PT Astra Serif"/>
                <w:lang w:val="en-US"/>
              </w:rPr>
              <w:t>minjust</w:t>
            </w:r>
            <w:proofErr w:type="spellEnd"/>
            <w:r w:rsidRPr="00114048">
              <w:rPr>
                <w:rFonts w:ascii="PT Astra Serif" w:hAnsi="PT Astra Serif"/>
              </w:rPr>
              <w:t>.</w:t>
            </w:r>
            <w:proofErr w:type="spellStart"/>
            <w:r w:rsidRPr="00A65B7A">
              <w:rPr>
                <w:rFonts w:ascii="PT Astra Serif" w:hAnsi="PT Astra Serif"/>
                <w:lang w:val="en-US"/>
              </w:rPr>
              <w:t>gov</w:t>
            </w:r>
            <w:proofErr w:type="spellEnd"/>
            <w:r w:rsidRPr="00114048">
              <w:rPr>
                <w:rFonts w:ascii="PT Astra Serif" w:hAnsi="PT Astra Serif"/>
              </w:rPr>
              <w:t>.</w:t>
            </w:r>
            <w:proofErr w:type="spellStart"/>
            <w:r w:rsidRPr="00A65B7A">
              <w:rPr>
                <w:rFonts w:ascii="PT Astra Serif" w:hAnsi="PT Astra Serif"/>
                <w:lang w:val="en-US"/>
              </w:rPr>
              <w:t>ru</w:t>
            </w:r>
            <w:proofErr w:type="spellEnd"/>
          </w:p>
          <w:p w:rsidR="00114048" w:rsidRPr="00A65B7A" w:rsidRDefault="00114048" w:rsidP="00114048">
            <w:pPr>
              <w:rPr>
                <w:rFonts w:ascii="PT Astra Serif" w:hAnsi="PT Astra Serif"/>
              </w:rPr>
            </w:pPr>
            <w:r w:rsidRPr="00A65B7A">
              <w:rPr>
                <w:rFonts w:ascii="PT Astra Serif" w:hAnsi="PT Astra Serif"/>
              </w:rPr>
              <w:t>ИНН: 7017218897</w:t>
            </w:r>
            <w:r>
              <w:rPr>
                <w:rFonts w:ascii="PT Astra Serif" w:hAnsi="PT Astra Serif"/>
              </w:rPr>
              <w:t xml:space="preserve"> </w:t>
            </w:r>
            <w:r w:rsidRPr="00A65B7A">
              <w:rPr>
                <w:rFonts w:ascii="PT Astra Serif" w:hAnsi="PT Astra Serif"/>
              </w:rPr>
              <w:t>КПП: 701701001</w:t>
            </w:r>
          </w:p>
          <w:p w:rsidR="00114048" w:rsidRPr="00A65B7A" w:rsidRDefault="00114048" w:rsidP="00114048">
            <w:pPr>
              <w:rPr>
                <w:rFonts w:ascii="PT Astra Serif" w:hAnsi="PT Astra Serif"/>
              </w:rPr>
            </w:pPr>
            <w:r w:rsidRPr="00A65B7A">
              <w:rPr>
                <w:rFonts w:ascii="PT Astra Serif" w:hAnsi="PT Astra Serif"/>
              </w:rPr>
              <w:t>ОГРН: 1087017021915</w:t>
            </w:r>
            <w:r>
              <w:rPr>
                <w:rFonts w:ascii="PT Astra Serif" w:hAnsi="PT Astra Serif"/>
              </w:rPr>
              <w:t xml:space="preserve"> </w:t>
            </w:r>
            <w:r w:rsidRPr="00A65B7A">
              <w:rPr>
                <w:rFonts w:ascii="PT Astra Serif" w:hAnsi="PT Astra Serif"/>
              </w:rPr>
              <w:t>ОКТМО: 69701000</w:t>
            </w:r>
          </w:p>
          <w:p w:rsidR="00114048" w:rsidRPr="00BC31C3" w:rsidRDefault="00114048" w:rsidP="00114048">
            <w:pPr>
              <w:jc w:val="both"/>
              <w:rPr>
                <w:rFonts w:ascii="PT Astra Serif" w:hAnsi="PT Astra Serif"/>
              </w:rPr>
            </w:pPr>
            <w:r w:rsidRPr="00BC31C3">
              <w:rPr>
                <w:rFonts w:ascii="PT Astra Serif" w:hAnsi="PT Astra Serif"/>
              </w:rPr>
              <w:t xml:space="preserve">УФК по Новосибирской области </w:t>
            </w:r>
          </w:p>
          <w:p w:rsidR="00114048" w:rsidRPr="00BC31C3" w:rsidRDefault="00114048" w:rsidP="00114048">
            <w:pPr>
              <w:jc w:val="both"/>
              <w:rPr>
                <w:rFonts w:ascii="PT Astra Serif" w:hAnsi="PT Astra Serif"/>
              </w:rPr>
            </w:pPr>
            <w:r w:rsidRPr="00BC31C3">
              <w:rPr>
                <w:rFonts w:ascii="PT Astra Serif" w:hAnsi="PT Astra Serif"/>
              </w:rPr>
              <w:t xml:space="preserve">(Управление Министерства юстиции Российской Федерации по Томской области) </w:t>
            </w:r>
            <w:proofErr w:type="gramStart"/>
            <w:r w:rsidRPr="00BC31C3">
              <w:rPr>
                <w:rFonts w:ascii="PT Astra Serif" w:hAnsi="PT Astra Serif"/>
              </w:rPr>
              <w:t>л</w:t>
            </w:r>
            <w:proofErr w:type="gramEnd"/>
            <w:r w:rsidRPr="00BC31C3">
              <w:rPr>
                <w:rFonts w:ascii="PT Astra Serif" w:hAnsi="PT Astra Serif"/>
              </w:rPr>
              <w:t>/с 03651880390</w:t>
            </w:r>
          </w:p>
          <w:p w:rsidR="00114048" w:rsidRPr="00BC31C3" w:rsidRDefault="00114048" w:rsidP="00114048">
            <w:pPr>
              <w:jc w:val="both"/>
              <w:rPr>
                <w:rFonts w:ascii="PT Astra Serif" w:hAnsi="PT Astra Serif"/>
              </w:rPr>
            </w:pPr>
            <w:r w:rsidRPr="00BC31C3">
              <w:rPr>
                <w:rFonts w:ascii="PT Astra Serif" w:hAnsi="PT Astra Serif"/>
              </w:rPr>
              <w:t>ОКЦ №1 Сибирского ГУ Банка России//</w:t>
            </w:r>
          </w:p>
          <w:p w:rsidR="00114048" w:rsidRPr="00BC31C3" w:rsidRDefault="00114048" w:rsidP="00114048">
            <w:pPr>
              <w:jc w:val="both"/>
              <w:rPr>
                <w:rFonts w:ascii="PT Astra Serif" w:hAnsi="PT Astra Serif"/>
              </w:rPr>
            </w:pPr>
            <w:r w:rsidRPr="00BC31C3">
              <w:rPr>
                <w:rFonts w:ascii="PT Astra Serif" w:hAnsi="PT Astra Serif"/>
              </w:rPr>
              <w:t>УФК по Новосибирской области,</w:t>
            </w:r>
          </w:p>
          <w:p w:rsidR="00114048" w:rsidRPr="00BC31C3" w:rsidRDefault="00114048" w:rsidP="00114048">
            <w:pPr>
              <w:jc w:val="both"/>
              <w:rPr>
                <w:rFonts w:ascii="PT Astra Serif" w:hAnsi="PT Astra Serif"/>
              </w:rPr>
            </w:pPr>
            <w:r w:rsidRPr="00BC31C3">
              <w:rPr>
                <w:rFonts w:ascii="PT Astra Serif" w:hAnsi="PT Astra Serif"/>
              </w:rPr>
              <w:t>г. Новосибирск;</w:t>
            </w:r>
          </w:p>
          <w:p w:rsidR="00114048" w:rsidRPr="00BC31C3" w:rsidRDefault="00114048" w:rsidP="00114048">
            <w:pPr>
              <w:jc w:val="both"/>
              <w:rPr>
                <w:rFonts w:ascii="PT Astra Serif" w:hAnsi="PT Astra Serif"/>
              </w:rPr>
            </w:pPr>
            <w:r w:rsidRPr="00BC31C3">
              <w:rPr>
                <w:rFonts w:ascii="PT Astra Serif" w:hAnsi="PT Astra Serif"/>
              </w:rPr>
              <w:t>БИК 015004950</w:t>
            </w:r>
          </w:p>
          <w:p w:rsidR="00114048" w:rsidRPr="00BC31C3" w:rsidRDefault="00114048" w:rsidP="00114048">
            <w:pPr>
              <w:jc w:val="both"/>
              <w:rPr>
                <w:rFonts w:ascii="PT Astra Serif" w:hAnsi="PT Astra Serif"/>
              </w:rPr>
            </w:pPr>
            <w:r w:rsidRPr="00BC31C3">
              <w:rPr>
                <w:rFonts w:ascii="PT Astra Serif" w:hAnsi="PT Astra Serif"/>
              </w:rPr>
              <w:t xml:space="preserve">Единый казначейский счет: </w:t>
            </w:r>
            <w:r w:rsidRPr="00BC31C3">
              <w:rPr>
                <w:rFonts w:ascii="PT Astra Serif" w:hAnsi="PT Astra Serif"/>
                <w:bCs/>
              </w:rPr>
              <w:t>40102810445370000043</w:t>
            </w:r>
          </w:p>
          <w:p w:rsidR="00114048" w:rsidRPr="00BC31C3" w:rsidRDefault="00114048" w:rsidP="00114048">
            <w:pPr>
              <w:jc w:val="both"/>
              <w:rPr>
                <w:rFonts w:ascii="PT Astra Serif" w:hAnsi="PT Astra Serif"/>
                <w:bCs/>
              </w:rPr>
            </w:pPr>
            <w:r w:rsidRPr="00BC31C3">
              <w:rPr>
                <w:rFonts w:ascii="PT Astra Serif" w:hAnsi="PT Astra Serif"/>
              </w:rPr>
              <w:t xml:space="preserve">Казначейский счет: </w:t>
            </w:r>
            <w:r w:rsidRPr="00BC31C3">
              <w:rPr>
                <w:rFonts w:ascii="PT Astra Serif" w:hAnsi="PT Astra Serif"/>
                <w:bCs/>
              </w:rPr>
              <w:t>03211643000000015105</w:t>
            </w:r>
          </w:p>
          <w:p w:rsidR="00114048" w:rsidRPr="00BC31C3" w:rsidRDefault="00114048" w:rsidP="00114048">
            <w:pPr>
              <w:jc w:val="both"/>
              <w:rPr>
                <w:rFonts w:ascii="PT Astra Serif" w:hAnsi="PT Astra Serif"/>
                <w:lang w:val="en-US"/>
              </w:rPr>
            </w:pPr>
            <w:r w:rsidRPr="00BC31C3">
              <w:rPr>
                <w:rFonts w:ascii="PT Astra Serif" w:hAnsi="PT Astra Serif"/>
              </w:rPr>
              <w:t>ОКПО</w:t>
            </w:r>
            <w:r w:rsidRPr="00BC31C3">
              <w:rPr>
                <w:rFonts w:ascii="PT Astra Serif" w:hAnsi="PT Astra Serif"/>
                <w:lang w:val="en-US"/>
              </w:rPr>
              <w:t>: 85263095</w:t>
            </w:r>
          </w:p>
          <w:p w:rsidR="00114048" w:rsidRPr="00BC31C3" w:rsidRDefault="00114048" w:rsidP="00114048">
            <w:pPr>
              <w:jc w:val="both"/>
              <w:rPr>
                <w:rFonts w:ascii="PT Astra Serif" w:hAnsi="PT Astra Serif"/>
                <w:lang w:val="en-US"/>
              </w:rPr>
            </w:pPr>
            <w:r w:rsidRPr="00BC31C3">
              <w:rPr>
                <w:rFonts w:ascii="PT Astra Serif" w:hAnsi="PT Astra Serif"/>
              </w:rPr>
              <w:t>ОКВЭД</w:t>
            </w:r>
            <w:r w:rsidRPr="00BC31C3">
              <w:rPr>
                <w:rFonts w:ascii="PT Astra Serif" w:hAnsi="PT Astra Serif"/>
                <w:lang w:val="en-US"/>
              </w:rPr>
              <w:t>: 84.11.12</w:t>
            </w:r>
          </w:p>
          <w:p w:rsidR="00114048" w:rsidRPr="002B734D" w:rsidRDefault="00114048" w:rsidP="00114048">
            <w:pPr>
              <w:rPr>
                <w:rFonts w:ascii="PT Astra Serif" w:hAnsi="PT Astra Serif"/>
                <w:lang w:val="en-US"/>
              </w:rPr>
            </w:pPr>
            <w:r w:rsidRPr="00A65B7A">
              <w:rPr>
                <w:rFonts w:ascii="PT Astra Serif" w:hAnsi="PT Astra Serif"/>
                <w:lang w:val="en-US"/>
              </w:rPr>
              <w:t>e</w:t>
            </w:r>
            <w:r w:rsidRPr="002B734D">
              <w:rPr>
                <w:rFonts w:ascii="PT Astra Serif" w:hAnsi="PT Astra Serif"/>
                <w:lang w:val="en-US"/>
              </w:rPr>
              <w:t>-</w:t>
            </w:r>
            <w:r w:rsidRPr="00A65B7A">
              <w:rPr>
                <w:rFonts w:ascii="PT Astra Serif" w:hAnsi="PT Astra Serif"/>
                <w:lang w:val="en-US"/>
              </w:rPr>
              <w:t>mail</w:t>
            </w:r>
            <w:r w:rsidRPr="002B734D">
              <w:rPr>
                <w:rFonts w:ascii="PT Astra Serif" w:hAnsi="PT Astra Serif"/>
                <w:lang w:val="en-US"/>
              </w:rPr>
              <w:t xml:space="preserve">: </w:t>
            </w:r>
            <w:r w:rsidRPr="00A65B7A">
              <w:rPr>
                <w:rFonts w:ascii="PT Astra Serif" w:hAnsi="PT Astra Serif"/>
                <w:lang w:val="en-US"/>
              </w:rPr>
              <w:t>ru</w:t>
            </w:r>
            <w:r w:rsidRPr="002B734D">
              <w:rPr>
                <w:rFonts w:ascii="PT Astra Serif" w:hAnsi="PT Astra Serif"/>
                <w:lang w:val="en-US"/>
              </w:rPr>
              <w:t>70@</w:t>
            </w:r>
            <w:r w:rsidRPr="00A65B7A">
              <w:rPr>
                <w:rFonts w:ascii="PT Astra Serif" w:hAnsi="PT Astra Serif"/>
                <w:lang w:val="en-US"/>
              </w:rPr>
              <w:t>minjust</w:t>
            </w:r>
            <w:r w:rsidRPr="002B734D">
              <w:rPr>
                <w:rFonts w:ascii="PT Astra Serif" w:hAnsi="PT Astra Serif"/>
                <w:lang w:val="en-US"/>
              </w:rPr>
              <w:t>.</w:t>
            </w:r>
            <w:r w:rsidRPr="00A65B7A">
              <w:rPr>
                <w:rFonts w:ascii="PT Astra Serif" w:hAnsi="PT Astra Serif"/>
                <w:lang w:val="en-US"/>
              </w:rPr>
              <w:t>gov</w:t>
            </w:r>
            <w:r w:rsidRPr="002B734D">
              <w:rPr>
                <w:rFonts w:ascii="PT Astra Serif" w:hAnsi="PT Astra Serif"/>
                <w:lang w:val="en-US"/>
              </w:rPr>
              <w:t>.</w:t>
            </w:r>
            <w:r w:rsidRPr="00A65B7A">
              <w:rPr>
                <w:rFonts w:ascii="PT Astra Serif" w:hAnsi="PT Astra Serif"/>
                <w:lang w:val="en-US"/>
              </w:rPr>
              <w:t>ru</w:t>
            </w:r>
          </w:p>
          <w:p w:rsidR="00EC042C" w:rsidRPr="00114048" w:rsidRDefault="00EC042C" w:rsidP="00CF5A6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5103" w:type="dxa"/>
            <w:gridSpan w:val="2"/>
          </w:tcPr>
          <w:p w:rsidR="00DA3AA2" w:rsidRPr="00114048" w:rsidRDefault="00DA3AA2" w:rsidP="00DA3AA2">
            <w:pPr>
              <w:ind w:right="347"/>
              <w:jc w:val="both"/>
              <w:rPr>
                <w:lang w:val="en-US"/>
              </w:rPr>
            </w:pPr>
          </w:p>
          <w:p w:rsidR="00EC042C" w:rsidRPr="00114048" w:rsidRDefault="00EC042C" w:rsidP="004A54DD">
            <w:pPr>
              <w:rPr>
                <w:lang w:val="en-US"/>
              </w:rPr>
            </w:pPr>
          </w:p>
        </w:tc>
      </w:tr>
      <w:tr w:rsidR="00CF5A64" w:rsidRPr="00FB071B" w:rsidTr="00CF5A64">
        <w:trPr>
          <w:gridAfter w:val="1"/>
          <w:wAfter w:w="34" w:type="dxa"/>
          <w:trHeight w:val="483"/>
        </w:trPr>
        <w:tc>
          <w:tcPr>
            <w:tcW w:w="5353" w:type="dxa"/>
          </w:tcPr>
          <w:p w:rsidR="00CF5A64" w:rsidRPr="00114048" w:rsidRDefault="00CF5A64" w:rsidP="007576D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:rsidR="00CF5A64" w:rsidRPr="00EC042C" w:rsidRDefault="00CF5A64" w:rsidP="007576D7">
            <w:pPr>
              <w:widowControl w:val="0"/>
              <w:autoSpaceDE w:val="0"/>
              <w:autoSpaceDN w:val="0"/>
              <w:adjustRightInd w:val="0"/>
              <w:jc w:val="both"/>
            </w:pPr>
            <w:r w:rsidRPr="00EC042C">
              <w:t>Начальник Управления</w:t>
            </w:r>
          </w:p>
        </w:tc>
        <w:tc>
          <w:tcPr>
            <w:tcW w:w="5069" w:type="dxa"/>
          </w:tcPr>
          <w:p w:rsidR="00CF5A64" w:rsidRPr="00FB071B" w:rsidRDefault="00CF5A64" w:rsidP="00EC042C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CF5A64" w:rsidRPr="00FB071B" w:rsidRDefault="00CF5A64" w:rsidP="00EC042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F5A64" w:rsidRPr="00FB071B" w:rsidTr="00CF5A64">
        <w:trPr>
          <w:gridAfter w:val="1"/>
          <w:wAfter w:w="34" w:type="dxa"/>
        </w:trPr>
        <w:tc>
          <w:tcPr>
            <w:tcW w:w="5353" w:type="dxa"/>
          </w:tcPr>
          <w:p w:rsidR="00CF5A64" w:rsidRPr="00EC042C" w:rsidRDefault="00CF5A64" w:rsidP="007576D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C042C">
              <w:rPr>
                <w:color w:val="000000"/>
              </w:rPr>
              <w:t>________________________/И.П. Кошель/</w:t>
            </w:r>
          </w:p>
          <w:p w:rsidR="00CF5A64" w:rsidRPr="00EC042C" w:rsidRDefault="00CF5A64" w:rsidP="007576D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C042C">
              <w:t>м.п.</w:t>
            </w:r>
          </w:p>
        </w:tc>
        <w:tc>
          <w:tcPr>
            <w:tcW w:w="5069" w:type="dxa"/>
          </w:tcPr>
          <w:p w:rsidR="00CF5A64" w:rsidRPr="00FB071B" w:rsidRDefault="00CF5A64" w:rsidP="007576D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B071B">
              <w:rPr>
                <w:color w:val="000000"/>
              </w:rPr>
              <w:t>________________________/</w:t>
            </w:r>
            <w:r w:rsidR="004A54DD">
              <w:t>______________</w:t>
            </w:r>
            <w:r w:rsidRPr="00FB071B">
              <w:rPr>
                <w:color w:val="000000"/>
              </w:rPr>
              <w:t>/</w:t>
            </w:r>
          </w:p>
          <w:p w:rsidR="00CF5A64" w:rsidRPr="00FB071B" w:rsidRDefault="00CF5A64" w:rsidP="007576D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B071B">
              <w:t>м.п.</w:t>
            </w:r>
          </w:p>
        </w:tc>
      </w:tr>
    </w:tbl>
    <w:p w:rsidR="00CE2264" w:rsidRPr="00EC042C" w:rsidRDefault="00CE2264" w:rsidP="00CE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CE2264" w:rsidRPr="00EC042C" w:rsidRDefault="00CE2264" w:rsidP="00CE2264">
      <w:pPr>
        <w:keepNext/>
        <w:widowControl w:val="0"/>
        <w:autoSpaceDE w:val="0"/>
        <w:autoSpaceDN w:val="0"/>
        <w:adjustRightInd w:val="0"/>
        <w:ind w:firstLine="720"/>
        <w:jc w:val="right"/>
        <w:rPr>
          <w:rFonts w:ascii="PT Astra Serif" w:hAnsi="PT Astra Serif"/>
        </w:rPr>
        <w:sectPr w:rsidR="00CE2264" w:rsidRPr="00EC042C" w:rsidSect="007576D7">
          <w:headerReference w:type="default" r:id="rId10"/>
          <w:footerReference w:type="first" r:id="rId11"/>
          <w:footnotePr>
            <w:numRestart w:val="eachSect"/>
          </w:footnotePr>
          <w:pgSz w:w="11906" w:h="16838"/>
          <w:pgMar w:top="1134" w:right="567" w:bottom="1134" w:left="1134" w:header="567" w:footer="187" w:gutter="0"/>
          <w:pgNumType w:start="1"/>
          <w:cols w:space="720"/>
          <w:titlePg/>
          <w:docGrid w:linePitch="354"/>
        </w:sectPr>
      </w:pPr>
    </w:p>
    <w:p w:rsidR="00A31818" w:rsidRPr="00EC042C" w:rsidRDefault="00A31818" w:rsidP="00A31818">
      <w:pPr>
        <w:widowControl w:val="0"/>
        <w:tabs>
          <w:tab w:val="center" w:pos="7928"/>
          <w:tab w:val="right" w:pos="15136"/>
        </w:tabs>
        <w:autoSpaceDE w:val="0"/>
        <w:autoSpaceDN w:val="0"/>
        <w:adjustRightInd w:val="0"/>
        <w:ind w:left="6096"/>
      </w:pPr>
      <w:r>
        <w:lastRenderedPageBreak/>
        <w:t xml:space="preserve">                                       </w:t>
      </w:r>
      <w:r w:rsidRPr="00EC042C">
        <w:t xml:space="preserve">Приложение </w:t>
      </w:r>
      <w:r>
        <w:t>1</w:t>
      </w:r>
    </w:p>
    <w:p w:rsidR="00A31818" w:rsidRDefault="00A31818" w:rsidP="00A31818">
      <w:pPr>
        <w:widowControl w:val="0"/>
        <w:autoSpaceDE w:val="0"/>
        <w:autoSpaceDN w:val="0"/>
        <w:adjustRightInd w:val="0"/>
        <w:ind w:left="6096"/>
      </w:pPr>
      <w:r>
        <w:t xml:space="preserve">                                       </w:t>
      </w:r>
      <w:r w:rsidRPr="00EC042C">
        <w:t>к государственному контракту от «__»_______________ 20</w:t>
      </w:r>
      <w:r w:rsidRPr="0029619A">
        <w:t>2</w:t>
      </w:r>
      <w:r w:rsidR="00114048">
        <w:t>6</w:t>
      </w:r>
      <w:r w:rsidRPr="00EC042C">
        <w:t xml:space="preserve"> г. </w:t>
      </w:r>
    </w:p>
    <w:p w:rsidR="00A31818" w:rsidRPr="00EC042C" w:rsidRDefault="00A31818" w:rsidP="00A31818">
      <w:pPr>
        <w:widowControl w:val="0"/>
        <w:autoSpaceDE w:val="0"/>
        <w:autoSpaceDN w:val="0"/>
        <w:adjustRightInd w:val="0"/>
        <w:ind w:left="6096"/>
      </w:pPr>
      <w:r>
        <w:t xml:space="preserve">                                       </w:t>
      </w:r>
      <w:r w:rsidRPr="00EC042C">
        <w:t xml:space="preserve">№ </w:t>
      </w:r>
      <w:r w:rsidR="000E33CE">
        <w:rPr>
          <w:rFonts w:ascii="PT Astra Serif" w:hAnsi="PT Astra Serif" w:cs="Arial"/>
          <w:b/>
        </w:rPr>
        <w:t>___________________</w:t>
      </w:r>
    </w:p>
    <w:p w:rsidR="00EC042C" w:rsidRPr="00EC042C" w:rsidRDefault="00EC042C" w:rsidP="00EC042C">
      <w:pPr>
        <w:widowControl w:val="0"/>
        <w:tabs>
          <w:tab w:val="left" w:pos="10206"/>
        </w:tabs>
        <w:autoSpaceDE w:val="0"/>
        <w:autoSpaceDN w:val="0"/>
        <w:adjustRightInd w:val="0"/>
        <w:ind w:left="9072"/>
      </w:pPr>
      <w:r w:rsidRPr="00EC042C">
        <w:t xml:space="preserve"> 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jc w:val="center"/>
      </w:pPr>
    </w:p>
    <w:p w:rsidR="00EC042C" w:rsidRPr="00EC042C" w:rsidRDefault="00EC042C" w:rsidP="00EC042C">
      <w:pPr>
        <w:widowControl w:val="0"/>
        <w:autoSpaceDE w:val="0"/>
        <w:autoSpaceDN w:val="0"/>
        <w:adjustRightInd w:val="0"/>
        <w:jc w:val="center"/>
      </w:pPr>
    </w:p>
    <w:p w:rsidR="00EC042C" w:rsidRPr="00EC042C" w:rsidRDefault="00EC042C" w:rsidP="00EC042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C042C">
        <w:rPr>
          <w:b/>
        </w:rPr>
        <w:t xml:space="preserve">Перечень транспортных средств 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6"/>
        <w:gridCol w:w="1134"/>
        <w:gridCol w:w="2835"/>
        <w:gridCol w:w="1417"/>
        <w:gridCol w:w="1276"/>
        <w:gridCol w:w="1275"/>
        <w:gridCol w:w="1560"/>
        <w:gridCol w:w="1418"/>
        <w:gridCol w:w="1418"/>
      </w:tblGrid>
      <w:tr w:rsidR="00DA183D" w:rsidRPr="00EC042C" w:rsidTr="00FC4A03">
        <w:tc>
          <w:tcPr>
            <w:tcW w:w="567" w:type="dxa"/>
            <w:shd w:val="clear" w:color="auto" w:fill="auto"/>
            <w:vAlign w:val="center"/>
          </w:tcPr>
          <w:p w:rsidR="00DA183D" w:rsidRPr="00EC042C" w:rsidRDefault="00DA183D" w:rsidP="007576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042C">
              <w:t>№ 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183D" w:rsidRPr="00EC042C" w:rsidRDefault="00DA183D" w:rsidP="007576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042C">
              <w:t>Модель, марка, категория транспортного средства</w:t>
            </w:r>
          </w:p>
        </w:tc>
        <w:tc>
          <w:tcPr>
            <w:tcW w:w="1134" w:type="dxa"/>
            <w:vAlign w:val="center"/>
          </w:tcPr>
          <w:p w:rsidR="00DA183D" w:rsidRPr="00EC042C" w:rsidRDefault="00DA183D" w:rsidP="00DA183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Категория ТС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A183D" w:rsidRPr="00EC042C" w:rsidRDefault="00DA183D" w:rsidP="007576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042C">
              <w:t>Идентификационный номер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183D" w:rsidRPr="00EC042C" w:rsidRDefault="00DA183D" w:rsidP="007576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042C">
              <w:t>Год изготовления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183D" w:rsidRPr="00EC042C" w:rsidRDefault="00DA183D" w:rsidP="007576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042C">
              <w:rPr>
                <w:color w:val="000000"/>
              </w:rPr>
              <w:t>Мощность двигателя, л.с.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183D" w:rsidRPr="00EC042C" w:rsidRDefault="00DA183D" w:rsidP="007576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042C">
              <w:t>Государственный регистрационный знак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A183D" w:rsidRPr="00EC042C" w:rsidRDefault="00DA183D" w:rsidP="007576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042C">
              <w:rPr>
                <w:color w:val="000000"/>
              </w:rPr>
              <w:t>Территория преимущественного использования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183D" w:rsidRPr="00EC042C" w:rsidRDefault="00DA183D" w:rsidP="007576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042C">
              <w:rPr>
                <w:color w:val="000000"/>
              </w:rPr>
              <w:t>Дата страхования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183D" w:rsidRPr="00EC042C" w:rsidRDefault="00DA183D" w:rsidP="007576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042C">
              <w:t>Период страхования</w:t>
            </w:r>
          </w:p>
        </w:tc>
      </w:tr>
      <w:tr w:rsidR="005E3421" w:rsidRPr="00EC042C" w:rsidTr="00B65936">
        <w:trPr>
          <w:trHeight w:val="1234"/>
        </w:trPr>
        <w:tc>
          <w:tcPr>
            <w:tcW w:w="567" w:type="dxa"/>
            <w:shd w:val="clear" w:color="auto" w:fill="auto"/>
            <w:vAlign w:val="center"/>
          </w:tcPr>
          <w:p w:rsidR="005E3421" w:rsidRDefault="00C94203" w:rsidP="007576D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E3421" w:rsidRPr="00EC042C" w:rsidRDefault="005E3421" w:rsidP="005261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042C">
              <w:rPr>
                <w:lang w:val="en-US"/>
              </w:rPr>
              <w:t>HYUNDAI CRETA</w:t>
            </w:r>
          </w:p>
        </w:tc>
        <w:tc>
          <w:tcPr>
            <w:tcW w:w="1134" w:type="dxa"/>
            <w:vAlign w:val="center"/>
          </w:tcPr>
          <w:p w:rsidR="005E3421" w:rsidRPr="00EC042C" w:rsidRDefault="005E3421" w:rsidP="005261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E3421" w:rsidRPr="00EC042C" w:rsidRDefault="005E3421" w:rsidP="005261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042C">
              <w:rPr>
                <w:lang w:val="en-US"/>
              </w:rPr>
              <w:t>Z94G2811CKR143127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E3421" w:rsidRPr="00EC042C" w:rsidRDefault="005E3421" w:rsidP="0052610F">
            <w:pPr>
              <w:jc w:val="center"/>
            </w:pPr>
            <w: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3421" w:rsidRPr="00EC042C" w:rsidRDefault="005E3421" w:rsidP="0052610F">
            <w:pPr>
              <w:jc w:val="center"/>
            </w:pPr>
            <w:r>
              <w:t>120,6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3421" w:rsidRPr="00EC042C" w:rsidRDefault="005E3421" w:rsidP="0052610F">
            <w:pPr>
              <w:jc w:val="center"/>
            </w:pPr>
            <w:r w:rsidRPr="00EC042C">
              <w:t>К 955 ОВ 70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E3421" w:rsidRPr="00EC042C" w:rsidRDefault="005E3421" w:rsidP="0052610F">
            <w:pPr>
              <w:jc w:val="center"/>
            </w:pPr>
            <w:r>
              <w:t>Российская Федерация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3421" w:rsidRPr="00EC042C" w:rsidRDefault="005E3421" w:rsidP="005E3421">
            <w:pPr>
              <w:jc w:val="center"/>
            </w:pPr>
            <w:r w:rsidRPr="00EC042C">
              <w:t>25.04.202</w:t>
            </w:r>
            <w: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3421" w:rsidRPr="00EC042C" w:rsidRDefault="005E3421" w:rsidP="005E34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042C">
              <w:t>24.04.202</w:t>
            </w:r>
            <w:r>
              <w:t>7</w:t>
            </w:r>
          </w:p>
        </w:tc>
      </w:tr>
    </w:tbl>
    <w:p w:rsidR="00EC042C" w:rsidRPr="00EC042C" w:rsidRDefault="00EC042C" w:rsidP="00EC042C">
      <w:pPr>
        <w:widowControl w:val="0"/>
        <w:tabs>
          <w:tab w:val="left" w:pos="11257"/>
        </w:tabs>
        <w:spacing w:line="360" w:lineRule="auto"/>
        <w:ind w:firstLine="720"/>
      </w:pPr>
      <w:r w:rsidRPr="00EC042C">
        <w:tab/>
      </w:r>
    </w:p>
    <w:p w:rsidR="00EC042C" w:rsidRPr="00EC042C" w:rsidRDefault="00EC042C" w:rsidP="00EC042C">
      <w:pPr>
        <w:widowControl w:val="0"/>
        <w:tabs>
          <w:tab w:val="left" w:pos="11257"/>
        </w:tabs>
        <w:spacing w:line="360" w:lineRule="auto"/>
        <w:ind w:firstLine="720"/>
      </w:pPr>
    </w:p>
    <w:tbl>
      <w:tblPr>
        <w:tblStyle w:val="af5"/>
        <w:tblW w:w="104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28"/>
        <w:gridCol w:w="5228"/>
      </w:tblGrid>
      <w:tr w:rsidR="00EC042C" w:rsidRPr="00EC042C" w:rsidTr="007576D7">
        <w:trPr>
          <w:trHeight w:val="483"/>
          <w:jc w:val="center"/>
        </w:trPr>
        <w:tc>
          <w:tcPr>
            <w:tcW w:w="5211" w:type="dxa"/>
          </w:tcPr>
          <w:p w:rsidR="00EC042C" w:rsidRPr="00EC042C" w:rsidRDefault="00EC042C" w:rsidP="007576D7">
            <w:pPr>
              <w:widowControl w:val="0"/>
              <w:suppressAutoHyphens/>
              <w:autoSpaceDE w:val="0"/>
              <w:snapToGrid w:val="0"/>
              <w:jc w:val="center"/>
              <w:rPr>
                <w:color w:val="000000"/>
                <w:kern w:val="1"/>
                <w:lang w:eastAsia="ar-SA"/>
              </w:rPr>
            </w:pPr>
          </w:p>
          <w:p w:rsidR="00EC042C" w:rsidRPr="00EC042C" w:rsidRDefault="00CF5A64" w:rsidP="00CF5A64">
            <w:r>
              <w:t>Начальник Управления</w:t>
            </w:r>
          </w:p>
        </w:tc>
        <w:tc>
          <w:tcPr>
            <w:tcW w:w="5211" w:type="dxa"/>
          </w:tcPr>
          <w:p w:rsidR="00EC042C" w:rsidRPr="00EC042C" w:rsidRDefault="00EC042C" w:rsidP="007576D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EC042C" w:rsidRPr="00EC042C" w:rsidRDefault="00EC042C" w:rsidP="00EC042C">
            <w:pPr>
              <w:widowControl w:val="0"/>
              <w:autoSpaceDE w:val="0"/>
              <w:autoSpaceDN w:val="0"/>
              <w:adjustRightInd w:val="0"/>
            </w:pPr>
          </w:p>
          <w:p w:rsidR="00EC042C" w:rsidRPr="00EC042C" w:rsidRDefault="00EC042C" w:rsidP="00EC042C">
            <w:pPr>
              <w:widowControl w:val="0"/>
              <w:autoSpaceDE w:val="0"/>
              <w:autoSpaceDN w:val="0"/>
              <w:adjustRightInd w:val="0"/>
            </w:pPr>
          </w:p>
          <w:p w:rsidR="00EC042C" w:rsidRPr="00EC042C" w:rsidRDefault="00EC042C" w:rsidP="00EC04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042C" w:rsidRPr="00EC042C" w:rsidTr="007576D7">
        <w:trPr>
          <w:jc w:val="center"/>
        </w:trPr>
        <w:tc>
          <w:tcPr>
            <w:tcW w:w="5211" w:type="dxa"/>
          </w:tcPr>
          <w:p w:rsidR="00EC042C" w:rsidRPr="00EC042C" w:rsidRDefault="00EC042C" w:rsidP="00CF5A64">
            <w:pPr>
              <w:widowControl w:val="0"/>
              <w:autoSpaceDE w:val="0"/>
              <w:autoSpaceDN w:val="0"/>
              <w:adjustRightInd w:val="0"/>
            </w:pPr>
            <w:r w:rsidRPr="00EC042C">
              <w:t xml:space="preserve">________________ / </w:t>
            </w:r>
            <w:r w:rsidR="00CF5A64" w:rsidRPr="00EC042C">
              <w:rPr>
                <w:color w:val="000000"/>
              </w:rPr>
              <w:t>И.П. Кошель</w:t>
            </w:r>
            <w:r w:rsidRPr="00EC042C">
              <w:t xml:space="preserve"> /</w:t>
            </w:r>
          </w:p>
          <w:p w:rsidR="00EC042C" w:rsidRPr="00EC042C" w:rsidRDefault="00EC042C" w:rsidP="00CF5A64">
            <w:pPr>
              <w:widowControl w:val="0"/>
              <w:autoSpaceDE w:val="0"/>
              <w:autoSpaceDN w:val="0"/>
              <w:adjustRightInd w:val="0"/>
            </w:pPr>
            <w:r w:rsidRPr="00EC042C">
              <w:t>м.п.</w:t>
            </w:r>
          </w:p>
        </w:tc>
        <w:tc>
          <w:tcPr>
            <w:tcW w:w="5211" w:type="dxa"/>
          </w:tcPr>
          <w:p w:rsidR="00EC042C" w:rsidRPr="00EC042C" w:rsidRDefault="00EC042C" w:rsidP="007576D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042C">
              <w:rPr>
                <w:color w:val="000000"/>
              </w:rPr>
              <w:t>________________________/</w:t>
            </w:r>
            <w:r w:rsidR="00031224">
              <w:t xml:space="preserve"> </w:t>
            </w:r>
            <w:r w:rsidR="004A54DD">
              <w:t>_____________</w:t>
            </w:r>
            <w:r w:rsidRPr="00EC042C">
              <w:rPr>
                <w:color w:val="000000"/>
              </w:rPr>
              <w:t>/</w:t>
            </w:r>
          </w:p>
          <w:p w:rsidR="00EC042C" w:rsidRPr="00EC042C" w:rsidRDefault="00EC042C" w:rsidP="007576D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042C">
              <w:t>м.п.</w:t>
            </w:r>
          </w:p>
        </w:tc>
      </w:tr>
    </w:tbl>
    <w:p w:rsidR="00EC042C" w:rsidRPr="00EC042C" w:rsidRDefault="00EC042C" w:rsidP="00EC042C">
      <w:pPr>
        <w:spacing w:line="360" w:lineRule="auto"/>
        <w:ind w:firstLine="720"/>
        <w:sectPr w:rsidR="00EC042C" w:rsidRPr="00EC042C" w:rsidSect="007576D7">
          <w:pgSz w:w="16838" w:h="11906" w:orient="landscape"/>
          <w:pgMar w:top="1134" w:right="395" w:bottom="1134" w:left="1134" w:header="720" w:footer="720" w:gutter="0"/>
          <w:cols w:space="720"/>
          <w:docGrid w:linePitch="354"/>
        </w:sectPr>
      </w:pPr>
    </w:p>
    <w:p w:rsidR="00EC042C" w:rsidRPr="00EC042C" w:rsidRDefault="00EC042C" w:rsidP="00CF5A64">
      <w:pPr>
        <w:widowControl w:val="0"/>
        <w:tabs>
          <w:tab w:val="center" w:pos="7928"/>
          <w:tab w:val="right" w:pos="15136"/>
        </w:tabs>
        <w:autoSpaceDE w:val="0"/>
        <w:autoSpaceDN w:val="0"/>
        <w:adjustRightInd w:val="0"/>
        <w:ind w:left="6096"/>
      </w:pPr>
      <w:r w:rsidRPr="00EC042C">
        <w:lastRenderedPageBreak/>
        <w:t>Приложение 2</w:t>
      </w:r>
    </w:p>
    <w:p w:rsidR="00EC042C" w:rsidRPr="00EC042C" w:rsidRDefault="00EC042C" w:rsidP="00CF5A64">
      <w:pPr>
        <w:widowControl w:val="0"/>
        <w:autoSpaceDE w:val="0"/>
        <w:autoSpaceDN w:val="0"/>
        <w:adjustRightInd w:val="0"/>
        <w:ind w:left="6096"/>
      </w:pPr>
      <w:r w:rsidRPr="00EC042C">
        <w:t>к государственному контракту от «__»_______________ 20</w:t>
      </w:r>
      <w:r w:rsidR="0029619A" w:rsidRPr="0029619A">
        <w:t>2</w:t>
      </w:r>
      <w:r w:rsidR="00114048">
        <w:t>6</w:t>
      </w:r>
      <w:r w:rsidRPr="00EC042C">
        <w:t xml:space="preserve">г. № </w:t>
      </w:r>
      <w:r w:rsidR="004A54DD">
        <w:rPr>
          <w:rFonts w:ascii="PT Astra Serif" w:hAnsi="PT Astra Serif" w:cs="Arial"/>
          <w:b/>
        </w:rPr>
        <w:t>__________________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left="10065"/>
      </w:pPr>
    </w:p>
    <w:p w:rsidR="00EC042C" w:rsidRPr="00EC042C" w:rsidRDefault="00EC042C" w:rsidP="00EC042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C042C">
        <w:rPr>
          <w:b/>
        </w:rPr>
        <w:t>Формула цены</w:t>
      </w:r>
    </w:p>
    <w:p w:rsidR="00EC042C" w:rsidRPr="00EC042C" w:rsidRDefault="00EC042C" w:rsidP="00EC042C">
      <w:pPr>
        <w:widowControl w:val="0"/>
        <w:tabs>
          <w:tab w:val="left" w:pos="4962"/>
        </w:tabs>
        <w:autoSpaceDE w:val="0"/>
        <w:autoSpaceDN w:val="0"/>
        <w:adjustRightInd w:val="0"/>
        <w:ind w:firstLine="709"/>
        <w:jc w:val="both"/>
      </w:pPr>
      <w:r w:rsidRPr="00EC042C">
        <w:rPr>
          <w:bCs/>
          <w:snapToGrid w:val="0"/>
        </w:rPr>
        <w:t xml:space="preserve">Размер страховой премии рассчитывается в соответствии с пунктом 12 Порядка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владельцев транспортных средств (приложение 4 к Указанию Центрального банка Российской Федерации от 28.07.2020г. №5515-У «О страховых тарифах по обязательному страхованию гражданской ответственности владельцев транспортных средств») </w:t>
      </w:r>
      <w:r w:rsidRPr="00EC042C">
        <w:t>по формуле: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709"/>
        <w:jc w:val="both"/>
      </w:pPr>
      <w:r w:rsidRPr="00EC042C">
        <w:t>При обязательном страховании гражданской ответственности владельцев транспортных средств, зарегистрированных в Российской Федерации (за исключением случаев следования к месту регистрации транспортного средства, а также к месту проведения технического осмотра транспортного средства, повторного технического осмотра транспортного средства):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709"/>
        <w:jc w:val="both"/>
      </w:pPr>
      <w:r w:rsidRPr="00EC042C">
        <w:t>1.1. Транспортные средства категории «B», «BE» (в том числе такси):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709"/>
        <w:jc w:val="both"/>
      </w:pPr>
      <w:r w:rsidRPr="00EC042C">
        <w:t>Т = ТБ x КТ x КБМ юридического лица x КО x КВС х КМ x КС;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709"/>
        <w:jc w:val="both"/>
      </w:pPr>
      <w:r w:rsidRPr="00EC042C">
        <w:t>Где: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709"/>
        <w:jc w:val="both"/>
      </w:pPr>
      <w:r w:rsidRPr="00EC042C">
        <w:t>ТБ – базовые страховые тарифы, руб.;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709"/>
        <w:jc w:val="both"/>
      </w:pPr>
      <w:r w:rsidRPr="00EC042C">
        <w:t>КТ – коэффициент страховых тарифов в зависимости от территории преимущественного использования транспортного средства;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709"/>
        <w:jc w:val="both"/>
      </w:pPr>
      <w:r w:rsidRPr="00EC042C">
        <w:t>КБМ –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страхования;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709"/>
        <w:jc w:val="both"/>
      </w:pPr>
      <w:r w:rsidRPr="00EC042C">
        <w:t>КО – коэффициент страховых тарифов в зависимости от наличия сведений о количестве лиц, допущенных к управлению транспортным средством;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709"/>
        <w:jc w:val="both"/>
      </w:pPr>
      <w:r w:rsidRPr="00EC042C">
        <w:t xml:space="preserve">КВС – коэффициент страховых тарифов в зависимости от характеристик (навыков)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в отношении которого заключается договор обязательного страхования, возраста водителя) 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709"/>
        <w:jc w:val="both"/>
      </w:pPr>
      <w:r w:rsidRPr="00EC042C">
        <w:t>КМ – коэффициент страховых тарифов в зависимости от технических характеристик транспортного средства, в частности мощности двигателя легкового автомобиля;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709"/>
        <w:jc w:val="both"/>
      </w:pPr>
      <w:r w:rsidRPr="00EC042C">
        <w:t xml:space="preserve">КС – коэффициент страховых тарифов в зависимости от периода использования транспортного средства. </w:t>
      </w:r>
    </w:p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709"/>
        <w:jc w:val="both"/>
      </w:pPr>
    </w:p>
    <w:tbl>
      <w:tblPr>
        <w:tblStyle w:val="af5"/>
        <w:tblW w:w="10314" w:type="dxa"/>
        <w:tblLayout w:type="fixed"/>
        <w:tblLook w:val="04A0"/>
      </w:tblPr>
      <w:tblGrid>
        <w:gridCol w:w="460"/>
        <w:gridCol w:w="1349"/>
        <w:gridCol w:w="1701"/>
        <w:gridCol w:w="993"/>
        <w:gridCol w:w="850"/>
        <w:gridCol w:w="709"/>
        <w:gridCol w:w="709"/>
        <w:gridCol w:w="567"/>
        <w:gridCol w:w="567"/>
        <w:gridCol w:w="708"/>
        <w:gridCol w:w="567"/>
        <w:gridCol w:w="1134"/>
      </w:tblGrid>
      <w:tr w:rsidR="00EC042C" w:rsidRPr="00CF5A64" w:rsidTr="0029619A">
        <w:tc>
          <w:tcPr>
            <w:tcW w:w="460" w:type="dxa"/>
            <w:vMerge w:val="restart"/>
            <w:vAlign w:val="center"/>
          </w:tcPr>
          <w:p w:rsidR="00EC042C" w:rsidRPr="00CF5A64" w:rsidRDefault="00EC042C" w:rsidP="007576D7">
            <w:pPr>
              <w:snapToGrid w:val="0"/>
              <w:jc w:val="center"/>
              <w:rPr>
                <w:sz w:val="18"/>
                <w:szCs w:val="18"/>
              </w:rPr>
            </w:pPr>
            <w:r w:rsidRPr="00CF5A64">
              <w:rPr>
                <w:sz w:val="18"/>
                <w:szCs w:val="18"/>
              </w:rPr>
              <w:t>№ п/п</w:t>
            </w:r>
          </w:p>
        </w:tc>
        <w:tc>
          <w:tcPr>
            <w:tcW w:w="1349" w:type="dxa"/>
            <w:vMerge w:val="restart"/>
            <w:vAlign w:val="center"/>
          </w:tcPr>
          <w:p w:rsidR="00EC042C" w:rsidRPr="00CF5A64" w:rsidRDefault="00EC042C" w:rsidP="007576D7">
            <w:pPr>
              <w:snapToGrid w:val="0"/>
              <w:jc w:val="center"/>
              <w:rPr>
                <w:sz w:val="18"/>
                <w:szCs w:val="18"/>
              </w:rPr>
            </w:pPr>
            <w:r w:rsidRPr="00CF5A64">
              <w:rPr>
                <w:sz w:val="18"/>
                <w:szCs w:val="18"/>
              </w:rPr>
              <w:t>Марка, модель ТС</w:t>
            </w:r>
          </w:p>
        </w:tc>
        <w:tc>
          <w:tcPr>
            <w:tcW w:w="1701" w:type="dxa"/>
            <w:vMerge w:val="restart"/>
            <w:vAlign w:val="center"/>
          </w:tcPr>
          <w:p w:rsidR="00EC042C" w:rsidRPr="00CF5A64" w:rsidRDefault="00EC042C" w:rsidP="007576D7">
            <w:pPr>
              <w:snapToGrid w:val="0"/>
              <w:jc w:val="center"/>
              <w:rPr>
                <w:sz w:val="18"/>
                <w:szCs w:val="18"/>
              </w:rPr>
            </w:pPr>
            <w:r w:rsidRPr="00CF5A64">
              <w:rPr>
                <w:sz w:val="18"/>
                <w:szCs w:val="18"/>
              </w:rPr>
              <w:t>Идентификационный номер (</w:t>
            </w:r>
            <w:r w:rsidRPr="00CF5A64">
              <w:rPr>
                <w:sz w:val="18"/>
                <w:szCs w:val="18"/>
                <w:lang w:val="en-US"/>
              </w:rPr>
              <w:t>VIN</w:t>
            </w:r>
            <w:r w:rsidRPr="00CF5A64">
              <w:rPr>
                <w:sz w:val="18"/>
                <w:szCs w:val="18"/>
              </w:rPr>
              <w:t>) ТС</w:t>
            </w:r>
          </w:p>
        </w:tc>
        <w:tc>
          <w:tcPr>
            <w:tcW w:w="993" w:type="dxa"/>
            <w:vMerge w:val="restart"/>
            <w:vAlign w:val="center"/>
          </w:tcPr>
          <w:p w:rsidR="00EC042C" w:rsidRPr="00CF5A64" w:rsidRDefault="00EC042C" w:rsidP="007576D7">
            <w:pPr>
              <w:snapToGrid w:val="0"/>
              <w:jc w:val="center"/>
              <w:rPr>
                <w:sz w:val="18"/>
                <w:szCs w:val="18"/>
              </w:rPr>
            </w:pPr>
            <w:r w:rsidRPr="00CF5A64">
              <w:rPr>
                <w:sz w:val="18"/>
                <w:szCs w:val="18"/>
              </w:rPr>
              <w:t>Государственный регистрационный знак</w:t>
            </w:r>
          </w:p>
        </w:tc>
        <w:tc>
          <w:tcPr>
            <w:tcW w:w="850" w:type="dxa"/>
            <w:vMerge w:val="restart"/>
            <w:vAlign w:val="center"/>
          </w:tcPr>
          <w:p w:rsidR="00EC042C" w:rsidRPr="00CF5A64" w:rsidRDefault="00EC042C" w:rsidP="007576D7">
            <w:pPr>
              <w:snapToGrid w:val="0"/>
              <w:jc w:val="center"/>
              <w:rPr>
                <w:sz w:val="18"/>
                <w:szCs w:val="18"/>
              </w:rPr>
            </w:pPr>
            <w:r w:rsidRPr="00CF5A64">
              <w:rPr>
                <w:sz w:val="18"/>
                <w:szCs w:val="18"/>
              </w:rPr>
              <w:t>Базовая ставка</w:t>
            </w:r>
          </w:p>
        </w:tc>
        <w:tc>
          <w:tcPr>
            <w:tcW w:w="3827" w:type="dxa"/>
            <w:gridSpan w:val="6"/>
            <w:vAlign w:val="center"/>
          </w:tcPr>
          <w:p w:rsidR="00EC042C" w:rsidRPr="00CF5A64" w:rsidRDefault="00EC042C" w:rsidP="007576D7">
            <w:pPr>
              <w:snapToGrid w:val="0"/>
              <w:jc w:val="center"/>
              <w:rPr>
                <w:sz w:val="18"/>
                <w:szCs w:val="18"/>
              </w:rPr>
            </w:pPr>
            <w:r w:rsidRPr="00CF5A64">
              <w:rPr>
                <w:sz w:val="18"/>
                <w:szCs w:val="18"/>
              </w:rPr>
              <w:t>Значение коэффициента</w:t>
            </w:r>
          </w:p>
        </w:tc>
        <w:tc>
          <w:tcPr>
            <w:tcW w:w="1134" w:type="dxa"/>
            <w:vMerge w:val="restart"/>
            <w:vAlign w:val="center"/>
          </w:tcPr>
          <w:p w:rsidR="00EC042C" w:rsidRPr="00CF5A64" w:rsidRDefault="00EC042C" w:rsidP="007576D7">
            <w:pPr>
              <w:snapToGrid w:val="0"/>
              <w:jc w:val="center"/>
              <w:rPr>
                <w:sz w:val="18"/>
                <w:szCs w:val="18"/>
              </w:rPr>
            </w:pPr>
            <w:r w:rsidRPr="00CF5A64">
              <w:rPr>
                <w:sz w:val="18"/>
                <w:szCs w:val="18"/>
              </w:rPr>
              <w:t>Итого, руб.</w:t>
            </w:r>
          </w:p>
        </w:tc>
      </w:tr>
      <w:tr w:rsidR="00EC042C" w:rsidRPr="00CF5A64" w:rsidTr="0029619A">
        <w:trPr>
          <w:cantSplit/>
          <w:trHeight w:val="2426"/>
        </w:trPr>
        <w:tc>
          <w:tcPr>
            <w:tcW w:w="460" w:type="dxa"/>
            <w:vMerge/>
            <w:vAlign w:val="center"/>
          </w:tcPr>
          <w:p w:rsidR="00EC042C" w:rsidRPr="00CF5A64" w:rsidRDefault="00EC042C" w:rsidP="007576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vMerge/>
            <w:vAlign w:val="center"/>
          </w:tcPr>
          <w:p w:rsidR="00EC042C" w:rsidRPr="00CF5A64" w:rsidRDefault="00EC042C" w:rsidP="007576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EC042C" w:rsidRPr="00CF5A64" w:rsidRDefault="00EC042C" w:rsidP="007576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EC042C" w:rsidRPr="00CF5A64" w:rsidRDefault="00EC042C" w:rsidP="007576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EC042C" w:rsidRPr="00CF5A64" w:rsidRDefault="00EC042C" w:rsidP="007576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EC042C" w:rsidRPr="00CF5A64" w:rsidRDefault="00EC042C" w:rsidP="007576D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CF5A64">
              <w:rPr>
                <w:sz w:val="18"/>
                <w:szCs w:val="18"/>
              </w:rPr>
              <w:t>территории преимущественного использования ТС</w:t>
            </w:r>
          </w:p>
        </w:tc>
        <w:tc>
          <w:tcPr>
            <w:tcW w:w="709" w:type="dxa"/>
            <w:textDirection w:val="btLr"/>
            <w:vAlign w:val="center"/>
          </w:tcPr>
          <w:p w:rsidR="00EC042C" w:rsidRPr="00CF5A64" w:rsidRDefault="00EC042C" w:rsidP="007576D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CF5A64">
              <w:rPr>
                <w:sz w:val="18"/>
                <w:szCs w:val="18"/>
              </w:rPr>
              <w:t>наличия или отсутствия страховых выплат</w:t>
            </w:r>
          </w:p>
        </w:tc>
        <w:tc>
          <w:tcPr>
            <w:tcW w:w="567" w:type="dxa"/>
            <w:textDirection w:val="btLr"/>
            <w:vAlign w:val="center"/>
          </w:tcPr>
          <w:p w:rsidR="00EC042C" w:rsidRPr="00CF5A64" w:rsidRDefault="00EC042C" w:rsidP="007576D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CF5A64">
              <w:rPr>
                <w:sz w:val="18"/>
                <w:szCs w:val="18"/>
              </w:rPr>
              <w:t>неограниченное количество лиц</w:t>
            </w:r>
          </w:p>
        </w:tc>
        <w:tc>
          <w:tcPr>
            <w:tcW w:w="567" w:type="dxa"/>
            <w:textDirection w:val="btLr"/>
            <w:vAlign w:val="center"/>
          </w:tcPr>
          <w:p w:rsidR="00EC042C" w:rsidRPr="00CF5A64" w:rsidRDefault="00EC042C" w:rsidP="007576D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CF5A64">
              <w:rPr>
                <w:sz w:val="18"/>
                <w:szCs w:val="18"/>
              </w:rPr>
              <w:t>мощности двигателя легкового автомобиля</w:t>
            </w:r>
          </w:p>
        </w:tc>
        <w:tc>
          <w:tcPr>
            <w:tcW w:w="708" w:type="dxa"/>
            <w:textDirection w:val="btLr"/>
            <w:vAlign w:val="center"/>
          </w:tcPr>
          <w:p w:rsidR="00EC042C" w:rsidRPr="00CF5A64" w:rsidRDefault="00EC042C" w:rsidP="007576D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CF5A64">
              <w:rPr>
                <w:sz w:val="18"/>
                <w:szCs w:val="18"/>
              </w:rPr>
              <w:t>применяемый при грубых нарушениях условий страхования</w:t>
            </w:r>
          </w:p>
        </w:tc>
        <w:tc>
          <w:tcPr>
            <w:tcW w:w="567" w:type="dxa"/>
            <w:textDirection w:val="btLr"/>
            <w:vAlign w:val="center"/>
          </w:tcPr>
          <w:p w:rsidR="00EC042C" w:rsidRPr="00CF5A64" w:rsidRDefault="00EC042C" w:rsidP="007576D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CF5A64">
              <w:rPr>
                <w:sz w:val="18"/>
                <w:szCs w:val="18"/>
              </w:rPr>
              <w:t>Наличие / отсутствие прицепа</w:t>
            </w:r>
          </w:p>
        </w:tc>
        <w:tc>
          <w:tcPr>
            <w:tcW w:w="1134" w:type="dxa"/>
            <w:vMerge/>
            <w:vAlign w:val="center"/>
          </w:tcPr>
          <w:p w:rsidR="00EC042C" w:rsidRPr="00CF5A64" w:rsidRDefault="00EC042C" w:rsidP="007576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9619A" w:rsidRPr="00CF5A64" w:rsidTr="0029619A">
        <w:tc>
          <w:tcPr>
            <w:tcW w:w="460" w:type="dxa"/>
            <w:vAlign w:val="center"/>
          </w:tcPr>
          <w:p w:rsidR="0029619A" w:rsidRPr="00FB071B" w:rsidRDefault="0029619A" w:rsidP="00EC042C">
            <w:pPr>
              <w:pStyle w:val="ad"/>
              <w:numPr>
                <w:ilvl w:val="0"/>
                <w:numId w:val="15"/>
              </w:numPr>
              <w:tabs>
                <w:tab w:val="left" w:pos="239"/>
                <w:tab w:val="right" w:pos="14400"/>
              </w:tabs>
              <w:suppressAutoHyphens/>
              <w:snapToGrid w:val="0"/>
              <w:ind w:left="0" w:firstLine="0"/>
              <w:contextualSpacing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vAlign w:val="center"/>
          </w:tcPr>
          <w:p w:rsidR="0029619A" w:rsidRPr="00FB071B" w:rsidRDefault="0029619A" w:rsidP="00520E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9619A" w:rsidRPr="00FB071B" w:rsidRDefault="0029619A" w:rsidP="00520E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9619A" w:rsidRPr="00FB071B" w:rsidRDefault="0029619A" w:rsidP="007576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9619A" w:rsidRPr="00FB071B" w:rsidRDefault="0029619A" w:rsidP="007576D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9619A" w:rsidRPr="00FB071B" w:rsidRDefault="0029619A" w:rsidP="007576D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9619A" w:rsidRPr="00FB071B" w:rsidRDefault="0029619A" w:rsidP="007576D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9619A" w:rsidRPr="00FB071B" w:rsidRDefault="0029619A" w:rsidP="007576D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9619A" w:rsidRPr="00FB071B" w:rsidRDefault="0029619A" w:rsidP="007576D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29619A" w:rsidRPr="00FB071B" w:rsidRDefault="0029619A" w:rsidP="007576D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9619A" w:rsidRPr="00FB071B" w:rsidRDefault="0029619A" w:rsidP="007576D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9619A" w:rsidRPr="00FB071B" w:rsidRDefault="0029619A" w:rsidP="007576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C042C" w:rsidRPr="00CF5A64" w:rsidTr="007576D7">
        <w:trPr>
          <w:trHeight w:val="360"/>
        </w:trPr>
        <w:tc>
          <w:tcPr>
            <w:tcW w:w="9180" w:type="dxa"/>
            <w:gridSpan w:val="11"/>
            <w:vAlign w:val="center"/>
          </w:tcPr>
          <w:p w:rsidR="00EC042C" w:rsidRPr="00FB071B" w:rsidRDefault="00EC042C" w:rsidP="007576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B071B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EC042C" w:rsidRPr="00FB071B" w:rsidRDefault="00EC042C" w:rsidP="007576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EC042C" w:rsidRPr="00EC042C" w:rsidRDefault="00EC042C" w:rsidP="00EC042C">
      <w:pPr>
        <w:widowControl w:val="0"/>
        <w:autoSpaceDE w:val="0"/>
        <w:autoSpaceDN w:val="0"/>
        <w:adjustRightInd w:val="0"/>
        <w:ind w:firstLine="709"/>
        <w:jc w:val="both"/>
      </w:pPr>
    </w:p>
    <w:tbl>
      <w:tblPr>
        <w:tblStyle w:val="af5"/>
        <w:tblW w:w="104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28"/>
        <w:gridCol w:w="5228"/>
      </w:tblGrid>
      <w:tr w:rsidR="00EC042C" w:rsidRPr="00EC042C" w:rsidTr="007576D7">
        <w:trPr>
          <w:trHeight w:val="483"/>
          <w:jc w:val="center"/>
        </w:trPr>
        <w:tc>
          <w:tcPr>
            <w:tcW w:w="5211" w:type="dxa"/>
          </w:tcPr>
          <w:p w:rsidR="00EC042C" w:rsidRPr="00EC042C" w:rsidRDefault="00EC042C" w:rsidP="00EC042C">
            <w:pPr>
              <w:jc w:val="center"/>
            </w:pPr>
          </w:p>
        </w:tc>
        <w:tc>
          <w:tcPr>
            <w:tcW w:w="5211" w:type="dxa"/>
          </w:tcPr>
          <w:p w:rsidR="00EC042C" w:rsidRPr="00EC042C" w:rsidRDefault="00EC042C" w:rsidP="00EC042C">
            <w:pPr>
              <w:widowControl w:val="0"/>
              <w:autoSpaceDE w:val="0"/>
              <w:autoSpaceDN w:val="0"/>
              <w:adjustRightInd w:val="0"/>
            </w:pPr>
            <w:r w:rsidRPr="00EC042C">
              <w:t>Начальник Управления</w:t>
            </w:r>
          </w:p>
        </w:tc>
      </w:tr>
      <w:tr w:rsidR="00EC042C" w:rsidRPr="00EC042C" w:rsidTr="007576D7">
        <w:trPr>
          <w:jc w:val="center"/>
        </w:trPr>
        <w:tc>
          <w:tcPr>
            <w:tcW w:w="5211" w:type="dxa"/>
          </w:tcPr>
          <w:p w:rsidR="00EC042C" w:rsidRPr="00EC042C" w:rsidRDefault="00DA3AA2" w:rsidP="007576D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________________ /</w:t>
            </w:r>
            <w:r w:rsidR="00031224">
              <w:t xml:space="preserve"> </w:t>
            </w:r>
            <w:bookmarkStart w:id="2" w:name="_GoBack"/>
            <w:bookmarkEnd w:id="2"/>
            <w:r w:rsidR="004A54DD">
              <w:t>__________</w:t>
            </w:r>
            <w:r w:rsidR="00EC042C" w:rsidRPr="00EC042C">
              <w:t>/</w:t>
            </w:r>
          </w:p>
          <w:p w:rsidR="00EC042C" w:rsidRPr="00EC042C" w:rsidRDefault="00EC042C" w:rsidP="007576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042C">
              <w:t>м.п.</w:t>
            </w:r>
          </w:p>
        </w:tc>
        <w:tc>
          <w:tcPr>
            <w:tcW w:w="5211" w:type="dxa"/>
          </w:tcPr>
          <w:p w:rsidR="00EC042C" w:rsidRPr="00EC042C" w:rsidRDefault="00EC042C" w:rsidP="00EC042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C042C">
              <w:rPr>
                <w:color w:val="000000"/>
              </w:rPr>
              <w:t>________________________/И.П. Кошель/</w:t>
            </w:r>
          </w:p>
          <w:p w:rsidR="00EC042C" w:rsidRPr="00EC042C" w:rsidRDefault="00EC042C" w:rsidP="007576D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042C">
              <w:t>м.п.</w:t>
            </w:r>
          </w:p>
        </w:tc>
      </w:tr>
    </w:tbl>
    <w:p w:rsidR="005633A0" w:rsidRPr="000206BA" w:rsidRDefault="005633A0" w:rsidP="00EC042C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</w:p>
    <w:sectPr w:rsidR="005633A0" w:rsidRPr="000206BA" w:rsidSect="007576D7">
      <w:headerReference w:type="default" r:id="rId12"/>
      <w:headerReference w:type="first" r:id="rId13"/>
      <w:footnotePr>
        <w:numStart w:val="50"/>
      </w:footnotePr>
      <w:pgSz w:w="11906" w:h="16838"/>
      <w:pgMar w:top="682" w:right="567" w:bottom="851" w:left="1134" w:header="284" w:footer="709" w:gutter="0"/>
      <w:pgNumType w:start="1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936" w:rsidRDefault="00B65936" w:rsidP="003A2B11">
      <w:r>
        <w:separator/>
      </w:r>
    </w:p>
  </w:endnote>
  <w:endnote w:type="continuationSeparator" w:id="0">
    <w:p w:rsidR="00B65936" w:rsidRDefault="00B65936" w:rsidP="003A2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36" w:rsidRPr="00DC1572" w:rsidRDefault="00B65936" w:rsidP="007576D7">
    <w:pPr>
      <w:pStyle w:val="a5"/>
      <w:tabs>
        <w:tab w:val="clear" w:pos="4677"/>
        <w:tab w:val="clear" w:pos="9355"/>
        <w:tab w:val="left" w:pos="4282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936" w:rsidRDefault="00B65936" w:rsidP="003A2B11">
      <w:r>
        <w:separator/>
      </w:r>
    </w:p>
  </w:footnote>
  <w:footnote w:type="continuationSeparator" w:id="0">
    <w:p w:rsidR="00B65936" w:rsidRDefault="00B65936" w:rsidP="003A2B11">
      <w:r>
        <w:continuationSeparator/>
      </w:r>
    </w:p>
  </w:footnote>
  <w:footnote w:id="1">
    <w:p w:rsidR="00B65936" w:rsidRPr="00DF33D7" w:rsidRDefault="00B65936" w:rsidP="00CE2264">
      <w:pPr>
        <w:pStyle w:val="a9"/>
        <w:ind w:firstLine="709"/>
        <w:contextualSpacing/>
        <w:jc w:val="both"/>
        <w:rPr>
          <w:rFonts w:ascii="PT Astra Serif" w:hAnsi="PT Astra Serif"/>
        </w:rPr>
      </w:pPr>
      <w:r w:rsidRPr="00DF33D7">
        <w:rPr>
          <w:rStyle w:val="ab"/>
          <w:rFonts w:ascii="PT Astra Serif" w:hAnsi="PT Astra Serif"/>
        </w:rPr>
        <w:footnoteRef/>
      </w:r>
      <w:r w:rsidRPr="00DF33D7">
        <w:rPr>
          <w:rFonts w:ascii="PT Astra Serif" w:hAnsi="PT Astra Serif"/>
        </w:rPr>
        <w:t xml:space="preserve"> Условие может изменяться при необходимости.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9382680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B65936" w:rsidRPr="00CC516A" w:rsidRDefault="006928B0">
        <w:pPr>
          <w:pStyle w:val="a3"/>
          <w:jc w:val="center"/>
          <w:rPr>
            <w:rFonts w:ascii="PT Astra Serif" w:hAnsi="PT Astra Serif"/>
          </w:rPr>
        </w:pPr>
        <w:r w:rsidRPr="00CC516A">
          <w:rPr>
            <w:rFonts w:ascii="PT Astra Serif" w:hAnsi="PT Astra Serif"/>
          </w:rPr>
          <w:fldChar w:fldCharType="begin"/>
        </w:r>
        <w:r w:rsidR="00B65936" w:rsidRPr="00CC516A">
          <w:rPr>
            <w:rFonts w:ascii="PT Astra Serif" w:hAnsi="PT Astra Serif"/>
          </w:rPr>
          <w:instrText>PAGE   \* MERGEFORMAT</w:instrText>
        </w:r>
        <w:r w:rsidRPr="00CC516A">
          <w:rPr>
            <w:rFonts w:ascii="PT Astra Serif" w:hAnsi="PT Astra Serif"/>
          </w:rPr>
          <w:fldChar w:fldCharType="separate"/>
        </w:r>
        <w:r w:rsidR="00C94203">
          <w:rPr>
            <w:rFonts w:ascii="PT Astra Serif" w:hAnsi="PT Astra Serif"/>
            <w:noProof/>
          </w:rPr>
          <w:t>12</w:t>
        </w:r>
        <w:r w:rsidRPr="00CC516A">
          <w:rPr>
            <w:rFonts w:ascii="PT Astra Serif" w:hAnsi="PT Astra Serif"/>
          </w:rPr>
          <w:fldChar w:fldCharType="end"/>
        </w:r>
      </w:p>
    </w:sdtContent>
  </w:sdt>
  <w:p w:rsidR="00B65936" w:rsidRDefault="00B659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7606422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B65936" w:rsidRPr="009248AD" w:rsidRDefault="006928B0">
        <w:pPr>
          <w:pStyle w:val="a3"/>
          <w:jc w:val="center"/>
          <w:rPr>
            <w:sz w:val="20"/>
          </w:rPr>
        </w:pPr>
        <w:r w:rsidRPr="009248AD">
          <w:rPr>
            <w:sz w:val="20"/>
          </w:rPr>
          <w:fldChar w:fldCharType="begin"/>
        </w:r>
        <w:r w:rsidR="00B65936" w:rsidRPr="009248AD">
          <w:rPr>
            <w:sz w:val="20"/>
          </w:rPr>
          <w:instrText>PAGE   \* MERGEFORMAT</w:instrText>
        </w:r>
        <w:r w:rsidRPr="009248AD">
          <w:rPr>
            <w:sz w:val="20"/>
          </w:rPr>
          <w:fldChar w:fldCharType="separate"/>
        </w:r>
        <w:r w:rsidR="00C94203">
          <w:rPr>
            <w:noProof/>
            <w:sz w:val="20"/>
          </w:rPr>
          <w:t>14</w:t>
        </w:r>
        <w:r w:rsidRPr="009248AD">
          <w:rPr>
            <w:noProof/>
            <w:sz w:val="20"/>
          </w:rPr>
          <w:fldChar w:fldCharType="end"/>
        </w:r>
      </w:p>
    </w:sdtContent>
  </w:sdt>
  <w:p w:rsidR="00B65936" w:rsidRDefault="00B6593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36" w:rsidRDefault="00B65936" w:rsidP="007576D7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16A3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4F8C2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CFCF3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68290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3EF5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0F255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77E68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D949B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8BAB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FD03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2978"/>
        </w:tabs>
        <w:ind w:left="643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-2978"/>
        </w:tabs>
        <w:ind w:left="-1909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-2978"/>
        </w:tabs>
        <w:ind w:left="-840" w:hanging="720"/>
      </w:pPr>
    </w:lvl>
    <w:lvl w:ilvl="3">
      <w:start w:val="1"/>
      <w:numFmt w:val="decimal"/>
      <w:lvlText w:val="%1.%2.%3.%4."/>
      <w:lvlJc w:val="left"/>
      <w:pPr>
        <w:tabs>
          <w:tab w:val="num" w:pos="-2978"/>
        </w:tabs>
        <w:ind w:left="-131" w:hanging="720"/>
      </w:pPr>
    </w:lvl>
    <w:lvl w:ilvl="4">
      <w:start w:val="1"/>
      <w:numFmt w:val="decimal"/>
      <w:lvlText w:val="%1.%2.%3.%4.%5."/>
      <w:lvlJc w:val="left"/>
      <w:pPr>
        <w:tabs>
          <w:tab w:val="num" w:pos="-2978"/>
        </w:tabs>
        <w:ind w:left="938" w:hanging="1080"/>
      </w:pPr>
    </w:lvl>
    <w:lvl w:ilvl="5">
      <w:start w:val="1"/>
      <w:numFmt w:val="decimal"/>
      <w:lvlText w:val="%1.%2.%3.%4.%5.%6."/>
      <w:lvlJc w:val="left"/>
      <w:pPr>
        <w:tabs>
          <w:tab w:val="num" w:pos="-2978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2978"/>
        </w:tabs>
        <w:ind w:left="27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2978"/>
        </w:tabs>
        <w:ind w:left="342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2978"/>
        </w:tabs>
        <w:ind w:left="4494" w:hanging="1800"/>
      </w:pPr>
    </w:lvl>
  </w:abstractNum>
  <w:abstractNum w:abstractNumId="11">
    <w:nsid w:val="1D9922D9"/>
    <w:multiLevelType w:val="hybridMultilevel"/>
    <w:tmpl w:val="DA58F7C4"/>
    <w:lvl w:ilvl="0" w:tplc="2166AB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3">
    <w:nsid w:val="3C9A1AB5"/>
    <w:multiLevelType w:val="multilevel"/>
    <w:tmpl w:val="7DA6B2F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C650BF9"/>
    <w:multiLevelType w:val="multilevel"/>
    <w:tmpl w:val="D1DEDE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1"/>
  </w:num>
  <w:num w:numId="14">
    <w:abstractNumId w:val="1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40961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A75E24"/>
    <w:rsid w:val="00001B9F"/>
    <w:rsid w:val="00014C93"/>
    <w:rsid w:val="000176D1"/>
    <w:rsid w:val="000206BA"/>
    <w:rsid w:val="00021421"/>
    <w:rsid w:val="0002193C"/>
    <w:rsid w:val="00021FAD"/>
    <w:rsid w:val="0003074B"/>
    <w:rsid w:val="00031224"/>
    <w:rsid w:val="00031B61"/>
    <w:rsid w:val="00032810"/>
    <w:rsid w:val="00036E4A"/>
    <w:rsid w:val="00037425"/>
    <w:rsid w:val="00040BA2"/>
    <w:rsid w:val="00041F73"/>
    <w:rsid w:val="000420F3"/>
    <w:rsid w:val="000427CF"/>
    <w:rsid w:val="000460EC"/>
    <w:rsid w:val="000475E3"/>
    <w:rsid w:val="00051F3A"/>
    <w:rsid w:val="00052E63"/>
    <w:rsid w:val="00053C4B"/>
    <w:rsid w:val="00053E5D"/>
    <w:rsid w:val="00057E0F"/>
    <w:rsid w:val="000610AE"/>
    <w:rsid w:val="00061B9C"/>
    <w:rsid w:val="00061BA0"/>
    <w:rsid w:val="00062AD3"/>
    <w:rsid w:val="00062CEE"/>
    <w:rsid w:val="00063C71"/>
    <w:rsid w:val="00072460"/>
    <w:rsid w:val="00073984"/>
    <w:rsid w:val="00077259"/>
    <w:rsid w:val="00082736"/>
    <w:rsid w:val="000835A8"/>
    <w:rsid w:val="00083869"/>
    <w:rsid w:val="00083F2F"/>
    <w:rsid w:val="00087081"/>
    <w:rsid w:val="0008764D"/>
    <w:rsid w:val="00092970"/>
    <w:rsid w:val="000965D3"/>
    <w:rsid w:val="000970BD"/>
    <w:rsid w:val="000979A3"/>
    <w:rsid w:val="000A2A79"/>
    <w:rsid w:val="000B0253"/>
    <w:rsid w:val="000B1BA4"/>
    <w:rsid w:val="000B387B"/>
    <w:rsid w:val="000B57C5"/>
    <w:rsid w:val="000B597B"/>
    <w:rsid w:val="000B6770"/>
    <w:rsid w:val="000C062E"/>
    <w:rsid w:val="000C13EA"/>
    <w:rsid w:val="000C2C05"/>
    <w:rsid w:val="000C7DE7"/>
    <w:rsid w:val="000D1B66"/>
    <w:rsid w:val="000D28CA"/>
    <w:rsid w:val="000D2F57"/>
    <w:rsid w:val="000D3AD1"/>
    <w:rsid w:val="000D425A"/>
    <w:rsid w:val="000D5B88"/>
    <w:rsid w:val="000D7040"/>
    <w:rsid w:val="000D717D"/>
    <w:rsid w:val="000E33CE"/>
    <w:rsid w:val="000E4022"/>
    <w:rsid w:val="000E4B16"/>
    <w:rsid w:val="000E54A3"/>
    <w:rsid w:val="000E5DBA"/>
    <w:rsid w:val="000E6100"/>
    <w:rsid w:val="000E6429"/>
    <w:rsid w:val="000E7739"/>
    <w:rsid w:val="000E7917"/>
    <w:rsid w:val="000F12A0"/>
    <w:rsid w:val="000F13A2"/>
    <w:rsid w:val="000F1687"/>
    <w:rsid w:val="000F29B2"/>
    <w:rsid w:val="000F42F0"/>
    <w:rsid w:val="000F587C"/>
    <w:rsid w:val="000F7DCD"/>
    <w:rsid w:val="001030E2"/>
    <w:rsid w:val="00103504"/>
    <w:rsid w:val="00103D9A"/>
    <w:rsid w:val="00106012"/>
    <w:rsid w:val="00106CF0"/>
    <w:rsid w:val="001102CF"/>
    <w:rsid w:val="00112135"/>
    <w:rsid w:val="0011336D"/>
    <w:rsid w:val="00114048"/>
    <w:rsid w:val="001154D6"/>
    <w:rsid w:val="00116A82"/>
    <w:rsid w:val="00121279"/>
    <w:rsid w:val="001216DF"/>
    <w:rsid w:val="0012609D"/>
    <w:rsid w:val="00127CE2"/>
    <w:rsid w:val="001300CA"/>
    <w:rsid w:val="00130164"/>
    <w:rsid w:val="001324E1"/>
    <w:rsid w:val="00133422"/>
    <w:rsid w:val="001362E9"/>
    <w:rsid w:val="001376AA"/>
    <w:rsid w:val="001444A7"/>
    <w:rsid w:val="00150078"/>
    <w:rsid w:val="0015033B"/>
    <w:rsid w:val="001523E7"/>
    <w:rsid w:val="0015255B"/>
    <w:rsid w:val="00154967"/>
    <w:rsid w:val="00155C5F"/>
    <w:rsid w:val="001560FC"/>
    <w:rsid w:val="00156974"/>
    <w:rsid w:val="0016185D"/>
    <w:rsid w:val="001631BE"/>
    <w:rsid w:val="001652C2"/>
    <w:rsid w:val="0016607D"/>
    <w:rsid w:val="00170662"/>
    <w:rsid w:val="00170DF8"/>
    <w:rsid w:val="001715EF"/>
    <w:rsid w:val="00174C6C"/>
    <w:rsid w:val="00175898"/>
    <w:rsid w:val="00185029"/>
    <w:rsid w:val="00185E4B"/>
    <w:rsid w:val="00191E4B"/>
    <w:rsid w:val="00192EC8"/>
    <w:rsid w:val="0019521D"/>
    <w:rsid w:val="00195594"/>
    <w:rsid w:val="001955E9"/>
    <w:rsid w:val="001A2451"/>
    <w:rsid w:val="001A359F"/>
    <w:rsid w:val="001A47CA"/>
    <w:rsid w:val="001A7068"/>
    <w:rsid w:val="001B0EAB"/>
    <w:rsid w:val="001B104C"/>
    <w:rsid w:val="001B67BA"/>
    <w:rsid w:val="001B70F2"/>
    <w:rsid w:val="001B7C50"/>
    <w:rsid w:val="001C01A0"/>
    <w:rsid w:val="001C1A2D"/>
    <w:rsid w:val="001C21C9"/>
    <w:rsid w:val="001C2484"/>
    <w:rsid w:val="001D05A9"/>
    <w:rsid w:val="001D185E"/>
    <w:rsid w:val="001D3496"/>
    <w:rsid w:val="001D4BA2"/>
    <w:rsid w:val="001D6DA8"/>
    <w:rsid w:val="001E080D"/>
    <w:rsid w:val="001E1F0F"/>
    <w:rsid w:val="001E3EF8"/>
    <w:rsid w:val="001E6DB0"/>
    <w:rsid w:val="001F0107"/>
    <w:rsid w:val="001F3493"/>
    <w:rsid w:val="001F4EB4"/>
    <w:rsid w:val="00206DFD"/>
    <w:rsid w:val="00207FC4"/>
    <w:rsid w:val="002101F7"/>
    <w:rsid w:val="00210C0B"/>
    <w:rsid w:val="002207B8"/>
    <w:rsid w:val="002250AF"/>
    <w:rsid w:val="002259C6"/>
    <w:rsid w:val="00225B71"/>
    <w:rsid w:val="00231691"/>
    <w:rsid w:val="00232732"/>
    <w:rsid w:val="0023443C"/>
    <w:rsid w:val="00240816"/>
    <w:rsid w:val="00244B17"/>
    <w:rsid w:val="002457AA"/>
    <w:rsid w:val="002507C8"/>
    <w:rsid w:val="002510FF"/>
    <w:rsid w:val="00251EE3"/>
    <w:rsid w:val="00253DE7"/>
    <w:rsid w:val="00256FCD"/>
    <w:rsid w:val="00257D60"/>
    <w:rsid w:val="002641AC"/>
    <w:rsid w:val="002650CE"/>
    <w:rsid w:val="00266DC0"/>
    <w:rsid w:val="0027031E"/>
    <w:rsid w:val="002707C6"/>
    <w:rsid w:val="00271521"/>
    <w:rsid w:val="00273903"/>
    <w:rsid w:val="00274C48"/>
    <w:rsid w:val="00274F44"/>
    <w:rsid w:val="00275647"/>
    <w:rsid w:val="00276E46"/>
    <w:rsid w:val="002772E5"/>
    <w:rsid w:val="00281DB9"/>
    <w:rsid w:val="0028463A"/>
    <w:rsid w:val="0029528B"/>
    <w:rsid w:val="0029619A"/>
    <w:rsid w:val="00297786"/>
    <w:rsid w:val="00297C97"/>
    <w:rsid w:val="002A0034"/>
    <w:rsid w:val="002B09BF"/>
    <w:rsid w:val="002B2EFF"/>
    <w:rsid w:val="002B2F07"/>
    <w:rsid w:val="002B520D"/>
    <w:rsid w:val="002B5C4E"/>
    <w:rsid w:val="002B622A"/>
    <w:rsid w:val="002B667F"/>
    <w:rsid w:val="002B7B2B"/>
    <w:rsid w:val="002C081B"/>
    <w:rsid w:val="002C1B90"/>
    <w:rsid w:val="002C5018"/>
    <w:rsid w:val="002C5F24"/>
    <w:rsid w:val="002D0115"/>
    <w:rsid w:val="002D02EB"/>
    <w:rsid w:val="002D305F"/>
    <w:rsid w:val="002D31F7"/>
    <w:rsid w:val="002D31FC"/>
    <w:rsid w:val="002D3E50"/>
    <w:rsid w:val="002E0032"/>
    <w:rsid w:val="002E13BC"/>
    <w:rsid w:val="002E2E5F"/>
    <w:rsid w:val="002E6B5E"/>
    <w:rsid w:val="002F114C"/>
    <w:rsid w:val="002F3976"/>
    <w:rsid w:val="002F68C4"/>
    <w:rsid w:val="002F6B68"/>
    <w:rsid w:val="003000A1"/>
    <w:rsid w:val="003069DD"/>
    <w:rsid w:val="00310DD2"/>
    <w:rsid w:val="00314268"/>
    <w:rsid w:val="0031731C"/>
    <w:rsid w:val="0031782D"/>
    <w:rsid w:val="00317D9B"/>
    <w:rsid w:val="00321851"/>
    <w:rsid w:val="0032360B"/>
    <w:rsid w:val="00324A5F"/>
    <w:rsid w:val="00327E4F"/>
    <w:rsid w:val="00330DA7"/>
    <w:rsid w:val="0033102E"/>
    <w:rsid w:val="00331E59"/>
    <w:rsid w:val="0033381A"/>
    <w:rsid w:val="00334530"/>
    <w:rsid w:val="003351D9"/>
    <w:rsid w:val="00335340"/>
    <w:rsid w:val="00335F73"/>
    <w:rsid w:val="003363FB"/>
    <w:rsid w:val="00337B34"/>
    <w:rsid w:val="00337CEE"/>
    <w:rsid w:val="00337EEE"/>
    <w:rsid w:val="003402F5"/>
    <w:rsid w:val="0034106F"/>
    <w:rsid w:val="00351A26"/>
    <w:rsid w:val="003526F8"/>
    <w:rsid w:val="003529A1"/>
    <w:rsid w:val="00352B89"/>
    <w:rsid w:val="003543CE"/>
    <w:rsid w:val="00356668"/>
    <w:rsid w:val="00357BFB"/>
    <w:rsid w:val="003607D2"/>
    <w:rsid w:val="0036404F"/>
    <w:rsid w:val="00364A6F"/>
    <w:rsid w:val="00365920"/>
    <w:rsid w:val="003673E4"/>
    <w:rsid w:val="00367CAE"/>
    <w:rsid w:val="00370AA7"/>
    <w:rsid w:val="003716A2"/>
    <w:rsid w:val="003726E9"/>
    <w:rsid w:val="0037352F"/>
    <w:rsid w:val="00376C80"/>
    <w:rsid w:val="00382B1C"/>
    <w:rsid w:val="00387508"/>
    <w:rsid w:val="0039061C"/>
    <w:rsid w:val="0039401D"/>
    <w:rsid w:val="00396D7D"/>
    <w:rsid w:val="003A1351"/>
    <w:rsid w:val="003A1725"/>
    <w:rsid w:val="003A275B"/>
    <w:rsid w:val="003A2B11"/>
    <w:rsid w:val="003A4025"/>
    <w:rsid w:val="003A7465"/>
    <w:rsid w:val="003B1114"/>
    <w:rsid w:val="003B24A0"/>
    <w:rsid w:val="003B2FC9"/>
    <w:rsid w:val="003B30A6"/>
    <w:rsid w:val="003B3591"/>
    <w:rsid w:val="003B783D"/>
    <w:rsid w:val="003C1705"/>
    <w:rsid w:val="003C22F7"/>
    <w:rsid w:val="003C2742"/>
    <w:rsid w:val="003C4D28"/>
    <w:rsid w:val="003C5539"/>
    <w:rsid w:val="003D0563"/>
    <w:rsid w:val="003D0BDD"/>
    <w:rsid w:val="003D2415"/>
    <w:rsid w:val="003D2C4D"/>
    <w:rsid w:val="003E14B0"/>
    <w:rsid w:val="003E51FA"/>
    <w:rsid w:val="003E60A7"/>
    <w:rsid w:val="003E668B"/>
    <w:rsid w:val="003F4A0D"/>
    <w:rsid w:val="003F53D2"/>
    <w:rsid w:val="003F6040"/>
    <w:rsid w:val="003F6852"/>
    <w:rsid w:val="003F77B4"/>
    <w:rsid w:val="004009F2"/>
    <w:rsid w:val="00403C68"/>
    <w:rsid w:val="0040436A"/>
    <w:rsid w:val="004056AE"/>
    <w:rsid w:val="00407041"/>
    <w:rsid w:val="00407B4F"/>
    <w:rsid w:val="00410BE4"/>
    <w:rsid w:val="004116DF"/>
    <w:rsid w:val="004136F3"/>
    <w:rsid w:val="004140FF"/>
    <w:rsid w:val="004229A5"/>
    <w:rsid w:val="00424873"/>
    <w:rsid w:val="00425CA3"/>
    <w:rsid w:val="00430D6F"/>
    <w:rsid w:val="0043175F"/>
    <w:rsid w:val="0043178D"/>
    <w:rsid w:val="00436100"/>
    <w:rsid w:val="004400E8"/>
    <w:rsid w:val="004403D0"/>
    <w:rsid w:val="00440C5F"/>
    <w:rsid w:val="00442C84"/>
    <w:rsid w:val="004432D6"/>
    <w:rsid w:val="00447CDE"/>
    <w:rsid w:val="0045164F"/>
    <w:rsid w:val="00452D61"/>
    <w:rsid w:val="00453699"/>
    <w:rsid w:val="00454361"/>
    <w:rsid w:val="004654AD"/>
    <w:rsid w:val="00465B2F"/>
    <w:rsid w:val="00465B4F"/>
    <w:rsid w:val="00480681"/>
    <w:rsid w:val="00481B46"/>
    <w:rsid w:val="00481BB9"/>
    <w:rsid w:val="00485101"/>
    <w:rsid w:val="00486AC1"/>
    <w:rsid w:val="00490DE7"/>
    <w:rsid w:val="00497B92"/>
    <w:rsid w:val="004A0D36"/>
    <w:rsid w:val="004A440F"/>
    <w:rsid w:val="004A54DD"/>
    <w:rsid w:val="004A5B91"/>
    <w:rsid w:val="004A6D81"/>
    <w:rsid w:val="004A6F41"/>
    <w:rsid w:val="004A74CC"/>
    <w:rsid w:val="004B5819"/>
    <w:rsid w:val="004B5D77"/>
    <w:rsid w:val="004C1530"/>
    <w:rsid w:val="004C4762"/>
    <w:rsid w:val="004C54C4"/>
    <w:rsid w:val="004C7E11"/>
    <w:rsid w:val="004D2B7C"/>
    <w:rsid w:val="004D392E"/>
    <w:rsid w:val="004D3A8C"/>
    <w:rsid w:val="004D53F4"/>
    <w:rsid w:val="004E4AE7"/>
    <w:rsid w:val="004E4C5D"/>
    <w:rsid w:val="004E51E8"/>
    <w:rsid w:val="004E53B2"/>
    <w:rsid w:val="004F67A4"/>
    <w:rsid w:val="00501715"/>
    <w:rsid w:val="005023C1"/>
    <w:rsid w:val="00503C76"/>
    <w:rsid w:val="0050517D"/>
    <w:rsid w:val="0050720B"/>
    <w:rsid w:val="00511C45"/>
    <w:rsid w:val="00513339"/>
    <w:rsid w:val="00516DA3"/>
    <w:rsid w:val="00520E54"/>
    <w:rsid w:val="005223E5"/>
    <w:rsid w:val="005246E8"/>
    <w:rsid w:val="00530CAA"/>
    <w:rsid w:val="00532F1A"/>
    <w:rsid w:val="00533021"/>
    <w:rsid w:val="005354ED"/>
    <w:rsid w:val="00537B51"/>
    <w:rsid w:val="00537B96"/>
    <w:rsid w:val="00540834"/>
    <w:rsid w:val="005408CB"/>
    <w:rsid w:val="00543594"/>
    <w:rsid w:val="00544E20"/>
    <w:rsid w:val="00546706"/>
    <w:rsid w:val="00547257"/>
    <w:rsid w:val="005515F3"/>
    <w:rsid w:val="005539D8"/>
    <w:rsid w:val="00554A26"/>
    <w:rsid w:val="0055501B"/>
    <w:rsid w:val="00555E68"/>
    <w:rsid w:val="00557F6E"/>
    <w:rsid w:val="00562E5B"/>
    <w:rsid w:val="00563384"/>
    <w:rsid w:val="005633A0"/>
    <w:rsid w:val="005644A6"/>
    <w:rsid w:val="005669B6"/>
    <w:rsid w:val="00566D08"/>
    <w:rsid w:val="00573786"/>
    <w:rsid w:val="00574843"/>
    <w:rsid w:val="0057537A"/>
    <w:rsid w:val="00575555"/>
    <w:rsid w:val="0058200F"/>
    <w:rsid w:val="0058504F"/>
    <w:rsid w:val="00586BA1"/>
    <w:rsid w:val="00590967"/>
    <w:rsid w:val="00593925"/>
    <w:rsid w:val="00594815"/>
    <w:rsid w:val="00596584"/>
    <w:rsid w:val="005A3099"/>
    <w:rsid w:val="005A3CF6"/>
    <w:rsid w:val="005A4F5A"/>
    <w:rsid w:val="005A6106"/>
    <w:rsid w:val="005A701C"/>
    <w:rsid w:val="005B421B"/>
    <w:rsid w:val="005B5064"/>
    <w:rsid w:val="005B5174"/>
    <w:rsid w:val="005C2505"/>
    <w:rsid w:val="005C3387"/>
    <w:rsid w:val="005C369C"/>
    <w:rsid w:val="005C4006"/>
    <w:rsid w:val="005C4F3E"/>
    <w:rsid w:val="005C700E"/>
    <w:rsid w:val="005D14AD"/>
    <w:rsid w:val="005D1A46"/>
    <w:rsid w:val="005D5195"/>
    <w:rsid w:val="005E3421"/>
    <w:rsid w:val="005E555C"/>
    <w:rsid w:val="005E7B43"/>
    <w:rsid w:val="005F17C9"/>
    <w:rsid w:val="005F25EB"/>
    <w:rsid w:val="005F27EF"/>
    <w:rsid w:val="005F2A03"/>
    <w:rsid w:val="005F4843"/>
    <w:rsid w:val="005F51D5"/>
    <w:rsid w:val="005F7818"/>
    <w:rsid w:val="00600BAF"/>
    <w:rsid w:val="00601793"/>
    <w:rsid w:val="00602656"/>
    <w:rsid w:val="00602AD9"/>
    <w:rsid w:val="00605F99"/>
    <w:rsid w:val="0060693B"/>
    <w:rsid w:val="00610F67"/>
    <w:rsid w:val="00613187"/>
    <w:rsid w:val="0061486D"/>
    <w:rsid w:val="00623095"/>
    <w:rsid w:val="00631254"/>
    <w:rsid w:val="00632097"/>
    <w:rsid w:val="00632542"/>
    <w:rsid w:val="00632E14"/>
    <w:rsid w:val="00634811"/>
    <w:rsid w:val="006409BB"/>
    <w:rsid w:val="00641B03"/>
    <w:rsid w:val="006424E2"/>
    <w:rsid w:val="00646617"/>
    <w:rsid w:val="006568C1"/>
    <w:rsid w:val="00666A37"/>
    <w:rsid w:val="00675568"/>
    <w:rsid w:val="006759DA"/>
    <w:rsid w:val="00677337"/>
    <w:rsid w:val="00683E30"/>
    <w:rsid w:val="006877F8"/>
    <w:rsid w:val="006917DD"/>
    <w:rsid w:val="006928B0"/>
    <w:rsid w:val="00693E92"/>
    <w:rsid w:val="006947FC"/>
    <w:rsid w:val="00697005"/>
    <w:rsid w:val="006A0517"/>
    <w:rsid w:val="006A3373"/>
    <w:rsid w:val="006A3EE6"/>
    <w:rsid w:val="006A595A"/>
    <w:rsid w:val="006B2DD4"/>
    <w:rsid w:val="006B3FC4"/>
    <w:rsid w:val="006B70F0"/>
    <w:rsid w:val="006C0CEC"/>
    <w:rsid w:val="006C3346"/>
    <w:rsid w:val="006C3EF0"/>
    <w:rsid w:val="006C5BB1"/>
    <w:rsid w:val="006C5E44"/>
    <w:rsid w:val="006C7129"/>
    <w:rsid w:val="006C7F0A"/>
    <w:rsid w:val="006D1069"/>
    <w:rsid w:val="006D4405"/>
    <w:rsid w:val="006D4D58"/>
    <w:rsid w:val="006D6EA6"/>
    <w:rsid w:val="006D7A3A"/>
    <w:rsid w:val="006E26E7"/>
    <w:rsid w:val="006E30DC"/>
    <w:rsid w:val="006E376B"/>
    <w:rsid w:val="006F1070"/>
    <w:rsid w:val="006F2C91"/>
    <w:rsid w:val="006F4B81"/>
    <w:rsid w:val="006F4D19"/>
    <w:rsid w:val="006F630E"/>
    <w:rsid w:val="006F69B2"/>
    <w:rsid w:val="006F7B45"/>
    <w:rsid w:val="007006FB"/>
    <w:rsid w:val="00702059"/>
    <w:rsid w:val="0070318B"/>
    <w:rsid w:val="0070333E"/>
    <w:rsid w:val="007109D6"/>
    <w:rsid w:val="00710C41"/>
    <w:rsid w:val="00710F13"/>
    <w:rsid w:val="00711E06"/>
    <w:rsid w:val="00715756"/>
    <w:rsid w:val="007162EE"/>
    <w:rsid w:val="00717A5F"/>
    <w:rsid w:val="00720561"/>
    <w:rsid w:val="0072083C"/>
    <w:rsid w:val="0072137C"/>
    <w:rsid w:val="00722C28"/>
    <w:rsid w:val="007241C5"/>
    <w:rsid w:val="00727620"/>
    <w:rsid w:val="007309D5"/>
    <w:rsid w:val="00734F67"/>
    <w:rsid w:val="00743649"/>
    <w:rsid w:val="00744953"/>
    <w:rsid w:val="007457D5"/>
    <w:rsid w:val="00745903"/>
    <w:rsid w:val="00746206"/>
    <w:rsid w:val="007501A3"/>
    <w:rsid w:val="007511B0"/>
    <w:rsid w:val="00755963"/>
    <w:rsid w:val="007576D7"/>
    <w:rsid w:val="00757CBF"/>
    <w:rsid w:val="0076400A"/>
    <w:rsid w:val="00766B9C"/>
    <w:rsid w:val="00781C83"/>
    <w:rsid w:val="00782D5B"/>
    <w:rsid w:val="007845C8"/>
    <w:rsid w:val="00785883"/>
    <w:rsid w:val="00785C6F"/>
    <w:rsid w:val="0078782B"/>
    <w:rsid w:val="007905B6"/>
    <w:rsid w:val="00792A3A"/>
    <w:rsid w:val="007A155B"/>
    <w:rsid w:val="007A2DF1"/>
    <w:rsid w:val="007A594A"/>
    <w:rsid w:val="007A799C"/>
    <w:rsid w:val="007B301E"/>
    <w:rsid w:val="007B43D5"/>
    <w:rsid w:val="007B457E"/>
    <w:rsid w:val="007C0233"/>
    <w:rsid w:val="007C21D8"/>
    <w:rsid w:val="007C3CC6"/>
    <w:rsid w:val="007C62B4"/>
    <w:rsid w:val="007D0266"/>
    <w:rsid w:val="007D1A85"/>
    <w:rsid w:val="007D1F38"/>
    <w:rsid w:val="007D40E4"/>
    <w:rsid w:val="007D7FAD"/>
    <w:rsid w:val="007E1059"/>
    <w:rsid w:val="007E216D"/>
    <w:rsid w:val="007E389C"/>
    <w:rsid w:val="007E505F"/>
    <w:rsid w:val="007E56FD"/>
    <w:rsid w:val="007E78B0"/>
    <w:rsid w:val="007F17F0"/>
    <w:rsid w:val="007F1AC6"/>
    <w:rsid w:val="007F1EA5"/>
    <w:rsid w:val="007F4095"/>
    <w:rsid w:val="007F4ED7"/>
    <w:rsid w:val="007F53FB"/>
    <w:rsid w:val="007F6962"/>
    <w:rsid w:val="007F6D24"/>
    <w:rsid w:val="00801CA1"/>
    <w:rsid w:val="0080393E"/>
    <w:rsid w:val="00804BBE"/>
    <w:rsid w:val="008069F3"/>
    <w:rsid w:val="008116E1"/>
    <w:rsid w:val="008136F1"/>
    <w:rsid w:val="00814305"/>
    <w:rsid w:val="00814F34"/>
    <w:rsid w:val="00816F88"/>
    <w:rsid w:val="00821534"/>
    <w:rsid w:val="00821EA8"/>
    <w:rsid w:val="008224BA"/>
    <w:rsid w:val="00830930"/>
    <w:rsid w:val="0083127E"/>
    <w:rsid w:val="0083197F"/>
    <w:rsid w:val="00833689"/>
    <w:rsid w:val="00834269"/>
    <w:rsid w:val="0083437F"/>
    <w:rsid w:val="008348A6"/>
    <w:rsid w:val="00836C7B"/>
    <w:rsid w:val="008376C6"/>
    <w:rsid w:val="00840648"/>
    <w:rsid w:val="00843776"/>
    <w:rsid w:val="00843A28"/>
    <w:rsid w:val="00844306"/>
    <w:rsid w:val="008443FE"/>
    <w:rsid w:val="00847C77"/>
    <w:rsid w:val="008506D0"/>
    <w:rsid w:val="00860DC3"/>
    <w:rsid w:val="008612BE"/>
    <w:rsid w:val="0086429F"/>
    <w:rsid w:val="0087198E"/>
    <w:rsid w:val="00871D92"/>
    <w:rsid w:val="00873B01"/>
    <w:rsid w:val="00876636"/>
    <w:rsid w:val="00876679"/>
    <w:rsid w:val="008824A8"/>
    <w:rsid w:val="00882FB6"/>
    <w:rsid w:val="00886445"/>
    <w:rsid w:val="008908E5"/>
    <w:rsid w:val="00894BF8"/>
    <w:rsid w:val="008A25FD"/>
    <w:rsid w:val="008A40C6"/>
    <w:rsid w:val="008A5F71"/>
    <w:rsid w:val="008A78C9"/>
    <w:rsid w:val="008A79B1"/>
    <w:rsid w:val="008B5499"/>
    <w:rsid w:val="008B5E60"/>
    <w:rsid w:val="008C0757"/>
    <w:rsid w:val="008C1C00"/>
    <w:rsid w:val="008D42E8"/>
    <w:rsid w:val="008D4CBD"/>
    <w:rsid w:val="008D6544"/>
    <w:rsid w:val="008D70ED"/>
    <w:rsid w:val="008E3B0B"/>
    <w:rsid w:val="008E66C1"/>
    <w:rsid w:val="008E6D2B"/>
    <w:rsid w:val="008E7462"/>
    <w:rsid w:val="008E7D8A"/>
    <w:rsid w:val="008F0CA2"/>
    <w:rsid w:val="008F0F35"/>
    <w:rsid w:val="008F12AB"/>
    <w:rsid w:val="008F66D4"/>
    <w:rsid w:val="008F7352"/>
    <w:rsid w:val="008F7467"/>
    <w:rsid w:val="00902EC5"/>
    <w:rsid w:val="009030B3"/>
    <w:rsid w:val="00907604"/>
    <w:rsid w:val="00907AF3"/>
    <w:rsid w:val="00907B14"/>
    <w:rsid w:val="00911C24"/>
    <w:rsid w:val="00912B61"/>
    <w:rsid w:val="009134A3"/>
    <w:rsid w:val="00915FE4"/>
    <w:rsid w:val="0092035D"/>
    <w:rsid w:val="00927834"/>
    <w:rsid w:val="00927954"/>
    <w:rsid w:val="00930A40"/>
    <w:rsid w:val="009324C0"/>
    <w:rsid w:val="009326D4"/>
    <w:rsid w:val="009327A8"/>
    <w:rsid w:val="009337FE"/>
    <w:rsid w:val="00934692"/>
    <w:rsid w:val="009369A3"/>
    <w:rsid w:val="009371A8"/>
    <w:rsid w:val="0093749A"/>
    <w:rsid w:val="00943535"/>
    <w:rsid w:val="00943896"/>
    <w:rsid w:val="00950851"/>
    <w:rsid w:val="009524EF"/>
    <w:rsid w:val="009538FC"/>
    <w:rsid w:val="00954454"/>
    <w:rsid w:val="0095672B"/>
    <w:rsid w:val="00967638"/>
    <w:rsid w:val="00967D53"/>
    <w:rsid w:val="00973520"/>
    <w:rsid w:val="009744E3"/>
    <w:rsid w:val="00976D3B"/>
    <w:rsid w:val="0097772C"/>
    <w:rsid w:val="00977F95"/>
    <w:rsid w:val="009828B2"/>
    <w:rsid w:val="00983E91"/>
    <w:rsid w:val="009868F6"/>
    <w:rsid w:val="009878F4"/>
    <w:rsid w:val="009919BE"/>
    <w:rsid w:val="00992334"/>
    <w:rsid w:val="009A0E17"/>
    <w:rsid w:val="009A13ED"/>
    <w:rsid w:val="009A1ACB"/>
    <w:rsid w:val="009A3135"/>
    <w:rsid w:val="009A5282"/>
    <w:rsid w:val="009A5932"/>
    <w:rsid w:val="009A65C4"/>
    <w:rsid w:val="009B051A"/>
    <w:rsid w:val="009B1B33"/>
    <w:rsid w:val="009B52FD"/>
    <w:rsid w:val="009C1B93"/>
    <w:rsid w:val="009C3231"/>
    <w:rsid w:val="009C41BC"/>
    <w:rsid w:val="009C6618"/>
    <w:rsid w:val="009D39E3"/>
    <w:rsid w:val="009D4486"/>
    <w:rsid w:val="009E0068"/>
    <w:rsid w:val="009E1013"/>
    <w:rsid w:val="009E1E2F"/>
    <w:rsid w:val="009E270C"/>
    <w:rsid w:val="009F0673"/>
    <w:rsid w:val="009F08E5"/>
    <w:rsid w:val="009F1B1E"/>
    <w:rsid w:val="009F23C7"/>
    <w:rsid w:val="009F6089"/>
    <w:rsid w:val="009F6BDA"/>
    <w:rsid w:val="00A0105F"/>
    <w:rsid w:val="00A0151F"/>
    <w:rsid w:val="00A02BBE"/>
    <w:rsid w:val="00A0634D"/>
    <w:rsid w:val="00A0642C"/>
    <w:rsid w:val="00A067A9"/>
    <w:rsid w:val="00A06D65"/>
    <w:rsid w:val="00A079DC"/>
    <w:rsid w:val="00A07DC7"/>
    <w:rsid w:val="00A1269C"/>
    <w:rsid w:val="00A15177"/>
    <w:rsid w:val="00A17647"/>
    <w:rsid w:val="00A249C0"/>
    <w:rsid w:val="00A250F9"/>
    <w:rsid w:val="00A25A9C"/>
    <w:rsid w:val="00A301FA"/>
    <w:rsid w:val="00A31818"/>
    <w:rsid w:val="00A36ADC"/>
    <w:rsid w:val="00A3773B"/>
    <w:rsid w:val="00A424CB"/>
    <w:rsid w:val="00A4347D"/>
    <w:rsid w:val="00A43C4E"/>
    <w:rsid w:val="00A44AE3"/>
    <w:rsid w:val="00A50D15"/>
    <w:rsid w:val="00A519D1"/>
    <w:rsid w:val="00A52013"/>
    <w:rsid w:val="00A54C75"/>
    <w:rsid w:val="00A55A81"/>
    <w:rsid w:val="00A56123"/>
    <w:rsid w:val="00A57E7B"/>
    <w:rsid w:val="00A624D7"/>
    <w:rsid w:val="00A63DC9"/>
    <w:rsid w:val="00A63FA6"/>
    <w:rsid w:val="00A65074"/>
    <w:rsid w:val="00A65878"/>
    <w:rsid w:val="00A6634C"/>
    <w:rsid w:val="00A73410"/>
    <w:rsid w:val="00A74BF3"/>
    <w:rsid w:val="00A75D22"/>
    <w:rsid w:val="00A75E24"/>
    <w:rsid w:val="00A768D1"/>
    <w:rsid w:val="00A80599"/>
    <w:rsid w:val="00A81022"/>
    <w:rsid w:val="00A83958"/>
    <w:rsid w:val="00A83B48"/>
    <w:rsid w:val="00A84D1E"/>
    <w:rsid w:val="00A84FFD"/>
    <w:rsid w:val="00A868AF"/>
    <w:rsid w:val="00A86D12"/>
    <w:rsid w:val="00A87D1D"/>
    <w:rsid w:val="00A9201D"/>
    <w:rsid w:val="00A94601"/>
    <w:rsid w:val="00A95E50"/>
    <w:rsid w:val="00A970B6"/>
    <w:rsid w:val="00A9762D"/>
    <w:rsid w:val="00AA0CC4"/>
    <w:rsid w:val="00AA195A"/>
    <w:rsid w:val="00AA74AC"/>
    <w:rsid w:val="00AB0BEA"/>
    <w:rsid w:val="00AB13E4"/>
    <w:rsid w:val="00AB32D1"/>
    <w:rsid w:val="00AC04FB"/>
    <w:rsid w:val="00AC235A"/>
    <w:rsid w:val="00AC26C3"/>
    <w:rsid w:val="00AC64C1"/>
    <w:rsid w:val="00AC6896"/>
    <w:rsid w:val="00AC6CC5"/>
    <w:rsid w:val="00AD0915"/>
    <w:rsid w:val="00AD101F"/>
    <w:rsid w:val="00AD45EF"/>
    <w:rsid w:val="00AD4AF6"/>
    <w:rsid w:val="00AD6014"/>
    <w:rsid w:val="00AD6682"/>
    <w:rsid w:val="00AD736B"/>
    <w:rsid w:val="00AD7B84"/>
    <w:rsid w:val="00AD7C29"/>
    <w:rsid w:val="00AE4B43"/>
    <w:rsid w:val="00AF428C"/>
    <w:rsid w:val="00AF46A4"/>
    <w:rsid w:val="00B00645"/>
    <w:rsid w:val="00B02783"/>
    <w:rsid w:val="00B0404D"/>
    <w:rsid w:val="00B040CD"/>
    <w:rsid w:val="00B06221"/>
    <w:rsid w:val="00B069C2"/>
    <w:rsid w:val="00B1232D"/>
    <w:rsid w:val="00B14DF9"/>
    <w:rsid w:val="00B15E72"/>
    <w:rsid w:val="00B21A41"/>
    <w:rsid w:val="00B23766"/>
    <w:rsid w:val="00B24034"/>
    <w:rsid w:val="00B244D0"/>
    <w:rsid w:val="00B25504"/>
    <w:rsid w:val="00B26216"/>
    <w:rsid w:val="00B31B9B"/>
    <w:rsid w:val="00B35228"/>
    <w:rsid w:val="00B360CD"/>
    <w:rsid w:val="00B401F5"/>
    <w:rsid w:val="00B40737"/>
    <w:rsid w:val="00B439EF"/>
    <w:rsid w:val="00B474ED"/>
    <w:rsid w:val="00B504E2"/>
    <w:rsid w:val="00B5147E"/>
    <w:rsid w:val="00B53624"/>
    <w:rsid w:val="00B56F2A"/>
    <w:rsid w:val="00B62337"/>
    <w:rsid w:val="00B63F2F"/>
    <w:rsid w:val="00B65936"/>
    <w:rsid w:val="00B65DDB"/>
    <w:rsid w:val="00B70325"/>
    <w:rsid w:val="00B704C6"/>
    <w:rsid w:val="00B746DE"/>
    <w:rsid w:val="00B761AB"/>
    <w:rsid w:val="00B76B93"/>
    <w:rsid w:val="00B8377D"/>
    <w:rsid w:val="00B85512"/>
    <w:rsid w:val="00B85AC1"/>
    <w:rsid w:val="00B876CF"/>
    <w:rsid w:val="00B90708"/>
    <w:rsid w:val="00B9316A"/>
    <w:rsid w:val="00B97557"/>
    <w:rsid w:val="00BA36C5"/>
    <w:rsid w:val="00BA51D8"/>
    <w:rsid w:val="00BA54CA"/>
    <w:rsid w:val="00BB1978"/>
    <w:rsid w:val="00BB40A7"/>
    <w:rsid w:val="00BB4CD4"/>
    <w:rsid w:val="00BB7EC8"/>
    <w:rsid w:val="00BC0E9A"/>
    <w:rsid w:val="00BC122A"/>
    <w:rsid w:val="00BC19EA"/>
    <w:rsid w:val="00BC37DA"/>
    <w:rsid w:val="00BC457E"/>
    <w:rsid w:val="00BC45CC"/>
    <w:rsid w:val="00BC51FD"/>
    <w:rsid w:val="00BC5991"/>
    <w:rsid w:val="00BD0615"/>
    <w:rsid w:val="00BD098C"/>
    <w:rsid w:val="00BD2A5A"/>
    <w:rsid w:val="00BD5730"/>
    <w:rsid w:val="00BD5C1C"/>
    <w:rsid w:val="00BE04CB"/>
    <w:rsid w:val="00BE3BBB"/>
    <w:rsid w:val="00BE3D1A"/>
    <w:rsid w:val="00BE5706"/>
    <w:rsid w:val="00BE59F2"/>
    <w:rsid w:val="00BE5D67"/>
    <w:rsid w:val="00BE6DBE"/>
    <w:rsid w:val="00BF1EE9"/>
    <w:rsid w:val="00BF2A42"/>
    <w:rsid w:val="00BF3621"/>
    <w:rsid w:val="00BF367E"/>
    <w:rsid w:val="00BF45C5"/>
    <w:rsid w:val="00BF60E3"/>
    <w:rsid w:val="00C007AD"/>
    <w:rsid w:val="00C01410"/>
    <w:rsid w:val="00C0273C"/>
    <w:rsid w:val="00C02C17"/>
    <w:rsid w:val="00C034AA"/>
    <w:rsid w:val="00C043B6"/>
    <w:rsid w:val="00C06C76"/>
    <w:rsid w:val="00C071FF"/>
    <w:rsid w:val="00C10A4E"/>
    <w:rsid w:val="00C13A3C"/>
    <w:rsid w:val="00C1448C"/>
    <w:rsid w:val="00C2068E"/>
    <w:rsid w:val="00C21005"/>
    <w:rsid w:val="00C213DA"/>
    <w:rsid w:val="00C217BE"/>
    <w:rsid w:val="00C224D7"/>
    <w:rsid w:val="00C25027"/>
    <w:rsid w:val="00C306F6"/>
    <w:rsid w:val="00C307E4"/>
    <w:rsid w:val="00C30B38"/>
    <w:rsid w:val="00C314FE"/>
    <w:rsid w:val="00C3168A"/>
    <w:rsid w:val="00C33D73"/>
    <w:rsid w:val="00C35A89"/>
    <w:rsid w:val="00C371C9"/>
    <w:rsid w:val="00C3722B"/>
    <w:rsid w:val="00C42B2A"/>
    <w:rsid w:val="00C43033"/>
    <w:rsid w:val="00C44056"/>
    <w:rsid w:val="00C44975"/>
    <w:rsid w:val="00C46514"/>
    <w:rsid w:val="00C46947"/>
    <w:rsid w:val="00C46FF6"/>
    <w:rsid w:val="00C523E7"/>
    <w:rsid w:val="00C564DC"/>
    <w:rsid w:val="00C611AA"/>
    <w:rsid w:val="00C62581"/>
    <w:rsid w:val="00C62695"/>
    <w:rsid w:val="00C62F73"/>
    <w:rsid w:val="00C63FB0"/>
    <w:rsid w:val="00C72EE6"/>
    <w:rsid w:val="00C77358"/>
    <w:rsid w:val="00C8269D"/>
    <w:rsid w:val="00C83194"/>
    <w:rsid w:val="00C843C1"/>
    <w:rsid w:val="00C8493A"/>
    <w:rsid w:val="00C854F5"/>
    <w:rsid w:val="00C876CA"/>
    <w:rsid w:val="00C87A84"/>
    <w:rsid w:val="00C93320"/>
    <w:rsid w:val="00C94203"/>
    <w:rsid w:val="00C95765"/>
    <w:rsid w:val="00C9756A"/>
    <w:rsid w:val="00CA07AD"/>
    <w:rsid w:val="00CA12BF"/>
    <w:rsid w:val="00CB4B5E"/>
    <w:rsid w:val="00CB7E6F"/>
    <w:rsid w:val="00CC516A"/>
    <w:rsid w:val="00CC5781"/>
    <w:rsid w:val="00CD277E"/>
    <w:rsid w:val="00CD2D34"/>
    <w:rsid w:val="00CD3130"/>
    <w:rsid w:val="00CD4291"/>
    <w:rsid w:val="00CD6092"/>
    <w:rsid w:val="00CD7FFD"/>
    <w:rsid w:val="00CE2264"/>
    <w:rsid w:val="00CE2428"/>
    <w:rsid w:val="00CE63F8"/>
    <w:rsid w:val="00CE6A54"/>
    <w:rsid w:val="00CF04C1"/>
    <w:rsid w:val="00CF0674"/>
    <w:rsid w:val="00CF26E2"/>
    <w:rsid w:val="00CF47E1"/>
    <w:rsid w:val="00CF58E3"/>
    <w:rsid w:val="00CF5A64"/>
    <w:rsid w:val="00CF662F"/>
    <w:rsid w:val="00CF7D58"/>
    <w:rsid w:val="00D013C6"/>
    <w:rsid w:val="00D01881"/>
    <w:rsid w:val="00D02E0A"/>
    <w:rsid w:val="00D030C7"/>
    <w:rsid w:val="00D03230"/>
    <w:rsid w:val="00D03AEB"/>
    <w:rsid w:val="00D041C8"/>
    <w:rsid w:val="00D07457"/>
    <w:rsid w:val="00D133AD"/>
    <w:rsid w:val="00D13DD8"/>
    <w:rsid w:val="00D17042"/>
    <w:rsid w:val="00D1762A"/>
    <w:rsid w:val="00D20619"/>
    <w:rsid w:val="00D209E5"/>
    <w:rsid w:val="00D21F44"/>
    <w:rsid w:val="00D22603"/>
    <w:rsid w:val="00D22DF6"/>
    <w:rsid w:val="00D2323E"/>
    <w:rsid w:val="00D2390B"/>
    <w:rsid w:val="00D2552C"/>
    <w:rsid w:val="00D2732D"/>
    <w:rsid w:val="00D333CC"/>
    <w:rsid w:val="00D36199"/>
    <w:rsid w:val="00D37EA6"/>
    <w:rsid w:val="00D40517"/>
    <w:rsid w:val="00D41193"/>
    <w:rsid w:val="00D41ACE"/>
    <w:rsid w:val="00D4206D"/>
    <w:rsid w:val="00D429B3"/>
    <w:rsid w:val="00D463D8"/>
    <w:rsid w:val="00D47A4F"/>
    <w:rsid w:val="00D50B82"/>
    <w:rsid w:val="00D510E4"/>
    <w:rsid w:val="00D64663"/>
    <w:rsid w:val="00D6501D"/>
    <w:rsid w:val="00D67853"/>
    <w:rsid w:val="00D67D9C"/>
    <w:rsid w:val="00D736BF"/>
    <w:rsid w:val="00D73F37"/>
    <w:rsid w:val="00D81C05"/>
    <w:rsid w:val="00D82A0F"/>
    <w:rsid w:val="00D84A83"/>
    <w:rsid w:val="00D84EA2"/>
    <w:rsid w:val="00D85721"/>
    <w:rsid w:val="00D85DA6"/>
    <w:rsid w:val="00D874EA"/>
    <w:rsid w:val="00D90637"/>
    <w:rsid w:val="00D91D27"/>
    <w:rsid w:val="00D94BED"/>
    <w:rsid w:val="00D961D7"/>
    <w:rsid w:val="00D97EEA"/>
    <w:rsid w:val="00DA0377"/>
    <w:rsid w:val="00DA183D"/>
    <w:rsid w:val="00DA1F7F"/>
    <w:rsid w:val="00DA213C"/>
    <w:rsid w:val="00DA3AA2"/>
    <w:rsid w:val="00DA3C62"/>
    <w:rsid w:val="00DB266B"/>
    <w:rsid w:val="00DB2EB0"/>
    <w:rsid w:val="00DB5209"/>
    <w:rsid w:val="00DC1552"/>
    <w:rsid w:val="00DC278F"/>
    <w:rsid w:val="00DC288A"/>
    <w:rsid w:val="00DC43B9"/>
    <w:rsid w:val="00DC4BC1"/>
    <w:rsid w:val="00DC54BC"/>
    <w:rsid w:val="00DC6B38"/>
    <w:rsid w:val="00DD2555"/>
    <w:rsid w:val="00DD63B3"/>
    <w:rsid w:val="00DD6D09"/>
    <w:rsid w:val="00DE2B3E"/>
    <w:rsid w:val="00DE419C"/>
    <w:rsid w:val="00DE53B4"/>
    <w:rsid w:val="00DE65F9"/>
    <w:rsid w:val="00DE7CB7"/>
    <w:rsid w:val="00DF0737"/>
    <w:rsid w:val="00DF3238"/>
    <w:rsid w:val="00DF457E"/>
    <w:rsid w:val="00DF4FE1"/>
    <w:rsid w:val="00DF79F8"/>
    <w:rsid w:val="00DF7E68"/>
    <w:rsid w:val="00E00D35"/>
    <w:rsid w:val="00E0462D"/>
    <w:rsid w:val="00E052EE"/>
    <w:rsid w:val="00E05B56"/>
    <w:rsid w:val="00E13D3B"/>
    <w:rsid w:val="00E1523B"/>
    <w:rsid w:val="00E1553A"/>
    <w:rsid w:val="00E3370F"/>
    <w:rsid w:val="00E36215"/>
    <w:rsid w:val="00E37B4A"/>
    <w:rsid w:val="00E401D2"/>
    <w:rsid w:val="00E4198E"/>
    <w:rsid w:val="00E4211B"/>
    <w:rsid w:val="00E44168"/>
    <w:rsid w:val="00E50AA4"/>
    <w:rsid w:val="00E53FA9"/>
    <w:rsid w:val="00E55D34"/>
    <w:rsid w:val="00E562CA"/>
    <w:rsid w:val="00E56D4A"/>
    <w:rsid w:val="00E61222"/>
    <w:rsid w:val="00E6271D"/>
    <w:rsid w:val="00E62F84"/>
    <w:rsid w:val="00E65701"/>
    <w:rsid w:val="00E678DD"/>
    <w:rsid w:val="00E70702"/>
    <w:rsid w:val="00E709D0"/>
    <w:rsid w:val="00E7172D"/>
    <w:rsid w:val="00E747D3"/>
    <w:rsid w:val="00E769F3"/>
    <w:rsid w:val="00E81154"/>
    <w:rsid w:val="00E84872"/>
    <w:rsid w:val="00E85DC8"/>
    <w:rsid w:val="00E85EDE"/>
    <w:rsid w:val="00E86415"/>
    <w:rsid w:val="00E86A13"/>
    <w:rsid w:val="00E925C5"/>
    <w:rsid w:val="00EA1B89"/>
    <w:rsid w:val="00EA2F6F"/>
    <w:rsid w:val="00EA34CE"/>
    <w:rsid w:val="00EA3560"/>
    <w:rsid w:val="00EA69D5"/>
    <w:rsid w:val="00EA7265"/>
    <w:rsid w:val="00EB20DC"/>
    <w:rsid w:val="00EB3631"/>
    <w:rsid w:val="00EB45B4"/>
    <w:rsid w:val="00EB7D11"/>
    <w:rsid w:val="00EC042C"/>
    <w:rsid w:val="00EC0F5F"/>
    <w:rsid w:val="00EC2087"/>
    <w:rsid w:val="00ED572F"/>
    <w:rsid w:val="00ED6F4D"/>
    <w:rsid w:val="00EE27B0"/>
    <w:rsid w:val="00EE72ED"/>
    <w:rsid w:val="00EF0E1E"/>
    <w:rsid w:val="00EF1918"/>
    <w:rsid w:val="00EF1C1C"/>
    <w:rsid w:val="00EF2CE9"/>
    <w:rsid w:val="00EF5C89"/>
    <w:rsid w:val="00F01D0B"/>
    <w:rsid w:val="00F02C41"/>
    <w:rsid w:val="00F06573"/>
    <w:rsid w:val="00F122F8"/>
    <w:rsid w:val="00F1258D"/>
    <w:rsid w:val="00F13E80"/>
    <w:rsid w:val="00F17594"/>
    <w:rsid w:val="00F20268"/>
    <w:rsid w:val="00F26707"/>
    <w:rsid w:val="00F270A3"/>
    <w:rsid w:val="00F276B1"/>
    <w:rsid w:val="00F31982"/>
    <w:rsid w:val="00F36A82"/>
    <w:rsid w:val="00F36F60"/>
    <w:rsid w:val="00F42977"/>
    <w:rsid w:val="00F438F9"/>
    <w:rsid w:val="00F43981"/>
    <w:rsid w:val="00F46DA4"/>
    <w:rsid w:val="00F47B37"/>
    <w:rsid w:val="00F50A7B"/>
    <w:rsid w:val="00F53471"/>
    <w:rsid w:val="00F536E2"/>
    <w:rsid w:val="00F554C0"/>
    <w:rsid w:val="00F55CD7"/>
    <w:rsid w:val="00F6018A"/>
    <w:rsid w:val="00F636F7"/>
    <w:rsid w:val="00F63CE0"/>
    <w:rsid w:val="00F6467F"/>
    <w:rsid w:val="00F66220"/>
    <w:rsid w:val="00F665BE"/>
    <w:rsid w:val="00F66D86"/>
    <w:rsid w:val="00F7114C"/>
    <w:rsid w:val="00F712B2"/>
    <w:rsid w:val="00F77925"/>
    <w:rsid w:val="00F77F31"/>
    <w:rsid w:val="00F84C08"/>
    <w:rsid w:val="00F86C6C"/>
    <w:rsid w:val="00F911A5"/>
    <w:rsid w:val="00FA01D0"/>
    <w:rsid w:val="00FA2F44"/>
    <w:rsid w:val="00FA3156"/>
    <w:rsid w:val="00FA4E97"/>
    <w:rsid w:val="00FA6519"/>
    <w:rsid w:val="00FA6B47"/>
    <w:rsid w:val="00FB071B"/>
    <w:rsid w:val="00FB123C"/>
    <w:rsid w:val="00FB1B20"/>
    <w:rsid w:val="00FB37ED"/>
    <w:rsid w:val="00FB3CB1"/>
    <w:rsid w:val="00FB5485"/>
    <w:rsid w:val="00FC32C2"/>
    <w:rsid w:val="00FC4A03"/>
    <w:rsid w:val="00FC5201"/>
    <w:rsid w:val="00FC6154"/>
    <w:rsid w:val="00FD1898"/>
    <w:rsid w:val="00FE36C2"/>
    <w:rsid w:val="00FE5D22"/>
    <w:rsid w:val="00FE6359"/>
    <w:rsid w:val="00FF4731"/>
    <w:rsid w:val="00FF5B47"/>
    <w:rsid w:val="00FF7926"/>
    <w:rsid w:val="00FF7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60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021FAD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locked/>
    <w:rsid w:val="00DF7E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DA3A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459E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B459E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nformat">
    <w:name w:val="ConsPlusNonformat"/>
    <w:rsid w:val="003236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3A2B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A2B11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A2B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A2B11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144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C1448C"/>
    <w:rPr>
      <w:rFonts w:ascii="Segoe UI" w:eastAsia="Times New Roman" w:hAnsi="Segoe UI" w:cs="Segoe UI"/>
      <w:sz w:val="18"/>
      <w:szCs w:val="18"/>
    </w:rPr>
  </w:style>
  <w:style w:type="paragraph" w:customStyle="1" w:styleId="-0">
    <w:name w:val="Контракт-пункт"/>
    <w:basedOn w:val="a"/>
    <w:rsid w:val="001030E2"/>
    <w:pPr>
      <w:numPr>
        <w:ilvl w:val="1"/>
        <w:numId w:val="11"/>
      </w:numPr>
      <w:jc w:val="both"/>
    </w:pPr>
  </w:style>
  <w:style w:type="paragraph" w:customStyle="1" w:styleId="-">
    <w:name w:val="Контракт-раздел"/>
    <w:basedOn w:val="a"/>
    <w:next w:val="-0"/>
    <w:rsid w:val="001030E2"/>
    <w:pPr>
      <w:keepNext/>
      <w:numPr>
        <w:numId w:val="1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1">
    <w:name w:val="Контракт-подпункт"/>
    <w:basedOn w:val="a"/>
    <w:rsid w:val="001030E2"/>
    <w:pPr>
      <w:numPr>
        <w:ilvl w:val="2"/>
        <w:numId w:val="11"/>
      </w:numPr>
      <w:jc w:val="both"/>
    </w:pPr>
  </w:style>
  <w:style w:type="paragraph" w:customStyle="1" w:styleId="-2">
    <w:name w:val="Контракт-подподпункт"/>
    <w:basedOn w:val="a"/>
    <w:rsid w:val="001030E2"/>
    <w:pPr>
      <w:numPr>
        <w:ilvl w:val="3"/>
        <w:numId w:val="11"/>
      </w:numPr>
      <w:jc w:val="both"/>
    </w:pPr>
  </w:style>
  <w:style w:type="paragraph" w:styleId="a9">
    <w:name w:val="footnote text"/>
    <w:aliases w:val="Текст сноски Знак Знак,Текст сноски Знак Знак Знак Знак"/>
    <w:basedOn w:val="a"/>
    <w:link w:val="aa"/>
    <w:semiHidden/>
    <w:rsid w:val="001030E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a">
    <w:name w:val="Текст сноски Знак"/>
    <w:aliases w:val="Текст сноски Знак Знак Знак,Текст сноски Знак Знак Знак Знак Знак"/>
    <w:basedOn w:val="a0"/>
    <w:link w:val="a9"/>
    <w:rsid w:val="001030E2"/>
    <w:rPr>
      <w:rFonts w:ascii="Arial" w:eastAsia="Times New Roman" w:hAnsi="Arial" w:cs="Arial"/>
    </w:rPr>
  </w:style>
  <w:style w:type="character" w:styleId="ab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qFormat/>
    <w:rsid w:val="001030E2"/>
    <w:rPr>
      <w:vertAlign w:val="superscript"/>
    </w:rPr>
  </w:style>
  <w:style w:type="character" w:styleId="ac">
    <w:name w:val="Hyperlink"/>
    <w:basedOn w:val="a0"/>
    <w:uiPriority w:val="99"/>
    <w:unhideWhenUsed/>
    <w:rsid w:val="00364A6F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490DE7"/>
    <w:pPr>
      <w:autoSpaceDE w:val="0"/>
      <w:autoSpaceDN w:val="0"/>
    </w:pPr>
    <w:rPr>
      <w:rFonts w:ascii="Arial" w:eastAsiaTheme="minorHAnsi" w:hAnsi="Arial" w:cs="Arial"/>
      <w:sz w:val="20"/>
      <w:szCs w:val="20"/>
    </w:rPr>
  </w:style>
  <w:style w:type="paragraph" w:styleId="ad">
    <w:name w:val="List Paragraph"/>
    <w:basedOn w:val="a"/>
    <w:qFormat/>
    <w:rsid w:val="00537B51"/>
    <w:pPr>
      <w:ind w:left="720"/>
      <w:contextualSpacing/>
    </w:pPr>
  </w:style>
  <w:style w:type="paragraph" w:customStyle="1" w:styleId="ConsPlusTitle">
    <w:name w:val="ConsPlusTitle"/>
    <w:rsid w:val="008E66C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ae">
    <w:name w:val="Обращение"/>
    <w:basedOn w:val="a"/>
    <w:next w:val="a"/>
    <w:rsid w:val="008E66C1"/>
    <w:pPr>
      <w:spacing w:before="240" w:after="120"/>
      <w:jc w:val="center"/>
    </w:pPr>
    <w:rPr>
      <w:b/>
      <w:sz w:val="26"/>
      <w:szCs w:val="20"/>
    </w:rPr>
  </w:style>
  <w:style w:type="paragraph" w:customStyle="1" w:styleId="af">
    <w:name w:val="Текст сноски;Текст сноски Знак Знак;Текст сноски Знак Знак Знак Знак"/>
    <w:basedOn w:val="a"/>
    <w:link w:val="11"/>
    <w:rsid w:val="00D84EA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 w:bidi="en-US"/>
    </w:rPr>
  </w:style>
  <w:style w:type="character" w:customStyle="1" w:styleId="11">
    <w:name w:val="Текст сноски Знак;Текст сноски Знак Знак Знак1;Текст сноски Знак Знак Знак Знак Знак1"/>
    <w:link w:val="af"/>
    <w:rsid w:val="00D84EA2"/>
    <w:rPr>
      <w:rFonts w:ascii="Times New Roman" w:eastAsia="Times New Roman" w:hAnsi="Times New Roman"/>
      <w:lang w:eastAsia="en-US" w:bidi="en-US"/>
    </w:rPr>
  </w:style>
  <w:style w:type="character" w:styleId="af0">
    <w:name w:val="annotation reference"/>
    <w:basedOn w:val="a0"/>
    <w:uiPriority w:val="99"/>
    <w:semiHidden/>
    <w:unhideWhenUsed/>
    <w:rsid w:val="009878F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78F4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78F4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78F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78F4"/>
    <w:rPr>
      <w:rFonts w:ascii="Times New Roman" w:eastAsia="Times New Roman" w:hAnsi="Times New Roman"/>
      <w:b/>
      <w:bCs/>
    </w:rPr>
  </w:style>
  <w:style w:type="table" w:styleId="af5">
    <w:name w:val="Table Grid"/>
    <w:basedOn w:val="a1"/>
    <w:uiPriority w:val="39"/>
    <w:locked/>
    <w:rsid w:val="00F662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mccxoyc">
    <w:name w:val="rmccxoyc"/>
    <w:basedOn w:val="a"/>
    <w:uiPriority w:val="99"/>
    <w:rsid w:val="00EC042C"/>
    <w:pPr>
      <w:spacing w:before="100" w:beforeAutospacing="1" w:after="100" w:afterAutospacing="1"/>
    </w:pPr>
  </w:style>
  <w:style w:type="paragraph" w:styleId="af6">
    <w:name w:val="No Spacing"/>
    <w:uiPriority w:val="1"/>
    <w:qFormat/>
    <w:rsid w:val="00EC042C"/>
    <w:rPr>
      <w:rFonts w:eastAsia="Times New Roman"/>
      <w:sz w:val="22"/>
      <w:szCs w:val="22"/>
    </w:rPr>
  </w:style>
  <w:style w:type="character" w:customStyle="1" w:styleId="30">
    <w:name w:val="Заголовок 3 Знак"/>
    <w:basedOn w:val="a0"/>
    <w:link w:val="3"/>
    <w:rsid w:val="00DA3AA2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6AD68B233EA9D98AE9C5E124039130608E6F82C7DCD7DB567E45B8348F7A4D7CDDF087CD344263E5EA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16AD68B233EA9D98AE9C5E124039130608E6F82C7DCD7DB567E45B8348F7A4D7CDDF087CD344263E5EA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ACC9F-CE8D-4E9C-A4A3-B0EE3F20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4427</Words>
  <Characters>33978</Characters>
  <Application>Microsoft Office Word</Application>
  <DocSecurity>0</DocSecurity>
  <Lines>283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Василиненко Анастасия Александровна</dc:creator>
  <cp:lastModifiedBy>Anyfrieva_MaA</cp:lastModifiedBy>
  <cp:revision>2</cp:revision>
  <cp:lastPrinted>2022-04-19T04:03:00Z</cp:lastPrinted>
  <dcterms:created xsi:type="dcterms:W3CDTF">2026-04-01T07:53:00Z</dcterms:created>
  <dcterms:modified xsi:type="dcterms:W3CDTF">2026-04-01T07:53:00Z</dcterms:modified>
</cp:coreProperties>
</file>