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9B26" w14:textId="0DC4597C" w:rsidR="00B349FA" w:rsidRDefault="00354CE9">
      <w:pPr>
        <w:shd w:val="clear" w:color="auto" w:fill="FFFFFF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</w:p>
    <w:p w14:paraId="151FC19F" w14:textId="77777777" w:rsidR="00B349FA" w:rsidRDefault="00B349FA">
      <w:pPr>
        <w:shd w:val="clear" w:color="auto" w:fill="FFFFFF"/>
        <w:jc w:val="right"/>
        <w:rPr>
          <w:b/>
          <w:sz w:val="24"/>
          <w:szCs w:val="24"/>
        </w:rPr>
      </w:pPr>
    </w:p>
    <w:p w14:paraId="7E53A8CE" w14:textId="77777777" w:rsidR="00B349FA" w:rsidRDefault="00D2436C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</w:t>
      </w:r>
    </w:p>
    <w:p w14:paraId="6A7FE1F1" w14:textId="77777777" w:rsidR="00B349FA" w:rsidRDefault="00D2436C">
      <w:pPr>
        <w:jc w:val="center"/>
        <w:rPr>
          <w:b/>
        </w:rPr>
      </w:pPr>
      <w:r>
        <w:rPr>
          <w:b/>
        </w:rPr>
        <w:t xml:space="preserve">на поставку лекарственного препарата для медицинского применения </w:t>
      </w:r>
    </w:p>
    <w:p w14:paraId="470BC52C" w14:textId="77777777" w:rsidR="00B349FA" w:rsidRDefault="00D2436C">
      <w:pPr>
        <w:pStyle w:val="13"/>
        <w:jc w:val="center"/>
        <w:rPr>
          <w:rFonts w:cs="Times New Roman"/>
          <w:b/>
        </w:rPr>
      </w:pPr>
      <w:r>
        <w:rPr>
          <w:rFonts w:cs="Times New Roman"/>
          <w:b/>
        </w:rPr>
        <w:t>ТИАМАЗОЛА</w:t>
      </w:r>
    </w:p>
    <w:p w14:paraId="29981508" w14:textId="77777777" w:rsidR="00B349FA" w:rsidRDefault="00B349FA">
      <w:pPr>
        <w:pStyle w:val="13"/>
        <w:jc w:val="center"/>
        <w:rPr>
          <w:b/>
          <w:color w:val="FF0000"/>
        </w:rPr>
      </w:pPr>
    </w:p>
    <w:p w14:paraId="4A6BAAE6" w14:textId="77777777" w:rsidR="00B349FA" w:rsidRDefault="00D2436C">
      <w:pPr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Код по БК: 05609010142190059244340 </w:t>
      </w:r>
    </w:p>
    <w:p w14:paraId="1F880EFA" w14:textId="77777777" w:rsidR="00B349FA" w:rsidRDefault="00D2436C">
      <w:pPr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 xml:space="preserve">Способ определения исполнителя: единственный поставщик </w:t>
      </w:r>
      <w:r>
        <w:rPr>
          <w:sz w:val="24"/>
          <w:szCs w:val="24"/>
        </w:rPr>
        <w:t xml:space="preserve">(на основании п.4 ч.1 ст.93 Федерального закона от 05.04.2013 № 44-ФЗ)  </w:t>
      </w:r>
    </w:p>
    <w:p w14:paraId="41B342FE" w14:textId="77777777" w:rsidR="00B349FA" w:rsidRDefault="00D2436C">
      <w:pPr>
        <w:ind w:left="-993" w:firstLine="993"/>
        <w:rPr>
          <w:rFonts w:eastAsia="Calibri"/>
          <w:sz w:val="22"/>
          <w:szCs w:val="24"/>
          <w:lang w:eastAsia="en-US"/>
        </w:rPr>
      </w:pPr>
      <w:r>
        <w:rPr>
          <w:rFonts w:eastAsia="Calibri"/>
          <w:sz w:val="22"/>
          <w:szCs w:val="24"/>
          <w:lang w:eastAsia="en-US"/>
        </w:rPr>
        <w:t>Планируемый срок начала осуществления закупки: август 2026 г.</w:t>
      </w:r>
    </w:p>
    <w:p w14:paraId="151DF0A1" w14:textId="77777777" w:rsidR="00B349FA" w:rsidRDefault="00B349FA">
      <w:pPr>
        <w:pStyle w:val="13"/>
        <w:jc w:val="both"/>
        <w:rPr>
          <w:b/>
          <w:color w:val="FF0000"/>
        </w:rPr>
      </w:pPr>
    </w:p>
    <w:tbl>
      <w:tblPr>
        <w:tblW w:w="15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97"/>
        <w:gridCol w:w="3289"/>
        <w:gridCol w:w="1514"/>
        <w:gridCol w:w="2201"/>
        <w:gridCol w:w="1165"/>
        <w:gridCol w:w="836"/>
        <w:gridCol w:w="841"/>
        <w:gridCol w:w="943"/>
        <w:gridCol w:w="1127"/>
        <w:gridCol w:w="1197"/>
        <w:gridCol w:w="1828"/>
      </w:tblGrid>
      <w:tr w:rsidR="00B349FA" w14:paraId="4F9FA83F" w14:textId="77777777">
        <w:trPr>
          <w:trHeight w:val="1976"/>
          <w:jc w:val="center"/>
        </w:trPr>
        <w:tc>
          <w:tcPr>
            <w:tcW w:w="497" w:type="dxa"/>
            <w:shd w:val="clear" w:color="auto" w:fill="FFFFFF"/>
            <w:vAlign w:val="center"/>
          </w:tcPr>
          <w:p w14:paraId="38A5089C" w14:textId="77777777" w:rsidR="00B349FA" w:rsidRDefault="00D2436C">
            <w:pPr>
              <w:jc w:val="center"/>
            </w:pPr>
            <w:r>
              <w:t>№ п/п</w:t>
            </w:r>
          </w:p>
        </w:tc>
        <w:tc>
          <w:tcPr>
            <w:tcW w:w="3289" w:type="dxa"/>
            <w:shd w:val="clear" w:color="auto" w:fill="FFFFFF"/>
            <w:vAlign w:val="center"/>
          </w:tcPr>
          <w:p w14:paraId="2E482463" w14:textId="77777777" w:rsidR="00B349FA" w:rsidRDefault="00D2436C">
            <w:pPr>
              <w:jc w:val="center"/>
            </w:pPr>
            <w:r>
              <w:t>Наименование продукции М.Н.Н. (международное непатентованное наименование) / Рекомендуемое торговое наименование и</w:t>
            </w:r>
            <w:r>
              <w:t xml:space="preserve">ли эквивалент. </w:t>
            </w:r>
          </w:p>
          <w:p w14:paraId="20A8AA08" w14:textId="77777777" w:rsidR="00B349FA" w:rsidRDefault="00D2436C">
            <w:pPr>
              <w:jc w:val="center"/>
            </w:pPr>
            <w:r>
              <w:t>ОКДП2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018FB400" w14:textId="77777777" w:rsidR="00B349FA" w:rsidRDefault="00D2436C">
            <w:pPr>
              <w:jc w:val="center"/>
            </w:pPr>
            <w:r>
              <w:t>Реестровая запись согласно каталогу товаров работ и услуг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00F9153B" w14:textId="77777777" w:rsidR="00B349FA" w:rsidRDefault="00D2436C">
            <w:pPr>
              <w:jc w:val="center"/>
            </w:pPr>
            <w:r>
              <w:t>Требования к лекарственной форме, дозировке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6EB038DF" w14:textId="77777777" w:rsidR="00B349FA" w:rsidRDefault="00D2436C">
            <w:pPr>
              <w:jc w:val="center"/>
            </w:pPr>
            <w:r>
              <w:t>Признак включения в перечень ЖНВЛП/</w:t>
            </w:r>
          </w:p>
          <w:p w14:paraId="7982B070" w14:textId="77777777" w:rsidR="00B349FA" w:rsidRDefault="00D2436C">
            <w:pPr>
              <w:jc w:val="center"/>
            </w:pPr>
            <w:r>
              <w:t>СЗЛС</w:t>
            </w:r>
          </w:p>
        </w:tc>
        <w:tc>
          <w:tcPr>
            <w:tcW w:w="836" w:type="dxa"/>
            <w:shd w:val="clear" w:color="auto" w:fill="FFFFFF"/>
            <w:vAlign w:val="center"/>
          </w:tcPr>
          <w:p w14:paraId="25B7C016" w14:textId="77777777" w:rsidR="00B349FA" w:rsidRDefault="00D2436C">
            <w:pPr>
              <w:jc w:val="center"/>
            </w:pPr>
            <w:r>
              <w:t>Ед. изм.</w:t>
            </w:r>
          </w:p>
        </w:tc>
        <w:tc>
          <w:tcPr>
            <w:tcW w:w="841" w:type="dxa"/>
            <w:shd w:val="clear" w:color="auto" w:fill="FFFFFF"/>
            <w:vAlign w:val="center"/>
          </w:tcPr>
          <w:p w14:paraId="1550C82A" w14:textId="77777777" w:rsidR="00B349FA" w:rsidRDefault="00D2436C">
            <w:pPr>
              <w:jc w:val="center"/>
            </w:pPr>
            <w:r>
              <w:t>Кол-во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571BA143" w14:textId="77777777" w:rsidR="00B349FA" w:rsidRDefault="00D2436C">
            <w:pPr>
              <w:jc w:val="center"/>
            </w:pPr>
            <w:r>
              <w:t>Цена за ед. изм. (руб.)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5A067569" w14:textId="77777777" w:rsidR="00B349FA" w:rsidRDefault="00D2436C">
            <w:pPr>
              <w:jc w:val="center"/>
            </w:pPr>
            <w:r>
              <w:t>Сумма (руб.)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4D31077" w14:textId="77777777" w:rsidR="00B349FA" w:rsidRDefault="00D2436C">
            <w:pPr>
              <w:ind w:left="-114" w:right="-78"/>
              <w:jc w:val="center"/>
            </w:pPr>
            <w:r>
              <w:t>Остаточный с</w:t>
            </w:r>
            <w:r>
              <w:t>рок годности на момент поставки, не менее</w:t>
            </w:r>
          </w:p>
        </w:tc>
        <w:tc>
          <w:tcPr>
            <w:tcW w:w="1828" w:type="dxa"/>
            <w:shd w:val="clear" w:color="auto" w:fill="FFFFFF"/>
            <w:vAlign w:val="center"/>
          </w:tcPr>
          <w:p w14:paraId="702B7E78" w14:textId="77777777" w:rsidR="00B349FA" w:rsidRDefault="00D2436C">
            <w:pPr>
              <w:ind w:left="-114" w:right="-78"/>
              <w:jc w:val="center"/>
            </w:pPr>
            <w:r>
              <w:t>Эквивалентные формы и дозировки</w:t>
            </w:r>
          </w:p>
        </w:tc>
      </w:tr>
      <w:tr w:rsidR="00B349FA" w14:paraId="6F7F8E9C" w14:textId="77777777">
        <w:trPr>
          <w:trHeight w:val="990"/>
          <w:jc w:val="center"/>
        </w:trPr>
        <w:tc>
          <w:tcPr>
            <w:tcW w:w="497" w:type="dxa"/>
            <w:shd w:val="clear" w:color="auto" w:fill="FFFFFF"/>
            <w:vAlign w:val="center"/>
          </w:tcPr>
          <w:p w14:paraId="3B064D08" w14:textId="77777777" w:rsidR="00B349FA" w:rsidRDefault="00D2436C">
            <w:pPr>
              <w:jc w:val="center"/>
            </w:pPr>
            <w:r>
              <w:t>1</w:t>
            </w:r>
          </w:p>
        </w:tc>
        <w:tc>
          <w:tcPr>
            <w:tcW w:w="3289" w:type="dxa"/>
            <w:shd w:val="clear" w:color="auto" w:fill="FFFFFF"/>
            <w:vAlign w:val="center"/>
          </w:tcPr>
          <w:p w14:paraId="7BC60511" w14:textId="77777777" w:rsidR="00B349FA" w:rsidRDefault="00D2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ТИАМАЗОЛ,</w:t>
            </w:r>
          </w:p>
          <w:p w14:paraId="76BD6338" w14:textId="77777777" w:rsidR="00B349FA" w:rsidRDefault="00D243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21.20.10.182</w:t>
            </w:r>
          </w:p>
        </w:tc>
        <w:tc>
          <w:tcPr>
            <w:tcW w:w="1514" w:type="dxa"/>
            <w:shd w:val="clear" w:color="auto" w:fill="FFFFFF"/>
            <w:vAlign w:val="center"/>
          </w:tcPr>
          <w:p w14:paraId="5A9459E5" w14:textId="77777777" w:rsidR="00B349FA" w:rsidRDefault="00D2436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21.20.10.182-000006-1-00008-0000000000000</w:t>
            </w:r>
          </w:p>
        </w:tc>
        <w:tc>
          <w:tcPr>
            <w:tcW w:w="2201" w:type="dxa"/>
            <w:shd w:val="clear" w:color="auto" w:fill="FFFFFF"/>
            <w:vAlign w:val="center"/>
          </w:tcPr>
          <w:p w14:paraId="08499E74" w14:textId="77777777" w:rsidR="00B349FA" w:rsidRDefault="00D2436C">
            <w:r>
              <w:t>ТАБЛЕТКИ, ПОКРЫТЫЕ ОБОЛОЧКОЙ, 5 мг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0B509013" w14:textId="77777777" w:rsidR="00B349FA" w:rsidRDefault="00D2436C">
            <w:pPr>
              <w:jc w:val="center"/>
            </w:pPr>
            <w:r>
              <w:t>Да</w:t>
            </w:r>
          </w:p>
          <w:p w14:paraId="2CB3EAC4" w14:textId="77777777" w:rsidR="00B349FA" w:rsidRDefault="00D2436C">
            <w:pPr>
              <w:jc w:val="center"/>
            </w:pPr>
            <w:r>
              <w:t>/</w:t>
            </w:r>
          </w:p>
          <w:p w14:paraId="0D422E15" w14:textId="77777777" w:rsidR="00B349FA" w:rsidRDefault="00D2436C">
            <w:pPr>
              <w:jc w:val="center"/>
            </w:pPr>
            <w:r>
              <w:t>Нет</w:t>
            </w:r>
          </w:p>
        </w:tc>
        <w:tc>
          <w:tcPr>
            <w:tcW w:w="836" w:type="dxa"/>
            <w:shd w:val="clear" w:color="auto" w:fill="FFFFFF"/>
            <w:vAlign w:val="center"/>
          </w:tcPr>
          <w:p w14:paraId="3EEE9D0B" w14:textId="77777777" w:rsidR="00B349FA" w:rsidRDefault="00D2436C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41" w:type="dxa"/>
            <w:shd w:val="clear" w:color="auto" w:fill="FFFFFF"/>
            <w:vAlign w:val="center"/>
          </w:tcPr>
          <w:p w14:paraId="630B786D" w14:textId="77777777" w:rsidR="00B349FA" w:rsidRDefault="00D2436C">
            <w:pPr>
              <w:jc w:val="center"/>
            </w:pPr>
            <w:r>
              <w:t>600</w:t>
            </w:r>
          </w:p>
        </w:tc>
        <w:tc>
          <w:tcPr>
            <w:tcW w:w="943" w:type="dxa"/>
            <w:shd w:val="clear" w:color="auto" w:fill="FFFFFF"/>
            <w:vAlign w:val="center"/>
          </w:tcPr>
          <w:p w14:paraId="4A17C7BC" w14:textId="54CA8367" w:rsidR="00B349FA" w:rsidRDefault="00354CE9">
            <w:pPr>
              <w:jc w:val="center"/>
            </w:pPr>
            <w:r>
              <w:t>3,27</w:t>
            </w:r>
          </w:p>
        </w:tc>
        <w:tc>
          <w:tcPr>
            <w:tcW w:w="1127" w:type="dxa"/>
            <w:shd w:val="clear" w:color="auto" w:fill="FFFFFF"/>
            <w:vAlign w:val="center"/>
          </w:tcPr>
          <w:p w14:paraId="0D5664D8" w14:textId="60201F3D" w:rsidR="00B349FA" w:rsidRDefault="00354CE9">
            <w:pPr>
              <w:jc w:val="center"/>
            </w:pPr>
            <w:r>
              <w:t>1962,00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6677B60" w14:textId="77777777" w:rsidR="00B349FA" w:rsidRDefault="00D2436C">
            <w:pPr>
              <w:jc w:val="center"/>
            </w:pPr>
            <w:r>
              <w:t xml:space="preserve">12 </w:t>
            </w:r>
            <w:proofErr w:type="spellStart"/>
            <w:r>
              <w:t>мес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E19A" w14:textId="77777777" w:rsidR="00B349FA" w:rsidRDefault="00D2436C">
            <w:pPr>
              <w:jc w:val="center"/>
            </w:pPr>
            <w:r>
              <w:t>1 x ТАБЛЕТКИ, 5 мг</w:t>
            </w:r>
          </w:p>
        </w:tc>
      </w:tr>
    </w:tbl>
    <w:p w14:paraId="0B8EE352" w14:textId="591DC998" w:rsidR="00B349FA" w:rsidRDefault="00D2436C">
      <w:pPr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Начальная (максимальная) цена контракта: </w:t>
      </w:r>
      <w:r w:rsidR="00354CE9">
        <w:rPr>
          <w:spacing w:val="-4"/>
          <w:sz w:val="24"/>
          <w:szCs w:val="24"/>
        </w:rPr>
        <w:t>1 962 (одна тысяча девятьсот шестьдесят два</w:t>
      </w:r>
      <w:r>
        <w:rPr>
          <w:spacing w:val="-4"/>
          <w:sz w:val="24"/>
          <w:szCs w:val="24"/>
        </w:rPr>
        <w:t>) рубл</w:t>
      </w:r>
      <w:r w:rsidR="00354CE9">
        <w:rPr>
          <w:spacing w:val="-4"/>
          <w:sz w:val="24"/>
          <w:szCs w:val="24"/>
        </w:rPr>
        <w:t>я</w:t>
      </w:r>
      <w:r>
        <w:rPr>
          <w:spacing w:val="-4"/>
          <w:sz w:val="24"/>
          <w:szCs w:val="24"/>
        </w:rPr>
        <w:t xml:space="preserve"> 00 копеек.</w:t>
      </w:r>
    </w:p>
    <w:p w14:paraId="03B382F4" w14:textId="77777777" w:rsidR="00B349FA" w:rsidRDefault="00D2436C">
      <w:pPr>
        <w:jc w:val="both"/>
        <w:rPr>
          <w:i/>
          <w:spacing w:val="-4"/>
          <w:sz w:val="24"/>
          <w:szCs w:val="24"/>
        </w:rPr>
      </w:pPr>
      <w:r>
        <w:rPr>
          <w:spacing w:val="-4"/>
        </w:rPr>
        <w:tab/>
      </w:r>
      <w:r>
        <w:rPr>
          <w:i/>
          <w:spacing w:val="-4"/>
          <w:sz w:val="24"/>
          <w:szCs w:val="24"/>
        </w:rPr>
        <w:t>В соответствии с Постановлением Правительства РФ от 15.11.2017 г. № 1380 «Об особенностях описания лекарственных препаратов для медицинского применения, являющихся объек</w:t>
      </w:r>
      <w:r>
        <w:rPr>
          <w:i/>
          <w:spacing w:val="-4"/>
          <w:sz w:val="24"/>
          <w:szCs w:val="24"/>
        </w:rPr>
        <w:t>том закупки для обеспечения государственных и муниципальных нужд»</w:t>
      </w:r>
      <w:r>
        <w:rPr>
          <w:spacing w:val="-4"/>
          <w:sz w:val="24"/>
          <w:szCs w:val="24"/>
        </w:rPr>
        <w:t>:</w:t>
      </w:r>
    </w:p>
    <w:p w14:paraId="18B38D08" w14:textId="77777777" w:rsidR="00B349FA" w:rsidRDefault="00D2436C">
      <w:pPr>
        <w:pStyle w:val="2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cs="Times New Roman"/>
          <w:i/>
          <w:spacing w:val="-4"/>
        </w:rPr>
      </w:pPr>
      <w:r>
        <w:rPr>
          <w:rFonts w:cs="Times New Roman"/>
          <w:i/>
          <w:spacing w:val="-4"/>
        </w:rPr>
        <w:t xml:space="preserve">Лекарственная форма препарата указана с возможностью поставки эквивалентной лекарственные формы. </w:t>
      </w:r>
    </w:p>
    <w:p w14:paraId="3B361CD6" w14:textId="77777777" w:rsidR="00B349FA" w:rsidRDefault="00D2436C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Дозировка лекарственного препарата указана с возможностью поставки лекарственного препарата в кратной дозировке и двойном количестве, а также с возможностью п</w:t>
      </w:r>
      <w:r>
        <w:rPr>
          <w:i/>
          <w:spacing w:val="-4"/>
          <w:sz w:val="24"/>
          <w:szCs w:val="24"/>
        </w:rPr>
        <w:t>оставки лекарственного препарата в некратных эквивалентных дозировках, позволяющих достичь одинакового терапевтического эффекта. Участник аукциона в случае предложения эквивалентных дозировок обязан пересчитать количество единиц поставляемого товара.</w:t>
      </w:r>
    </w:p>
    <w:p w14:paraId="25FD08AC" w14:textId="77777777" w:rsidR="00B349FA" w:rsidRDefault="00D2436C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Не до</w:t>
      </w:r>
      <w:r>
        <w:rPr>
          <w:i/>
          <w:spacing w:val="-4"/>
          <w:sz w:val="24"/>
          <w:szCs w:val="24"/>
        </w:rPr>
        <w:t xml:space="preserve">пускаются эквивалентные дозировки лекарственного препарата, предусматривающие необходимость деления твердой лекарственной формы препарата. </w:t>
      </w:r>
    </w:p>
    <w:p w14:paraId="77427A89" w14:textId="77777777" w:rsidR="00B349FA" w:rsidRDefault="00D2436C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Дозировка лекарственного препарата указана с учетом возможности конвертирования в иные единицы измерения.</w:t>
      </w:r>
    </w:p>
    <w:p w14:paraId="4C63C19F" w14:textId="77777777" w:rsidR="00B349FA" w:rsidRDefault="00D2436C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Возможна з</w:t>
      </w:r>
      <w:r>
        <w:rPr>
          <w:i/>
          <w:spacing w:val="-4"/>
          <w:sz w:val="24"/>
          <w:szCs w:val="24"/>
        </w:rPr>
        <w:t>амена многокомпонентных (комбинированных) лекарственных препаратов входящими в состав зарегистрированными однокомпонентными лекарственными препаратами.</w:t>
      </w:r>
    </w:p>
    <w:p w14:paraId="2A07C150" w14:textId="77777777" w:rsidR="00B349FA" w:rsidRDefault="00D2436C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lastRenderedPageBreak/>
        <w:t>Взаимозаменяемость лекарственных препаратов содержится в перечне взаимозаменяемых лекарственных препарат</w:t>
      </w:r>
      <w:r>
        <w:rPr>
          <w:i/>
          <w:spacing w:val="-4"/>
          <w:sz w:val="24"/>
          <w:szCs w:val="24"/>
        </w:rPr>
        <w:t>ов, размещенном на официальном сайте Министерства здравоохранения Российской Федерации в информационно-телекоммуникационной сети "Интернет".</w:t>
      </w:r>
    </w:p>
    <w:p w14:paraId="068FD7A8" w14:textId="77777777" w:rsidR="00B349FA" w:rsidRDefault="00D2436C">
      <w:pPr>
        <w:tabs>
          <w:tab w:val="left" w:pos="851"/>
        </w:tabs>
        <w:ind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или</w:t>
      </w:r>
    </w:p>
    <w:p w14:paraId="57510758" w14:textId="77777777" w:rsidR="00B349FA" w:rsidRDefault="00D2436C">
      <w:pPr>
        <w:tabs>
          <w:tab w:val="left" w:pos="851"/>
        </w:tabs>
        <w:ind w:firstLine="567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6) взаимозаменяемые лекарственные препараты для данного лекарственного препарата для медицинского применения от</w:t>
      </w:r>
      <w:r>
        <w:rPr>
          <w:i/>
          <w:spacing w:val="-4"/>
          <w:sz w:val="24"/>
          <w:szCs w:val="24"/>
        </w:rPr>
        <w:t>сутствуют.</w:t>
      </w:r>
    </w:p>
    <w:p w14:paraId="5A93A777" w14:textId="77777777" w:rsidR="00B349FA" w:rsidRDefault="00B349FA">
      <w:pPr>
        <w:shd w:val="clear" w:color="auto" w:fill="FFFFFF"/>
        <w:jc w:val="center"/>
        <w:rPr>
          <w:spacing w:val="-4"/>
        </w:rPr>
      </w:pPr>
    </w:p>
    <w:p w14:paraId="6D8C5AAB" w14:textId="77777777" w:rsidR="00B349FA" w:rsidRDefault="00D2436C">
      <w:pPr>
        <w:shd w:val="clear" w:color="auto" w:fill="FFFFFF"/>
        <w:jc w:val="center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Дополнительные условия:</w:t>
      </w:r>
    </w:p>
    <w:p w14:paraId="3C7F352D" w14:textId="77777777" w:rsidR="00B349FA" w:rsidRDefault="00B349FA">
      <w:pPr>
        <w:shd w:val="clear" w:color="auto" w:fill="FFFFFF"/>
        <w:jc w:val="center"/>
        <w:rPr>
          <w:spacing w:val="-4"/>
          <w:sz w:val="22"/>
          <w:szCs w:val="22"/>
        </w:rPr>
      </w:pPr>
    </w:p>
    <w:p w14:paraId="7727DE47" w14:textId="77777777" w:rsidR="00B349FA" w:rsidRDefault="00D2436C">
      <w:pPr>
        <w:pStyle w:val="14"/>
        <w:numPr>
          <w:ilvl w:val="0"/>
          <w:numId w:val="4"/>
        </w:numPr>
        <w:tabs>
          <w:tab w:val="clear" w:pos="0"/>
          <w:tab w:val="num" w:pos="-1560"/>
          <w:tab w:val="num" w:pos="284"/>
        </w:tabs>
        <w:spacing w:after="0" w:line="100" w:lineRule="atLeast"/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Место поставки: 420045, РФ, РТ, г. Казань, ул. Николая Ершова, д. 49а.</w:t>
      </w:r>
    </w:p>
    <w:p w14:paraId="4F874F51" w14:textId="77777777" w:rsidR="00B349FA" w:rsidRDefault="00D2436C">
      <w:pPr>
        <w:pStyle w:val="14"/>
        <w:numPr>
          <w:ilvl w:val="0"/>
          <w:numId w:val="4"/>
        </w:numPr>
        <w:tabs>
          <w:tab w:val="clear" w:pos="0"/>
          <w:tab w:val="num" w:pos="-1560"/>
          <w:tab w:val="num" w:pos="284"/>
        </w:tabs>
        <w:spacing w:after="0" w:line="100" w:lineRule="atLeast"/>
        <w:ind w:lef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К закупке применяется </w:t>
      </w:r>
      <w:r>
        <w:rPr>
          <w:rFonts w:ascii="Times New Roman" w:hAnsi="Times New Roman" w:cs="Times New Roman"/>
          <w:b/>
          <w:color w:val="000000"/>
          <w:spacing w:val="-4"/>
          <w:sz w:val="22"/>
          <w:szCs w:val="22"/>
        </w:rPr>
        <w:t>ограничение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закупок товаров, происходящих из иностранных государств, и </w:t>
      </w:r>
      <w:r>
        <w:rPr>
          <w:rFonts w:ascii="Times New Roman" w:hAnsi="Times New Roman" w:cs="Times New Roman"/>
          <w:b/>
          <w:color w:val="22272F"/>
          <w:spacing w:val="-4"/>
          <w:sz w:val="22"/>
          <w:szCs w:val="22"/>
          <w:shd w:val="clear" w:color="auto" w:fill="FFFFFF"/>
        </w:rPr>
        <w:t>преимущество</w:t>
      </w:r>
      <w:r>
        <w:rPr>
          <w:rFonts w:ascii="Times New Roman" w:hAnsi="Times New Roman" w:cs="Times New Roman"/>
          <w:color w:val="22272F"/>
          <w:spacing w:val="-4"/>
          <w:sz w:val="22"/>
          <w:szCs w:val="22"/>
          <w:shd w:val="clear" w:color="auto" w:fill="FFFFFF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предусмотренные Постановлением Правительства Российской Федерации от 23 декабря 2024 г. № 1875 «О мерах по предоставлению </w:t>
      </w:r>
      <w:r>
        <w:rPr>
          <w:rFonts w:ascii="Times New Roman" w:hAnsi="Times New Roman" w:cs="Times New Roman"/>
          <w:spacing w:val="-4"/>
          <w:sz w:val="22"/>
          <w:szCs w:val="22"/>
        </w:rPr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14:paraId="14FAA447" w14:textId="77777777" w:rsidR="00B349FA" w:rsidRDefault="00D2436C">
      <w:pPr>
        <w:numPr>
          <w:ilvl w:val="0"/>
          <w:numId w:val="4"/>
        </w:numPr>
        <w:tabs>
          <w:tab w:val="clear" w:pos="0"/>
          <w:tab w:val="num" w:pos="284"/>
        </w:tabs>
        <w:ind w:left="0" w:firstLine="0"/>
        <w:jc w:val="both"/>
        <w:rPr>
          <w:bCs/>
          <w:spacing w:val="-4"/>
          <w:sz w:val="22"/>
          <w:szCs w:val="22"/>
          <w:lang w:eastAsia="en-US"/>
        </w:rPr>
      </w:pPr>
      <w:r>
        <w:rPr>
          <w:bCs/>
          <w:spacing w:val="-4"/>
          <w:sz w:val="22"/>
          <w:szCs w:val="22"/>
          <w:lang w:eastAsia="en-US"/>
        </w:rPr>
        <w:t>В соответствии с пунктом 1 части 1 статьи 31 Закона Заказчик устанавливает требование</w:t>
      </w:r>
      <w:r>
        <w:rPr>
          <w:spacing w:val="-4"/>
          <w:sz w:val="22"/>
          <w:szCs w:val="22"/>
        </w:rPr>
        <w:t xml:space="preserve"> </w:t>
      </w:r>
      <w:r>
        <w:rPr>
          <w:bCs/>
          <w:spacing w:val="-4"/>
          <w:sz w:val="22"/>
          <w:szCs w:val="22"/>
          <w:lang w:eastAsia="en-US"/>
        </w:rPr>
        <w:t>к н</w:t>
      </w:r>
      <w:r>
        <w:rPr>
          <w:spacing w:val="-4"/>
          <w:sz w:val="22"/>
          <w:szCs w:val="22"/>
        </w:rPr>
        <w:t xml:space="preserve">аличию у Поставщика лицензии на осуществление </w:t>
      </w:r>
      <w:r>
        <w:rPr>
          <w:bCs/>
          <w:spacing w:val="-4"/>
          <w:sz w:val="22"/>
          <w:szCs w:val="22"/>
          <w:lang w:eastAsia="en-US"/>
        </w:rPr>
        <w:t>фармацевтической деятельности с указанием «оптовая торговля лекарственными средствами» (для участников, которые не являют</w:t>
      </w:r>
      <w:r>
        <w:rPr>
          <w:bCs/>
          <w:spacing w:val="-4"/>
          <w:sz w:val="22"/>
          <w:szCs w:val="22"/>
          <w:lang w:eastAsia="en-US"/>
        </w:rPr>
        <w:t>ся производителями лекарственных средств) либо на осуществление деятельности по производству лекарственных средств (для производителей лекарственных средств) (</w:t>
      </w:r>
      <w:proofErr w:type="spellStart"/>
      <w:r>
        <w:rPr>
          <w:bCs/>
          <w:spacing w:val="-4"/>
          <w:sz w:val="22"/>
          <w:szCs w:val="22"/>
          <w:lang w:eastAsia="en-US"/>
        </w:rPr>
        <w:fldChar w:fldCharType="begin"/>
      </w:r>
      <w:r>
        <w:rPr>
          <w:bCs/>
          <w:spacing w:val="-4"/>
          <w:sz w:val="22"/>
          <w:szCs w:val="22"/>
          <w:lang w:eastAsia="en-US"/>
        </w:rPr>
        <w:instrText>HYPERLINK "garantF1://12085475.120117"</w:instrText>
      </w:r>
      <w:r>
        <w:rPr>
          <w:bCs/>
          <w:spacing w:val="-4"/>
          <w:sz w:val="22"/>
          <w:szCs w:val="22"/>
          <w:lang w:eastAsia="en-US"/>
        </w:rPr>
        <w:fldChar w:fldCharType="separate"/>
      </w:r>
      <w:r>
        <w:rPr>
          <w:bCs/>
          <w:spacing w:val="-4"/>
          <w:sz w:val="22"/>
          <w:szCs w:val="22"/>
          <w:lang w:eastAsia="en-US"/>
        </w:rPr>
        <w:t>пп</w:t>
      </w:r>
      <w:proofErr w:type="spellEnd"/>
      <w:r>
        <w:rPr>
          <w:bCs/>
          <w:spacing w:val="-4"/>
          <w:sz w:val="22"/>
          <w:szCs w:val="22"/>
          <w:lang w:eastAsia="en-US"/>
        </w:rPr>
        <w:t>. 47 п. 1 ст. 12</w:t>
      </w:r>
      <w:r>
        <w:rPr>
          <w:bCs/>
          <w:spacing w:val="-4"/>
          <w:sz w:val="22"/>
          <w:szCs w:val="22"/>
          <w:lang w:eastAsia="en-US"/>
        </w:rPr>
        <w:fldChar w:fldCharType="end"/>
      </w:r>
      <w:r>
        <w:rPr>
          <w:bCs/>
          <w:spacing w:val="-4"/>
          <w:sz w:val="22"/>
          <w:szCs w:val="22"/>
          <w:lang w:eastAsia="en-US"/>
        </w:rPr>
        <w:t xml:space="preserve"> Федерального закона от 04.05.2011 г. </w:t>
      </w:r>
      <w:r>
        <w:rPr>
          <w:bCs/>
          <w:spacing w:val="-4"/>
          <w:sz w:val="22"/>
          <w:szCs w:val="22"/>
          <w:lang w:eastAsia="en-US"/>
        </w:rPr>
        <w:t>№ 99-ФЗ «О лицензировании отдельных видов деятельности».</w:t>
      </w:r>
    </w:p>
    <w:p w14:paraId="6E7D0711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5. Срок поставки: в течение 10 календарных дней с момента подачи заявки Заказчиком (согласно календарного плана). </w:t>
      </w:r>
    </w:p>
    <w:p w14:paraId="4D84F7C2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6. Срок действия контракта: с даты заключения контракта до 31.12.2026 г. включительн</w:t>
      </w:r>
      <w:r>
        <w:rPr>
          <w:rFonts w:ascii="Times New Roman" w:hAnsi="Times New Roman" w:cs="Times New Roman"/>
          <w:spacing w:val="-4"/>
          <w:sz w:val="22"/>
          <w:szCs w:val="22"/>
        </w:rPr>
        <w:t>о.</w:t>
      </w:r>
    </w:p>
    <w:p w14:paraId="0121AC91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7. Условия поставки товаров: поставка и разгрузка товара производится за счет Поставщика, с использованием транспорта, гарантирующего качество лекарственного средства, в том числе соблюдение температурного режима.</w:t>
      </w:r>
    </w:p>
    <w:p w14:paraId="03E5D70C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8. Заезд автотранспорта – возможность з</w:t>
      </w:r>
      <w:r>
        <w:rPr>
          <w:rFonts w:ascii="Times New Roman" w:hAnsi="Times New Roman" w:cs="Times New Roman"/>
          <w:spacing w:val="-4"/>
          <w:sz w:val="22"/>
          <w:szCs w:val="22"/>
        </w:rPr>
        <w:t>адержки в связи с тем, что учреждение закрытое. Доступ в учреждение осуществляется только при наличии документа, удостоверяющего личность.</w:t>
      </w:r>
    </w:p>
    <w:p w14:paraId="2377ACD2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9. Общие требования к товарам: товар зарегистрирован в качестве лекарственного средства на территории Российской Феде</w:t>
      </w:r>
      <w:r>
        <w:rPr>
          <w:rFonts w:ascii="Times New Roman" w:hAnsi="Times New Roman" w:cs="Times New Roman"/>
          <w:spacing w:val="-4"/>
          <w:sz w:val="22"/>
          <w:szCs w:val="22"/>
        </w:rPr>
        <w:t>рации в установленном порядке.</w:t>
      </w:r>
    </w:p>
    <w:p w14:paraId="412DC1DF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 xml:space="preserve">10. Требования к качеству товаров, качественным (потребительским) свойствам товаров: товар должен соответствовать требованиям, установленным действующей нормативно-технической документацией. </w:t>
      </w:r>
    </w:p>
    <w:p w14:paraId="137370CD" w14:textId="77777777" w:rsidR="00B349FA" w:rsidRDefault="00D2436C">
      <w:pPr>
        <w:pStyle w:val="14"/>
        <w:tabs>
          <w:tab w:val="num" w:pos="426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11. Поставляемый товар должен быт</w:t>
      </w:r>
      <w:r>
        <w:rPr>
          <w:rFonts w:ascii="Times New Roman" w:hAnsi="Times New Roman" w:cs="Times New Roman"/>
          <w:spacing w:val="-4"/>
          <w:sz w:val="22"/>
          <w:szCs w:val="22"/>
        </w:rPr>
        <w:t>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EBB301B" w14:textId="77777777" w:rsidR="00B349FA" w:rsidRDefault="00D2436C">
      <w:pPr>
        <w:pStyle w:val="14"/>
        <w:tabs>
          <w:tab w:val="left" w:pos="284"/>
        </w:tabs>
        <w:spacing w:after="0" w:line="100" w:lineRule="atLeast"/>
        <w:ind w:left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2"/>
          <w:szCs w:val="22"/>
        </w:rPr>
        <w:t>12. Требования по передаче Заказчику тех</w:t>
      </w:r>
      <w:r>
        <w:rPr>
          <w:rFonts w:ascii="Times New Roman" w:hAnsi="Times New Roman" w:cs="Times New Roman"/>
          <w:spacing w:val="-4"/>
          <w:sz w:val="22"/>
          <w:szCs w:val="22"/>
        </w:rPr>
        <w:t>нических и иных документов при поставке товаров: поставка товара сопровождается документами установленной формы, подтверждающими страну происхождения, качество и безопасность товара, оформленными в соответствии с законодательством Российской Федерации (коп</w:t>
      </w:r>
      <w:r>
        <w:rPr>
          <w:rFonts w:ascii="Times New Roman" w:hAnsi="Times New Roman" w:cs="Times New Roman"/>
          <w:spacing w:val="-4"/>
          <w:sz w:val="22"/>
          <w:szCs w:val="22"/>
        </w:rPr>
        <w:t>ии регистрационных удостоверений, паспорта завода – изготовителя, сертификатов соответствия, деклараций о соответствии, протокол согласования цен поставки лекарственных препаратов, включенных в перечень жизненно необходимых и важнейших лекарственных препар</w:t>
      </w:r>
      <w:r>
        <w:rPr>
          <w:rFonts w:ascii="Times New Roman" w:hAnsi="Times New Roman" w:cs="Times New Roman"/>
          <w:spacing w:val="-4"/>
          <w:sz w:val="22"/>
          <w:szCs w:val="22"/>
        </w:rPr>
        <w:t>атов), обязательными для данного вида товара.</w:t>
      </w:r>
    </w:p>
    <w:p w14:paraId="7E314828" w14:textId="77777777" w:rsidR="00B349FA" w:rsidRPr="00354CE9" w:rsidRDefault="00D2436C">
      <w:pPr>
        <w:pStyle w:val="a4"/>
        <w:jc w:val="both"/>
        <w:rPr>
          <w:spacing w:val="-4"/>
          <w:sz w:val="22"/>
          <w:szCs w:val="22"/>
          <w:lang w:val="ru-RU"/>
        </w:rPr>
      </w:pPr>
      <w:r w:rsidRPr="00354CE9">
        <w:rPr>
          <w:spacing w:val="-4"/>
          <w:sz w:val="22"/>
          <w:szCs w:val="22"/>
          <w:lang w:val="ru-RU"/>
        </w:rPr>
        <w:t>1</w:t>
      </w:r>
      <w:r>
        <w:rPr>
          <w:spacing w:val="-4"/>
          <w:sz w:val="22"/>
          <w:szCs w:val="22"/>
          <w:lang w:val="ru-RU"/>
        </w:rPr>
        <w:t>3</w:t>
      </w:r>
      <w:r w:rsidRPr="00354CE9">
        <w:rPr>
          <w:spacing w:val="-4"/>
          <w:sz w:val="22"/>
          <w:szCs w:val="22"/>
          <w:lang w:val="ru-RU"/>
        </w:rPr>
        <w:t>. 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</w:t>
      </w:r>
      <w:r w:rsidRPr="00354CE9">
        <w:rPr>
          <w:spacing w:val="-4"/>
          <w:sz w:val="22"/>
          <w:szCs w:val="22"/>
          <w:lang w:val="ru-RU"/>
        </w:rPr>
        <w:t>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43AA2A41" w14:textId="77777777" w:rsidR="00B349FA" w:rsidRPr="00354CE9" w:rsidRDefault="00D2436C">
      <w:pPr>
        <w:pStyle w:val="a4"/>
        <w:jc w:val="both"/>
        <w:rPr>
          <w:spacing w:val="-4"/>
          <w:sz w:val="22"/>
          <w:szCs w:val="22"/>
          <w:lang w:val="ru-RU"/>
        </w:rPr>
      </w:pPr>
      <w:r w:rsidRPr="00354CE9">
        <w:rPr>
          <w:spacing w:val="-4"/>
          <w:sz w:val="22"/>
          <w:szCs w:val="22"/>
          <w:lang w:val="ru-RU"/>
        </w:rPr>
        <w:t>1</w:t>
      </w:r>
      <w:r>
        <w:rPr>
          <w:spacing w:val="-4"/>
          <w:sz w:val="22"/>
          <w:szCs w:val="22"/>
          <w:lang w:val="ru-RU"/>
        </w:rPr>
        <w:t>4</w:t>
      </w:r>
      <w:r w:rsidRPr="00354CE9">
        <w:rPr>
          <w:spacing w:val="-4"/>
          <w:sz w:val="22"/>
          <w:szCs w:val="22"/>
          <w:lang w:val="ru-RU"/>
        </w:rPr>
        <w:t>. Оплата по Контракту осуществляется по факту поставки Товара на осно</w:t>
      </w:r>
      <w:r w:rsidRPr="00354CE9">
        <w:rPr>
          <w:spacing w:val="-4"/>
          <w:sz w:val="22"/>
          <w:szCs w:val="22"/>
          <w:lang w:val="ru-RU"/>
        </w:rPr>
        <w:t>вании Заявки о получении Товара, в течение 7 (семи) рабочих дней с даты подписания Заказчиком документа о приемке в единой информационной системе и на основании документов, предусмотренных контракт</w:t>
      </w:r>
      <w:r>
        <w:rPr>
          <w:spacing w:val="-4"/>
          <w:sz w:val="22"/>
          <w:szCs w:val="22"/>
          <w:lang w:val="ru-RU"/>
        </w:rPr>
        <w:t>ом</w:t>
      </w:r>
      <w:r w:rsidRPr="00354CE9">
        <w:rPr>
          <w:spacing w:val="-4"/>
          <w:sz w:val="22"/>
          <w:szCs w:val="22"/>
          <w:lang w:val="ru-RU"/>
        </w:rPr>
        <w:t xml:space="preserve"> (по факту поступления предельных объемов финансирования)</w:t>
      </w:r>
      <w:r w:rsidRPr="00354CE9">
        <w:rPr>
          <w:spacing w:val="-4"/>
          <w:sz w:val="22"/>
          <w:szCs w:val="22"/>
          <w:lang w:val="ru-RU"/>
        </w:rPr>
        <w:t>.</w:t>
      </w:r>
    </w:p>
    <w:p w14:paraId="7223E60A" w14:textId="77777777" w:rsidR="00B349FA" w:rsidRPr="00354CE9" w:rsidRDefault="00D2436C">
      <w:pPr>
        <w:pStyle w:val="a4"/>
        <w:jc w:val="both"/>
        <w:rPr>
          <w:spacing w:val="-4"/>
          <w:sz w:val="22"/>
          <w:szCs w:val="22"/>
          <w:lang w:val="ru-RU"/>
        </w:rPr>
      </w:pPr>
      <w:r w:rsidRPr="00354CE9">
        <w:rPr>
          <w:spacing w:val="-4"/>
          <w:sz w:val="22"/>
          <w:szCs w:val="22"/>
          <w:lang w:val="ru-RU"/>
        </w:rPr>
        <w:lastRenderedPageBreak/>
        <w:t>Форма оплаты – безналичная.</w:t>
      </w:r>
    </w:p>
    <w:p w14:paraId="663CF315" w14:textId="77777777" w:rsidR="00B349FA" w:rsidRDefault="00D2436C">
      <w:pPr>
        <w:tabs>
          <w:tab w:val="num" w:pos="-142"/>
          <w:tab w:val="num" w:pos="284"/>
        </w:tabs>
        <w:spacing w:after="200" w:line="100" w:lineRule="atLeast"/>
        <w:ind w:left="284" w:firstLine="283"/>
        <w:jc w:val="both"/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>В Описании объекта закупки указаны характеристики товара, потребность в котором имеется у заказчика и который отсутствует в реестре российской промышленной продукции.</w:t>
      </w:r>
    </w:p>
    <w:p w14:paraId="4B466ABC" w14:textId="77777777" w:rsidR="00B349FA" w:rsidRDefault="00D2436C">
      <w:pPr>
        <w:tabs>
          <w:tab w:val="num" w:pos="-142"/>
          <w:tab w:val="num" w:pos="284"/>
        </w:tabs>
        <w:spacing w:after="200" w:line="100" w:lineRule="atLeast"/>
        <w:ind w:left="284" w:firstLine="283"/>
        <w:jc w:val="both"/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>Декларация факта отсутствия в реестре российской промышленной продукции товара с характеристиками, соответствующими потребности заказчика, приложена отдельным файлом в составе извещения об осуществления закупки.</w:t>
      </w:r>
    </w:p>
    <w:p w14:paraId="67797CAB" w14:textId="77777777" w:rsidR="00B349FA" w:rsidRDefault="00D2436C">
      <w:pPr>
        <w:tabs>
          <w:tab w:val="num" w:pos="-142"/>
          <w:tab w:val="num" w:pos="284"/>
        </w:tabs>
        <w:spacing w:line="100" w:lineRule="atLeast"/>
        <w:ind w:left="284" w:firstLine="283"/>
        <w:jc w:val="both"/>
        <w:rPr>
          <w:rFonts w:eastAsia="Calibri"/>
          <w:i/>
          <w:spacing w:val="-4"/>
          <w:sz w:val="22"/>
          <w:szCs w:val="22"/>
          <w:lang w:eastAsia="ar-SA"/>
        </w:rPr>
      </w:pPr>
      <w:r>
        <w:rPr>
          <w:rFonts w:eastAsia="Calibri"/>
          <w:i/>
          <w:spacing w:val="-4"/>
          <w:sz w:val="22"/>
          <w:szCs w:val="22"/>
          <w:lang w:eastAsia="ar-SA"/>
        </w:rPr>
        <w:t>Приложение к Описанию объекта закупки: копия</w:t>
      </w:r>
      <w:r>
        <w:rPr>
          <w:rFonts w:eastAsia="Calibri"/>
          <w:i/>
          <w:spacing w:val="-4"/>
          <w:sz w:val="22"/>
          <w:szCs w:val="22"/>
          <w:lang w:eastAsia="ar-SA"/>
        </w:rPr>
        <w:t xml:space="preserve"> направленного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(приложено отдельным файлом в составе извещения об осуществления закупки). </w:t>
      </w:r>
    </w:p>
    <w:tbl>
      <w:tblPr>
        <w:tblW w:w="1260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5"/>
        <w:gridCol w:w="2835"/>
        <w:gridCol w:w="4962"/>
      </w:tblGrid>
      <w:tr w:rsidR="00B349FA" w14:paraId="0E84B4BA" w14:textId="77777777">
        <w:trPr>
          <w:trHeight w:val="278"/>
        </w:trPr>
        <w:tc>
          <w:tcPr>
            <w:tcW w:w="480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3AB0AC2D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spacing w:val="-4"/>
                <w:sz w:val="22"/>
                <w:szCs w:val="22"/>
                <w:lang w:eastAsia="en-US"/>
              </w:rPr>
              <w:t>. з</w:t>
            </w:r>
            <w:r>
              <w:rPr>
                <w:spacing w:val="-4"/>
                <w:sz w:val="22"/>
                <w:szCs w:val="22"/>
                <w:lang w:eastAsia="en-US"/>
              </w:rPr>
              <w:t>аведующего аптекой</w:t>
            </w:r>
          </w:p>
          <w:p w14:paraId="26C9FE16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4"/>
                <w:sz w:val="22"/>
                <w:szCs w:val="22"/>
                <w:lang w:eastAsia="en-US"/>
              </w:rPr>
              <w:t>Алеева</w:t>
            </w:r>
            <w:proofErr w:type="spellEnd"/>
            <w:r>
              <w:rPr>
                <w:spacing w:val="-4"/>
                <w:sz w:val="22"/>
                <w:szCs w:val="22"/>
                <w:lang w:eastAsia="en-US"/>
              </w:rPr>
              <w:t xml:space="preserve"> Л.А.</w:t>
            </w:r>
          </w:p>
        </w:tc>
        <w:tc>
          <w:tcPr>
            <w:tcW w:w="2835" w:type="dxa"/>
            <w:vAlign w:val="bottom"/>
          </w:tcPr>
          <w:p w14:paraId="2E254D43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6811D0D0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49FA" w14:paraId="2DAE6107" w14:textId="77777777">
        <w:tc>
          <w:tcPr>
            <w:tcW w:w="480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1415EC09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(Ф.И.О., должность инициатора закупки)</w:t>
            </w:r>
          </w:p>
        </w:tc>
        <w:tc>
          <w:tcPr>
            <w:tcW w:w="2835" w:type="dxa"/>
            <w:vAlign w:val="bottom"/>
          </w:tcPr>
          <w:p w14:paraId="280CCC0B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0DFC935F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(подпись)</w:t>
            </w:r>
          </w:p>
        </w:tc>
      </w:tr>
      <w:tr w:rsidR="00B349FA" w14:paraId="1EF9D9D9" w14:textId="77777777">
        <w:trPr>
          <w:trHeight w:val="278"/>
        </w:trPr>
        <w:tc>
          <w:tcPr>
            <w:tcW w:w="480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15CD2841" w14:textId="58DC3CD8" w:rsidR="00B349FA" w:rsidRDefault="00354CE9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Озерова А.А.</w:t>
            </w:r>
          </w:p>
        </w:tc>
        <w:tc>
          <w:tcPr>
            <w:tcW w:w="2835" w:type="dxa"/>
            <w:vAlign w:val="bottom"/>
          </w:tcPr>
          <w:p w14:paraId="7A8E0FDD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370391B7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49FA" w14:paraId="70EEC90D" w14:textId="77777777">
        <w:tc>
          <w:tcPr>
            <w:tcW w:w="480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72270E6E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(Ф.И.О. специалиста по закупкам)</w:t>
            </w:r>
          </w:p>
        </w:tc>
        <w:tc>
          <w:tcPr>
            <w:tcW w:w="2835" w:type="dxa"/>
            <w:vAlign w:val="bottom"/>
          </w:tcPr>
          <w:p w14:paraId="5F617F6E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3A628756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(подпись)</w:t>
            </w:r>
          </w:p>
        </w:tc>
      </w:tr>
      <w:tr w:rsidR="00B349FA" w14:paraId="491E526F" w14:textId="77777777">
        <w:trPr>
          <w:trHeight w:val="588"/>
        </w:trPr>
        <w:tc>
          <w:tcPr>
            <w:tcW w:w="480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13A3FD9F" w14:textId="77777777" w:rsidR="00B349FA" w:rsidRDefault="00D2436C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Согласовано:</w:t>
            </w:r>
          </w:p>
          <w:p w14:paraId="15458705" w14:textId="318CF10D" w:rsidR="00B349FA" w:rsidRDefault="00354CE9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Басив О.И.</w:t>
            </w:r>
            <w:r w:rsidR="00D2436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vAlign w:val="bottom"/>
          </w:tcPr>
          <w:p w14:paraId="27597E85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  <w:vAlign w:val="bottom"/>
          </w:tcPr>
          <w:p w14:paraId="2F577488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349FA" w14:paraId="0C628E09" w14:textId="77777777">
        <w:tc>
          <w:tcPr>
            <w:tcW w:w="480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2B4D3BAD" w14:textId="3E9B440D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(Ф.И.О.</w:t>
            </w:r>
            <w:r w:rsidR="00354CE9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354CE9">
              <w:rPr>
                <w:spacing w:val="-4"/>
                <w:sz w:val="22"/>
                <w:szCs w:val="22"/>
                <w:lang w:eastAsia="en-US"/>
              </w:rPr>
              <w:t xml:space="preserve">ведущего 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экономиста</w:t>
            </w:r>
            <w:proofErr w:type="gramEnd"/>
            <w:r>
              <w:rPr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35" w:type="dxa"/>
            <w:vAlign w:val="bottom"/>
          </w:tcPr>
          <w:p w14:paraId="4CF71D09" w14:textId="77777777" w:rsidR="00B349FA" w:rsidRDefault="00B349FA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  <w:vAlign w:val="bottom"/>
          </w:tcPr>
          <w:p w14:paraId="3F21BD28" w14:textId="77777777" w:rsidR="00B349FA" w:rsidRDefault="00D2436C">
            <w:pPr>
              <w:spacing w:line="276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(подпись)</w:t>
            </w:r>
          </w:p>
        </w:tc>
      </w:tr>
    </w:tbl>
    <w:p w14:paraId="3BEFB554" w14:textId="77777777" w:rsidR="00D2436C" w:rsidRDefault="00D2436C"/>
    <w:sectPr w:rsidR="00D2436C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6A34D" w14:textId="77777777" w:rsidR="00D2436C" w:rsidRDefault="00D2436C">
      <w:r>
        <w:separator/>
      </w:r>
    </w:p>
  </w:endnote>
  <w:endnote w:type="continuationSeparator" w:id="0">
    <w:p w14:paraId="245BCCED" w14:textId="77777777" w:rsidR="00D2436C" w:rsidRDefault="00D2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072C" w14:textId="77777777" w:rsidR="00D2436C" w:rsidRDefault="00D2436C">
      <w:r>
        <w:separator/>
      </w:r>
    </w:p>
  </w:footnote>
  <w:footnote w:type="continuationSeparator" w:id="0">
    <w:p w14:paraId="57A326CC" w14:textId="77777777" w:rsidR="00D2436C" w:rsidRDefault="00D2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5C24"/>
    <w:multiLevelType w:val="hybridMultilevel"/>
    <w:tmpl w:val="23FE0BE0"/>
    <w:lvl w:ilvl="0" w:tplc="F580CDC0">
      <w:start w:val="1"/>
      <w:numFmt w:val="decimal"/>
      <w:lvlText w:val="%1."/>
      <w:lvlJc w:val="left"/>
      <w:pPr>
        <w:ind w:left="623" w:hanging="360"/>
      </w:pPr>
    </w:lvl>
    <w:lvl w:ilvl="1" w:tplc="DEA60852">
      <w:start w:val="1"/>
      <w:numFmt w:val="lowerLetter"/>
      <w:lvlText w:val="%2."/>
      <w:lvlJc w:val="left"/>
      <w:pPr>
        <w:ind w:left="1343" w:hanging="360"/>
      </w:pPr>
    </w:lvl>
    <w:lvl w:ilvl="2" w:tplc="B2CCE9A4">
      <w:start w:val="1"/>
      <w:numFmt w:val="lowerRoman"/>
      <w:lvlText w:val="%3."/>
      <w:lvlJc w:val="right"/>
      <w:pPr>
        <w:ind w:left="2063" w:hanging="180"/>
      </w:pPr>
    </w:lvl>
    <w:lvl w:ilvl="3" w:tplc="C1C40508">
      <w:start w:val="1"/>
      <w:numFmt w:val="decimal"/>
      <w:lvlText w:val="%4."/>
      <w:lvlJc w:val="left"/>
      <w:pPr>
        <w:ind w:left="2783" w:hanging="360"/>
      </w:pPr>
    </w:lvl>
    <w:lvl w:ilvl="4" w:tplc="6394C372">
      <w:start w:val="1"/>
      <w:numFmt w:val="lowerLetter"/>
      <w:lvlText w:val="%5."/>
      <w:lvlJc w:val="left"/>
      <w:pPr>
        <w:ind w:left="3503" w:hanging="360"/>
      </w:pPr>
    </w:lvl>
    <w:lvl w:ilvl="5" w:tplc="77FEAFE8">
      <w:start w:val="1"/>
      <w:numFmt w:val="lowerRoman"/>
      <w:lvlText w:val="%6."/>
      <w:lvlJc w:val="right"/>
      <w:pPr>
        <w:ind w:left="4223" w:hanging="180"/>
      </w:pPr>
    </w:lvl>
    <w:lvl w:ilvl="6" w:tplc="C32E51AA">
      <w:start w:val="1"/>
      <w:numFmt w:val="decimal"/>
      <w:lvlText w:val="%7."/>
      <w:lvlJc w:val="left"/>
      <w:pPr>
        <w:ind w:left="4943" w:hanging="360"/>
      </w:pPr>
    </w:lvl>
    <w:lvl w:ilvl="7" w:tplc="7CF8AC94">
      <w:start w:val="1"/>
      <w:numFmt w:val="lowerLetter"/>
      <w:lvlText w:val="%8."/>
      <w:lvlJc w:val="left"/>
      <w:pPr>
        <w:ind w:left="5663" w:hanging="360"/>
      </w:pPr>
    </w:lvl>
    <w:lvl w:ilvl="8" w:tplc="171C0202">
      <w:start w:val="1"/>
      <w:numFmt w:val="lowerRoman"/>
      <w:lvlText w:val="%9."/>
      <w:lvlJc w:val="right"/>
      <w:pPr>
        <w:ind w:left="6383" w:hanging="180"/>
      </w:pPr>
    </w:lvl>
  </w:abstractNum>
  <w:abstractNum w:abstractNumId="1" w15:restartNumberingAfterBreak="0">
    <w:nsid w:val="146B0D9F"/>
    <w:multiLevelType w:val="hybridMultilevel"/>
    <w:tmpl w:val="7E2A92EE"/>
    <w:lvl w:ilvl="0" w:tplc="26B08724">
      <w:start w:val="4"/>
      <w:numFmt w:val="decimal"/>
      <w:lvlText w:val="%1)"/>
      <w:lvlJc w:val="left"/>
      <w:pPr>
        <w:ind w:left="502" w:hanging="360"/>
      </w:pPr>
      <w:rPr>
        <w:i/>
      </w:rPr>
    </w:lvl>
    <w:lvl w:ilvl="1" w:tplc="EE26D868">
      <w:start w:val="1"/>
      <w:numFmt w:val="lowerLetter"/>
      <w:lvlText w:val="%2."/>
      <w:lvlJc w:val="left"/>
      <w:pPr>
        <w:ind w:left="1222" w:hanging="360"/>
      </w:pPr>
    </w:lvl>
    <w:lvl w:ilvl="2" w:tplc="9948FBB4">
      <w:start w:val="1"/>
      <w:numFmt w:val="lowerRoman"/>
      <w:lvlText w:val="%3."/>
      <w:lvlJc w:val="right"/>
      <w:pPr>
        <w:ind w:left="1942" w:hanging="180"/>
      </w:pPr>
    </w:lvl>
    <w:lvl w:ilvl="3" w:tplc="BAD617E6">
      <w:start w:val="1"/>
      <w:numFmt w:val="decimal"/>
      <w:lvlText w:val="%4."/>
      <w:lvlJc w:val="left"/>
      <w:pPr>
        <w:ind w:left="2662" w:hanging="360"/>
      </w:pPr>
    </w:lvl>
    <w:lvl w:ilvl="4" w:tplc="481E0B5E">
      <w:start w:val="1"/>
      <w:numFmt w:val="lowerLetter"/>
      <w:lvlText w:val="%5."/>
      <w:lvlJc w:val="left"/>
      <w:pPr>
        <w:ind w:left="3382" w:hanging="360"/>
      </w:pPr>
    </w:lvl>
    <w:lvl w:ilvl="5" w:tplc="92F667B0">
      <w:start w:val="1"/>
      <w:numFmt w:val="lowerRoman"/>
      <w:lvlText w:val="%6."/>
      <w:lvlJc w:val="right"/>
      <w:pPr>
        <w:ind w:left="4102" w:hanging="180"/>
      </w:pPr>
    </w:lvl>
    <w:lvl w:ilvl="6" w:tplc="2048C31E">
      <w:start w:val="1"/>
      <w:numFmt w:val="decimal"/>
      <w:lvlText w:val="%7."/>
      <w:lvlJc w:val="left"/>
      <w:pPr>
        <w:ind w:left="4822" w:hanging="360"/>
      </w:pPr>
    </w:lvl>
    <w:lvl w:ilvl="7" w:tplc="0E4A8C78">
      <w:start w:val="1"/>
      <w:numFmt w:val="lowerLetter"/>
      <w:lvlText w:val="%8."/>
      <w:lvlJc w:val="left"/>
      <w:pPr>
        <w:ind w:left="5542" w:hanging="360"/>
      </w:pPr>
    </w:lvl>
    <w:lvl w:ilvl="8" w:tplc="647082D6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5A72C69"/>
    <w:multiLevelType w:val="hybridMultilevel"/>
    <w:tmpl w:val="C7F6A400"/>
    <w:lvl w:ilvl="0" w:tplc="045A573E">
      <w:start w:val="1"/>
      <w:numFmt w:val="decimal"/>
      <w:lvlText w:val="%1."/>
      <w:lvlJc w:val="left"/>
      <w:pPr>
        <w:ind w:left="76" w:hanging="360"/>
      </w:pPr>
    </w:lvl>
    <w:lvl w:ilvl="1" w:tplc="4BB84BC2">
      <w:start w:val="1"/>
      <w:numFmt w:val="lowerLetter"/>
      <w:lvlText w:val="%2."/>
      <w:lvlJc w:val="left"/>
      <w:pPr>
        <w:ind w:left="796" w:hanging="360"/>
      </w:pPr>
    </w:lvl>
    <w:lvl w:ilvl="2" w:tplc="C6DEC2DE">
      <w:start w:val="1"/>
      <w:numFmt w:val="lowerRoman"/>
      <w:lvlText w:val="%3."/>
      <w:lvlJc w:val="right"/>
      <w:pPr>
        <w:ind w:left="1516" w:hanging="180"/>
      </w:pPr>
    </w:lvl>
    <w:lvl w:ilvl="3" w:tplc="451CB87E">
      <w:start w:val="1"/>
      <w:numFmt w:val="decimal"/>
      <w:lvlText w:val="%4."/>
      <w:lvlJc w:val="left"/>
      <w:pPr>
        <w:ind w:left="2236" w:hanging="360"/>
      </w:pPr>
    </w:lvl>
    <w:lvl w:ilvl="4" w:tplc="447A8550">
      <w:start w:val="1"/>
      <w:numFmt w:val="lowerLetter"/>
      <w:lvlText w:val="%5."/>
      <w:lvlJc w:val="left"/>
      <w:pPr>
        <w:ind w:left="2956" w:hanging="360"/>
      </w:pPr>
    </w:lvl>
    <w:lvl w:ilvl="5" w:tplc="DFD22D56">
      <w:start w:val="1"/>
      <w:numFmt w:val="lowerRoman"/>
      <w:lvlText w:val="%6."/>
      <w:lvlJc w:val="right"/>
      <w:pPr>
        <w:ind w:left="3676" w:hanging="180"/>
      </w:pPr>
    </w:lvl>
    <w:lvl w:ilvl="6" w:tplc="94AC3788">
      <w:start w:val="1"/>
      <w:numFmt w:val="decimal"/>
      <w:lvlText w:val="%7."/>
      <w:lvlJc w:val="left"/>
      <w:pPr>
        <w:ind w:left="4396" w:hanging="360"/>
      </w:pPr>
    </w:lvl>
    <w:lvl w:ilvl="7" w:tplc="B23E63CC">
      <w:start w:val="1"/>
      <w:numFmt w:val="lowerLetter"/>
      <w:lvlText w:val="%8."/>
      <w:lvlJc w:val="left"/>
      <w:pPr>
        <w:ind w:left="5116" w:hanging="360"/>
      </w:pPr>
    </w:lvl>
    <w:lvl w:ilvl="8" w:tplc="EBFCD6FC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017127B"/>
    <w:multiLevelType w:val="hybridMultilevel"/>
    <w:tmpl w:val="3FD8C9A2"/>
    <w:lvl w:ilvl="0" w:tplc="D174F5FA">
      <w:start w:val="1"/>
      <w:numFmt w:val="decimal"/>
      <w:lvlText w:val="%1."/>
      <w:lvlJc w:val="left"/>
      <w:pPr>
        <w:ind w:left="360" w:hanging="360"/>
      </w:pPr>
    </w:lvl>
    <w:lvl w:ilvl="1" w:tplc="1EF60964">
      <w:start w:val="1"/>
      <w:numFmt w:val="lowerLetter"/>
      <w:lvlText w:val="%2."/>
      <w:lvlJc w:val="left"/>
      <w:pPr>
        <w:ind w:left="1080" w:hanging="360"/>
      </w:pPr>
    </w:lvl>
    <w:lvl w:ilvl="2" w:tplc="AD644A60">
      <w:start w:val="1"/>
      <w:numFmt w:val="lowerRoman"/>
      <w:lvlText w:val="%3."/>
      <w:lvlJc w:val="right"/>
      <w:pPr>
        <w:ind w:left="1800" w:hanging="180"/>
      </w:pPr>
    </w:lvl>
    <w:lvl w:ilvl="3" w:tplc="97868F5E">
      <w:start w:val="1"/>
      <w:numFmt w:val="decimal"/>
      <w:lvlText w:val="%4."/>
      <w:lvlJc w:val="left"/>
      <w:pPr>
        <w:ind w:left="2520" w:hanging="360"/>
      </w:pPr>
    </w:lvl>
    <w:lvl w:ilvl="4" w:tplc="7E980562">
      <w:start w:val="1"/>
      <w:numFmt w:val="lowerLetter"/>
      <w:lvlText w:val="%5."/>
      <w:lvlJc w:val="left"/>
      <w:pPr>
        <w:ind w:left="3240" w:hanging="360"/>
      </w:pPr>
    </w:lvl>
    <w:lvl w:ilvl="5" w:tplc="FA5650FC">
      <w:start w:val="1"/>
      <w:numFmt w:val="lowerRoman"/>
      <w:lvlText w:val="%6."/>
      <w:lvlJc w:val="right"/>
      <w:pPr>
        <w:ind w:left="3960" w:hanging="180"/>
      </w:pPr>
    </w:lvl>
    <w:lvl w:ilvl="6" w:tplc="6A4C81B2">
      <w:start w:val="1"/>
      <w:numFmt w:val="decimal"/>
      <w:lvlText w:val="%7."/>
      <w:lvlJc w:val="left"/>
      <w:pPr>
        <w:ind w:left="4680" w:hanging="360"/>
      </w:pPr>
    </w:lvl>
    <w:lvl w:ilvl="7" w:tplc="2202E72E">
      <w:start w:val="1"/>
      <w:numFmt w:val="lowerLetter"/>
      <w:lvlText w:val="%8."/>
      <w:lvlJc w:val="left"/>
      <w:pPr>
        <w:ind w:left="5400" w:hanging="360"/>
      </w:pPr>
    </w:lvl>
    <w:lvl w:ilvl="8" w:tplc="51AC96A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BD2FC0"/>
    <w:multiLevelType w:val="hybridMultilevel"/>
    <w:tmpl w:val="3F50318C"/>
    <w:lvl w:ilvl="0" w:tplc="2DB6F5D2">
      <w:start w:val="1"/>
      <w:numFmt w:val="decimal"/>
      <w:lvlText w:val="%1."/>
      <w:lvlJc w:val="left"/>
      <w:pPr>
        <w:ind w:left="76" w:hanging="360"/>
      </w:pPr>
    </w:lvl>
    <w:lvl w:ilvl="1" w:tplc="336C0472">
      <w:start w:val="1"/>
      <w:numFmt w:val="lowerLetter"/>
      <w:lvlText w:val="%2."/>
      <w:lvlJc w:val="left"/>
      <w:pPr>
        <w:ind w:left="1440" w:hanging="360"/>
      </w:pPr>
    </w:lvl>
    <w:lvl w:ilvl="2" w:tplc="EF6EDA78">
      <w:start w:val="1"/>
      <w:numFmt w:val="lowerRoman"/>
      <w:lvlText w:val="%3."/>
      <w:lvlJc w:val="right"/>
      <w:pPr>
        <w:ind w:left="2160" w:hanging="180"/>
      </w:pPr>
    </w:lvl>
    <w:lvl w:ilvl="3" w:tplc="ECCC0D5A">
      <w:start w:val="1"/>
      <w:numFmt w:val="decimal"/>
      <w:lvlText w:val="%4."/>
      <w:lvlJc w:val="left"/>
      <w:pPr>
        <w:ind w:left="2880" w:hanging="360"/>
      </w:pPr>
    </w:lvl>
    <w:lvl w:ilvl="4" w:tplc="BB4A9846">
      <w:start w:val="1"/>
      <w:numFmt w:val="lowerLetter"/>
      <w:lvlText w:val="%5."/>
      <w:lvlJc w:val="left"/>
      <w:pPr>
        <w:ind w:left="3600" w:hanging="360"/>
      </w:pPr>
    </w:lvl>
    <w:lvl w:ilvl="5" w:tplc="613EDCDC">
      <w:start w:val="1"/>
      <w:numFmt w:val="lowerRoman"/>
      <w:lvlText w:val="%6."/>
      <w:lvlJc w:val="right"/>
      <w:pPr>
        <w:ind w:left="4320" w:hanging="180"/>
      </w:pPr>
    </w:lvl>
    <w:lvl w:ilvl="6" w:tplc="6D8CF66C">
      <w:start w:val="1"/>
      <w:numFmt w:val="decimal"/>
      <w:lvlText w:val="%7."/>
      <w:lvlJc w:val="left"/>
      <w:pPr>
        <w:ind w:left="5040" w:hanging="360"/>
      </w:pPr>
    </w:lvl>
    <w:lvl w:ilvl="7" w:tplc="362ED6BA">
      <w:start w:val="1"/>
      <w:numFmt w:val="lowerLetter"/>
      <w:lvlText w:val="%8."/>
      <w:lvlJc w:val="left"/>
      <w:pPr>
        <w:ind w:left="5760" w:hanging="360"/>
      </w:pPr>
    </w:lvl>
    <w:lvl w:ilvl="8" w:tplc="41B409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A08AE"/>
    <w:multiLevelType w:val="hybridMultilevel"/>
    <w:tmpl w:val="77961782"/>
    <w:lvl w:ilvl="0" w:tplc="16D6708E">
      <w:start w:val="1"/>
      <w:numFmt w:val="decimal"/>
      <w:lvlText w:val="%1."/>
      <w:lvlJc w:val="left"/>
      <w:pPr>
        <w:ind w:left="786" w:hanging="360"/>
      </w:pPr>
    </w:lvl>
    <w:lvl w:ilvl="1" w:tplc="6C14B9B2">
      <w:start w:val="1"/>
      <w:numFmt w:val="lowerLetter"/>
      <w:lvlText w:val="%2."/>
      <w:lvlJc w:val="left"/>
      <w:pPr>
        <w:ind w:left="1440" w:hanging="360"/>
      </w:pPr>
    </w:lvl>
    <w:lvl w:ilvl="2" w:tplc="8F9A9574">
      <w:start w:val="1"/>
      <w:numFmt w:val="lowerRoman"/>
      <w:lvlText w:val="%3."/>
      <w:lvlJc w:val="right"/>
      <w:pPr>
        <w:ind w:left="2160" w:hanging="180"/>
      </w:pPr>
    </w:lvl>
    <w:lvl w:ilvl="3" w:tplc="EF7866E2">
      <w:start w:val="1"/>
      <w:numFmt w:val="decimal"/>
      <w:lvlText w:val="%4."/>
      <w:lvlJc w:val="left"/>
      <w:pPr>
        <w:ind w:left="2880" w:hanging="360"/>
      </w:pPr>
    </w:lvl>
    <w:lvl w:ilvl="4" w:tplc="7A14ED2C">
      <w:start w:val="1"/>
      <w:numFmt w:val="lowerLetter"/>
      <w:lvlText w:val="%5."/>
      <w:lvlJc w:val="left"/>
      <w:pPr>
        <w:ind w:left="3600" w:hanging="360"/>
      </w:pPr>
    </w:lvl>
    <w:lvl w:ilvl="5" w:tplc="73448536">
      <w:start w:val="1"/>
      <w:numFmt w:val="lowerRoman"/>
      <w:lvlText w:val="%6."/>
      <w:lvlJc w:val="right"/>
      <w:pPr>
        <w:ind w:left="4320" w:hanging="180"/>
      </w:pPr>
    </w:lvl>
    <w:lvl w:ilvl="6" w:tplc="07466AA8">
      <w:start w:val="1"/>
      <w:numFmt w:val="decimal"/>
      <w:lvlText w:val="%7."/>
      <w:lvlJc w:val="left"/>
      <w:pPr>
        <w:ind w:left="5040" w:hanging="360"/>
      </w:pPr>
    </w:lvl>
    <w:lvl w:ilvl="7" w:tplc="31D65EEE">
      <w:start w:val="1"/>
      <w:numFmt w:val="lowerLetter"/>
      <w:lvlText w:val="%8."/>
      <w:lvlJc w:val="left"/>
      <w:pPr>
        <w:ind w:left="5760" w:hanging="360"/>
      </w:pPr>
    </w:lvl>
    <w:lvl w:ilvl="8" w:tplc="666494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B1F"/>
    <w:multiLevelType w:val="hybridMultilevel"/>
    <w:tmpl w:val="C5560322"/>
    <w:lvl w:ilvl="0" w:tplc="885CB572">
      <w:start w:val="1"/>
      <w:numFmt w:val="decimal"/>
      <w:lvlText w:val="%1."/>
      <w:lvlJc w:val="left"/>
      <w:pPr>
        <w:tabs>
          <w:tab w:val="num" w:pos="0"/>
        </w:tabs>
        <w:ind w:left="1920" w:hanging="360"/>
      </w:pPr>
      <w:rPr>
        <w:rFonts w:ascii="Times New Roman" w:eastAsia="Calibri" w:hAnsi="Times New Roman" w:cs="Times New Roman"/>
        <w:sz w:val="24"/>
        <w:szCs w:val="24"/>
        <w:lang w:val="ru-RU"/>
      </w:rPr>
    </w:lvl>
    <w:lvl w:ilvl="1" w:tplc="75107190">
      <w:start w:val="1"/>
      <w:numFmt w:val="decimal"/>
      <w:lvlText w:val="%2."/>
      <w:lvlJc w:val="left"/>
      <w:pPr>
        <w:tabs>
          <w:tab w:val="num" w:pos="2716"/>
        </w:tabs>
        <w:ind w:left="2716" w:hanging="360"/>
      </w:pPr>
    </w:lvl>
    <w:lvl w:ilvl="2" w:tplc="3C3C5AD8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</w:lvl>
    <w:lvl w:ilvl="3" w:tplc="A4584252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D91207D4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</w:lvl>
    <w:lvl w:ilvl="5" w:tplc="9AAC5616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</w:lvl>
    <w:lvl w:ilvl="6" w:tplc="0846B88A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826EF50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</w:lvl>
    <w:lvl w:ilvl="8" w:tplc="857EBEF8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</w:lvl>
  </w:abstractNum>
  <w:abstractNum w:abstractNumId="7" w15:restartNumberingAfterBreak="0">
    <w:nsid w:val="77CF0276"/>
    <w:multiLevelType w:val="hybridMultilevel"/>
    <w:tmpl w:val="1C0E8430"/>
    <w:lvl w:ilvl="0" w:tplc="848A2974">
      <w:start w:val="1"/>
      <w:numFmt w:val="decimal"/>
      <w:lvlText w:val="%1)"/>
      <w:lvlJc w:val="left"/>
      <w:pPr>
        <w:ind w:left="788" w:hanging="504"/>
      </w:pPr>
      <w:rPr>
        <w:color w:val="000000"/>
      </w:rPr>
    </w:lvl>
    <w:lvl w:ilvl="1" w:tplc="D47C51CA">
      <w:start w:val="1"/>
      <w:numFmt w:val="lowerLetter"/>
      <w:lvlText w:val="%2."/>
      <w:lvlJc w:val="left"/>
      <w:pPr>
        <w:ind w:left="1364" w:hanging="360"/>
      </w:pPr>
    </w:lvl>
    <w:lvl w:ilvl="2" w:tplc="173A793A">
      <w:start w:val="1"/>
      <w:numFmt w:val="lowerRoman"/>
      <w:lvlText w:val="%3."/>
      <w:lvlJc w:val="right"/>
      <w:pPr>
        <w:ind w:left="2084" w:hanging="180"/>
      </w:pPr>
    </w:lvl>
    <w:lvl w:ilvl="3" w:tplc="0BB0B7F0">
      <w:start w:val="1"/>
      <w:numFmt w:val="decimal"/>
      <w:lvlText w:val="%4."/>
      <w:lvlJc w:val="left"/>
      <w:pPr>
        <w:ind w:left="2804" w:hanging="360"/>
      </w:pPr>
    </w:lvl>
    <w:lvl w:ilvl="4" w:tplc="F11A2B40">
      <w:start w:val="1"/>
      <w:numFmt w:val="lowerLetter"/>
      <w:lvlText w:val="%5."/>
      <w:lvlJc w:val="left"/>
      <w:pPr>
        <w:ind w:left="3524" w:hanging="360"/>
      </w:pPr>
    </w:lvl>
    <w:lvl w:ilvl="5" w:tplc="A784EC9A">
      <w:start w:val="1"/>
      <w:numFmt w:val="lowerRoman"/>
      <w:lvlText w:val="%6."/>
      <w:lvlJc w:val="right"/>
      <w:pPr>
        <w:ind w:left="4244" w:hanging="180"/>
      </w:pPr>
    </w:lvl>
    <w:lvl w:ilvl="6" w:tplc="5CCA4D98">
      <w:start w:val="1"/>
      <w:numFmt w:val="decimal"/>
      <w:lvlText w:val="%7."/>
      <w:lvlJc w:val="left"/>
      <w:pPr>
        <w:ind w:left="4964" w:hanging="360"/>
      </w:pPr>
    </w:lvl>
    <w:lvl w:ilvl="7" w:tplc="106A1046">
      <w:start w:val="1"/>
      <w:numFmt w:val="lowerLetter"/>
      <w:lvlText w:val="%8."/>
      <w:lvlJc w:val="left"/>
      <w:pPr>
        <w:ind w:left="5684" w:hanging="360"/>
      </w:pPr>
    </w:lvl>
    <w:lvl w:ilvl="8" w:tplc="BEB007BC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9FA"/>
    <w:rsid w:val="00354CE9"/>
    <w:rsid w:val="00B349FA"/>
    <w:rsid w:val="00D2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1429"/>
  <w15:docId w15:val="{E3C05CFA-59B1-4F46-AA41-0D4F8BCF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basedOn w:val="a"/>
    <w:link w:val="a5"/>
    <w:qFormat/>
    <w:rPr>
      <w:sz w:val="24"/>
      <w:szCs w:val="32"/>
      <w:lang w:val="en-US"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1"/>
    <w:uiPriority w:val="99"/>
    <w:rPr>
      <w:rFonts w:ascii="Times New Roman" w:eastAsia="Times New Roman" w:hAnsi="Times New Roman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semiHidden/>
    <w:unhideWhenUsed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character" w:styleId="afc">
    <w:name w:val="Emphasis"/>
    <w:qFormat/>
    <w:rPr>
      <w:i/>
      <w:iCs/>
    </w:rPr>
  </w:style>
  <w:style w:type="character" w:customStyle="1" w:styleId="a5">
    <w:name w:val="Без интервала Знак"/>
    <w:link w:val="a4"/>
    <w:rPr>
      <w:rFonts w:ascii="Times New Roman" w:eastAsia="Times New Roman" w:hAnsi="Times New Roman" w:cs="Times New Roman"/>
      <w:sz w:val="24"/>
      <w:szCs w:val="32"/>
    </w:rPr>
  </w:style>
  <w:style w:type="paragraph" w:customStyle="1" w:styleId="13">
    <w:name w:val="Без интервала1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25">
    <w:name w:val="Без интервала2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Обычный (веб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colorblue">
    <w:name w:val="color_blu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КС3</cp:lastModifiedBy>
  <cp:revision>10</cp:revision>
  <dcterms:created xsi:type="dcterms:W3CDTF">2026-06-01T07:00:00Z</dcterms:created>
  <dcterms:modified xsi:type="dcterms:W3CDTF">2026-08-13T13:42:00Z</dcterms:modified>
  <cp:version>983040</cp:version>
</cp:coreProperties>
</file>