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83" w:rsidRDefault="0057325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ТЕХНИЧЕСКОЕ ЗАДАНИЕ</w:t>
      </w:r>
    </w:p>
    <w:p w:rsidR="003E0C83" w:rsidRDefault="00573255">
      <w:pPr>
        <w:ind w:firstLine="709"/>
        <w:contextualSpacing/>
        <w:jc w:val="center"/>
        <w:rPr>
          <w:rFonts w:ascii="Times New Roman" w:eastAsia="Arial Unicode MS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оказание </w:t>
      </w: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услуг по метрологическому обслуживанию оборудования, </w:t>
      </w: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</w:rPr>
        <w:t xml:space="preserve">изделий медицинской техники и средств измерений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 2026 году</w:t>
      </w: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для нужд ФГБУ «</w:t>
      </w:r>
      <w:r>
        <w:rPr>
          <w:rFonts w:ascii="Times New Roman" w:hAnsi="Times New Roman"/>
          <w:b/>
          <w:sz w:val="28"/>
          <w:szCs w:val="28"/>
        </w:rPr>
        <w:t xml:space="preserve">НМИЦ хирургии им. А.В. Вишневского»  </w:t>
      </w: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Минздрава  России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3E0C83">
        <w:tc>
          <w:tcPr>
            <w:tcW w:w="2547" w:type="dxa"/>
            <w:shd w:val="clear" w:color="FFFFFF" w:fill="FFFFFF"/>
          </w:tcPr>
          <w:p w:rsidR="003E0C83" w:rsidRDefault="00573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ОКПД-2</w:t>
            </w:r>
          </w:p>
        </w:tc>
        <w:tc>
          <w:tcPr>
            <w:tcW w:w="6798" w:type="dxa"/>
            <w:shd w:val="clear" w:color="FFFFFF" w:fill="FFFFFF"/>
          </w:tcPr>
          <w:p w:rsidR="003E0C83" w:rsidRDefault="00573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71.12.40.120 Услуги в области метрологии</w:t>
            </w:r>
          </w:p>
        </w:tc>
      </w:tr>
    </w:tbl>
    <w:p w:rsidR="003E0C83" w:rsidRDefault="003E0C83">
      <w:pPr>
        <w:ind w:firstLine="709"/>
        <w:contextualSpacing/>
        <w:jc w:val="center"/>
        <w:rPr>
          <w:rFonts w:ascii="Times New Roman" w:hAnsi="Times New Roman"/>
          <w:b/>
        </w:rPr>
      </w:pPr>
    </w:p>
    <w:p w:rsidR="003E0C83" w:rsidRDefault="00573255">
      <w:pPr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ЗАКАЗ НА ОКАЗАНИЕ УСЛУГ  </w:t>
      </w:r>
    </w:p>
    <w:p w:rsidR="003E0C83" w:rsidRDefault="003E0C83">
      <w:pPr>
        <w:ind w:firstLine="709"/>
        <w:contextualSpacing/>
        <w:rPr>
          <w:rFonts w:ascii="Times New Roman" w:hAnsi="Times New Roman"/>
          <w:b/>
          <w:u w:val="single"/>
        </w:rPr>
      </w:pPr>
    </w:p>
    <w:p w:rsidR="003E0C83" w:rsidRDefault="00573255">
      <w:pPr>
        <w:ind w:firstLine="709"/>
        <w:contextualSpacing/>
        <w:jc w:val="center"/>
        <w:rPr>
          <w:rFonts w:ascii="Times New Roman" w:eastAsia="Arial Unicode MS" w:hAnsi="Times New Roman"/>
          <w:b/>
          <w:bCs/>
        </w:rPr>
      </w:pPr>
      <w:r>
        <w:rPr>
          <w:rFonts w:ascii="Times New Roman" w:hAnsi="Times New Roman"/>
          <w:b/>
          <w:u w:val="single"/>
        </w:rPr>
        <w:t>Наименование объекта закупки: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Arial Unicode MS" w:hAnsi="Times New Roman"/>
          <w:b/>
          <w:bCs/>
        </w:rPr>
        <w:t>оказание услуг по метрологическому обслуживанию оборудования,</w:t>
      </w:r>
    </w:p>
    <w:p w:rsidR="003E0C83" w:rsidRDefault="00573255">
      <w:pPr>
        <w:ind w:firstLine="709"/>
        <w:contextualSpacing/>
        <w:jc w:val="center"/>
        <w:rPr>
          <w:rFonts w:ascii="Times New Roman" w:eastAsia="Arial Unicode MS" w:hAnsi="Times New Roman"/>
          <w:b/>
          <w:bCs/>
        </w:rPr>
      </w:pPr>
      <w:r>
        <w:rPr>
          <w:rFonts w:ascii="Times New Roman" w:eastAsia="Arial Unicode MS" w:hAnsi="Times New Roman"/>
          <w:b/>
          <w:bCs/>
        </w:rPr>
        <w:t xml:space="preserve"> изделий медицинской техники и средств измерений</w:t>
      </w:r>
    </w:p>
    <w:p w:rsidR="003E0C83" w:rsidRDefault="003E0C83">
      <w:pPr>
        <w:ind w:firstLine="709"/>
        <w:contextualSpacing/>
        <w:jc w:val="center"/>
        <w:rPr>
          <w:rFonts w:ascii="Times New Roman" w:eastAsia="Arial Unicode MS" w:hAnsi="Times New Roman"/>
          <w:b/>
          <w:bCs/>
        </w:rPr>
      </w:pPr>
    </w:p>
    <w:p w:rsidR="003E0C83" w:rsidRDefault="00573255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условия</w:t>
      </w:r>
    </w:p>
    <w:p w:rsidR="003E0C83" w:rsidRDefault="00573255">
      <w:pPr>
        <w:numPr>
          <w:ilvl w:val="1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заказ на оказание услуг (далее – Заказ) определяет требования к оказанию услуг по метрологическому обслуживанию </w:t>
      </w:r>
      <w:r>
        <w:rPr>
          <w:rFonts w:ascii="Times New Roman" w:eastAsia="Arial Unicode MS" w:hAnsi="Times New Roman"/>
          <w:bCs/>
        </w:rPr>
        <w:t>изделий медицинской техники</w:t>
      </w:r>
      <w:r>
        <w:rPr>
          <w:rFonts w:ascii="Times New Roman" w:hAnsi="Times New Roman"/>
        </w:rPr>
        <w:t xml:space="preserve"> и средств измерений, эксплуатируемых в учреждении – Заказчик услуг.</w:t>
      </w:r>
    </w:p>
    <w:p w:rsidR="003E0C83" w:rsidRDefault="00573255">
      <w:pPr>
        <w:numPr>
          <w:ilvl w:val="1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r>
        <w:rPr>
          <w:rFonts w:ascii="Times New Roman" w:eastAsia="Arial Unicode MS" w:hAnsi="Times New Roman"/>
          <w:bCs/>
        </w:rPr>
        <w:t>изделий медицинской техники</w:t>
      </w:r>
      <w:r>
        <w:rPr>
          <w:rFonts w:ascii="Times New Roman" w:hAnsi="Times New Roman"/>
        </w:rPr>
        <w:t xml:space="preserve"> и средств измерений, подлежащих метрологическому обслуживанию в рамках контракта, приведен в п. 4 к настоящему Заказу.</w:t>
      </w:r>
    </w:p>
    <w:p w:rsidR="003E0C83" w:rsidRDefault="00573255">
      <w:pPr>
        <w:numPr>
          <w:ilvl w:val="1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оказании услуг нижеследующие термины и определения в контрактах, актах приема-передачи, переписке и иных документах, составляемых при оказании услуг, если иное прямо не определено, означают следующее: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Изделия </w:t>
      </w:r>
      <w:proofErr w:type="spellStart"/>
      <w:r>
        <w:rPr>
          <w:rFonts w:ascii="Times New Roman" w:hAnsi="Times New Roman"/>
          <w:b/>
        </w:rPr>
        <w:t>медицинско</w:t>
      </w:r>
      <w:proofErr w:type="spellEnd"/>
      <w:r>
        <w:rPr>
          <w:rFonts w:ascii="Times New Roman" w:hAnsi="Times New Roman"/>
          <w:b/>
        </w:rPr>
        <w:t xml:space="preserve"> техники (ИМТ)</w:t>
      </w:r>
      <w:r>
        <w:rPr>
          <w:rFonts w:ascii="Times New Roman" w:hAnsi="Times New Roman"/>
        </w:rPr>
        <w:t xml:space="preserve"> - любые инструменты, аппараты, приборы, оборудование, материалы и прочие изделия, применяемые в медицинских целях отдельно или в сочетании между собой, а также вместе с другими принадлежностями, необходимыми для применения указанных изделий по назначению, включая специальное программное обеспечение, и предназначенные производителем для профилактики, диагностики, лечения и медицинской реабилитации заболеваний, мониторинга состояния организма человека, проведения медицинских исследований. </w:t>
      </w:r>
      <w:proofErr w:type="gramEnd"/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Средство измерений (СИ) – </w:t>
      </w:r>
      <w:r>
        <w:rPr>
          <w:rFonts w:ascii="Times New Roman" w:hAnsi="Times New Roman"/>
        </w:rPr>
        <w:t>техническое средство, предназначенное для измерений, воспроизводящее и хранящее единицу физической величины.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</w:rPr>
        <w:t xml:space="preserve"> – ФГБУ «НМИЦ хирургии имени А.В. Вишневского» Министерства здравоохранения Российской Федерации.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Исполнитель</w:t>
      </w:r>
      <w:r>
        <w:rPr>
          <w:rFonts w:ascii="Times New Roman" w:hAnsi="Times New Roman"/>
        </w:rPr>
        <w:t xml:space="preserve"> – организация, заключившая контракт с Заказчиком на оказание услуг по метрологическому обслуживанию изделий медицинской техники и сопутствующих изделий, эксплуатируемой Заказчиком.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Метрологическое обслуживание </w:t>
      </w:r>
      <w:r>
        <w:rPr>
          <w:rFonts w:ascii="Times New Roman" w:eastAsia="Arial Unicode MS" w:hAnsi="Times New Roman"/>
          <w:bCs/>
        </w:rPr>
        <w:t>изделий медицинской техники</w:t>
      </w:r>
      <w:r>
        <w:rPr>
          <w:rFonts w:ascii="Times New Roman" w:hAnsi="Times New Roman"/>
        </w:rPr>
        <w:t xml:space="preserve"> и средств измерений</w:t>
      </w:r>
      <w:r>
        <w:rPr>
          <w:rFonts w:ascii="Times New Roman" w:hAnsi="Times New Roman"/>
          <w:b/>
        </w:rPr>
        <w:t xml:space="preserve">  (далее МО ИМТ и СИ)</w:t>
      </w:r>
      <w:r>
        <w:rPr>
          <w:rFonts w:ascii="Times New Roman" w:hAnsi="Times New Roman"/>
        </w:rPr>
        <w:t xml:space="preserve"> – комплекс технологических операций и мероприятий, необходимых для подтверждения исправности и работоспособности </w:t>
      </w:r>
      <w:r>
        <w:rPr>
          <w:rFonts w:ascii="Times New Roman" w:hAnsi="Times New Roman"/>
          <w:b/>
        </w:rPr>
        <w:t>ИМТ и СИ</w:t>
      </w:r>
      <w:r>
        <w:rPr>
          <w:rFonts w:ascii="Times New Roman" w:hAnsi="Times New Roman"/>
        </w:rPr>
        <w:t xml:space="preserve">, эксплуатируемой Заказчиком. В состав деятельности по </w:t>
      </w:r>
      <w:r>
        <w:rPr>
          <w:rFonts w:ascii="Times New Roman" w:hAnsi="Times New Roman"/>
          <w:b/>
        </w:rPr>
        <w:t>МО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ИМТ и СИ</w:t>
      </w:r>
      <w:r>
        <w:rPr>
          <w:rFonts w:ascii="Times New Roman" w:hAnsi="Times New Roman"/>
        </w:rPr>
        <w:t xml:space="preserve"> входят следующие оказываемые услуги:</w:t>
      </w:r>
    </w:p>
    <w:p w:rsidR="003E0C83" w:rsidRDefault="00573255">
      <w:pPr>
        <w:numPr>
          <w:ilvl w:val="3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метрологический контроль состояния медицинской техники  (МКС </w:t>
      </w:r>
      <w:r>
        <w:rPr>
          <w:rFonts w:ascii="Times New Roman" w:hAnsi="Times New Roman"/>
          <w:b/>
        </w:rPr>
        <w:t>ИМТ</w:t>
      </w:r>
      <w:r>
        <w:rPr>
          <w:rFonts w:ascii="Times New Roman" w:hAnsi="Times New Roman"/>
        </w:rPr>
        <w:t>);</w:t>
      </w:r>
    </w:p>
    <w:p w:rsidR="003E0C83" w:rsidRDefault="00573255">
      <w:pPr>
        <w:numPr>
          <w:ilvl w:val="3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метрологическая поверка средств измерения.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Метрологический контроль состояния </w:t>
      </w:r>
      <w:r>
        <w:rPr>
          <w:rFonts w:ascii="Times New Roman" w:hAnsi="Times New Roman"/>
        </w:rPr>
        <w:t xml:space="preserve">изделий медицинской техники (МКС </w:t>
      </w:r>
      <w:r>
        <w:rPr>
          <w:rFonts w:ascii="Times New Roman" w:hAnsi="Times New Roman"/>
          <w:b/>
        </w:rPr>
        <w:t>ИМТ</w:t>
      </w:r>
      <w:r>
        <w:rPr>
          <w:rFonts w:ascii="Times New Roman" w:hAnsi="Times New Roman"/>
        </w:rPr>
        <w:t xml:space="preserve">) - проверка соответствия значений параметров и характеристик медицинской техники требованиям нормативной и эксплуатационной документации. </w:t>
      </w:r>
    </w:p>
    <w:p w:rsidR="003E0C83" w:rsidRDefault="00573255">
      <w:pPr>
        <w:numPr>
          <w:ilvl w:val="2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Метрологическая поверка средств измерения </w:t>
      </w:r>
      <w:r>
        <w:rPr>
          <w:rFonts w:ascii="Times New Roman" w:hAnsi="Times New Roman"/>
        </w:rPr>
        <w:t xml:space="preserve">- совокупность операций, выполняемых в целях подтверждения соответствия средств измерений метрологическим требованиям. </w:t>
      </w:r>
    </w:p>
    <w:p w:rsidR="003E0C83" w:rsidRDefault="00573255">
      <w:pPr>
        <w:numPr>
          <w:ilvl w:val="0"/>
          <w:numId w:val="39"/>
        </w:numPr>
        <w:spacing w:before="120" w:after="120" w:line="240" w:lineRule="auto"/>
        <w:ind w:left="0" w:firstLine="709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Общие требования к оказанию услуг</w:t>
      </w:r>
    </w:p>
    <w:p w:rsidR="003E0C83" w:rsidRDefault="00573255">
      <w:pPr>
        <w:numPr>
          <w:ilvl w:val="1"/>
          <w:numId w:val="39"/>
        </w:numPr>
        <w:spacing w:before="120" w:after="120" w:line="240" w:lineRule="auto"/>
        <w:ind w:left="0" w:firstLine="709"/>
        <w:contextualSpacing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Исполнитель обязан иметь лицензию на право техобслуживания медицинской техники, согласно Положению о лицензировании деятельности по метрологическому обслуживанию медицинской техники, утвержденному Постановлением Правительства Российской Федерации от 3 июня 2013 №469, а также аттестацию  и аккредитацию в  области обеспечения единства измерений согласно Федеральному закону от 26 июня 2008 г. № 102-ФЗ «Об обеспечении единства измерений»,  Постановлению Правительства РФ от 27.11.2013 № 1077.</w:t>
      </w:r>
      <w:proofErr w:type="gramEnd"/>
    </w:p>
    <w:p w:rsidR="003E0C83" w:rsidRDefault="00573255">
      <w:pPr>
        <w:numPr>
          <w:ilvl w:val="1"/>
          <w:numId w:val="39"/>
        </w:numPr>
        <w:spacing w:before="120" w:after="120" w:line="240" w:lineRule="auto"/>
        <w:ind w:left="0"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Порядок проведения </w:t>
      </w:r>
      <w:r>
        <w:rPr>
          <w:rFonts w:ascii="Times New Roman" w:hAnsi="Times New Roman"/>
          <w:b/>
        </w:rPr>
        <w:t>МО ИМТ и СИ</w:t>
      </w:r>
      <w:r>
        <w:rPr>
          <w:rFonts w:ascii="Times New Roman" w:hAnsi="Times New Roman"/>
          <w:bCs/>
        </w:rPr>
        <w:t xml:space="preserve"> должен соответствовать требованиям Федерального закона № 102-ФЗ от 26.06.2008 года «Об обеспечении единства измерений». </w:t>
      </w:r>
    </w:p>
    <w:p w:rsidR="003E0C83" w:rsidRDefault="00573255">
      <w:pPr>
        <w:numPr>
          <w:ilvl w:val="1"/>
          <w:numId w:val="39"/>
        </w:numPr>
        <w:spacing w:before="120" w:after="120" w:line="240" w:lineRule="auto"/>
        <w:ind w:left="567" w:firstLine="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Исполнитель при оказании услуг должен обеспечить соблюдение требований нормативных документов в области охраны труда и техники безопасности и пожарной безопасности, относящихся к услугам по </w:t>
      </w:r>
      <w:r>
        <w:rPr>
          <w:rFonts w:ascii="Times New Roman" w:hAnsi="Times New Roman"/>
          <w:b/>
        </w:rPr>
        <w:t>МО ИМТ и СИ.</w:t>
      </w:r>
    </w:p>
    <w:p w:rsidR="003E0C83" w:rsidRDefault="00573255">
      <w:pPr>
        <w:numPr>
          <w:ilvl w:val="0"/>
          <w:numId w:val="39"/>
        </w:numPr>
        <w:spacing w:before="120" w:after="120" w:line="240" w:lineRule="auto"/>
        <w:ind w:left="0" w:firstLine="709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Требования к качеству оказываемых услуг</w:t>
      </w:r>
    </w:p>
    <w:p w:rsidR="003E0C83" w:rsidRDefault="00573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</w:pPr>
      <w:proofErr w:type="gramStart"/>
      <w:r>
        <w:rPr>
          <w:rFonts w:ascii="Times New Roman" w:hAnsi="Times New Roman"/>
          <w:bCs/>
        </w:rPr>
        <w:t xml:space="preserve">Качество оказания услуг по </w:t>
      </w:r>
      <w:r>
        <w:rPr>
          <w:rFonts w:ascii="Times New Roman" w:hAnsi="Times New Roman"/>
          <w:b/>
        </w:rPr>
        <w:t>МО ИМТ и СИ</w:t>
      </w:r>
      <w:r>
        <w:rPr>
          <w:rFonts w:ascii="Times New Roman" w:hAnsi="Times New Roman"/>
          <w:bCs/>
        </w:rPr>
        <w:t xml:space="preserve"> определяется соблюдением Исполнителем требований производителя </w:t>
      </w:r>
      <w:r>
        <w:rPr>
          <w:rFonts w:ascii="Times New Roman" w:hAnsi="Times New Roman"/>
          <w:b/>
        </w:rPr>
        <w:t xml:space="preserve">ИМТ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 xml:space="preserve"> оборудованию и технологическим приемам оказания услуг, квалификацией и профессиональной подготовкой специалистов Исполнителя для выполнения МО соответствующих ИМТ, соответствием требованиям техники безопасности при оказании услуг, наличием у Исполнителя программного обеспечения для оказания услуг по МО конкретного образца медицинской техники.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nos" w:eastAsia="Tinos" w:hAnsi="Tinos" w:cs="Tinos"/>
          <w:color w:val="34343C"/>
          <w:sz w:val="23"/>
        </w:rPr>
        <w:t xml:space="preserve">                                                                           3.1 </w:t>
      </w:r>
      <w:r>
        <w:rPr>
          <w:rFonts w:ascii="Tinos" w:eastAsia="Tinos" w:hAnsi="Tinos" w:cs="Tinos"/>
          <w:color w:val="000000" w:themeColor="text1"/>
          <w:sz w:val="23"/>
        </w:rPr>
        <w:t xml:space="preserve">  По результатам поверки, Исполнителем вносятся сведения</w:t>
      </w:r>
      <w:proofErr w:type="gramEnd"/>
      <w:r>
        <w:rPr>
          <w:rFonts w:ascii="Tinos" w:eastAsia="Tinos" w:hAnsi="Tinos" w:cs="Tinos"/>
          <w:color w:val="000000" w:themeColor="text1"/>
          <w:sz w:val="23"/>
        </w:rPr>
        <w:t xml:space="preserve"> о результатах в информационный фонд по обеспечению единства измерений, оформляется и выдается Заказчику свидетельство о поверке, протокол (если предусмотрен методикой поверки) на бумажном носителе.                                                                          </w:t>
      </w:r>
      <w:r>
        <w:rPr>
          <w:rFonts w:ascii="Tinos" w:hAnsi="Tinos" w:cs="Tinos"/>
          <w:color w:val="000000" w:themeColor="text1"/>
          <w:sz w:val="23"/>
        </w:rPr>
        <w:t xml:space="preserve"> </w:t>
      </w:r>
      <w:r>
        <w:rPr>
          <w:rFonts w:ascii="Tinos" w:eastAsia="Tinos" w:hAnsi="Tinos" w:cs="Tinos"/>
          <w:color w:val="000000" w:themeColor="text1"/>
          <w:sz w:val="23"/>
        </w:rPr>
        <w:t>Если оборудование по результатам поверки признано непригодным к применению, выдается извещение о непригодности.</w:t>
      </w:r>
      <w:r>
        <w:rPr>
          <w:rFonts w:ascii="Tinos" w:hAnsi="Tinos" w:cs="Tinos"/>
          <w:color w:val="000000" w:themeColor="text1"/>
          <w:sz w:val="23"/>
        </w:rPr>
        <w:t xml:space="preserve">      </w:t>
      </w:r>
      <w:r>
        <w:rPr>
          <w:rFonts w:ascii="Tinos" w:hAnsi="Tinos" w:cs="Tinos"/>
          <w:sz w:val="23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В случае обнаружения недостатков, допущенных при проведении метрологического обслуживания, Исполнитель должен устранить их безвозмездно в срок не более пяти рабочих дней с момента поступления к нему соответствующего обращения Заказчика.</w:t>
      </w:r>
      <w:r>
        <w:rPr>
          <w:rFonts w:ascii="Times New Roman" w:hAnsi="Times New Roman"/>
          <w:b/>
        </w:rPr>
        <w:t xml:space="preserve"> </w:t>
      </w:r>
    </w:p>
    <w:p w:rsidR="00456A98" w:rsidRPr="00456A98" w:rsidRDefault="00573255" w:rsidP="00456A98">
      <w:pPr>
        <w:numPr>
          <w:ilvl w:val="1"/>
          <w:numId w:val="41"/>
        </w:numPr>
        <w:tabs>
          <w:tab w:val="num" w:pos="1440"/>
        </w:tabs>
        <w:spacing w:after="0" w:line="240" w:lineRule="auto"/>
        <w:ind w:left="0" w:firstLine="9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</w:rPr>
        <w:t xml:space="preserve"> Сроки оказания услуг: </w:t>
      </w:r>
      <w:bookmarkStart w:id="0" w:name="_GoBack"/>
      <w:r>
        <w:rPr>
          <w:rFonts w:ascii="Times New Roman" w:hAnsi="Times New Roman"/>
          <w:b/>
        </w:rPr>
        <w:t>с</w:t>
      </w:r>
      <w:r>
        <w:rPr>
          <w:rFonts w:ascii="Times New Roman" w:hAnsi="Times New Roman"/>
          <w:color w:val="000000"/>
          <w:lang w:eastAsia="ru-RU"/>
        </w:rPr>
        <w:t xml:space="preserve">рок оказания услуг </w:t>
      </w:r>
      <w:proofErr w:type="gramStart"/>
      <w:r w:rsidR="00456A98">
        <w:rPr>
          <w:rFonts w:ascii="Times New Roman" w:hAnsi="Times New Roman"/>
          <w:color w:val="000000"/>
          <w:lang w:eastAsia="ru-RU"/>
        </w:rPr>
        <w:t xml:space="preserve">с даты </w:t>
      </w:r>
      <w:r w:rsidR="000800DF">
        <w:rPr>
          <w:rFonts w:ascii="Times New Roman" w:hAnsi="Times New Roman"/>
          <w:color w:val="000000"/>
          <w:lang w:eastAsia="ru-RU"/>
        </w:rPr>
        <w:t>заключения</w:t>
      </w:r>
      <w:proofErr w:type="gramEnd"/>
      <w:r w:rsidR="000800DF">
        <w:rPr>
          <w:rFonts w:ascii="Times New Roman" w:hAnsi="Times New Roman"/>
          <w:color w:val="000000"/>
          <w:lang w:eastAsia="ru-RU"/>
        </w:rPr>
        <w:t xml:space="preserve"> Договора</w:t>
      </w:r>
      <w:r w:rsidR="00456A98">
        <w:rPr>
          <w:rFonts w:ascii="Times New Roman" w:hAnsi="Times New Roman"/>
          <w:color w:val="000000"/>
          <w:lang w:eastAsia="ru-RU"/>
        </w:rPr>
        <w:t xml:space="preserve"> </w:t>
      </w:r>
      <w:r w:rsidR="00D830E2">
        <w:rPr>
          <w:rFonts w:ascii="Times New Roman" w:eastAsia="Times New Roman" w:hAnsi="Times New Roman"/>
          <w:lang w:eastAsia="ru-RU"/>
        </w:rPr>
        <w:t xml:space="preserve">по заявкам Заказчика, до </w:t>
      </w:r>
      <w:r w:rsidR="00D830E2" w:rsidRPr="00D830E2">
        <w:rPr>
          <w:rFonts w:ascii="Times New Roman" w:eastAsia="Times New Roman" w:hAnsi="Times New Roman"/>
          <w:lang w:eastAsia="ru-RU"/>
        </w:rPr>
        <w:t>30</w:t>
      </w:r>
      <w:r w:rsidR="00D830E2">
        <w:rPr>
          <w:rFonts w:ascii="Times New Roman" w:eastAsia="Times New Roman" w:hAnsi="Times New Roman"/>
          <w:lang w:eastAsia="ru-RU"/>
        </w:rPr>
        <w:t>.</w:t>
      </w:r>
      <w:r w:rsidR="00D830E2" w:rsidRPr="00D830E2">
        <w:rPr>
          <w:rFonts w:ascii="Times New Roman" w:eastAsia="Times New Roman" w:hAnsi="Times New Roman"/>
          <w:lang w:eastAsia="ru-RU"/>
        </w:rPr>
        <w:t>11</w:t>
      </w:r>
      <w:r w:rsidR="00456A98" w:rsidRPr="00456A98">
        <w:rPr>
          <w:rFonts w:ascii="Times New Roman" w:eastAsia="Times New Roman" w:hAnsi="Times New Roman"/>
          <w:lang w:eastAsia="ru-RU"/>
        </w:rPr>
        <w:t>.2026г.</w:t>
      </w:r>
    </w:p>
    <w:p w:rsidR="003E0C83" w:rsidRDefault="003E0C83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/>
          <w:spacing w:val="-7"/>
          <w:lang w:eastAsia="ru-RU"/>
        </w:rPr>
      </w:pPr>
    </w:p>
    <w:bookmarkEnd w:id="0"/>
    <w:p w:rsidR="003E0C83" w:rsidRDefault="00573255">
      <w:pPr>
        <w:pStyle w:val="afb"/>
        <w:numPr>
          <w:ilvl w:val="1"/>
          <w:numId w:val="40"/>
        </w:numPr>
      </w:pPr>
      <w:r>
        <w:rPr>
          <w:b/>
          <w:bCs/>
          <w:color w:val="000000"/>
        </w:rPr>
        <w:t xml:space="preserve"> Порядок приемки оказания услуг: </w:t>
      </w:r>
      <w:r>
        <w:t xml:space="preserve">по завершению оказания услуг  Исполнитель уведомляет Заказчика о факте оказания услуг и представляет подписанный Акт приемки услуг  в 2 (двух) экземплярах. </w:t>
      </w:r>
      <w:proofErr w:type="gramStart"/>
      <w:r>
        <w:t xml:space="preserve">Заказчик рассматривает результаты и осуществляет приемку оказанных услуг на предмет их соответствия заданному объему, качеству и направляет Исполнителю подписанный  1 (один) экземпляр Акта приемки услуг либо запрос о предоставлении разъяснений касательно результатов оказания услуг, или мотивированный отказ от принятия результатов, или акт с перечнем выявленных недостатков, необходимых доработок и сроком их устранения. </w:t>
      </w:r>
      <w:proofErr w:type="gramEnd"/>
    </w:p>
    <w:p w:rsidR="003E0C83" w:rsidRDefault="00573255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/>
          <w:bCs/>
          <w:color w:val="000000"/>
          <w:lang w:eastAsia="ru-RU"/>
        </w:rPr>
      </w:pPr>
      <w:r>
        <w:rPr>
          <w:rFonts w:ascii="Times New Roman" w:hAnsi="Times New Roman"/>
          <w:b/>
          <w:bCs/>
        </w:rPr>
        <w:t xml:space="preserve"> Место оказания услуг:</w:t>
      </w:r>
      <w:r>
        <w:rPr>
          <w:rFonts w:ascii="Times New Roman" w:hAnsi="Times New Roman"/>
          <w:color w:val="000000"/>
          <w:lang w:eastAsia="ru-RU"/>
        </w:rPr>
        <w:t xml:space="preserve">  г. Москва, ул. Б. Серпуховская, д. 27 .</w:t>
      </w:r>
    </w:p>
    <w:p w:rsidR="003E0C83" w:rsidRDefault="003E0C83">
      <w:pPr>
        <w:tabs>
          <w:tab w:val="left" w:pos="426"/>
        </w:tabs>
        <w:spacing w:before="120" w:after="120"/>
        <w:ind w:left="426"/>
        <w:contextualSpacing/>
        <w:jc w:val="both"/>
        <w:rPr>
          <w:rFonts w:ascii="Times New Roman" w:hAnsi="Times New Roman"/>
          <w:bCs/>
        </w:rPr>
      </w:pPr>
    </w:p>
    <w:p w:rsidR="003E0C83" w:rsidRDefault="00573255">
      <w:pPr>
        <w:numPr>
          <w:ilvl w:val="0"/>
          <w:numId w:val="39"/>
        </w:numPr>
        <w:spacing w:before="120" w:after="120" w:line="240" w:lineRule="auto"/>
        <w:ind w:left="0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Перечень </w:t>
      </w:r>
      <w:r>
        <w:rPr>
          <w:rFonts w:ascii="Times New Roman" w:eastAsia="Arial Unicode MS" w:hAnsi="Times New Roman"/>
          <w:bCs/>
        </w:rPr>
        <w:t>оборудования, изделий медицинской техники и средств измерений</w:t>
      </w:r>
      <w:r>
        <w:rPr>
          <w:rFonts w:ascii="Times New Roman" w:hAnsi="Times New Roman"/>
        </w:rPr>
        <w:t>, подлежащего метрологическому обслуживанию в рамках контракта.</w:t>
      </w:r>
    </w:p>
    <w:p w:rsidR="003E0C83" w:rsidRDefault="003E0C83">
      <w:pPr>
        <w:ind w:firstLine="708"/>
        <w:rPr>
          <w:rFonts w:ascii="Times New Roman" w:hAnsi="Times New Roman"/>
        </w:rPr>
      </w:pPr>
    </w:p>
    <w:p w:rsidR="003E0C83" w:rsidRDefault="003E0C83">
      <w:pPr>
        <w:ind w:firstLine="708"/>
        <w:rPr>
          <w:rFonts w:ascii="Times New Roman" w:hAnsi="Times New Roman"/>
        </w:rPr>
      </w:pPr>
    </w:p>
    <w:p w:rsidR="003E0C83" w:rsidRDefault="003E0C83">
      <w:pPr>
        <w:spacing w:before="120" w:after="120" w:line="240" w:lineRule="auto"/>
        <w:ind w:left="184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E0C83" w:rsidRDefault="003E0C83">
      <w:pPr>
        <w:spacing w:before="120" w:after="120" w:line="240" w:lineRule="auto"/>
        <w:ind w:left="184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E0C83" w:rsidRDefault="003E0C83">
      <w:pPr>
        <w:spacing w:before="120" w:after="120"/>
        <w:jc w:val="center"/>
        <w:rPr>
          <w:rFonts w:ascii="Times New Roman" w:hAnsi="Times New Roman"/>
        </w:rPr>
      </w:pPr>
    </w:p>
    <w:p w:rsidR="003E0C83" w:rsidRDefault="003E0C83">
      <w:pPr>
        <w:spacing w:before="120" w:after="120"/>
        <w:jc w:val="center"/>
        <w:rPr>
          <w:rFonts w:ascii="Times New Roman" w:hAnsi="Times New Roman"/>
        </w:rPr>
      </w:pPr>
    </w:p>
    <w:p w:rsidR="003E0C83" w:rsidRDefault="00573255">
      <w:pPr>
        <w:spacing w:before="120" w:after="120" w:line="240" w:lineRule="auto"/>
        <w:ind w:left="1844"/>
        <w:contextualSpacing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Перечень </w:t>
      </w:r>
      <w:r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  <w:t xml:space="preserve">оборудования, изделий медицинской техники и </w:t>
      </w:r>
    </w:p>
    <w:p w:rsidR="003E0C83" w:rsidRDefault="00573255">
      <w:pPr>
        <w:spacing w:before="120" w:after="120" w:line="240" w:lineRule="auto"/>
        <w:ind w:left="1844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Arial Unicode MS" w:hAnsi="Times New Roman"/>
          <w:b/>
          <w:bCs/>
          <w:sz w:val="28"/>
          <w:szCs w:val="28"/>
          <w:lang w:eastAsia="ar-SA"/>
        </w:rPr>
        <w:t>средств измерений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, подлежащего метрологическому обслуживанию</w:t>
      </w:r>
    </w:p>
    <w:tbl>
      <w:tblPr>
        <w:tblW w:w="1560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4"/>
        <w:gridCol w:w="2551"/>
        <w:gridCol w:w="1560"/>
        <w:gridCol w:w="851"/>
        <w:gridCol w:w="1289"/>
        <w:gridCol w:w="2693"/>
      </w:tblGrid>
      <w:tr w:rsidR="003E0C83" w:rsidTr="00CC3039">
        <w:trPr>
          <w:cantSplit/>
          <w:trHeight w:val="5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№ п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bidi="he-IL"/>
              </w:rPr>
              <w:t>/</w:t>
            </w: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п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tabs>
                <w:tab w:val="left" w:pos="2295"/>
                <w:tab w:val="left" w:pos="2551"/>
                <w:tab w:val="left" w:pos="28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Наименование медицинской техники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Заводской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36" w:right="-8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Инвентарный</w:t>
            </w:r>
          </w:p>
          <w:p w:rsidR="003E0C83" w:rsidRDefault="00573255">
            <w:pPr>
              <w:spacing w:after="0" w:line="240" w:lineRule="auto"/>
              <w:ind w:left="-136" w:right="-8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 xml:space="preserve">Кол-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во</w:t>
            </w:r>
            <w:proofErr w:type="gramEnd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</w:rPr>
              <w:t>Срок поверки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Отделение</w:t>
            </w:r>
          </w:p>
        </w:tc>
      </w:tr>
      <w:tr w:rsidR="003E0C83" w:rsidTr="00CC3039">
        <w:trPr>
          <w:cantSplit/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ВЕСЫ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</w:tr>
      <w:tr w:rsidR="003E0C83" w:rsidTr="00CC3039">
        <w:trPr>
          <w:cantSplit/>
          <w:trHeight w:val="7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лабораторные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равноплечии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аналитические АДВ-200,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397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</w:rPr>
              <w:t>До 11.08.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43" w:right="-7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Клинико-диагностическая </w:t>
            </w:r>
          </w:p>
          <w:p w:rsidR="003E0C83" w:rsidRDefault="00573255">
            <w:pPr>
              <w:spacing w:after="0" w:line="240" w:lineRule="auto"/>
              <w:ind w:left="-143" w:right="-7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лаборатория (КДЛ)</w:t>
            </w:r>
          </w:p>
        </w:tc>
      </w:tr>
      <w:tr w:rsidR="003E0C83" w:rsidTr="00CC3039">
        <w:trPr>
          <w:cantSplit/>
          <w:trHeight w:val="5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торсионные ВТ-20,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- 1999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торсионные ВТ-500,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- 1990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CAUW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-220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D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304300006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 xml:space="preserve"> Термических поражений; 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КДЛ, группа иммунологии</w:t>
            </w:r>
          </w:p>
        </w:tc>
      </w:tr>
      <w:tr w:rsidR="003E0C83" w:rsidTr="00CC3039">
        <w:trPr>
          <w:cantSplit/>
          <w:trHeight w:val="5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PB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-30,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13831076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7590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Пищеблок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ED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-15,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14730083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7591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ED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-15,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14730090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7591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Весы электронные CAS </w:t>
            </w:r>
            <w:proofErr w:type="spellStart"/>
            <w:r>
              <w:rPr>
                <w:rFonts w:ascii="Tinos" w:eastAsia="Tinos" w:hAnsi="Tinos" w:cs="Tinos"/>
                <w:color w:val="000000"/>
                <w:sz w:val="20"/>
              </w:rPr>
              <w:t>Со</w:t>
            </w:r>
            <w:proofErr w:type="gramStart"/>
            <w:r>
              <w:rPr>
                <w:rFonts w:ascii="Tinos" w:eastAsia="Tinos" w:hAnsi="Tinos" w:cs="Tinos"/>
                <w:color w:val="000000"/>
                <w:sz w:val="20"/>
              </w:rPr>
              <w:t>r</w:t>
            </w:r>
            <w:proofErr w:type="gramEnd"/>
            <w:r>
              <w:rPr>
                <w:rFonts w:ascii="Tinos" w:eastAsia="Tinos" w:hAnsi="Tinos" w:cs="Tinos"/>
                <w:color w:val="000000"/>
                <w:sz w:val="20"/>
              </w:rPr>
              <w:t>р.Ltd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DL-150,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>. - 2018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/>
              </w:rPr>
              <w:t>17730557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/>
              </w:rPr>
              <w:t>10124000452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METTLER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TOLEDO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00680466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0001330497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METTLER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TOLEDO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00680476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0001330499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METTLER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TOLEDO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00680486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0001330498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 электронные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-10, 50315-12,   (10 кг/2 гр.),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017720242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10136001226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-2,5, 50315-12,   (2,5 кг/2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tabs>
                <w:tab w:val="center" w:pos="1167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017520462</w:t>
            </w:r>
            <w:r>
              <w:rPr>
                <w:rFonts w:ascii="Times New Roman" w:eastAsia="Times New Roman" w:hAnsi="Times New Roman"/>
                <w:color w:val="000000" w:themeColor="text1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10124000793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 электронные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AD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-2,5, 50315-12,   (2,5 кг/2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гр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017630301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10124000792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 xml:space="preserve">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41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ВМК-1501                                            </w:t>
            </w:r>
            <w:r w:rsidRPr="00663D6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- 2013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>28925036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>0000006898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До 11.08.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лечения бакт. инфекций</w:t>
            </w:r>
          </w:p>
        </w:tc>
      </w:tr>
      <w:tr w:rsidR="003E0C83" w:rsidTr="00CC3039">
        <w:trPr>
          <w:cantSplit/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Весы электронные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CAS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SW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-1,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050950097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0000005408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Канцелярия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Весы настольные циферблатные РН-10Ц-13У (ВТЦ-10),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- 1990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14081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Переливания крови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Миксер донорской крови Б.МИКС (B.MIX)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0622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10124002515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Миксер донорской крови Б.МИКС (B.MIX)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- 2022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0648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10124002859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напольные медицинские электронные ВМЭН-200 ДА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0000008276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электронные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GX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- 1000,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14563056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000000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6545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Весы медицинские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WL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-150 (РП-150),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- 1991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02096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б/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Переливания крови</w:t>
            </w:r>
          </w:p>
        </w:tc>
      </w:tr>
      <w:tr w:rsidR="003E0C83" w:rsidTr="00CC3039">
        <w:trPr>
          <w:trHeight w:val="61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rPr>
                <w:rFonts w:ascii="Tinos" w:hAnsi="Tinos" w:cs="Tinos"/>
                <w:color w:val="000000" w:themeColor="text1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Весы медицинские механические колонного типа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, вариант исполнения: 700 с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принадл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.  ростомер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 220,               </w:t>
            </w: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. - 2018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nos" w:eastAsia="Tinos" w:hAnsi="Tinos" w:cs="Tinos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  <w:lang w:bidi="he-IL"/>
              </w:rPr>
              <w:t>5700313163727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nos" w:eastAsia="Tinos" w:hAnsi="Tinos" w:cs="Tinos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  <w:lang w:eastAsia="ru-RU"/>
              </w:rPr>
              <w:t>10124000473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Организации и контроля качества мед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омощи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5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Tinos" w:hAnsi="Tinos" w:cs="Tinos"/>
                <w:color w:val="000000" w:themeColor="text1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Весы медицинские механические колонного типа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, вариант исполнения: 700 с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принадл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.  ростомер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>Seca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</w:rPr>
              <w:t xml:space="preserve"> 220,               </w:t>
            </w:r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proofErr w:type="spellStart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nos" w:eastAsia="Tinos" w:hAnsi="Tinos" w:cs="Tinos"/>
                <w:color w:val="000000" w:themeColor="text1"/>
                <w:sz w:val="20"/>
                <w:szCs w:val="20"/>
                <w:lang w:bidi="he-IL"/>
              </w:rPr>
              <w:t>. - 2021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nos" w:eastAsia="Tinos" w:hAnsi="Tinos" w:cs="Tinos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</w:rPr>
              <w:t>5700255180975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Tinos" w:eastAsia="Tinos" w:hAnsi="Tinos" w:cs="Tinos"/>
                <w:color w:val="000000" w:themeColor="text1"/>
              </w:rPr>
              <w:t xml:space="preserve">10124002440 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Приемное</w:t>
            </w:r>
          </w:p>
        </w:tc>
      </w:tr>
      <w:tr w:rsidR="003E0C83" w:rsidTr="00CC3039">
        <w:trPr>
          <w:trHeight w:val="50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rPr>
                <w:color w:val="000000" w:themeColor="text1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E0C83" w:rsidTr="00CC3039">
        <w:trPr>
          <w:trHeight w:val="27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АНАЛИЗАТОРЫ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E0C83" w:rsidTr="00CC3039">
        <w:trPr>
          <w:trHeight w:val="27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1.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Аспиратор ПУ-1Б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- 2025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8300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10124001445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До </w:t>
            </w:r>
            <w:r>
              <w:rPr>
                <w:rFonts w:ascii="Times New Roman" w:eastAsia="Times New Roman" w:hAnsi="Times New Roman"/>
                <w:lang w:val="en-US"/>
              </w:rPr>
              <w:t>26</w:t>
            </w:r>
            <w:r>
              <w:rPr>
                <w:rFonts w:ascii="Times New Roman" w:eastAsia="Times New Roman" w:hAnsi="Times New Roman"/>
              </w:rPr>
              <w:t>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 и лечения бактериальных инфекций</w:t>
            </w:r>
          </w:p>
        </w:tc>
      </w:tr>
      <w:tr w:rsidR="003E0C83" w:rsidTr="00CC3039">
        <w:trPr>
          <w:trHeight w:val="27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Аспиратор ПУ-1Б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- 2025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8301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10124001451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50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</w:tr>
      <w:tr w:rsidR="003E0C83" w:rsidTr="00CC3039">
        <w:trPr>
          <w:cantSplit/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bidi="he-IL"/>
              </w:rPr>
              <w:t>СТЕРИЛИЗАТОРЫ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bidi="he-I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3E0C83" w:rsidTr="00CC3039">
        <w:trPr>
          <w:cantSplit/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Стерилизатор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MLS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-3781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</w:t>
            </w:r>
            <w:r w:rsidRPr="00663D6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</w:t>
            </w:r>
            <w:r w:rsidRPr="00663D67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he-IL"/>
              </w:rPr>
              <w:t>1Y1057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he-IL"/>
              </w:rPr>
              <w:t>0000006779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 xml:space="preserve">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Переливания крови</w:t>
            </w:r>
          </w:p>
        </w:tc>
      </w:tr>
      <w:tr w:rsidR="003E0C83" w:rsidTr="00CC3039">
        <w:trPr>
          <w:cantSplit/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rPr>
                <w:sz w:val="18"/>
                <w:szCs w:val="18"/>
              </w:rPr>
            </w:pPr>
          </w:p>
        </w:tc>
      </w:tr>
      <w:tr w:rsidR="003E0C83" w:rsidTr="00CC3039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E0C83" w:rsidTr="00CC3039">
        <w:trPr>
          <w:trHeight w:val="31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ТЕРМОСТАТЫ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rPr>
                <w:color w:val="000000" w:themeColor="text1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0C83" w:rsidTr="00CC3039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Термостат суховоздушный MIR-162, объем 93 л,  диапазон темп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 комн.+5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 до +80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С,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- 2009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08020032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0000003176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 и лечения бактериальных инфекций</w:t>
            </w:r>
          </w:p>
        </w:tc>
      </w:tr>
      <w:tr w:rsidR="003E0C83" w:rsidTr="00CC3039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Термостат суховоздушный MIR-262, объем 153 л, диапазон темп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 комн.+5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 до +80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С,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- 2008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07110048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0000003211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60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Термостат MIR-162 суховоздушный, объем 93 л,  диапазон температур от комн.+5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С,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- 2008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07110029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0000002950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55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CO2-инкубатор лабораторный 8000 WJ, модель: 3423, с принадлежностями «</w:t>
            </w:r>
            <w:proofErr w:type="spellStart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Термо</w:t>
            </w:r>
            <w:proofErr w:type="spellEnd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 xml:space="preserve"> Фишер </w:t>
            </w:r>
            <w:proofErr w:type="spellStart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>Сайентифик</w:t>
            </w:r>
            <w:proofErr w:type="spellEnd"/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 xml:space="preserve">»,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- 2021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r>
              <w:rPr>
                <w:rFonts w:ascii="Tinos" w:eastAsia="Tinos" w:hAnsi="Tinos" w:cs="Tinos"/>
                <w:color w:val="000000"/>
              </w:rPr>
              <w:t xml:space="preserve">300396630 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</w:rPr>
              <w:t>10124002153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bidi="he-I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jc w:val="center"/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rPr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4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bidi="he-IL"/>
              </w:rPr>
              <w:t>ХОЛОДИЛЬНИКИ ФАРМАЦЕВТИЧЕСКИЕ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морозильник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ULT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-430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A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Х22Т-137467-ХТ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0000003637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 xml:space="preserve"> 2026 г</w:t>
            </w:r>
            <w:r>
              <w:rPr>
                <w:rFonts w:ascii="Times New Roman" w:eastAsia="Times New Roman" w:hAnsi="Times New Roman"/>
                <w:sz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 xml:space="preserve">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Клинико-диагностическая лаборатория</w:t>
            </w:r>
          </w:p>
        </w:tc>
      </w:tr>
      <w:tr w:rsidR="003E0C83" w:rsidTr="00CC3039">
        <w:trPr>
          <w:cantSplit/>
          <w:trHeight w:val="4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REVCO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-5004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03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T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-137720-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0000003638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136,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 w:bidi="he-IL"/>
              </w:rPr>
              <w:t>08060006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en-US"/>
              </w:rPr>
              <w:t>000000</w:t>
            </w:r>
            <w:r>
              <w:rPr>
                <w:rFonts w:ascii="Times New Roman" w:eastAsia="Times New Roman" w:hAnsi="Times New Roman"/>
                <w:lang w:eastAsia="ru-RU"/>
              </w:rPr>
              <w:t>3270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bidi="he-IL"/>
              </w:rPr>
              <w:t>КДЛ     (Термических поражений)</w:t>
            </w:r>
          </w:p>
        </w:tc>
      </w:tr>
      <w:tr w:rsidR="003E0C83" w:rsidTr="00CC3039">
        <w:trPr>
          <w:cantSplit/>
          <w:trHeight w:val="3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MBR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-107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bidi="he-IL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 xml:space="preserve">,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60915888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lang w:val="en-US"/>
              </w:rPr>
              <w:t>0000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02079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 xml:space="preserve">Термических поражений;  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группа экспресс - диагностики</w:t>
            </w:r>
          </w:p>
        </w:tc>
      </w:tr>
      <w:tr w:rsidR="003E0C83" w:rsidTr="00CC3039">
        <w:trPr>
          <w:cantSplit/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Камера морозильная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5411,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21012056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000138592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Переливания крови</w:t>
            </w:r>
          </w:p>
        </w:tc>
      </w:tr>
      <w:tr w:rsidR="003E0C83" w:rsidTr="00CC3039">
        <w:trPr>
          <w:cantSplit/>
          <w:trHeight w:val="4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Камера морозильная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5411,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21214448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000138592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8</w:t>
            </w:r>
          </w:p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Морозильная установка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FRICERA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NZKP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5/80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VK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0001385927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ULT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–1740-5-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40,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0128641201090930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0000004485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для плазмы и вакцин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SANYO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333,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40405576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0001379163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-1204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21,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16Т-132480-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0000003634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Лабораторный холодильник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REVKO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REV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-1204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V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21,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18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T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-132534-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0000002905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крови, компонентов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лекар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. средств и вакцин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MDF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U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537,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10060337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0000005012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Морозильник медицинский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DW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-40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L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380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Haier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.- 2012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H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0007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0363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N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H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Оборудование медицинское для хранения крови и ее комп.</w:t>
            </w:r>
          </w:p>
          <w:p w:rsidR="003E0C83" w:rsidRPr="00663D67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DW-40L508  Haier,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R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0017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BE05T7E1T00B2C9R0017)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 и ее компонентов </w:t>
            </w:r>
          </w:p>
          <w:p w:rsidR="003E0C83" w:rsidRPr="00663D67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DW-86L628 Haier,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Q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0005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06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Q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E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N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C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Q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>0005)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 и ее компонентов </w:t>
            </w:r>
          </w:p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HXC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-608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Haier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2CAD0007 (BE06PJE1T00B2CAD0007)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Оборудование медицинское для хранения крови и ее компонентов       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HXC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-608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bidi="he-IL"/>
              </w:rPr>
              <w:t>Haier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 xml:space="preserve">,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. - 2012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97" w:right="-169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2CAG0005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bidi="he-IL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US" w:bidi="he-IL"/>
              </w:rPr>
              <w:t>BE06PJE1T00B2CAG0005)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00000065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44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Морозильник медицинский  ММШ-220 </w:t>
            </w:r>
            <w:r w:rsidR="008B0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ZIS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- 2016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413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YV2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0000014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10134000011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41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Морозильник медицинский  ММШ-220 </w:t>
            </w:r>
            <w:r w:rsidR="008B0E9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PO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ZIS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 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2016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413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>YV2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0000015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10134000012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bidi="he-IL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34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108" w:right="-149"/>
              <w:rPr>
                <w:rFonts w:ascii="Times New Roman" w:eastAsia="Times New Roman" w:hAnsi="Times New Roman"/>
                <w:sz w:val="20"/>
                <w:szCs w:val="20"/>
                <w:lang w:bidi="he-I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40" w:right="-3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3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Холодильники фармацевтические «ПОЗИС»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E0C83" w:rsidTr="00CC3039">
        <w:trPr>
          <w:cantSplit/>
          <w:trHeight w:val="6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«ПОЗИС» ХФ-400-1,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207</w:t>
            </w:r>
            <w:r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AV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200 05 584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0000005008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До 11.</w:t>
            </w:r>
            <w:r>
              <w:rPr>
                <w:rFonts w:ascii="Times New Roman" w:eastAsia="Times New Roman" w:hAnsi="Times New Roman"/>
                <w:lang w:val="en-US"/>
              </w:rPr>
              <w:t>11</w:t>
            </w:r>
            <w:r>
              <w:rPr>
                <w:rFonts w:ascii="Times New Roman" w:eastAsia="Times New Roman" w:hAnsi="Times New Roman"/>
              </w:rPr>
              <w:t>. 2026 г</w:t>
            </w:r>
            <w:r w:rsidR="00CC3039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Лаборатория  профилактики</w:t>
            </w:r>
          </w:p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и лечения бактериальных инфекций</w:t>
            </w:r>
          </w:p>
        </w:tc>
      </w:tr>
      <w:tr w:rsidR="003E0C83" w:rsidTr="00CC3039">
        <w:trPr>
          <w:cantSplit/>
          <w:trHeight w:val="4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«ПОЗИС» ХФ-400-3,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214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 xml:space="preserve"> CV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200 12</w:t>
            </w:r>
            <w:r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724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10124003476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«ПОЗИС» ХФ-400-3,      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- 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214</w:t>
            </w:r>
            <w:r>
              <w:rPr>
                <w:rFonts w:ascii="Times New Roman" w:eastAsia="Times New Roman" w:hAnsi="Times New Roman"/>
                <w:color w:val="000000" w:themeColor="text1"/>
                <w:lang w:val="en-US" w:bidi="he-IL"/>
              </w:rPr>
              <w:t xml:space="preserve"> CV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200 12</w:t>
            </w:r>
            <w:r>
              <w:rPr>
                <w:rFonts w:ascii="Times New Roman" w:eastAsia="Times New Roman" w:hAnsi="Times New Roman"/>
                <w:color w:val="000000" w:themeColor="text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721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10124003477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-«-</w:t>
            </w:r>
          </w:p>
        </w:tc>
      </w:tr>
      <w:tr w:rsidR="003E0C83" w:rsidTr="00CC3039">
        <w:trPr>
          <w:trHeight w:val="27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0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Холодильник  Бирюса 18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>ER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ЕК-1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-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2008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                 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0025345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0000003255-2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0C83" w:rsidTr="00CC3039">
        <w:trPr>
          <w:cantSplit/>
          <w:trHeight w:val="4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Холодильник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Атлант МХ-367-00 КШ-200/27,                  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г.в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- </w:t>
            </w:r>
            <w:r w:rsidRPr="00663D6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bidi="he-IL"/>
              </w:rPr>
              <w:t>А3670337611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0001385710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-«-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Полимеры</w:t>
            </w:r>
          </w:p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E0C83" w:rsidTr="00CC3039">
        <w:trPr>
          <w:trHeight w:val="41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ind w:left="-73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0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3E0C83">
        <w:trPr>
          <w:trHeight w:val="523"/>
        </w:trPr>
        <w:tc>
          <w:tcPr>
            <w:tcW w:w="107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bidi="he-IL"/>
              </w:rPr>
              <w:t>Общее количество по всем разделам: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573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C83" w:rsidRDefault="003E0C83"/>
        </w:tc>
      </w:tr>
    </w:tbl>
    <w:p w:rsidR="003E0C83" w:rsidRDefault="003E0C83">
      <w:pPr>
        <w:widowControl w:val="0"/>
        <w:spacing w:after="0" w:line="240" w:lineRule="auto"/>
        <w:ind w:left="5954" w:right="-284"/>
        <w:rPr>
          <w:rFonts w:ascii="Tinos" w:hAnsi="Tinos" w:cs="Tinos"/>
          <w:sz w:val="24"/>
          <w:szCs w:val="24"/>
        </w:rPr>
      </w:pPr>
    </w:p>
    <w:sectPr w:rsidR="003E0C83">
      <w:footerReference w:type="even" r:id="rId9"/>
      <w:pgSz w:w="16838" w:h="11906" w:orient="landscape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E7" w:rsidRDefault="003B0BE7">
      <w:pPr>
        <w:spacing w:after="0" w:line="240" w:lineRule="auto"/>
      </w:pPr>
      <w:r>
        <w:separator/>
      </w:r>
    </w:p>
  </w:endnote>
  <w:endnote w:type="continuationSeparator" w:id="0">
    <w:p w:rsidR="003B0BE7" w:rsidRDefault="003B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83" w:rsidRDefault="00573255">
    <w:pPr>
      <w:pStyle w:val="af8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E0C83" w:rsidRDefault="003E0C83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E7" w:rsidRDefault="003B0BE7">
      <w:pPr>
        <w:spacing w:after="0" w:line="240" w:lineRule="auto"/>
      </w:pPr>
      <w:r>
        <w:separator/>
      </w:r>
    </w:p>
  </w:footnote>
  <w:footnote w:type="continuationSeparator" w:id="0">
    <w:p w:rsidR="003B0BE7" w:rsidRDefault="003B0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A5E40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C6009A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>
    <w:nsid w:val="00000003"/>
    <w:multiLevelType w:val="multilevel"/>
    <w:tmpl w:val="30EAE7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>
    <w:nsid w:val="00155BBB"/>
    <w:multiLevelType w:val="multilevel"/>
    <w:tmpl w:val="6DD27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hint="default"/>
      </w:rPr>
    </w:lvl>
  </w:abstractNum>
  <w:abstractNum w:abstractNumId="4">
    <w:nsid w:val="01CD456F"/>
    <w:multiLevelType w:val="multilevel"/>
    <w:tmpl w:val="63482984"/>
    <w:lvl w:ilvl="0">
      <w:start w:val="1"/>
      <w:numFmt w:val="decimal"/>
      <w:lvlText w:val="%1."/>
      <w:lvlJc w:val="left"/>
      <w:pPr>
        <w:tabs>
          <w:tab w:val="num" w:pos="3402"/>
        </w:tabs>
        <w:ind w:left="3402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12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842"/>
        </w:tabs>
        <w:ind w:left="4842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62"/>
        </w:tabs>
        <w:ind w:left="556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82"/>
        </w:tabs>
        <w:ind w:left="6282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67"/>
        </w:tabs>
        <w:ind w:left="716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47"/>
        </w:tabs>
        <w:ind w:left="824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67"/>
        </w:tabs>
        <w:ind w:left="89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47"/>
        </w:tabs>
        <w:ind w:left="10047" w:hanging="2160"/>
      </w:pPr>
      <w:rPr>
        <w:rFonts w:hint="default"/>
      </w:rPr>
    </w:lvl>
  </w:abstractNum>
  <w:abstractNum w:abstractNumId="5">
    <w:nsid w:val="047650FE"/>
    <w:multiLevelType w:val="multilevel"/>
    <w:tmpl w:val="F2A434E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AC0B45"/>
    <w:multiLevelType w:val="multilevel"/>
    <w:tmpl w:val="7C34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0ACB46D9"/>
    <w:multiLevelType w:val="multilevel"/>
    <w:tmpl w:val="480EB6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DC34A9"/>
    <w:multiLevelType w:val="multilevel"/>
    <w:tmpl w:val="C6B4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EB0DC2"/>
    <w:multiLevelType w:val="multilevel"/>
    <w:tmpl w:val="ADCAA1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3863F8C"/>
    <w:multiLevelType w:val="multilevel"/>
    <w:tmpl w:val="0B38CE5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DA2242"/>
    <w:multiLevelType w:val="multilevel"/>
    <w:tmpl w:val="25BA9B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1FD44BC1"/>
    <w:multiLevelType w:val="multilevel"/>
    <w:tmpl w:val="A9C2EBD6"/>
    <w:lvl w:ilvl="0">
      <w:start w:val="1"/>
      <w:numFmt w:val="decimal"/>
      <w:lvlText w:val="%1.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23C45A00"/>
    <w:multiLevelType w:val="multilevel"/>
    <w:tmpl w:val="155CDD8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89341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795641"/>
    <w:multiLevelType w:val="multilevel"/>
    <w:tmpl w:val="721E491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160"/>
        </w:tabs>
        <w:ind w:left="-2160" w:hanging="2160"/>
      </w:pPr>
      <w:rPr>
        <w:rFonts w:hint="default"/>
      </w:rPr>
    </w:lvl>
  </w:abstractNum>
  <w:abstractNum w:abstractNumId="16">
    <w:nsid w:val="2E8D065E"/>
    <w:multiLevelType w:val="multilevel"/>
    <w:tmpl w:val="6F08FC48"/>
    <w:lvl w:ilvl="0">
      <w:start w:val="2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vanish/>
        <w:color w:val="auto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1277" w:hanging="851"/>
      </w:pPr>
      <w:rPr>
        <w:rFonts w:ascii="Times New Roman" w:hAnsi="Times New Roman" w:hint="default"/>
        <w:b/>
        <w:i w:val="0"/>
        <w:caps w:val="0"/>
        <w: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993"/>
        </w:tabs>
        <w:ind w:left="993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vanish w:val="0"/>
        <w:color w:val="000000"/>
        <w:sz w:val="22"/>
        <w:szCs w:val="22"/>
        <w:vertAlign w:val="baseline"/>
      </w:rPr>
    </w:lvl>
    <w:lvl w:ilvl="3">
      <w:start w:val="2"/>
      <w:numFmt w:val="russianLower"/>
      <w:lvlText w:val="%4)"/>
      <w:lvlJc w:val="left"/>
      <w:pPr>
        <w:tabs>
          <w:tab w:val="num" w:pos="1183"/>
        </w:tabs>
        <w:ind w:left="1183" w:hanging="283"/>
      </w:pPr>
      <w:rPr>
        <w:rFonts w:ascii="Times New Roman" w:hAnsi="Times New Roman" w:hint="default"/>
        <w:b w:val="0"/>
        <w:i w:val="0"/>
        <w:caps w:val="0"/>
        <w: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7">
    <w:nsid w:val="308C22CE"/>
    <w:multiLevelType w:val="multilevel"/>
    <w:tmpl w:val="0ADCE34E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32396D06"/>
    <w:multiLevelType w:val="multilevel"/>
    <w:tmpl w:val="C128CD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9">
    <w:nsid w:val="35B77445"/>
    <w:multiLevelType w:val="multilevel"/>
    <w:tmpl w:val="9FF033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A5A69"/>
    <w:multiLevelType w:val="multilevel"/>
    <w:tmpl w:val="28824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9417EB"/>
    <w:multiLevelType w:val="multilevel"/>
    <w:tmpl w:val="7EB4498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2">
    <w:nsid w:val="47B65E87"/>
    <w:multiLevelType w:val="multilevel"/>
    <w:tmpl w:val="9858EE44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>
    <w:nsid w:val="480B2235"/>
    <w:multiLevelType w:val="multilevel"/>
    <w:tmpl w:val="4AAAA8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1276"/>
    <w:multiLevelType w:val="multilevel"/>
    <w:tmpl w:val="B1AEF6F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34265B"/>
    <w:multiLevelType w:val="multilevel"/>
    <w:tmpl w:val="454E49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396844"/>
    <w:multiLevelType w:val="multilevel"/>
    <w:tmpl w:val="C6728CAE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4C6040C4"/>
    <w:multiLevelType w:val="multilevel"/>
    <w:tmpl w:val="98B01E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01D68"/>
    <w:multiLevelType w:val="multilevel"/>
    <w:tmpl w:val="D9A2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902CFB"/>
    <w:multiLevelType w:val="multilevel"/>
    <w:tmpl w:val="F5488AEC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0">
    <w:nsid w:val="5E5069A3"/>
    <w:multiLevelType w:val="multilevel"/>
    <w:tmpl w:val="1EC6E3EE"/>
    <w:lvl w:ilvl="0">
      <w:start w:val="1"/>
      <w:numFmt w:val="bullet"/>
      <w:lvlText w:val="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0F025A6"/>
    <w:multiLevelType w:val="multilevel"/>
    <w:tmpl w:val="C432494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eastAsia="Times New Roman" w:hint="default"/>
      </w:rPr>
    </w:lvl>
  </w:abstractNum>
  <w:abstractNum w:abstractNumId="32">
    <w:nsid w:val="63CB2DC4"/>
    <w:multiLevelType w:val="multilevel"/>
    <w:tmpl w:val="2F3EC3E2"/>
    <w:lvl w:ilvl="0">
      <w:start w:val="1"/>
      <w:numFmt w:val="decimal"/>
      <w:lvlText w:val="%1."/>
      <w:lvlJc w:val="left"/>
      <w:pPr>
        <w:ind w:left="2369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26" w:hanging="525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-198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-21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2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61" w:hanging="1800"/>
      </w:pPr>
      <w:rPr>
        <w:rFonts w:hint="default"/>
      </w:rPr>
    </w:lvl>
  </w:abstractNum>
  <w:abstractNum w:abstractNumId="33">
    <w:nsid w:val="64346214"/>
    <w:multiLevelType w:val="multilevel"/>
    <w:tmpl w:val="46F6D3F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4EF7AA2"/>
    <w:multiLevelType w:val="multilevel"/>
    <w:tmpl w:val="CC1CF16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67146E3"/>
    <w:multiLevelType w:val="multilevel"/>
    <w:tmpl w:val="97DA1D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36">
    <w:nsid w:val="715066ED"/>
    <w:multiLevelType w:val="multilevel"/>
    <w:tmpl w:val="980A471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730"/>
        </w:tabs>
        <w:ind w:left="2730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47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7">
    <w:nsid w:val="717307E0"/>
    <w:multiLevelType w:val="multilevel"/>
    <w:tmpl w:val="08DC4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96416"/>
    <w:multiLevelType w:val="multilevel"/>
    <w:tmpl w:val="2A02D206"/>
    <w:lvl w:ilvl="0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6"/>
  </w:num>
  <w:num w:numId="3">
    <w:abstractNumId w:val="20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26"/>
  </w:num>
  <w:num w:numId="10">
    <w:abstractNumId w:val="19"/>
  </w:num>
  <w:num w:numId="11">
    <w:abstractNumId w:val="27"/>
  </w:num>
  <w:num w:numId="12">
    <w:abstractNumId w:val="25"/>
  </w:num>
  <w:num w:numId="13">
    <w:abstractNumId w:val="8"/>
  </w:num>
  <w:num w:numId="14">
    <w:abstractNumId w:val="32"/>
  </w:num>
  <w:num w:numId="15">
    <w:abstractNumId w:val="31"/>
  </w:num>
  <w:num w:numId="16">
    <w:abstractNumId w:val="21"/>
  </w:num>
  <w:num w:numId="17">
    <w:abstractNumId w:val="9"/>
  </w:num>
  <w:num w:numId="18">
    <w:abstractNumId w:val="24"/>
  </w:num>
  <w:num w:numId="19">
    <w:abstractNumId w:val="38"/>
  </w:num>
  <w:num w:numId="20">
    <w:abstractNumId w:val="28"/>
  </w:num>
  <w:num w:numId="21">
    <w:abstractNumId w:val="13"/>
  </w:num>
  <w:num w:numId="22">
    <w:abstractNumId w:val="15"/>
  </w:num>
  <w:num w:numId="23">
    <w:abstractNumId w:val="10"/>
  </w:num>
  <w:num w:numId="24">
    <w:abstractNumId w:val="5"/>
  </w:num>
  <w:num w:numId="25">
    <w:abstractNumId w:val="11"/>
  </w:num>
  <w:num w:numId="26">
    <w:abstractNumId w:val="4"/>
  </w:num>
  <w:num w:numId="27">
    <w:abstractNumId w:val="29"/>
  </w:num>
  <w:num w:numId="28">
    <w:abstractNumId w:val="22"/>
  </w:num>
  <w:num w:numId="29">
    <w:abstractNumId w:val="6"/>
  </w:num>
  <w:num w:numId="30">
    <w:abstractNumId w:val="17"/>
  </w:num>
  <w:num w:numId="31">
    <w:abstractNumId w:val="14"/>
  </w:num>
  <w:num w:numId="32">
    <w:abstractNumId w:val="18"/>
  </w:num>
  <w:num w:numId="33">
    <w:abstractNumId w:val="34"/>
  </w:num>
  <w:num w:numId="34">
    <w:abstractNumId w:val="30"/>
  </w:num>
  <w:num w:numId="35">
    <w:abstractNumId w:val="35"/>
  </w:num>
  <w:num w:numId="36">
    <w:abstractNumId w:val="23"/>
  </w:num>
  <w:num w:numId="37">
    <w:abstractNumId w:val="33"/>
  </w:num>
  <w:num w:numId="38">
    <w:abstractNumId w:val="12"/>
  </w:num>
  <w:num w:numId="39">
    <w:abstractNumId w:val="32"/>
  </w:num>
  <w:num w:numId="40">
    <w:abstractNumId w:val="3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83"/>
    <w:rsid w:val="00070718"/>
    <w:rsid w:val="000800DF"/>
    <w:rsid w:val="00095362"/>
    <w:rsid w:val="003B0BE7"/>
    <w:rsid w:val="003E0C83"/>
    <w:rsid w:val="00444650"/>
    <w:rsid w:val="00456A98"/>
    <w:rsid w:val="00573255"/>
    <w:rsid w:val="00663D67"/>
    <w:rsid w:val="008B0E9E"/>
    <w:rsid w:val="00AC61AE"/>
    <w:rsid w:val="00B63EC5"/>
    <w:rsid w:val="00C45A7E"/>
    <w:rsid w:val="00CC3039"/>
    <w:rsid w:val="00D8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bCs/>
      <w:color w:val="000000"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bCs/>
      <w:color w:val="000000"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Calibri" w:hAnsi="Arial" w:cs="Times New Roman"/>
      <w:b/>
      <w:bCs/>
      <w:i/>
      <w:iCs/>
      <w:sz w:val="28"/>
      <w:szCs w:val="28"/>
    </w:rPr>
  </w:style>
  <w:style w:type="character" w:styleId="af7">
    <w:name w:val="Hyperlink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Calibri" w:eastAsia="Calibri" w:hAnsi="Calibri" w:cs="Times New Roman"/>
      <w:sz w:val="20"/>
      <w:szCs w:val="20"/>
    </w:rPr>
  </w:style>
  <w:style w:type="character" w:styleId="afa">
    <w:name w:val="page number"/>
    <w:basedOn w:val="a0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styleId="23">
    <w:name w:val="toc 2"/>
    <w:basedOn w:val="a"/>
    <w:next w:val="a"/>
    <w:uiPriority w:val="39"/>
    <w:unhideWhenUsed/>
    <w:qFormat/>
    <w:pPr>
      <w:tabs>
        <w:tab w:val="right" w:leader="dot" w:pos="10206"/>
      </w:tabs>
      <w:spacing w:after="120" w:line="240" w:lineRule="auto"/>
      <w:ind w:right="281"/>
      <w:jc w:val="both"/>
    </w:pPr>
    <w:rPr>
      <w:rFonts w:ascii="Times New Roman" w:eastAsia="Times New Roman" w:hAnsi="Times New Roman"/>
    </w:rPr>
  </w:style>
  <w:style w:type="paragraph" w:styleId="11">
    <w:name w:val="toc 1"/>
    <w:basedOn w:val="a"/>
    <w:next w:val="a"/>
    <w:uiPriority w:val="39"/>
    <w:unhideWhenUsed/>
    <w:qFormat/>
    <w:pPr>
      <w:spacing w:after="100"/>
    </w:pPr>
    <w:rPr>
      <w:rFonts w:eastAsia="Times New Roman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Пункт"/>
    <w:basedOn w:val="a"/>
    <w:uiPriority w:val="99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fc">
    <w:name w:val="Balloon Text"/>
    <w:basedOn w:val="a"/>
    <w:link w:val="afd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rPr>
      <w:rFonts w:ascii="Tahoma" w:eastAsia="Calibri" w:hAnsi="Tahoma" w:cs="Tahoma"/>
      <w:sz w:val="16"/>
      <w:szCs w:val="16"/>
    </w:rPr>
  </w:style>
  <w:style w:type="character" w:customStyle="1" w:styleId="afe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f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0">
    <w:name w:val="Emphasis"/>
    <w:basedOn w:val="a0"/>
    <w:uiPriority w:val="20"/>
    <w:qFormat/>
    <w:rPr>
      <w:i/>
      <w:iCs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Calibri" w:eastAsia="Calibri" w:hAnsi="Calibri" w:cs="Times New Roman"/>
    </w:rPr>
  </w:style>
  <w:style w:type="table" w:customStyle="1" w:styleId="24">
    <w:name w:val="Сетка таблицы2"/>
    <w:basedOn w:val="a1"/>
    <w:next w:val="a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25">
    <w:name w:val="Основной шрифт абзаца2"/>
  </w:style>
  <w:style w:type="character" w:customStyle="1" w:styleId="13">
    <w:name w:val="Основной шрифт абзаца1"/>
  </w:style>
  <w:style w:type="character" w:customStyle="1" w:styleId="aff4">
    <w:name w:val="Основной текст Знак"/>
    <w:rPr>
      <w:rFonts w:ascii="Times New Roman" w:eastAsia="MS Mincho" w:hAnsi="Times New Roman" w:cs="Times New Roman"/>
      <w:sz w:val="26"/>
      <w:szCs w:val="24"/>
    </w:rPr>
  </w:style>
  <w:style w:type="character" w:customStyle="1" w:styleId="aff5">
    <w:name w:val="Абзац списка Знак"/>
    <w:rPr>
      <w:sz w:val="28"/>
      <w:szCs w:val="22"/>
    </w:rPr>
  </w:style>
  <w:style w:type="character" w:customStyle="1" w:styleId="apple-converted-space">
    <w:name w:val="apple-converted-space"/>
    <w:basedOn w:val="13"/>
  </w:style>
  <w:style w:type="character" w:customStyle="1" w:styleId="26">
    <w:name w:val="Основной текст 2 Знак"/>
    <w:link w:val="27"/>
    <w:rPr>
      <w:sz w:val="24"/>
      <w:szCs w:val="24"/>
    </w:rPr>
  </w:style>
  <w:style w:type="character" w:customStyle="1" w:styleId="aff6">
    <w:name w:val="Символ нумерации"/>
  </w:style>
  <w:style w:type="paragraph" w:customStyle="1" w:styleId="aff7">
    <w:name w:val="Заголовок"/>
    <w:basedOn w:val="a"/>
    <w:next w:val="aff8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8">
    <w:name w:val="Body Text"/>
    <w:basedOn w:val="a"/>
    <w:link w:val="14"/>
    <w:pPr>
      <w:spacing w:after="0" w:line="240" w:lineRule="auto"/>
      <w:ind w:firstLine="709"/>
      <w:jc w:val="both"/>
    </w:pPr>
    <w:rPr>
      <w:rFonts w:ascii="Times New Roman" w:eastAsia="MS Mincho" w:hAnsi="Times New Roman"/>
      <w:sz w:val="26"/>
      <w:szCs w:val="24"/>
      <w:lang w:eastAsia="ar-SA"/>
    </w:rPr>
  </w:style>
  <w:style w:type="character" w:customStyle="1" w:styleId="14">
    <w:name w:val="Основной текст Знак1"/>
    <w:basedOn w:val="a0"/>
    <w:link w:val="aff8"/>
    <w:rPr>
      <w:rFonts w:ascii="Times New Roman" w:eastAsia="MS Mincho" w:hAnsi="Times New Roman" w:cs="Times New Roman"/>
      <w:sz w:val="26"/>
      <w:szCs w:val="24"/>
      <w:lang w:eastAsia="ar-SA"/>
    </w:rPr>
  </w:style>
  <w:style w:type="paragraph" w:styleId="aff9">
    <w:name w:val="List"/>
    <w:basedOn w:val="aff8"/>
    <w:rPr>
      <w:rFonts w:cs="Mangal"/>
    </w:rPr>
  </w:style>
  <w:style w:type="paragraph" w:customStyle="1" w:styleId="28">
    <w:name w:val="Название2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9">
    <w:name w:val="Указатель2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5">
    <w:name w:val="Название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7">
    <w:name w:val="1"/>
    <w:basedOn w:val="a"/>
    <w:pPr>
      <w:widowControl w:val="0"/>
      <w:shd w:val="clear" w:color="auto" w:fill="FFFFFF"/>
      <w:tabs>
        <w:tab w:val="left" w:pos="1070"/>
      </w:tabs>
      <w:spacing w:before="14" w:after="0" w:line="312" w:lineRule="exact"/>
      <w:ind w:right="10" w:firstLine="720"/>
      <w:jc w:val="both"/>
    </w:pPr>
    <w:rPr>
      <w:rFonts w:ascii="Times New Roman" w:eastAsia="Times New Roman" w:hAnsi="Times New Roman"/>
      <w:spacing w:val="-8"/>
      <w:sz w:val="28"/>
      <w:szCs w:val="28"/>
      <w:lang w:eastAsia="ar-SA"/>
    </w:rPr>
  </w:style>
  <w:style w:type="paragraph" w:customStyle="1" w:styleId="18">
    <w:name w:val="Маркированный список1"/>
    <w:basedOn w:val="a"/>
    <w:pPr>
      <w:tabs>
        <w:tab w:val="left" w:pos="-567"/>
        <w:tab w:val="left" w:pos="-426"/>
      </w:tabs>
      <w:spacing w:after="0" w:line="240" w:lineRule="auto"/>
      <w:ind w:right="-83"/>
      <w:jc w:val="both"/>
    </w:pPr>
    <w:rPr>
      <w:rFonts w:ascii="Times New Roman" w:eastAsia="Times New Roman" w:hAnsi="Times New Roman"/>
      <w:bCs/>
      <w:sz w:val="28"/>
      <w:szCs w:val="28"/>
      <w:lang w:eastAsia="ar-SA"/>
    </w:rPr>
  </w:style>
  <w:style w:type="paragraph" w:styleId="affa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62">
    <w:name w:val="Знак Знак6 Знак"/>
    <w:basedOn w:val="a"/>
    <w:pPr>
      <w:spacing w:after="160" w:line="240" w:lineRule="exact"/>
    </w:pPr>
    <w:rPr>
      <w:rFonts w:ascii="Times New Roman" w:hAnsi="Times New Roman"/>
      <w:sz w:val="20"/>
      <w:szCs w:val="20"/>
      <w:lang w:eastAsia="ar-SA"/>
    </w:rPr>
  </w:style>
  <w:style w:type="paragraph" w:styleId="affb">
    <w:name w:val="Title"/>
    <w:basedOn w:val="a"/>
    <w:next w:val="affc"/>
    <w:link w:val="affd"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d">
    <w:name w:val="Название Знак"/>
    <w:basedOn w:val="a0"/>
    <w:link w:val="aff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c">
    <w:name w:val="Subtitle"/>
    <w:basedOn w:val="aff7"/>
    <w:next w:val="aff8"/>
    <w:link w:val="affe"/>
    <w:qFormat/>
    <w:pPr>
      <w:jc w:val="center"/>
    </w:pPr>
    <w:rPr>
      <w:i/>
      <w:iCs/>
    </w:rPr>
  </w:style>
  <w:style w:type="character" w:customStyle="1" w:styleId="affe">
    <w:name w:val="Подзаголовок Знак"/>
    <w:basedOn w:val="a0"/>
    <w:link w:val="affc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ff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msobodytext2cxspmiddle">
    <w:name w:val="msobodytext2cxspmiddle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f1">
    <w:name w:val="Body Text Indent"/>
    <w:basedOn w:val="a"/>
    <w:link w:val="afff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f2">
    <w:name w:val="Основной текст с отступом Знак"/>
    <w:basedOn w:val="a0"/>
    <w:link w:val="aff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a">
    <w:name w:val="Знак Знак2"/>
    <w:basedOn w:val="a"/>
    <w:next w:val="2"/>
    <w:pPr>
      <w:spacing w:after="160"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table" w:customStyle="1" w:styleId="19">
    <w:name w:val="Сетка таблицы1"/>
    <w:basedOn w:val="a1"/>
    <w:next w:val="aff3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</w:style>
  <w:style w:type="paragraph" w:styleId="2b">
    <w:name w:val="Body Text Indent 2"/>
    <w:basedOn w:val="a"/>
    <w:link w:val="2c"/>
    <w:pPr>
      <w:spacing w:after="0" w:line="240" w:lineRule="auto"/>
      <w:ind w:firstLine="426"/>
    </w:pPr>
    <w:rPr>
      <w:rFonts w:ascii="Times New Roman" w:eastAsia="Times New Roman" w:hAnsi="Times New Roman"/>
      <w:sz w:val="28"/>
      <w:szCs w:val="20"/>
    </w:rPr>
  </w:style>
  <w:style w:type="character" w:customStyle="1" w:styleId="2c">
    <w:name w:val="Основной текст с отступом 2 Знак"/>
    <w:basedOn w:val="a0"/>
    <w:link w:val="2b"/>
    <w:rPr>
      <w:rFonts w:ascii="Times New Roman" w:eastAsia="Times New Roman" w:hAnsi="Times New Roman" w:cs="Times New Roman"/>
      <w:sz w:val="28"/>
      <w:szCs w:val="20"/>
    </w:rPr>
  </w:style>
  <w:style w:type="paragraph" w:styleId="27">
    <w:name w:val="Body Text 2"/>
    <w:basedOn w:val="a"/>
    <w:link w:val="26"/>
    <w:pPr>
      <w:spacing w:after="0" w:line="240" w:lineRule="auto"/>
      <w:ind w:right="-185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Pr>
      <w:rFonts w:ascii="Calibri" w:eastAsia="Calibri" w:hAnsi="Calibri" w:cs="Times New Roman"/>
    </w:rPr>
  </w:style>
  <w:style w:type="paragraph" w:styleId="32">
    <w:name w:val="Body Text 3"/>
    <w:basedOn w:val="a"/>
    <w:link w:val="33"/>
    <w:pPr>
      <w:spacing w:after="0" w:line="240" w:lineRule="auto"/>
      <w:ind w:right="-185"/>
    </w:pPr>
    <w:rPr>
      <w:rFonts w:ascii="Times New Roman" w:eastAsia="Times New Roman" w:hAnsi="Times New Roman"/>
      <w:sz w:val="28"/>
      <w:szCs w:val="24"/>
    </w:rPr>
  </w:style>
  <w:style w:type="character" w:customStyle="1" w:styleId="33">
    <w:name w:val="Основной текст 3 Знак"/>
    <w:basedOn w:val="a0"/>
    <w:link w:val="32"/>
    <w:rPr>
      <w:rFonts w:ascii="Times New Roman" w:eastAsia="Times New Roman" w:hAnsi="Times New Roman" w:cs="Times New Roman"/>
      <w:sz w:val="28"/>
      <w:szCs w:val="24"/>
    </w:rPr>
  </w:style>
  <w:style w:type="paragraph" w:styleId="34">
    <w:name w:val="Body Text Indent 3"/>
    <w:basedOn w:val="a"/>
    <w:link w:val="35"/>
    <w:pPr>
      <w:spacing w:after="0" w:line="240" w:lineRule="auto"/>
      <w:ind w:right="-365" w:firstLine="720"/>
    </w:pPr>
    <w:rPr>
      <w:rFonts w:ascii="Times New Roman" w:eastAsia="Times New Roman" w:hAnsi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rPr>
      <w:rFonts w:ascii="Times New Roman" w:eastAsia="Times New Roman" w:hAnsi="Times New Roman" w:cs="Times New Roman"/>
      <w:sz w:val="28"/>
      <w:szCs w:val="24"/>
    </w:rPr>
  </w:style>
  <w:style w:type="paragraph" w:customStyle="1" w:styleId="afff3">
    <w:name w:val="Внутренний адрес"/>
    <w:basedOn w:val="a"/>
    <w:pPr>
      <w:spacing w:after="0" w:line="240" w:lineRule="auto"/>
      <w:ind w:left="835" w:right="-360"/>
    </w:pPr>
    <w:rPr>
      <w:rFonts w:ascii="Times New Roman" w:eastAsia="Times New Roman" w:hAnsi="Times New Roman"/>
      <w:sz w:val="20"/>
      <w:szCs w:val="20"/>
      <w:lang w:bidi="he-IL"/>
    </w:rPr>
  </w:style>
  <w:style w:type="table" w:customStyle="1" w:styleId="TableStyle3">
    <w:name w:val="TableStyle3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D45D0-9ABF-4A4E-A98B-575D57D7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Институт хирургии А.В.Вишневского</Company>
  <LinksUpToDate>false</LinksUpToDate>
  <CharactersWithSpaces>14640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2</cp:revision>
  <dcterms:created xsi:type="dcterms:W3CDTF">2026-08-20T10:19:00Z</dcterms:created>
  <dcterms:modified xsi:type="dcterms:W3CDTF">2026-08-20T10:19:00Z</dcterms:modified>
</cp:coreProperties>
</file>