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7A372" w14:textId="5230923A" w:rsidR="00296BBC" w:rsidRPr="008C75E4" w:rsidRDefault="00296BBC" w:rsidP="00F46F49">
      <w:pPr>
        <w:jc w:val="center"/>
        <w:rPr>
          <w:b/>
          <w:bCs/>
          <w:color w:val="auto"/>
        </w:rPr>
      </w:pPr>
      <w:bookmarkStart w:id="0" w:name="_GoBack"/>
      <w:bookmarkEnd w:id="0"/>
      <w:r w:rsidRPr="008C75E4">
        <w:rPr>
          <w:b/>
          <w:bCs/>
          <w:color w:val="auto"/>
        </w:rPr>
        <w:t>Техническое задание</w:t>
      </w:r>
    </w:p>
    <w:p w14:paraId="53F7183F" w14:textId="0195DB27" w:rsidR="00B112EF" w:rsidRPr="008C75E4" w:rsidRDefault="00B112EF" w:rsidP="00B112EF">
      <w:pPr>
        <w:pStyle w:val="a5"/>
        <w:tabs>
          <w:tab w:val="left" w:pos="851"/>
        </w:tabs>
        <w:snapToGrid w:val="0"/>
        <w:spacing w:line="276" w:lineRule="auto"/>
        <w:ind w:left="1080"/>
        <w:rPr>
          <w:b/>
          <w:color w:val="auto"/>
        </w:rPr>
      </w:pPr>
      <w:r w:rsidRPr="008C75E4">
        <w:rPr>
          <w:color w:val="auto"/>
        </w:rPr>
        <w:t>оказание услуг по проведению периодических медицинских осмотров</w:t>
      </w:r>
    </w:p>
    <w:p w14:paraId="40AB2638" w14:textId="4C8043FF" w:rsidR="00C47091" w:rsidRPr="008C75E4" w:rsidRDefault="00C47091" w:rsidP="00296BBC">
      <w:pPr>
        <w:jc w:val="center"/>
        <w:rPr>
          <w:b/>
          <w:color w:val="auto"/>
        </w:rPr>
      </w:pPr>
      <w:r w:rsidRPr="008C75E4">
        <w:rPr>
          <w:rFonts w:eastAsia="Calibri"/>
          <w:color w:val="auto"/>
        </w:rPr>
        <w:t xml:space="preserve">         </w:t>
      </w:r>
    </w:p>
    <w:p w14:paraId="69EB35E2" w14:textId="5507F83F" w:rsidR="00E84E60" w:rsidRPr="008C75E4" w:rsidRDefault="00C47091" w:rsidP="00F46F49">
      <w:pPr>
        <w:pStyle w:val="a5"/>
        <w:numPr>
          <w:ilvl w:val="0"/>
          <w:numId w:val="1"/>
        </w:numPr>
        <w:tabs>
          <w:tab w:val="left" w:pos="284"/>
        </w:tabs>
        <w:ind w:left="0" w:firstLine="567"/>
        <w:rPr>
          <w:b/>
          <w:color w:val="auto"/>
          <w:sz w:val="28"/>
          <w:szCs w:val="28"/>
        </w:rPr>
      </w:pPr>
      <w:r w:rsidRPr="008C75E4">
        <w:rPr>
          <w:b/>
          <w:color w:val="auto"/>
          <w:szCs w:val="20"/>
          <w:lang w:eastAsia="ru-RU"/>
        </w:rPr>
        <w:t>Адрес оказания Услуг:</w:t>
      </w:r>
      <w:r w:rsidRPr="008C75E4">
        <w:rPr>
          <w:color w:val="auto"/>
          <w:szCs w:val="20"/>
          <w:lang w:eastAsia="ru-RU"/>
        </w:rPr>
        <w:t xml:space="preserve"> </w:t>
      </w:r>
      <w:r w:rsidR="00AF26C3" w:rsidRPr="008C75E4">
        <w:rPr>
          <w:color w:val="auto"/>
          <w:lang w:eastAsia="ru-RU"/>
        </w:rPr>
        <w:t xml:space="preserve">Периодические </w:t>
      </w:r>
      <w:r w:rsidR="00CB6DEB" w:rsidRPr="008C75E4">
        <w:rPr>
          <w:color w:val="auto"/>
        </w:rPr>
        <w:t xml:space="preserve">осмотры </w:t>
      </w:r>
      <w:r w:rsidR="00AF26C3" w:rsidRPr="008C75E4">
        <w:rPr>
          <w:color w:val="auto"/>
        </w:rPr>
        <w:t xml:space="preserve">работников Заказчика </w:t>
      </w:r>
      <w:r w:rsidR="00E84E60" w:rsidRPr="008C75E4">
        <w:rPr>
          <w:color w:val="auto"/>
        </w:rPr>
        <w:t>должны    проводиться   в   медицинском учреждении, расположенном в   городе Москве, в шаговой доступности, не более 2,0 км от места нахождения Заказчика.</w:t>
      </w:r>
    </w:p>
    <w:p w14:paraId="15936B8F" w14:textId="690F0A18" w:rsidR="006C6C35" w:rsidRPr="008C75E4" w:rsidRDefault="006C6C35" w:rsidP="00F46F49">
      <w:pPr>
        <w:pStyle w:val="a5"/>
        <w:numPr>
          <w:ilvl w:val="0"/>
          <w:numId w:val="1"/>
        </w:numPr>
        <w:tabs>
          <w:tab w:val="left" w:pos="284"/>
        </w:tabs>
        <w:ind w:left="0" w:right="-1" w:firstLine="567"/>
        <w:rPr>
          <w:rFonts w:eastAsia="Calibri"/>
          <w:color w:val="auto"/>
          <w:lang w:eastAsia="ru-RU"/>
        </w:rPr>
      </w:pPr>
      <w:r w:rsidRPr="008C75E4">
        <w:rPr>
          <w:rFonts w:eastAsia="Calibri"/>
          <w:b/>
          <w:bCs/>
          <w:color w:val="auto"/>
          <w:lang w:eastAsia="ru-RU"/>
        </w:rPr>
        <w:t>Сроки оказания Услуг:</w:t>
      </w:r>
      <w:r w:rsidRPr="008C75E4">
        <w:rPr>
          <w:rFonts w:eastAsia="Calibri"/>
          <w:bCs/>
          <w:color w:val="auto"/>
          <w:lang w:eastAsia="ru-RU"/>
        </w:rPr>
        <w:t xml:space="preserve"> </w:t>
      </w:r>
      <w:r w:rsidR="00212F21">
        <w:rPr>
          <w:rFonts w:eastAsia="Calibri"/>
          <w:bCs/>
          <w:color w:val="auto"/>
          <w:lang w:eastAsia="ru-RU"/>
        </w:rPr>
        <w:t>до 24.11.2026 г.</w:t>
      </w:r>
      <w:r w:rsidR="00212F21" w:rsidRPr="008C75E4">
        <w:rPr>
          <w:rFonts w:eastAsia="Calibri"/>
          <w:color w:val="auto"/>
          <w:lang w:eastAsia="ru-RU"/>
        </w:rPr>
        <w:t xml:space="preserve"> </w:t>
      </w:r>
    </w:p>
    <w:p w14:paraId="30B65ABB" w14:textId="49F1F932" w:rsidR="00B112EF" w:rsidRPr="008C75E4" w:rsidRDefault="00B112EF" w:rsidP="00F46F49">
      <w:pPr>
        <w:pStyle w:val="a5"/>
        <w:numPr>
          <w:ilvl w:val="0"/>
          <w:numId w:val="1"/>
        </w:numPr>
        <w:tabs>
          <w:tab w:val="left" w:pos="284"/>
        </w:tabs>
        <w:ind w:left="0" w:right="-1" w:firstLine="567"/>
        <w:rPr>
          <w:rFonts w:eastAsia="Calibri"/>
          <w:b/>
          <w:color w:val="auto"/>
          <w:lang w:eastAsia="ru-RU"/>
        </w:rPr>
      </w:pPr>
      <w:r w:rsidRPr="008C75E4">
        <w:rPr>
          <w:b/>
          <w:color w:val="auto"/>
        </w:rPr>
        <w:t xml:space="preserve">Количество работников: </w:t>
      </w:r>
      <w:r w:rsidRPr="008C75E4">
        <w:rPr>
          <w:color w:val="auto"/>
        </w:rPr>
        <w:t>12</w:t>
      </w:r>
      <w:r w:rsidR="00D3421E" w:rsidRPr="008C75E4">
        <w:rPr>
          <w:color w:val="auto"/>
        </w:rPr>
        <w:t xml:space="preserve"> работников</w:t>
      </w:r>
      <w:r w:rsidRPr="008C75E4">
        <w:rPr>
          <w:color w:val="auto"/>
        </w:rPr>
        <w:t>.</w:t>
      </w:r>
    </w:p>
    <w:p w14:paraId="539201A0" w14:textId="4F2FEB8E" w:rsidR="006C6C35" w:rsidRPr="008C75E4" w:rsidRDefault="006C6C35" w:rsidP="00F46F49">
      <w:pPr>
        <w:pStyle w:val="a5"/>
        <w:numPr>
          <w:ilvl w:val="0"/>
          <w:numId w:val="1"/>
        </w:numPr>
        <w:tabs>
          <w:tab w:val="left" w:pos="284"/>
        </w:tabs>
        <w:ind w:left="0" w:right="-1" w:firstLine="567"/>
        <w:rPr>
          <w:b/>
          <w:color w:val="auto"/>
          <w:lang w:eastAsia="zh-CN"/>
        </w:rPr>
      </w:pPr>
      <w:r w:rsidRPr="008C75E4">
        <w:rPr>
          <w:b/>
          <w:color w:val="auto"/>
          <w:lang w:eastAsia="zh-CN"/>
        </w:rPr>
        <w:t>Цель оказываемых Услуг:</w:t>
      </w:r>
    </w:p>
    <w:p w14:paraId="235530B4" w14:textId="3DC3E1EB" w:rsidR="006C6C35" w:rsidRPr="008C75E4" w:rsidRDefault="006C6C35" w:rsidP="00F46F49">
      <w:pPr>
        <w:tabs>
          <w:tab w:val="left" w:pos="284"/>
        </w:tabs>
        <w:ind w:right="-1" w:firstLine="567"/>
        <w:rPr>
          <w:color w:val="auto"/>
          <w:lang w:eastAsia="zh-CN"/>
        </w:rPr>
      </w:pPr>
      <w:r w:rsidRPr="008C75E4">
        <w:rPr>
          <w:color w:val="auto"/>
          <w:lang w:eastAsia="zh-CN"/>
        </w:rPr>
        <w:t xml:space="preserve">Обязательные периодические осмотры </w:t>
      </w:r>
      <w:r w:rsidR="00982247" w:rsidRPr="008C75E4">
        <w:rPr>
          <w:color w:val="auto"/>
          <w:lang w:eastAsia="zh-CN"/>
        </w:rPr>
        <w:t xml:space="preserve">работников </w:t>
      </w:r>
      <w:r w:rsidR="00AF26C3" w:rsidRPr="008C75E4">
        <w:rPr>
          <w:color w:val="auto"/>
          <w:lang w:eastAsia="zh-CN"/>
        </w:rPr>
        <w:t xml:space="preserve">Заказчика </w:t>
      </w:r>
      <w:r w:rsidRPr="008C75E4">
        <w:rPr>
          <w:color w:val="auto"/>
          <w:lang w:eastAsia="zh-CN"/>
        </w:rPr>
        <w:t>проводятся в целях:</w:t>
      </w:r>
    </w:p>
    <w:p w14:paraId="163A35D2" w14:textId="77777777" w:rsidR="006C6C35" w:rsidRPr="008C75E4" w:rsidRDefault="006C6C35" w:rsidP="00F46F49">
      <w:pPr>
        <w:tabs>
          <w:tab w:val="left" w:pos="284"/>
        </w:tabs>
        <w:ind w:right="-1" w:firstLine="567"/>
        <w:rPr>
          <w:color w:val="auto"/>
          <w:lang w:eastAsia="zh-CN"/>
        </w:rPr>
      </w:pPr>
      <w:r w:rsidRPr="008C75E4">
        <w:rPr>
          <w:color w:val="auto"/>
          <w:lang w:eastAsia="zh-CN"/>
        </w:rPr>
        <w:t>- Динамического наблюдения за состоянием здоровья работников,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на состояние здоровья работников, формирования групп риска по развитию профессиональных заболеваний;</w:t>
      </w:r>
    </w:p>
    <w:p w14:paraId="522F7741" w14:textId="1EBEB70F" w:rsidR="006C6C35" w:rsidRPr="008C75E4" w:rsidRDefault="006C6C35" w:rsidP="00F46F49">
      <w:pPr>
        <w:tabs>
          <w:tab w:val="left" w:pos="284"/>
        </w:tabs>
        <w:ind w:right="-1" w:firstLine="567"/>
        <w:rPr>
          <w:color w:val="auto"/>
          <w:lang w:eastAsia="zh-CN"/>
        </w:rPr>
      </w:pPr>
      <w:r w:rsidRPr="008C75E4">
        <w:rPr>
          <w:color w:val="auto"/>
          <w:lang w:eastAsia="zh-CN"/>
        </w:rPr>
        <w:t>- Выявления заболеваний, состояний, являющихся медицинскими противопоказаниями для продолжения работы, связанной с воздействием вредных и (или) опасных производственных факторов, а также работ, при выполнении которых обязательно проведение периодических медицинских осмотров (обследований) работников в целях охраны здоровья населения, предупреждения возникновения и распространения заболеваний;</w:t>
      </w:r>
    </w:p>
    <w:p w14:paraId="01FEDAC6" w14:textId="77777777" w:rsidR="006C6C35" w:rsidRPr="008C75E4" w:rsidRDefault="006C6C35" w:rsidP="00F46F49">
      <w:pPr>
        <w:tabs>
          <w:tab w:val="left" w:pos="284"/>
        </w:tabs>
        <w:ind w:right="-1" w:firstLine="567"/>
        <w:rPr>
          <w:color w:val="auto"/>
          <w:lang w:eastAsia="zh-CN"/>
        </w:rPr>
      </w:pPr>
      <w:r w:rsidRPr="008C75E4">
        <w:rPr>
          <w:color w:val="auto"/>
          <w:lang w:eastAsia="zh-CN"/>
        </w:rPr>
        <w:t>- Своевременного проведения профилактических мероприятий, направленных на сохранение здоровья и восстановление трудоспособности работников;</w:t>
      </w:r>
    </w:p>
    <w:p w14:paraId="291B8F76" w14:textId="77777777" w:rsidR="006C6C35" w:rsidRPr="008C75E4" w:rsidRDefault="006C6C35" w:rsidP="00F46F49">
      <w:pPr>
        <w:tabs>
          <w:tab w:val="left" w:pos="284"/>
        </w:tabs>
        <w:ind w:right="-1" w:firstLine="567"/>
        <w:rPr>
          <w:color w:val="auto"/>
          <w:lang w:eastAsia="zh-CN"/>
        </w:rPr>
      </w:pPr>
      <w:r w:rsidRPr="008C75E4">
        <w:rPr>
          <w:color w:val="auto"/>
          <w:lang w:eastAsia="zh-CN"/>
        </w:rPr>
        <w:t>- Своевременного выявления и предупреждения возникновения и распространения инфекционных и паразитарных заболеваний;</w:t>
      </w:r>
    </w:p>
    <w:p w14:paraId="4844D560" w14:textId="2BF1EFC7" w:rsidR="006C6C35" w:rsidRPr="008C75E4" w:rsidRDefault="006C6C35" w:rsidP="00B112EF">
      <w:pPr>
        <w:tabs>
          <w:tab w:val="left" w:pos="284"/>
        </w:tabs>
        <w:ind w:right="-1" w:firstLine="567"/>
        <w:rPr>
          <w:color w:val="auto"/>
          <w:lang w:eastAsia="zh-CN"/>
        </w:rPr>
      </w:pPr>
      <w:r w:rsidRPr="008C75E4">
        <w:rPr>
          <w:color w:val="auto"/>
          <w:lang w:eastAsia="zh-CN"/>
        </w:rPr>
        <w:t>- Предупреждения несчастных случаев на производстве.</w:t>
      </w:r>
    </w:p>
    <w:p w14:paraId="13BAA5A9" w14:textId="77777777" w:rsidR="006C6C35" w:rsidRPr="008C75E4" w:rsidRDefault="006C6C35" w:rsidP="00F46F49">
      <w:pPr>
        <w:pStyle w:val="a5"/>
        <w:numPr>
          <w:ilvl w:val="0"/>
          <w:numId w:val="1"/>
        </w:numPr>
        <w:tabs>
          <w:tab w:val="left" w:pos="284"/>
        </w:tabs>
        <w:ind w:left="0" w:right="-1" w:firstLine="567"/>
        <w:rPr>
          <w:b/>
          <w:color w:val="auto"/>
        </w:rPr>
      </w:pPr>
      <w:r w:rsidRPr="008C75E4">
        <w:rPr>
          <w:b/>
          <w:color w:val="auto"/>
        </w:rPr>
        <w:t>Требования к оказываемым Услугам:</w:t>
      </w:r>
    </w:p>
    <w:p w14:paraId="4258DA54" w14:textId="77777777" w:rsidR="005E6F21" w:rsidRPr="008C75E4" w:rsidRDefault="00AF26C3" w:rsidP="005E6F21">
      <w:pPr>
        <w:pStyle w:val="ac"/>
        <w:spacing w:before="0" w:beforeAutospacing="0" w:after="0" w:afterAutospacing="0" w:line="288" w:lineRule="atLeast"/>
        <w:ind w:firstLine="567"/>
        <w:jc w:val="both"/>
      </w:pPr>
      <w:r w:rsidRPr="008C75E4">
        <w:t xml:space="preserve">Периодические осмотры должны проводиться в соответствии с </w:t>
      </w:r>
      <w:hyperlink r:id="rId6" w:history="1">
        <w:r w:rsidR="00F46F49" w:rsidRPr="008C75E4">
          <w:rPr>
            <w:rStyle w:val="ab"/>
            <w:color w:val="auto"/>
            <w:u w:val="none"/>
          </w:rPr>
          <w:t>ч. 1</w:t>
        </w:r>
      </w:hyperlink>
      <w:r w:rsidR="00F46F49" w:rsidRPr="008C75E4">
        <w:t xml:space="preserve">, </w:t>
      </w:r>
      <w:hyperlink r:id="rId7" w:history="1">
        <w:r w:rsidR="00F46F49" w:rsidRPr="008C75E4">
          <w:rPr>
            <w:rStyle w:val="ab"/>
            <w:color w:val="auto"/>
            <w:u w:val="none"/>
          </w:rPr>
          <w:t>2 ст. 220</w:t>
        </w:r>
      </w:hyperlink>
      <w:r w:rsidR="00F46F49" w:rsidRPr="008C75E4">
        <w:t xml:space="preserve"> Трудового кодекса Российской Федерации, </w:t>
      </w:r>
      <w:r w:rsidRPr="008C75E4">
        <w:t>Приказом Министерства здравоохранения  Российской Федерации от 28.01.2021 № 29н «Об утверждении порядка проведения 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медицинских осмотры» (далее – Приказ Министерства здравоохранения Российской Федерации от 28.01.2021 № 29н.</w:t>
      </w:r>
    </w:p>
    <w:p w14:paraId="017B54F9" w14:textId="4F121B18" w:rsidR="006C6C35" w:rsidRPr="008C75E4" w:rsidRDefault="006C6C35" w:rsidP="005E6F21">
      <w:pPr>
        <w:pStyle w:val="ac"/>
        <w:spacing w:before="0" w:beforeAutospacing="0" w:after="0" w:afterAutospacing="0" w:line="288" w:lineRule="atLeast"/>
        <w:ind w:firstLine="567"/>
        <w:jc w:val="both"/>
      </w:pPr>
      <w:r w:rsidRPr="008C75E4">
        <w:t xml:space="preserve">Исполнитель должен иметь лицензию Федеральной службы по надзору в сфере здравоохранения на осуществление медицинской деятельности врачами-специалистами                      с </w:t>
      </w:r>
      <w:r w:rsidRPr="008C75E4">
        <w:lastRenderedPageBreak/>
        <w:t xml:space="preserve">использованием лабораторных и функциональных исследований в объеме, указанном                        в настоящем Техническом задании. </w:t>
      </w:r>
      <w:r w:rsidR="005E6F21" w:rsidRPr="008C75E4">
        <w:t>Требование на наличие лицензии установлено п.46 ч.1 ст.12 Федерального закона от 04.05.2011 г. №99-ФЗ «О лицензировании отдельных видов деятельности».</w:t>
      </w:r>
    </w:p>
    <w:p w14:paraId="73777DBD" w14:textId="77777777" w:rsidR="006C6C35" w:rsidRPr="008C75E4" w:rsidRDefault="006C6C35" w:rsidP="00F46F49">
      <w:pPr>
        <w:tabs>
          <w:tab w:val="left" w:pos="284"/>
        </w:tabs>
        <w:ind w:right="-1" w:firstLine="567"/>
        <w:rPr>
          <w:color w:val="auto"/>
        </w:rPr>
      </w:pPr>
      <w:r w:rsidRPr="008C75E4">
        <w:rPr>
          <w:color w:val="auto"/>
        </w:rPr>
        <w:t xml:space="preserve">Ответственность за качество проведения периодических осмотров возлагается на Исполнителя. </w:t>
      </w:r>
    </w:p>
    <w:p w14:paraId="4A1FBF16" w14:textId="77777777" w:rsidR="006C6C35" w:rsidRPr="008C75E4" w:rsidRDefault="006C6C35" w:rsidP="00F46F49">
      <w:pPr>
        <w:tabs>
          <w:tab w:val="left" w:pos="284"/>
        </w:tabs>
        <w:ind w:right="-1" w:firstLine="567"/>
        <w:rPr>
          <w:color w:val="auto"/>
        </w:rPr>
      </w:pPr>
      <w:r w:rsidRPr="008C75E4">
        <w:rPr>
          <w:color w:val="auto"/>
        </w:rPr>
        <w:t>Медицинское оборудование (приборы, инструменты, вспомогательные материалы                   и т.п.) должно соответствовать установленным стандартам, нормам, требованиям для конкретного вида медицинского оборудования (приборов, инструментов, вспомогательных материалов и т.п.).</w:t>
      </w:r>
    </w:p>
    <w:p w14:paraId="3EF284EF" w14:textId="77777777" w:rsidR="006C6C35" w:rsidRPr="008C75E4" w:rsidRDefault="006C6C35" w:rsidP="00F46F49">
      <w:pPr>
        <w:tabs>
          <w:tab w:val="left" w:pos="284"/>
        </w:tabs>
        <w:ind w:right="-1" w:firstLine="567"/>
        <w:rPr>
          <w:color w:val="auto"/>
        </w:rPr>
      </w:pPr>
      <w:r w:rsidRPr="008C75E4">
        <w:rPr>
          <w:color w:val="auto"/>
        </w:rPr>
        <w:t>Забор материала для проведения лабораторных исследований должен осуществляться исключительно с использованием инструментов и расходных материалов однократного применения. Участие врача-терапевта, врача-психиатра и врача-нарколога при прохождении периодических осмотров является обязательным для всех категорий обследуемых.</w:t>
      </w:r>
    </w:p>
    <w:p w14:paraId="78E2ABC6" w14:textId="04A1BCBA" w:rsidR="006C6C35" w:rsidRPr="008C75E4" w:rsidRDefault="006C6C35" w:rsidP="00F46F49">
      <w:pPr>
        <w:tabs>
          <w:tab w:val="left" w:pos="284"/>
        </w:tabs>
        <w:ind w:right="-1" w:firstLine="567"/>
        <w:rPr>
          <w:color w:val="auto"/>
        </w:rPr>
      </w:pPr>
      <w:r w:rsidRPr="008C75E4">
        <w:rPr>
          <w:color w:val="auto"/>
        </w:rPr>
        <w:t xml:space="preserve">Дополнительные медицинские исследования, анализы и консультации врачей-специалистов проводятся в соответствии с перечнем вредных производственных факторов категорий профессий, установленных Приказом Министерства здравоохранения                                    и социального развития Российской Федерации от </w:t>
      </w:r>
      <w:r w:rsidR="00982247" w:rsidRPr="008C75E4">
        <w:rPr>
          <w:color w:val="auto"/>
        </w:rPr>
        <w:t>28.01.2021 № 29н.</w:t>
      </w:r>
    </w:p>
    <w:p w14:paraId="4BD1E6B0" w14:textId="007940F6" w:rsidR="00560B30" w:rsidRPr="008C75E4" w:rsidRDefault="00560B30" w:rsidP="00F46F49">
      <w:pPr>
        <w:tabs>
          <w:tab w:val="left" w:pos="284"/>
        </w:tabs>
        <w:ind w:right="-1" w:firstLine="567"/>
        <w:rPr>
          <w:color w:val="auto"/>
        </w:rPr>
      </w:pPr>
      <w:r w:rsidRPr="008C75E4">
        <w:rPr>
          <w:color w:val="auto"/>
        </w:rPr>
        <w:t>Исполнитель обязан оказывать медицинские услуги силами квалифицированных специалистов, состоящих в штате Исполнителя.</w:t>
      </w:r>
    </w:p>
    <w:p w14:paraId="46BDBB6A" w14:textId="1BD7B3AA" w:rsidR="00CB6DEB" w:rsidRPr="008C75E4" w:rsidRDefault="00CB6DEB" w:rsidP="00F46F49">
      <w:pPr>
        <w:tabs>
          <w:tab w:val="left" w:pos="284"/>
        </w:tabs>
        <w:ind w:right="-1" w:firstLine="567"/>
        <w:rPr>
          <w:color w:val="auto"/>
        </w:rPr>
      </w:pPr>
      <w:r w:rsidRPr="008C75E4">
        <w:rPr>
          <w:color w:val="auto"/>
        </w:rPr>
        <w:t>На каждого работника, проходящего периодический медицинский осмотр в медицинской организации Исполнителем оформляется:</w:t>
      </w:r>
    </w:p>
    <w:p w14:paraId="717A49FF" w14:textId="010321C0" w:rsidR="00CB6DEB" w:rsidRPr="008C75E4" w:rsidRDefault="00CB6DEB" w:rsidP="00212F21">
      <w:pPr>
        <w:pStyle w:val="ac"/>
        <w:spacing w:before="0" w:beforeAutospacing="0" w:after="0" w:afterAutospacing="0" w:line="288" w:lineRule="atLeast"/>
        <w:ind w:firstLine="567"/>
        <w:jc w:val="both"/>
      </w:pPr>
      <w:r w:rsidRPr="008C75E4">
        <w:rPr>
          <w:b/>
        </w:rPr>
        <w:t>Медицинская карта амбулаторного больного</w:t>
      </w:r>
      <w:r w:rsidR="00212F21">
        <w:rPr>
          <w:b/>
        </w:rPr>
        <w:t>:</w:t>
      </w:r>
      <w:r w:rsidR="00212F21" w:rsidRPr="00212F21">
        <w:t xml:space="preserve"> </w:t>
      </w:r>
      <w:r w:rsidR="00212F21" w:rsidRPr="0016726E">
        <w:t xml:space="preserve">Приказ Минздрава России от 13.05.2025 N 274н"Об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их ведения" (вместе с "Порядком ведения учетной формы N 025/у "Медицинская карта пациента, получающего медицинскую помощь в амбулаторных условиях", "Порядком ведения учетной формы N 025-1/у "Талон пациента, получающего медицинскую помощь в амбулаторных условиях", "Порядком ведения учетной формы N 070/у "Справка для получения путевки на санаторно-курортное лечение", "Порядком ведения учетной формы N 072/у "Санаторно-курортная карта", "Порядком ведения учетной формы N 076/у "Санаторно-курортная карта для детей", "Порядком ведения учетной формы N 079/у "Медицинская справка о состоянии здоровья ребенка, направляемого в организацию отдыха детей и их оздоровления") </w:t>
      </w:r>
      <w:r w:rsidRPr="008C75E4">
        <w:t>(</w:t>
      </w:r>
      <w:r w:rsidR="00993E8F" w:rsidRPr="008C75E4">
        <w:t xml:space="preserve">форма </w:t>
      </w:r>
      <w:hyperlink r:id="rId8" w:history="1">
        <w:r w:rsidR="00993E8F" w:rsidRPr="008C75E4">
          <w:rPr>
            <w:rStyle w:val="ab"/>
            <w:color w:val="auto"/>
            <w:u w:val="none"/>
          </w:rPr>
          <w:t>№ 025/у</w:t>
        </w:r>
      </w:hyperlink>
      <w:r w:rsidR="00993E8F" w:rsidRPr="008C75E4">
        <w:t xml:space="preserve"> </w:t>
      </w:r>
      <w:r w:rsidR="00D3421E" w:rsidRPr="008C75E4">
        <w:t>«</w:t>
      </w:r>
      <w:r w:rsidR="00993E8F" w:rsidRPr="008C75E4">
        <w:t>Медицинская карта пациента, получающего медицинскую</w:t>
      </w:r>
      <w:r w:rsidR="00D3421E" w:rsidRPr="008C75E4">
        <w:t xml:space="preserve"> помощь в амбулаторных условиях»</w:t>
      </w:r>
      <w:r w:rsidR="00993E8F" w:rsidRPr="008C75E4">
        <w:t>.</w:t>
      </w:r>
    </w:p>
    <w:p w14:paraId="7A421FD9" w14:textId="76854F5E" w:rsidR="00D3421E" w:rsidRPr="008C75E4" w:rsidRDefault="00D3421E" w:rsidP="00D3421E">
      <w:pPr>
        <w:tabs>
          <w:tab w:val="left" w:pos="284"/>
        </w:tabs>
        <w:ind w:right="-1" w:firstLine="567"/>
        <w:rPr>
          <w:b/>
          <w:color w:val="auto"/>
        </w:rPr>
      </w:pPr>
      <w:r w:rsidRPr="008C75E4">
        <w:rPr>
          <w:b/>
          <w:color w:val="auto"/>
          <w:shd w:val="clear" w:color="auto" w:fill="FFFFFF"/>
        </w:rPr>
        <w:t>Выписка из амбулаторной карты.</w:t>
      </w:r>
    </w:p>
    <w:p w14:paraId="7729FBF9" w14:textId="77777777" w:rsidR="005E6F21" w:rsidRPr="008C75E4" w:rsidRDefault="00CB6DEB" w:rsidP="005E6F21">
      <w:pPr>
        <w:shd w:val="clear" w:color="auto" w:fill="FFFFFF"/>
        <w:tabs>
          <w:tab w:val="left" w:pos="426"/>
        </w:tabs>
        <w:autoSpaceDE w:val="0"/>
        <w:autoSpaceDN w:val="0"/>
        <w:adjustRightInd w:val="0"/>
        <w:ind w:firstLine="567"/>
        <w:rPr>
          <w:b/>
          <w:color w:val="auto"/>
        </w:rPr>
      </w:pPr>
      <w:r w:rsidRPr="008C75E4">
        <w:rPr>
          <w:b/>
          <w:color w:val="auto"/>
        </w:rPr>
        <w:t>Медицинская книжка</w:t>
      </w:r>
      <w:r w:rsidRPr="008C75E4">
        <w:rPr>
          <w:b/>
          <w:caps/>
          <w:color w:val="auto"/>
        </w:rPr>
        <w:t xml:space="preserve"> (ЛМК):</w:t>
      </w:r>
    </w:p>
    <w:p w14:paraId="46D65C57" w14:textId="11CC1D51" w:rsidR="00CB6DEB" w:rsidRPr="008C75E4" w:rsidRDefault="00CB6DEB" w:rsidP="005E6F21">
      <w:pPr>
        <w:shd w:val="clear" w:color="auto" w:fill="FFFFFF"/>
        <w:tabs>
          <w:tab w:val="left" w:pos="426"/>
        </w:tabs>
        <w:autoSpaceDE w:val="0"/>
        <w:autoSpaceDN w:val="0"/>
        <w:adjustRightInd w:val="0"/>
        <w:ind w:firstLine="567"/>
        <w:rPr>
          <w:color w:val="auto"/>
        </w:rPr>
      </w:pPr>
      <w:r w:rsidRPr="008C75E4">
        <w:rPr>
          <w:color w:val="auto"/>
        </w:rPr>
        <w:t xml:space="preserve">Данные о прохождении медицинских осмотров подлежат внесению в личные медицинские книжки и учету лечебно-профилактическими организациями государственной и </w:t>
      </w:r>
      <w:r w:rsidR="005E6F21" w:rsidRPr="008C75E4">
        <w:rPr>
          <w:color w:val="auto"/>
        </w:rPr>
        <w:t xml:space="preserve">муниципальной </w:t>
      </w:r>
      <w:r w:rsidR="005E6F21" w:rsidRPr="008C75E4">
        <w:rPr>
          <w:color w:val="auto"/>
        </w:rPr>
        <w:lastRenderedPageBreak/>
        <w:t>систем</w:t>
      </w:r>
      <w:r w:rsidRPr="008C75E4">
        <w:rPr>
          <w:color w:val="auto"/>
        </w:rPr>
        <w:t xml:space="preserve"> здравоохранения</w:t>
      </w:r>
      <w:r w:rsidR="005E6F21" w:rsidRPr="008C75E4">
        <w:rPr>
          <w:color w:val="auto"/>
        </w:rPr>
        <w:t xml:space="preserve">. </w:t>
      </w:r>
      <w:r w:rsidRPr="008C75E4">
        <w:rPr>
          <w:color w:val="auto"/>
        </w:rPr>
        <w:t>В личную медицинскую книжку вносятся соответствующие записи и заверяются печатью медицинского учреждения, проводившего медицинский осмотр и личной подписью и печатью врача,  сделавшего запись с проставлением результатов осмотра и анализов, профессиональной  гигиенической подготовки  и аттестации работников организации согласно приказу Министерства Здравоохранения Российской Федерации от 29.06.2000 г. № 229 « О профессиональной гигиенической подготовке и аттестации должностных лиц и</w:t>
      </w:r>
      <w:r w:rsidR="005E6F21" w:rsidRPr="008C75E4">
        <w:rPr>
          <w:color w:val="auto"/>
        </w:rPr>
        <w:t xml:space="preserve"> работников организаций»). </w:t>
      </w:r>
    </w:p>
    <w:p w14:paraId="5E8D7268" w14:textId="6D957BF4" w:rsidR="008D095A" w:rsidRPr="008C75E4" w:rsidRDefault="008D095A" w:rsidP="008D095A">
      <w:pPr>
        <w:tabs>
          <w:tab w:val="left" w:pos="284"/>
        </w:tabs>
        <w:ind w:right="-1" w:firstLine="567"/>
        <w:rPr>
          <w:color w:val="auto"/>
        </w:rPr>
      </w:pPr>
      <w:r w:rsidRPr="008C75E4">
        <w:rPr>
          <w:color w:val="auto"/>
        </w:rPr>
        <w:t xml:space="preserve">По окончанию прохождения работником Заказчика периодического осмотра, Исполнитель оформляет медицинское заключение. Заключение медицинской комиссии и результаты осмотра должны быть оформлены индивидуально на каждого работника. </w:t>
      </w:r>
    </w:p>
    <w:p w14:paraId="374822F2" w14:textId="7BAB2350" w:rsidR="008D095A" w:rsidRPr="008C75E4" w:rsidRDefault="008D095A" w:rsidP="008D095A">
      <w:pPr>
        <w:spacing w:line="288" w:lineRule="atLeast"/>
        <w:ind w:firstLine="540"/>
        <w:rPr>
          <w:color w:val="auto"/>
          <w:lang w:eastAsia="ru-RU"/>
        </w:rPr>
      </w:pPr>
      <w:r w:rsidRPr="008C75E4">
        <w:rPr>
          <w:color w:val="auto"/>
          <w:lang w:eastAsia="ru-RU"/>
        </w:rPr>
        <w:t>По итогам проведения осмотров медицинская организация обобщает результаты</w:t>
      </w:r>
      <w:r w:rsidRPr="008C75E4">
        <w:rPr>
          <w:color w:val="auto"/>
        </w:rPr>
        <w:t xml:space="preserve"> периодического осмотра</w:t>
      </w:r>
      <w:r w:rsidRPr="008C75E4">
        <w:rPr>
          <w:color w:val="auto"/>
          <w:lang w:eastAsia="ru-RU"/>
        </w:rPr>
        <w:t xml:space="preserve"> и составляет заключительный акт. </w:t>
      </w:r>
      <w:r w:rsidRPr="008C75E4">
        <w:rPr>
          <w:color w:val="auto"/>
        </w:rPr>
        <w:t xml:space="preserve">Заключительный акт утверждается председателем врачебной комиссии и заверяется печатью медицинской организации. </w:t>
      </w:r>
    </w:p>
    <w:p w14:paraId="318118A1" w14:textId="21B944AA" w:rsidR="008D095A" w:rsidRPr="008C75E4" w:rsidRDefault="008D095A" w:rsidP="008D095A">
      <w:pPr>
        <w:ind w:firstLine="567"/>
        <w:rPr>
          <w:color w:val="auto"/>
        </w:rPr>
      </w:pPr>
      <w:r w:rsidRPr="008C75E4">
        <w:rPr>
          <w:color w:val="auto"/>
        </w:rPr>
        <w:t>Заключительный акт составляется в 5 (пяти) экземплярах, один экземпляр которого не позднее 5 (Пяти) рабочих дней выдается работнику. Второй экземпляр Заключения приобщается к медицинской карте, оформляемой в медицинской организации, в которой проводился периодический осмотр, третий – направляется Заказчику,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</w:t>
      </w:r>
    </w:p>
    <w:p w14:paraId="409AB03B" w14:textId="77777777" w:rsidR="008D095A" w:rsidRPr="008C75E4" w:rsidRDefault="008D095A" w:rsidP="008D095A">
      <w:pPr>
        <w:ind w:firstLine="567"/>
        <w:rPr>
          <w:color w:val="auto"/>
        </w:rPr>
      </w:pPr>
      <w:r w:rsidRPr="008C75E4">
        <w:rPr>
          <w:color w:val="auto"/>
        </w:rPr>
        <w:t>Медицинские организации, проводившие периодические осмотры, по их окончании:</w:t>
      </w:r>
    </w:p>
    <w:p w14:paraId="6FE7C0D8" w14:textId="6775116B" w:rsidR="008D095A" w:rsidRPr="008C75E4" w:rsidRDefault="008D095A" w:rsidP="008D095A">
      <w:pPr>
        <w:ind w:firstLine="567"/>
        <w:rPr>
          <w:color w:val="auto"/>
        </w:rPr>
      </w:pPr>
      <w:bookmarkStart w:id="1" w:name="Par3"/>
      <w:bookmarkEnd w:id="1"/>
      <w:r w:rsidRPr="008C75E4">
        <w:rPr>
          <w:color w:val="auto"/>
        </w:rPr>
        <w:t xml:space="preserve">- выдают работнику на руки выписку из </w:t>
      </w:r>
      <w:r w:rsidR="00D3421E" w:rsidRPr="008C75E4">
        <w:rPr>
          <w:color w:val="auto"/>
        </w:rPr>
        <w:t xml:space="preserve">амбулаторной </w:t>
      </w:r>
      <w:r w:rsidRPr="008C75E4">
        <w:rPr>
          <w:color w:val="auto"/>
        </w:rPr>
        <w:t>карты, в которой отражаются заключения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реабилитации;</w:t>
      </w:r>
    </w:p>
    <w:p w14:paraId="2A37EA91" w14:textId="49FAC71F" w:rsidR="00E26F08" w:rsidRPr="008C75E4" w:rsidRDefault="00E26F08" w:rsidP="00F46F49">
      <w:pPr>
        <w:ind w:firstLine="567"/>
        <w:rPr>
          <w:color w:val="auto"/>
        </w:rPr>
      </w:pPr>
      <w:r w:rsidRPr="008C75E4">
        <w:rPr>
          <w:bCs/>
          <w:color w:val="auto"/>
        </w:rPr>
        <w:t>Периодический</w:t>
      </w:r>
      <w:r w:rsidRPr="008C75E4">
        <w:rPr>
          <w:b/>
          <w:bCs/>
          <w:color w:val="auto"/>
        </w:rPr>
        <w:t xml:space="preserve"> </w:t>
      </w:r>
      <w:r w:rsidRPr="008C75E4">
        <w:rPr>
          <w:color w:val="auto"/>
        </w:rPr>
        <w:t>медицинский осмотр является завершенным в случае осмотра работника всеми врачами - специалистами, а также выполнения полного объема лабораторных и функциональных исследований.</w:t>
      </w:r>
    </w:p>
    <w:p w14:paraId="2B00D93F" w14:textId="6D5F1DDC" w:rsidR="006C6C35" w:rsidRPr="008C75E4" w:rsidRDefault="006C6C35" w:rsidP="00E84E60">
      <w:pPr>
        <w:tabs>
          <w:tab w:val="left" w:pos="284"/>
        </w:tabs>
        <w:ind w:right="-1"/>
        <w:rPr>
          <w:color w:val="auto"/>
        </w:rPr>
      </w:pPr>
    </w:p>
    <w:p w14:paraId="5A9B1FCD" w14:textId="7889C544" w:rsidR="00C47091" w:rsidRPr="008C75E4" w:rsidRDefault="00AF26C3" w:rsidP="00AF26C3">
      <w:pPr>
        <w:pStyle w:val="a5"/>
        <w:numPr>
          <w:ilvl w:val="0"/>
          <w:numId w:val="1"/>
        </w:numPr>
        <w:tabs>
          <w:tab w:val="left" w:pos="284"/>
        </w:tabs>
        <w:ind w:right="-1"/>
        <w:rPr>
          <w:b/>
          <w:color w:val="auto"/>
        </w:rPr>
      </w:pPr>
      <w:r w:rsidRPr="008C75E4">
        <w:rPr>
          <w:b/>
          <w:color w:val="auto"/>
        </w:rPr>
        <w:t>Перечень оказываемых Услуг работник</w:t>
      </w:r>
      <w:r w:rsidR="008D35F0" w:rsidRPr="008C75E4">
        <w:rPr>
          <w:b/>
          <w:color w:val="auto"/>
        </w:rPr>
        <w:t>ам</w:t>
      </w:r>
      <w:r w:rsidRPr="008C75E4">
        <w:rPr>
          <w:b/>
          <w:color w:val="auto"/>
        </w:rPr>
        <w:t xml:space="preserve"> Заказчика:</w:t>
      </w:r>
    </w:p>
    <w:p w14:paraId="0C1FD41E" w14:textId="77777777" w:rsidR="00C47091" w:rsidRPr="008C75E4" w:rsidRDefault="00C47091" w:rsidP="00E84E60">
      <w:pPr>
        <w:tabs>
          <w:tab w:val="left" w:pos="284"/>
        </w:tabs>
        <w:ind w:right="-1"/>
        <w:rPr>
          <w:color w:val="auto"/>
        </w:rPr>
      </w:pPr>
    </w:p>
    <w:tbl>
      <w:tblPr>
        <w:tblStyle w:val="ad"/>
        <w:tblW w:w="9395" w:type="dxa"/>
        <w:tblLook w:val="04A0" w:firstRow="1" w:lastRow="0" w:firstColumn="1" w:lastColumn="0" w:noHBand="0" w:noVBand="1"/>
      </w:tblPr>
      <w:tblGrid>
        <w:gridCol w:w="610"/>
        <w:gridCol w:w="6658"/>
        <w:gridCol w:w="2127"/>
      </w:tblGrid>
      <w:tr w:rsidR="008C75E4" w:rsidRPr="008C75E4" w14:paraId="51EA76C6" w14:textId="77777777" w:rsidTr="00E60C09">
        <w:trPr>
          <w:trHeight w:val="335"/>
        </w:trPr>
        <w:tc>
          <w:tcPr>
            <w:tcW w:w="610" w:type="dxa"/>
            <w:hideMark/>
          </w:tcPr>
          <w:p w14:paraId="2C55B627" w14:textId="77777777" w:rsidR="00AF26C3" w:rsidRPr="008C75E4" w:rsidRDefault="00AF26C3" w:rsidP="0016726E">
            <w:pPr>
              <w:jc w:val="center"/>
              <w:rPr>
                <w:b/>
                <w:bCs/>
                <w:color w:val="auto"/>
                <w:lang w:eastAsia="ru-RU"/>
              </w:rPr>
            </w:pPr>
            <w:r w:rsidRPr="008C75E4">
              <w:rPr>
                <w:b/>
                <w:bCs/>
                <w:color w:val="auto"/>
                <w:lang w:eastAsia="ru-RU"/>
              </w:rPr>
              <w:t>№ п/п</w:t>
            </w:r>
          </w:p>
        </w:tc>
        <w:tc>
          <w:tcPr>
            <w:tcW w:w="6658" w:type="dxa"/>
            <w:hideMark/>
          </w:tcPr>
          <w:p w14:paraId="6F39B87A" w14:textId="6B604C26" w:rsidR="00E60C09" w:rsidRPr="008C75E4" w:rsidRDefault="00E60C09" w:rsidP="0016726E">
            <w:pPr>
              <w:jc w:val="center"/>
              <w:rPr>
                <w:b/>
                <w:bCs/>
                <w:strike/>
                <w:color w:val="auto"/>
                <w:lang w:eastAsia="ru-RU"/>
              </w:rPr>
            </w:pPr>
            <w:r w:rsidRPr="008C75E4">
              <w:rPr>
                <w:b/>
                <w:bCs/>
                <w:color w:val="auto"/>
              </w:rPr>
              <w:t>Наименование Услуг</w:t>
            </w:r>
          </w:p>
        </w:tc>
        <w:tc>
          <w:tcPr>
            <w:tcW w:w="2127" w:type="dxa"/>
            <w:noWrap/>
            <w:hideMark/>
          </w:tcPr>
          <w:p w14:paraId="14671702" w14:textId="37ACCDA3" w:rsidR="00AF26C3" w:rsidRPr="008C75E4" w:rsidRDefault="00AF26C3" w:rsidP="0016726E">
            <w:pPr>
              <w:jc w:val="center"/>
              <w:rPr>
                <w:b/>
                <w:color w:val="auto"/>
                <w:lang w:eastAsia="ru-RU"/>
              </w:rPr>
            </w:pPr>
            <w:r w:rsidRPr="008C75E4">
              <w:rPr>
                <w:b/>
                <w:color w:val="auto"/>
                <w:lang w:eastAsia="ru-RU"/>
              </w:rPr>
              <w:t xml:space="preserve">Кол-во </w:t>
            </w:r>
            <w:r w:rsidRPr="008C75E4">
              <w:rPr>
                <w:b/>
                <w:color w:val="auto"/>
                <w:lang w:eastAsia="ru-RU"/>
              </w:rPr>
              <w:br/>
            </w:r>
            <w:r w:rsidR="008D35F0" w:rsidRPr="008C75E4">
              <w:rPr>
                <w:b/>
                <w:color w:val="auto"/>
                <w:lang w:eastAsia="ru-RU"/>
              </w:rPr>
              <w:t>Услуг</w:t>
            </w:r>
          </w:p>
        </w:tc>
      </w:tr>
      <w:tr w:rsidR="008C75E4" w:rsidRPr="008C75E4" w14:paraId="360055BB" w14:textId="77777777" w:rsidTr="00560B30">
        <w:trPr>
          <w:trHeight w:val="330"/>
        </w:trPr>
        <w:tc>
          <w:tcPr>
            <w:tcW w:w="610" w:type="dxa"/>
            <w:hideMark/>
          </w:tcPr>
          <w:p w14:paraId="12A4C1B8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</w:t>
            </w:r>
          </w:p>
        </w:tc>
        <w:tc>
          <w:tcPr>
            <w:tcW w:w="6658" w:type="dxa"/>
            <w:hideMark/>
          </w:tcPr>
          <w:p w14:paraId="55A8692A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Осмотр терапевтом</w:t>
            </w:r>
          </w:p>
        </w:tc>
        <w:tc>
          <w:tcPr>
            <w:tcW w:w="2127" w:type="dxa"/>
            <w:hideMark/>
          </w:tcPr>
          <w:p w14:paraId="38D74860" w14:textId="112A25E4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bCs/>
                <w:color w:val="auto"/>
                <w:lang w:eastAsia="ru-RU"/>
              </w:rPr>
              <w:t>12,00</w:t>
            </w:r>
          </w:p>
        </w:tc>
      </w:tr>
      <w:tr w:rsidR="008C75E4" w:rsidRPr="008C75E4" w14:paraId="012D5123" w14:textId="77777777" w:rsidTr="00560B30">
        <w:trPr>
          <w:trHeight w:val="475"/>
        </w:trPr>
        <w:tc>
          <w:tcPr>
            <w:tcW w:w="610" w:type="dxa"/>
            <w:hideMark/>
          </w:tcPr>
          <w:p w14:paraId="45E5AC04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2</w:t>
            </w:r>
          </w:p>
        </w:tc>
        <w:tc>
          <w:tcPr>
            <w:tcW w:w="6658" w:type="dxa"/>
            <w:hideMark/>
          </w:tcPr>
          <w:p w14:paraId="1705016D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  <w:r w:rsidRPr="008C75E4">
              <w:rPr>
                <w:bCs/>
                <w:color w:val="auto"/>
                <w:lang w:eastAsia="ru-RU"/>
              </w:rPr>
              <w:t>Обработка и исследование крови на брюшной тиф</w:t>
            </w:r>
          </w:p>
        </w:tc>
        <w:tc>
          <w:tcPr>
            <w:tcW w:w="2127" w:type="dxa"/>
            <w:hideMark/>
          </w:tcPr>
          <w:p w14:paraId="3614829F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</w:p>
          <w:p w14:paraId="4BE3E74D" w14:textId="18FC6483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12,00</w:t>
            </w:r>
          </w:p>
        </w:tc>
      </w:tr>
      <w:tr w:rsidR="008C75E4" w:rsidRPr="008C75E4" w14:paraId="48060EF0" w14:textId="77777777" w:rsidTr="00560B30">
        <w:trPr>
          <w:trHeight w:val="328"/>
        </w:trPr>
        <w:tc>
          <w:tcPr>
            <w:tcW w:w="610" w:type="dxa"/>
            <w:hideMark/>
          </w:tcPr>
          <w:p w14:paraId="428E6F3A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3</w:t>
            </w:r>
          </w:p>
        </w:tc>
        <w:tc>
          <w:tcPr>
            <w:tcW w:w="6658" w:type="dxa"/>
            <w:hideMark/>
          </w:tcPr>
          <w:p w14:paraId="6D4DD0CC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Флюорография профилактическая</w:t>
            </w:r>
          </w:p>
        </w:tc>
        <w:tc>
          <w:tcPr>
            <w:tcW w:w="2127" w:type="dxa"/>
            <w:hideMark/>
          </w:tcPr>
          <w:p w14:paraId="5D500769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</w:p>
          <w:p w14:paraId="62393729" w14:textId="25A8B069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lastRenderedPageBreak/>
              <w:t>12,00</w:t>
            </w:r>
          </w:p>
        </w:tc>
      </w:tr>
      <w:tr w:rsidR="008C75E4" w:rsidRPr="008C75E4" w14:paraId="711E2E92" w14:textId="77777777" w:rsidTr="00560B30">
        <w:trPr>
          <w:trHeight w:val="322"/>
        </w:trPr>
        <w:tc>
          <w:tcPr>
            <w:tcW w:w="610" w:type="dxa"/>
            <w:hideMark/>
          </w:tcPr>
          <w:p w14:paraId="2B77EE5F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6658" w:type="dxa"/>
            <w:hideMark/>
          </w:tcPr>
          <w:p w14:paraId="33007C8B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Осмотр дерматовенерологом</w:t>
            </w:r>
          </w:p>
        </w:tc>
        <w:tc>
          <w:tcPr>
            <w:tcW w:w="2127" w:type="dxa"/>
            <w:hideMark/>
          </w:tcPr>
          <w:p w14:paraId="34B6A5A8" w14:textId="5384762C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</w:p>
          <w:p w14:paraId="5DFDEA9B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12,00</w:t>
            </w:r>
          </w:p>
        </w:tc>
      </w:tr>
      <w:tr w:rsidR="008C75E4" w:rsidRPr="008C75E4" w14:paraId="148791B0" w14:textId="77777777" w:rsidTr="00560B30">
        <w:trPr>
          <w:trHeight w:val="174"/>
        </w:trPr>
        <w:tc>
          <w:tcPr>
            <w:tcW w:w="610" w:type="dxa"/>
            <w:hideMark/>
          </w:tcPr>
          <w:p w14:paraId="2DED9751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5</w:t>
            </w:r>
          </w:p>
        </w:tc>
        <w:tc>
          <w:tcPr>
            <w:tcW w:w="6658" w:type="dxa"/>
            <w:hideMark/>
          </w:tcPr>
          <w:p w14:paraId="0ED2D712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  <w:r w:rsidRPr="008C75E4">
              <w:rPr>
                <w:bCs/>
                <w:color w:val="auto"/>
                <w:lang w:eastAsia="ru-RU"/>
              </w:rPr>
              <w:t>Обработка и исследование крови на RW</w:t>
            </w:r>
          </w:p>
        </w:tc>
        <w:tc>
          <w:tcPr>
            <w:tcW w:w="2127" w:type="dxa"/>
            <w:hideMark/>
          </w:tcPr>
          <w:p w14:paraId="49917C72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</w:p>
          <w:p w14:paraId="6D5FF003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12,00</w:t>
            </w:r>
          </w:p>
        </w:tc>
      </w:tr>
      <w:tr w:rsidR="008C75E4" w:rsidRPr="008C75E4" w14:paraId="76FE1836" w14:textId="77777777" w:rsidTr="00E60C09">
        <w:trPr>
          <w:trHeight w:val="429"/>
        </w:trPr>
        <w:tc>
          <w:tcPr>
            <w:tcW w:w="610" w:type="dxa"/>
            <w:hideMark/>
          </w:tcPr>
          <w:p w14:paraId="2FECC450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6</w:t>
            </w:r>
          </w:p>
        </w:tc>
        <w:tc>
          <w:tcPr>
            <w:tcW w:w="6658" w:type="dxa"/>
            <w:hideMark/>
          </w:tcPr>
          <w:p w14:paraId="2933ED75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  <w:r w:rsidRPr="008C75E4">
              <w:rPr>
                <w:bCs/>
                <w:color w:val="auto"/>
                <w:lang w:eastAsia="ru-RU"/>
              </w:rPr>
              <w:t>Взятие и исследование материала на гонорею и трихомониаз</w:t>
            </w:r>
          </w:p>
        </w:tc>
        <w:tc>
          <w:tcPr>
            <w:tcW w:w="2127" w:type="dxa"/>
            <w:hideMark/>
          </w:tcPr>
          <w:p w14:paraId="4829646A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12,00</w:t>
            </w:r>
          </w:p>
        </w:tc>
      </w:tr>
      <w:tr w:rsidR="008C75E4" w:rsidRPr="008C75E4" w14:paraId="00D86C4F" w14:textId="77777777" w:rsidTr="00560B30">
        <w:trPr>
          <w:trHeight w:val="335"/>
        </w:trPr>
        <w:tc>
          <w:tcPr>
            <w:tcW w:w="610" w:type="dxa"/>
            <w:hideMark/>
          </w:tcPr>
          <w:p w14:paraId="0CF3CA6E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7</w:t>
            </w:r>
          </w:p>
        </w:tc>
        <w:tc>
          <w:tcPr>
            <w:tcW w:w="6658" w:type="dxa"/>
            <w:hideMark/>
          </w:tcPr>
          <w:p w14:paraId="7FA98658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 xml:space="preserve">Гепатит В </w:t>
            </w:r>
          </w:p>
          <w:p w14:paraId="2593DA80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</w:p>
        </w:tc>
        <w:tc>
          <w:tcPr>
            <w:tcW w:w="2127" w:type="dxa"/>
            <w:hideMark/>
          </w:tcPr>
          <w:p w14:paraId="0553F486" w14:textId="7DF57D2A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36,00</w:t>
            </w:r>
          </w:p>
        </w:tc>
      </w:tr>
      <w:tr w:rsidR="008C75E4" w:rsidRPr="008C75E4" w14:paraId="705A7A2D" w14:textId="77777777" w:rsidTr="00560B30">
        <w:trPr>
          <w:trHeight w:val="621"/>
        </w:trPr>
        <w:tc>
          <w:tcPr>
            <w:tcW w:w="610" w:type="dxa"/>
            <w:hideMark/>
          </w:tcPr>
          <w:p w14:paraId="09BFCBF3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8</w:t>
            </w:r>
          </w:p>
        </w:tc>
        <w:tc>
          <w:tcPr>
            <w:tcW w:w="6658" w:type="dxa"/>
            <w:hideMark/>
          </w:tcPr>
          <w:p w14:paraId="1DFFD411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Взятие и исследование материала на возбудителей кишечных инфекций</w:t>
            </w:r>
          </w:p>
        </w:tc>
        <w:tc>
          <w:tcPr>
            <w:tcW w:w="2127" w:type="dxa"/>
            <w:hideMark/>
          </w:tcPr>
          <w:p w14:paraId="7A774449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</w:p>
          <w:p w14:paraId="4C839E3D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12,00</w:t>
            </w:r>
          </w:p>
        </w:tc>
      </w:tr>
      <w:tr w:rsidR="008C75E4" w:rsidRPr="008C75E4" w14:paraId="3EE1CBB4" w14:textId="77777777" w:rsidTr="00560B30">
        <w:trPr>
          <w:trHeight w:val="353"/>
        </w:trPr>
        <w:tc>
          <w:tcPr>
            <w:tcW w:w="610" w:type="dxa"/>
            <w:hideMark/>
          </w:tcPr>
          <w:p w14:paraId="5A0DFF64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9</w:t>
            </w:r>
          </w:p>
        </w:tc>
        <w:tc>
          <w:tcPr>
            <w:tcW w:w="6658" w:type="dxa"/>
            <w:hideMark/>
          </w:tcPr>
          <w:p w14:paraId="660B80A8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Взятие и исследование материала на яйца гельминтов</w:t>
            </w:r>
          </w:p>
        </w:tc>
        <w:tc>
          <w:tcPr>
            <w:tcW w:w="2127" w:type="dxa"/>
            <w:hideMark/>
          </w:tcPr>
          <w:p w14:paraId="6253AB5C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12,00</w:t>
            </w:r>
          </w:p>
        </w:tc>
      </w:tr>
      <w:tr w:rsidR="008C75E4" w:rsidRPr="008C75E4" w14:paraId="7C2B5921" w14:textId="77777777" w:rsidTr="0016726E">
        <w:trPr>
          <w:trHeight w:val="243"/>
        </w:trPr>
        <w:tc>
          <w:tcPr>
            <w:tcW w:w="610" w:type="dxa"/>
            <w:hideMark/>
          </w:tcPr>
          <w:p w14:paraId="775085B7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10</w:t>
            </w:r>
          </w:p>
        </w:tc>
        <w:tc>
          <w:tcPr>
            <w:tcW w:w="6658" w:type="dxa"/>
            <w:hideMark/>
          </w:tcPr>
          <w:p w14:paraId="6726A8B3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Взятие и исследование материала на энтеробиоз</w:t>
            </w:r>
          </w:p>
        </w:tc>
        <w:tc>
          <w:tcPr>
            <w:tcW w:w="2127" w:type="dxa"/>
            <w:hideMark/>
          </w:tcPr>
          <w:p w14:paraId="5122D888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</w:p>
          <w:p w14:paraId="40D9BCC3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12,00</w:t>
            </w:r>
          </w:p>
        </w:tc>
      </w:tr>
      <w:tr w:rsidR="008C75E4" w:rsidRPr="008C75E4" w14:paraId="05165B74" w14:textId="77777777" w:rsidTr="00560B30">
        <w:trPr>
          <w:trHeight w:val="330"/>
        </w:trPr>
        <w:tc>
          <w:tcPr>
            <w:tcW w:w="610" w:type="dxa"/>
            <w:hideMark/>
          </w:tcPr>
          <w:p w14:paraId="26075474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11</w:t>
            </w:r>
          </w:p>
        </w:tc>
        <w:tc>
          <w:tcPr>
            <w:tcW w:w="6658" w:type="dxa"/>
            <w:hideMark/>
          </w:tcPr>
          <w:p w14:paraId="023FBD96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Вакцинация АДСМ</w:t>
            </w:r>
          </w:p>
        </w:tc>
        <w:tc>
          <w:tcPr>
            <w:tcW w:w="2127" w:type="dxa"/>
            <w:hideMark/>
          </w:tcPr>
          <w:p w14:paraId="6258D5FE" w14:textId="1BB66182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12,00</w:t>
            </w:r>
          </w:p>
        </w:tc>
      </w:tr>
      <w:tr w:rsidR="008C75E4" w:rsidRPr="008C75E4" w14:paraId="035BE111" w14:textId="77777777" w:rsidTr="00E60C09">
        <w:trPr>
          <w:trHeight w:val="214"/>
        </w:trPr>
        <w:tc>
          <w:tcPr>
            <w:tcW w:w="610" w:type="dxa"/>
            <w:hideMark/>
          </w:tcPr>
          <w:p w14:paraId="45BF2404" w14:textId="05BFC22B" w:rsidR="00AF26C3" w:rsidRPr="008C75E4" w:rsidRDefault="00AF26C3" w:rsidP="0027199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</w:t>
            </w:r>
            <w:r w:rsidR="0027199E">
              <w:rPr>
                <w:color w:val="auto"/>
                <w:lang w:eastAsia="ru-RU"/>
              </w:rPr>
              <w:t>2</w:t>
            </w:r>
          </w:p>
        </w:tc>
        <w:tc>
          <w:tcPr>
            <w:tcW w:w="6658" w:type="dxa"/>
            <w:hideMark/>
          </w:tcPr>
          <w:p w14:paraId="50D5941B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Вакцинация ЖКВ</w:t>
            </w:r>
          </w:p>
        </w:tc>
        <w:tc>
          <w:tcPr>
            <w:tcW w:w="2127" w:type="dxa"/>
            <w:hideMark/>
          </w:tcPr>
          <w:p w14:paraId="2C9FA3CE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12,00</w:t>
            </w:r>
          </w:p>
        </w:tc>
      </w:tr>
      <w:tr w:rsidR="008C75E4" w:rsidRPr="008C75E4" w14:paraId="537348B9" w14:textId="77777777" w:rsidTr="00560B30">
        <w:trPr>
          <w:trHeight w:val="330"/>
        </w:trPr>
        <w:tc>
          <w:tcPr>
            <w:tcW w:w="610" w:type="dxa"/>
            <w:hideMark/>
          </w:tcPr>
          <w:p w14:paraId="76D60ABC" w14:textId="1A4CAAC7" w:rsidR="00AF26C3" w:rsidRPr="008C75E4" w:rsidRDefault="00AF26C3" w:rsidP="0027199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</w:t>
            </w:r>
            <w:r w:rsidR="0027199E">
              <w:rPr>
                <w:color w:val="auto"/>
                <w:lang w:eastAsia="ru-RU"/>
              </w:rPr>
              <w:t>3</w:t>
            </w:r>
          </w:p>
        </w:tc>
        <w:tc>
          <w:tcPr>
            <w:tcW w:w="6658" w:type="dxa"/>
            <w:hideMark/>
          </w:tcPr>
          <w:p w14:paraId="0C66CC08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Осмотр стоматологом</w:t>
            </w:r>
          </w:p>
        </w:tc>
        <w:tc>
          <w:tcPr>
            <w:tcW w:w="2127" w:type="dxa"/>
            <w:hideMark/>
          </w:tcPr>
          <w:p w14:paraId="5EADFA97" w14:textId="3EC784CE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12,00</w:t>
            </w:r>
          </w:p>
        </w:tc>
      </w:tr>
      <w:tr w:rsidR="008C75E4" w:rsidRPr="008C75E4" w14:paraId="6544F376" w14:textId="77777777" w:rsidTr="00560B30">
        <w:trPr>
          <w:trHeight w:val="330"/>
        </w:trPr>
        <w:tc>
          <w:tcPr>
            <w:tcW w:w="610" w:type="dxa"/>
            <w:hideMark/>
          </w:tcPr>
          <w:p w14:paraId="08B9C132" w14:textId="5FAF1AFF" w:rsidR="00AF26C3" w:rsidRPr="008C75E4" w:rsidRDefault="00AF26C3" w:rsidP="0027199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</w:t>
            </w:r>
            <w:r w:rsidR="0027199E">
              <w:rPr>
                <w:color w:val="auto"/>
                <w:lang w:eastAsia="ru-RU"/>
              </w:rPr>
              <w:t>4</w:t>
            </w:r>
          </w:p>
        </w:tc>
        <w:tc>
          <w:tcPr>
            <w:tcW w:w="6658" w:type="dxa"/>
            <w:hideMark/>
          </w:tcPr>
          <w:p w14:paraId="5935426D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Осмотр отоларингологом</w:t>
            </w:r>
          </w:p>
        </w:tc>
        <w:tc>
          <w:tcPr>
            <w:tcW w:w="2127" w:type="dxa"/>
            <w:hideMark/>
          </w:tcPr>
          <w:p w14:paraId="6B423054" w14:textId="073E9EBE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12,00</w:t>
            </w:r>
          </w:p>
        </w:tc>
      </w:tr>
      <w:tr w:rsidR="008C75E4" w:rsidRPr="008C75E4" w14:paraId="76DAD121" w14:textId="77777777" w:rsidTr="00E60C09">
        <w:trPr>
          <w:trHeight w:val="60"/>
        </w:trPr>
        <w:tc>
          <w:tcPr>
            <w:tcW w:w="610" w:type="dxa"/>
            <w:hideMark/>
          </w:tcPr>
          <w:p w14:paraId="213CD3E8" w14:textId="5D9115CD" w:rsidR="00AF26C3" w:rsidRPr="008C75E4" w:rsidRDefault="00AF26C3" w:rsidP="0027199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</w:t>
            </w:r>
            <w:r w:rsidR="0027199E">
              <w:rPr>
                <w:color w:val="auto"/>
                <w:lang w:eastAsia="ru-RU"/>
              </w:rPr>
              <w:t>5</w:t>
            </w:r>
          </w:p>
        </w:tc>
        <w:tc>
          <w:tcPr>
            <w:tcW w:w="6658" w:type="dxa"/>
            <w:hideMark/>
          </w:tcPr>
          <w:p w14:paraId="359A1D2F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Взятие и исследование материала на стафилококк</w:t>
            </w:r>
          </w:p>
        </w:tc>
        <w:tc>
          <w:tcPr>
            <w:tcW w:w="2127" w:type="dxa"/>
            <w:hideMark/>
          </w:tcPr>
          <w:p w14:paraId="745E6CDD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</w:p>
          <w:p w14:paraId="65833D7D" w14:textId="085C9294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12,00</w:t>
            </w:r>
          </w:p>
        </w:tc>
      </w:tr>
      <w:tr w:rsidR="008C75E4" w:rsidRPr="008C75E4" w14:paraId="765635B7" w14:textId="77777777" w:rsidTr="00560B30">
        <w:trPr>
          <w:trHeight w:val="528"/>
        </w:trPr>
        <w:tc>
          <w:tcPr>
            <w:tcW w:w="610" w:type="dxa"/>
            <w:hideMark/>
          </w:tcPr>
          <w:p w14:paraId="4395CE55" w14:textId="32D7B525" w:rsidR="00AF26C3" w:rsidRPr="008C75E4" w:rsidRDefault="00AF26C3" w:rsidP="0027199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</w:t>
            </w:r>
            <w:r w:rsidR="0027199E">
              <w:rPr>
                <w:color w:val="auto"/>
                <w:lang w:eastAsia="ru-RU"/>
              </w:rPr>
              <w:t>6</w:t>
            </w:r>
          </w:p>
        </w:tc>
        <w:tc>
          <w:tcPr>
            <w:tcW w:w="6658" w:type="dxa"/>
            <w:hideMark/>
          </w:tcPr>
          <w:p w14:paraId="651969B8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Дизентерия Зонне</w:t>
            </w:r>
          </w:p>
        </w:tc>
        <w:tc>
          <w:tcPr>
            <w:tcW w:w="2127" w:type="dxa"/>
            <w:hideMark/>
          </w:tcPr>
          <w:p w14:paraId="1AF9A5B1" w14:textId="626FEA0A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12,00</w:t>
            </w:r>
          </w:p>
        </w:tc>
      </w:tr>
      <w:tr w:rsidR="008C75E4" w:rsidRPr="008C75E4" w14:paraId="13FE200A" w14:textId="77777777" w:rsidTr="00560B30">
        <w:trPr>
          <w:trHeight w:val="330"/>
        </w:trPr>
        <w:tc>
          <w:tcPr>
            <w:tcW w:w="610" w:type="dxa"/>
            <w:hideMark/>
          </w:tcPr>
          <w:p w14:paraId="64579315" w14:textId="6249AF42" w:rsidR="00AF26C3" w:rsidRPr="008C75E4" w:rsidRDefault="00AF26C3" w:rsidP="0027199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</w:t>
            </w:r>
            <w:r w:rsidR="0027199E">
              <w:rPr>
                <w:color w:val="auto"/>
                <w:lang w:eastAsia="ru-RU"/>
              </w:rPr>
              <w:t>7</w:t>
            </w:r>
          </w:p>
        </w:tc>
        <w:tc>
          <w:tcPr>
            <w:tcW w:w="6658" w:type="dxa"/>
            <w:hideMark/>
          </w:tcPr>
          <w:p w14:paraId="0EB27229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Осмотр психиатра</w:t>
            </w:r>
          </w:p>
        </w:tc>
        <w:tc>
          <w:tcPr>
            <w:tcW w:w="2127" w:type="dxa"/>
            <w:hideMark/>
          </w:tcPr>
          <w:p w14:paraId="6ED24717" w14:textId="7A727D43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12,00</w:t>
            </w:r>
          </w:p>
        </w:tc>
      </w:tr>
      <w:tr w:rsidR="008C75E4" w:rsidRPr="008C75E4" w14:paraId="6EC9F243" w14:textId="77777777" w:rsidTr="00560B30">
        <w:trPr>
          <w:trHeight w:val="330"/>
        </w:trPr>
        <w:tc>
          <w:tcPr>
            <w:tcW w:w="610" w:type="dxa"/>
            <w:hideMark/>
          </w:tcPr>
          <w:p w14:paraId="171FDBA7" w14:textId="786A127D" w:rsidR="00AF26C3" w:rsidRPr="008C75E4" w:rsidRDefault="00AF26C3" w:rsidP="0027199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</w:t>
            </w:r>
            <w:r w:rsidR="0027199E">
              <w:rPr>
                <w:color w:val="auto"/>
                <w:lang w:eastAsia="ru-RU"/>
              </w:rPr>
              <w:t>8</w:t>
            </w:r>
          </w:p>
        </w:tc>
        <w:tc>
          <w:tcPr>
            <w:tcW w:w="6658" w:type="dxa"/>
            <w:hideMark/>
          </w:tcPr>
          <w:p w14:paraId="3C3A5C1A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Осмотр нарколога</w:t>
            </w:r>
          </w:p>
        </w:tc>
        <w:tc>
          <w:tcPr>
            <w:tcW w:w="2127" w:type="dxa"/>
            <w:hideMark/>
          </w:tcPr>
          <w:p w14:paraId="25EC2165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12 ,00</w:t>
            </w:r>
          </w:p>
        </w:tc>
      </w:tr>
      <w:tr w:rsidR="008C75E4" w:rsidRPr="008C75E4" w14:paraId="76F38DD3" w14:textId="77777777" w:rsidTr="00560B30">
        <w:trPr>
          <w:trHeight w:val="360"/>
        </w:trPr>
        <w:tc>
          <w:tcPr>
            <w:tcW w:w="610" w:type="dxa"/>
            <w:hideMark/>
          </w:tcPr>
          <w:p w14:paraId="545FD49F" w14:textId="59F33466" w:rsidR="00AF26C3" w:rsidRPr="008C75E4" w:rsidRDefault="0027199E" w:rsidP="0027199E">
            <w:pPr>
              <w:jc w:val="center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19</w:t>
            </w:r>
          </w:p>
        </w:tc>
        <w:tc>
          <w:tcPr>
            <w:tcW w:w="6658" w:type="dxa"/>
            <w:hideMark/>
          </w:tcPr>
          <w:p w14:paraId="7B6CC155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Очередное гигиеническое обучение  декретированного контингента без выдачи бланка медицинской книжки</w:t>
            </w:r>
          </w:p>
        </w:tc>
        <w:tc>
          <w:tcPr>
            <w:tcW w:w="2127" w:type="dxa"/>
            <w:hideMark/>
          </w:tcPr>
          <w:p w14:paraId="1641D776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6,00</w:t>
            </w:r>
          </w:p>
        </w:tc>
      </w:tr>
      <w:tr w:rsidR="008C75E4" w:rsidRPr="008C75E4" w14:paraId="5A54D472" w14:textId="77777777" w:rsidTr="00560B30">
        <w:trPr>
          <w:trHeight w:val="409"/>
        </w:trPr>
        <w:tc>
          <w:tcPr>
            <w:tcW w:w="610" w:type="dxa"/>
          </w:tcPr>
          <w:p w14:paraId="7894CE30" w14:textId="536BF05E" w:rsidR="00AF26C3" w:rsidRPr="008C75E4" w:rsidRDefault="0027199E" w:rsidP="0016726E">
            <w:pPr>
              <w:jc w:val="center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20</w:t>
            </w:r>
          </w:p>
        </w:tc>
        <w:tc>
          <w:tcPr>
            <w:tcW w:w="6658" w:type="dxa"/>
          </w:tcPr>
          <w:p w14:paraId="7FB6EF0F" w14:textId="77777777" w:rsidR="00AF26C3" w:rsidRPr="008C75E4" w:rsidRDefault="00AF26C3" w:rsidP="0016726E">
            <w:pPr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Гепатит А</w:t>
            </w:r>
          </w:p>
        </w:tc>
        <w:tc>
          <w:tcPr>
            <w:tcW w:w="2127" w:type="dxa"/>
          </w:tcPr>
          <w:p w14:paraId="27FE1ABF" w14:textId="77777777" w:rsidR="00AF26C3" w:rsidRPr="008C75E4" w:rsidRDefault="00AF26C3" w:rsidP="0016726E">
            <w:pPr>
              <w:jc w:val="center"/>
              <w:rPr>
                <w:color w:val="auto"/>
                <w:lang w:eastAsia="ru-RU"/>
              </w:rPr>
            </w:pPr>
            <w:r w:rsidRPr="008C75E4">
              <w:rPr>
                <w:color w:val="auto"/>
                <w:lang w:eastAsia="ru-RU"/>
              </w:rPr>
              <w:t>12,00</w:t>
            </w:r>
          </w:p>
        </w:tc>
      </w:tr>
    </w:tbl>
    <w:p w14:paraId="3C1931CE" w14:textId="77777777" w:rsidR="00C47091" w:rsidRPr="008C75E4" w:rsidRDefault="00C47091" w:rsidP="00E84E60">
      <w:pPr>
        <w:tabs>
          <w:tab w:val="left" w:pos="284"/>
        </w:tabs>
        <w:ind w:right="-1"/>
        <w:rPr>
          <w:color w:val="auto"/>
        </w:rPr>
      </w:pPr>
    </w:p>
    <w:p w14:paraId="2D987A70" w14:textId="77777777" w:rsidR="00DD008B" w:rsidRPr="008C75E4" w:rsidRDefault="00DD008B" w:rsidP="00E84E60">
      <w:pPr>
        <w:tabs>
          <w:tab w:val="left" w:pos="284"/>
        </w:tabs>
        <w:ind w:right="-1"/>
        <w:rPr>
          <w:color w:val="auto"/>
        </w:rPr>
      </w:pPr>
    </w:p>
    <w:sectPr w:rsidR="00DD008B" w:rsidRPr="008C7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223AF"/>
    <w:multiLevelType w:val="hybridMultilevel"/>
    <w:tmpl w:val="C0FAB1B6"/>
    <w:lvl w:ilvl="0" w:tplc="1F487F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87B00"/>
    <w:multiLevelType w:val="hybridMultilevel"/>
    <w:tmpl w:val="A022A094"/>
    <w:lvl w:ilvl="0" w:tplc="29F0519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94"/>
    <w:rsid w:val="000239AF"/>
    <w:rsid w:val="0003177B"/>
    <w:rsid w:val="000D50A3"/>
    <w:rsid w:val="00122B86"/>
    <w:rsid w:val="001361CD"/>
    <w:rsid w:val="0016726E"/>
    <w:rsid w:val="001D4462"/>
    <w:rsid w:val="001E5C29"/>
    <w:rsid w:val="00212F21"/>
    <w:rsid w:val="0024142A"/>
    <w:rsid w:val="0027199E"/>
    <w:rsid w:val="0027454A"/>
    <w:rsid w:val="002856DD"/>
    <w:rsid w:val="0028604D"/>
    <w:rsid w:val="00296BBC"/>
    <w:rsid w:val="002D572E"/>
    <w:rsid w:val="002E29A0"/>
    <w:rsid w:val="0035727F"/>
    <w:rsid w:val="003F1AEB"/>
    <w:rsid w:val="00422B2A"/>
    <w:rsid w:val="00433B4B"/>
    <w:rsid w:val="0047479E"/>
    <w:rsid w:val="00555762"/>
    <w:rsid w:val="00560B30"/>
    <w:rsid w:val="00575E12"/>
    <w:rsid w:val="005B200D"/>
    <w:rsid w:val="005B3AFD"/>
    <w:rsid w:val="005D2F1A"/>
    <w:rsid w:val="005E6F21"/>
    <w:rsid w:val="00621A57"/>
    <w:rsid w:val="006A33F4"/>
    <w:rsid w:val="006C4629"/>
    <w:rsid w:val="006C6C35"/>
    <w:rsid w:val="006F3BE4"/>
    <w:rsid w:val="00712537"/>
    <w:rsid w:val="0077273E"/>
    <w:rsid w:val="00783DD7"/>
    <w:rsid w:val="007A329C"/>
    <w:rsid w:val="007D0F66"/>
    <w:rsid w:val="007F1685"/>
    <w:rsid w:val="00822E41"/>
    <w:rsid w:val="00823866"/>
    <w:rsid w:val="00833886"/>
    <w:rsid w:val="00874915"/>
    <w:rsid w:val="00884477"/>
    <w:rsid w:val="00885CD5"/>
    <w:rsid w:val="008C75E4"/>
    <w:rsid w:val="008D095A"/>
    <w:rsid w:val="008D29FC"/>
    <w:rsid w:val="008D35F0"/>
    <w:rsid w:val="00937AD3"/>
    <w:rsid w:val="00961CAA"/>
    <w:rsid w:val="00982247"/>
    <w:rsid w:val="00993E8F"/>
    <w:rsid w:val="00994164"/>
    <w:rsid w:val="00AC6E3A"/>
    <w:rsid w:val="00AF26C3"/>
    <w:rsid w:val="00B00307"/>
    <w:rsid w:val="00B07CB4"/>
    <w:rsid w:val="00B112EF"/>
    <w:rsid w:val="00B35D6E"/>
    <w:rsid w:val="00B63CC0"/>
    <w:rsid w:val="00B645DE"/>
    <w:rsid w:val="00B80D0F"/>
    <w:rsid w:val="00B866DA"/>
    <w:rsid w:val="00BE51E7"/>
    <w:rsid w:val="00C47091"/>
    <w:rsid w:val="00CB6DEB"/>
    <w:rsid w:val="00CF1493"/>
    <w:rsid w:val="00D3421E"/>
    <w:rsid w:val="00D80DE0"/>
    <w:rsid w:val="00D86A77"/>
    <w:rsid w:val="00D90394"/>
    <w:rsid w:val="00DD008B"/>
    <w:rsid w:val="00E07451"/>
    <w:rsid w:val="00E26F08"/>
    <w:rsid w:val="00E4069A"/>
    <w:rsid w:val="00E60C09"/>
    <w:rsid w:val="00E8418D"/>
    <w:rsid w:val="00E84E60"/>
    <w:rsid w:val="00EB23E6"/>
    <w:rsid w:val="00EC6B98"/>
    <w:rsid w:val="00ED631E"/>
    <w:rsid w:val="00F37123"/>
    <w:rsid w:val="00F42B3A"/>
    <w:rsid w:val="00F46F49"/>
    <w:rsid w:val="00FF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13160"/>
  <w15:docId w15:val="{9B977413-6176-47E4-A654-78BE3DD1E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09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CA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1CAA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aliases w:val="Абзац маркированнный,Bullet List,FooterText,numbered,Table-Normal,RSHB_Table-Normal,Предусловия,1. Абзац списка,Нумерованный список_ФТ,List Paragraph,Булет 1,Bullet Number,Нумерованый список,lp1,lp11,List Paragraph11,Bullet 1,ТЗ список,UL"/>
    <w:basedOn w:val="a"/>
    <w:uiPriority w:val="99"/>
    <w:qFormat/>
    <w:rsid w:val="006C6C35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F190A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FF190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FF190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F19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F190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D86A77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B00307"/>
    <w:pPr>
      <w:spacing w:before="100" w:beforeAutospacing="1" w:after="100" w:afterAutospacing="1"/>
      <w:jc w:val="left"/>
    </w:pPr>
    <w:rPr>
      <w:color w:val="auto"/>
      <w:lang w:eastAsia="ru-RU"/>
    </w:rPr>
  </w:style>
  <w:style w:type="table" w:styleId="ad">
    <w:name w:val="Table Grid"/>
    <w:basedOn w:val="a1"/>
    <w:uiPriority w:val="59"/>
    <w:rsid w:val="00560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69436&amp;dst=100042&amp;field=134&amp;date=27.03.2024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69771&amp;dst=2756&amp;field=134&amp;date=27.03.202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9771&amp;dst=2755&amp;field=134&amp;date=27.03.202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1DD8B-E4DD-4B6F-B11A-A6CB887B2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А.Г. Грибкова</dc:creator>
  <cp:keywords/>
  <dc:description/>
  <cp:lastModifiedBy>Травочкина Алена Олеговна</cp:lastModifiedBy>
  <cp:revision>2</cp:revision>
  <cp:lastPrinted>2026-07-14T13:19:00Z</cp:lastPrinted>
  <dcterms:created xsi:type="dcterms:W3CDTF">2026-08-04T06:36:00Z</dcterms:created>
  <dcterms:modified xsi:type="dcterms:W3CDTF">2026-08-04T06:36:00Z</dcterms:modified>
</cp:coreProperties>
</file>