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pacing w:lineRule="auto" w:line="240" w:before="0" w:after="0"/>
        <w:jc w:val="center"/>
        <w:rPr>
          <w:rFonts w:eastAsia="Times New Roman"/>
          <w:b/>
          <w:lang w:eastAsia="ru-RU"/>
        </w:rPr>
      </w:pPr>
      <w:r>
        <w:rPr>
          <w:rFonts w:eastAsia="Times New Roman"/>
          <w:b/>
          <w:lang w:eastAsia="ru-RU"/>
        </w:rPr>
        <w:t>ПРОЕКТ ГОСУДАРСТВЕННОГО КОНТРАКТА</w:t>
      </w:r>
    </w:p>
    <w:p>
      <w:pPr>
        <w:pStyle w:val="Normal"/>
        <w:spacing w:lineRule="auto" w:line="240" w:before="0" w:after="0"/>
        <w:jc w:val="center"/>
        <w:rPr>
          <w:rFonts w:eastAsia="Times New Roman"/>
          <w:b/>
          <w:lang w:eastAsia="ru-RU"/>
        </w:rPr>
      </w:pPr>
      <w:r>
        <w:rPr>
          <w:rFonts w:eastAsia="Times New Roman"/>
          <w:b/>
          <w:lang w:eastAsia="ru-RU"/>
        </w:rPr>
      </w:r>
    </w:p>
    <w:p>
      <w:pPr>
        <w:pStyle w:val="Normal"/>
        <w:spacing w:before="0" w:after="0"/>
        <w:jc w:val="center"/>
        <w:rPr>
          <w:b/>
        </w:rPr>
      </w:pPr>
      <w:r>
        <w:rPr>
          <w:b/>
        </w:rPr>
        <w:t>ГОСУДАРСТВЕННЫЙ КОНТРАКТ № ___________</w:t>
      </w:r>
    </w:p>
    <w:p>
      <w:pPr>
        <w:pStyle w:val="Normal"/>
        <w:spacing w:lineRule="auto" w:line="240" w:before="0" w:after="0"/>
        <w:jc w:val="center"/>
        <w:rPr>
          <w:rFonts w:eastAsia="Times New Roman"/>
          <w:b/>
          <w:szCs w:val="28"/>
          <w:lang w:eastAsia="ru-RU"/>
        </w:rPr>
      </w:pPr>
      <w:r>
        <w:rPr>
          <w:rFonts w:eastAsia="Times New Roman"/>
          <w:b/>
          <w:szCs w:val="28"/>
          <w:lang w:eastAsia="ru-RU"/>
        </w:rPr>
        <w:t>на</w:t>
      </w:r>
      <w:bookmarkStart w:id="0" w:name="_Hlk121389329"/>
      <w:r>
        <w:rPr>
          <w:rFonts w:eastAsia="Times New Roman"/>
          <w:b/>
          <w:szCs w:val="28"/>
          <w:lang w:eastAsia="ru-RU"/>
        </w:rPr>
        <w:t xml:space="preserve"> оказание образовательных услуг по предоставлению дополнительных профессиональных программ повышения квалификации</w:t>
      </w:r>
      <w:bookmarkEnd w:id="0"/>
    </w:p>
    <w:p>
      <w:pPr>
        <w:pStyle w:val="Normal"/>
        <w:spacing w:lineRule="auto" w:line="240" w:before="0" w:after="0"/>
        <w:jc w:val="center"/>
        <w:rPr>
          <w:color w:val="000000"/>
          <w:shd w:fill="FFFFFF" w:val="clear"/>
        </w:rPr>
      </w:pPr>
      <w:r>
        <w:rPr>
          <w:color w:val="000000"/>
          <w:shd w:fill="FFFFFF" w:val="clear"/>
        </w:rPr>
      </w:r>
    </w:p>
    <w:p>
      <w:pPr>
        <w:pStyle w:val="Normal"/>
        <w:spacing w:before="0" w:after="0"/>
        <w:jc w:val="center"/>
        <w:rPr>
          <w:b/>
        </w:rPr>
      </w:pPr>
      <w:r>
        <w:rPr>
          <w:b/>
        </w:rPr>
        <w:t>(Идентификационный код закупки № 261770317288877030100100430000000244)</w:t>
      </w:r>
    </w:p>
    <w:p>
      <w:pPr>
        <w:pStyle w:val="Normal"/>
        <w:spacing w:before="0" w:after="0"/>
        <w:jc w:val="center"/>
        <w:rPr>
          <w:b/>
        </w:rPr>
      </w:pPr>
      <w:r>
        <w:rPr>
          <w:b/>
        </w:rPr>
      </w:r>
    </w:p>
    <w:p>
      <w:pPr>
        <w:pStyle w:val="Normal"/>
        <w:spacing w:before="0" w:after="0"/>
        <w:jc w:val="center"/>
        <w:rPr/>
      </w:pPr>
      <w:r>
        <w:rPr/>
      </w:r>
    </w:p>
    <w:p>
      <w:pPr>
        <w:pStyle w:val="Normal"/>
        <w:spacing w:before="0" w:after="0"/>
        <w:rPr/>
      </w:pPr>
      <w:r>
        <w:rPr/>
        <w:t>город Москва                                                                                                       «_____» ________2026 года</w:t>
      </w:r>
    </w:p>
    <w:p>
      <w:pPr>
        <w:pStyle w:val="Normal"/>
        <w:spacing w:before="0" w:after="0"/>
        <w:rPr/>
      </w:pPr>
      <w:r>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eastAsia="Times New Roman"/>
          <w:bCs/>
          <w:lang w:eastAsia="ru-RU"/>
        </w:rPr>
      </w:pPr>
      <w:r>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r>
        <w:rPr>
          <w:lang w:eastAsia="ru-RU"/>
        </w:rPr>
        <w:t xml:space="preserve"> действующее от имени Российской Федерации,</w:t>
      </w:r>
      <w:r>
        <w:rPr/>
        <w:t xml:space="preserve"> именуемое в дальнейшем «Государственный заказчик» в лице _________________, действующего на основании ______________________, с одной стороны, и ____________________________ именуемый в дальнейшем</w:t>
      </w:r>
      <w:r>
        <w:rPr>
          <w:lang w:eastAsia="ar-SA"/>
        </w:rPr>
        <w:t xml:space="preserve"> «Исполнитель», </w:t>
      </w:r>
      <w:r>
        <w:rPr/>
        <w:t>в лице __________________, действующего(ей) на основании _________________, с другой стороны, именуемые в дальнейшем «Стороны»</w:t>
      </w:r>
      <w:r>
        <w:rPr>
          <w:rFonts w:eastAsia="Times New Roman"/>
          <w:lang w:eastAsia="ru-RU"/>
        </w:rPr>
        <w:t xml:space="preserve"> и каждый в отдельности «Сторона»</w:t>
      </w:r>
      <w:r>
        <w:rPr/>
        <w:t>,</w:t>
      </w:r>
      <w:r>
        <w:rPr>
          <w:rFonts w:eastAsia="Times New Roman"/>
          <w:lang w:eastAsia="ru-RU"/>
        </w:rPr>
        <w:t xml:space="preserve"> </w:t>
      </w:r>
      <w:r>
        <w:rPr>
          <w:lang w:eastAsia="ru-RU"/>
        </w:rPr>
        <w:t>с соблюдением требований п. 4 ч. 1 ст. 93 Федерального закона от 05.04.2013г. № 44-ФЗ «О контрактной системе в сфере закупок товаров, работ, услуг для обеспечения государственных и муниципальных нужд» (далее – Закон № 44-ФЗ),  и  иного  законодательства Российской Федерации, на основании результатов проведения закупочной сессии (протокол от «____» ________ 2026 г. № ______________), заключили настоящий  Государственный контракт (далее – Контракт) о нижеследующем:</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center"/>
        <w:rPr>
          <w:rFonts w:eastAsia="Times New Roman"/>
          <w:b/>
          <w:lang w:eastAsia="ru-RU"/>
        </w:rPr>
      </w:pPr>
      <w:bookmarkStart w:id="1" w:name="p55"/>
      <w:bookmarkEnd w:id="1"/>
      <w:r>
        <w:rPr>
          <w:rFonts w:eastAsia="Times New Roman"/>
          <w:b/>
          <w:lang w:eastAsia="ru-RU"/>
        </w:rPr>
        <w:t xml:space="preserve">1. ПРЕДМЕТ КОНТРАКТА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both"/>
        <w:rPr>
          <w:rFonts w:eastAsia="Times New Roman"/>
          <w:bCs/>
          <w:lang w:eastAsia="ru-RU"/>
        </w:rPr>
      </w:pPr>
      <w:r>
        <w:rPr>
          <w:rFonts w:eastAsia="Times New Roman"/>
          <w:b/>
          <w:lang w:eastAsia="ru-RU"/>
        </w:rPr>
        <w:t>1.1.</w:t>
      </w:r>
      <w:r>
        <w:rPr>
          <w:rFonts w:eastAsia="Times New Roman"/>
          <w:lang w:eastAsia="ru-RU"/>
        </w:rPr>
        <w:t xml:space="preserve">  Государственный заказчик поручает, а Исполнитель принимает на себя обязательства на оказание образовательных услуг по дополнительному профессиональному образованию по программе: «Microsoft Excel. Уровень 1. Работа с табличным редактором Excel» </w:t>
      </w:r>
      <w:r>
        <w:rPr>
          <w:rFonts w:eastAsia="Times New Roman"/>
          <w:i w:val="false"/>
          <w:iCs w:val="false"/>
          <w:lang w:eastAsia="ru-RU"/>
        </w:rPr>
        <w:t>(далее – Программа, Программы).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eastAsia="Times New Roman"/>
          <w:bCs/>
          <w:lang w:eastAsia="ru-RU"/>
        </w:rPr>
      </w:pPr>
      <w:r>
        <w:rPr>
          <w:rFonts w:eastAsia="Times New Roman"/>
          <w:b/>
          <w:lang w:eastAsia="ru-RU"/>
        </w:rPr>
        <w:t>1.2.</w:t>
      </w:r>
      <w:r>
        <w:rPr>
          <w:rFonts w:eastAsia="Times New Roman"/>
          <w:lang w:eastAsia="ru-RU"/>
        </w:rPr>
        <w:t xml:space="preserve"> Количество Обучающихся, подлежащих обучению: </w:t>
      </w:r>
      <w:r>
        <w:rPr>
          <w:rFonts w:eastAsia="Times New Roman"/>
          <w:bCs/>
          <w:color w:val="000000"/>
          <w:lang w:eastAsia="ru-RU"/>
        </w:rPr>
        <w:t>по программе «Microsoft Excel. Уровень 1. Работа с табличным редактором Excel» - 1 (один) человек</w:t>
      </w:r>
      <w:r>
        <w:rPr>
          <w:rFonts w:eastAsia="Times New Roman"/>
          <w:color w:val="000000"/>
          <w:lang w:eastAsia="ru-RU"/>
        </w:rPr>
        <w:t xml:space="preserve"> согласно списку  Обучающихся, предусмотренному </w:t>
      </w:r>
      <w:hyperlink r:id="rId2">
        <w:r>
          <w:rPr>
            <w:rStyle w:val="Style9"/>
            <w:rFonts w:eastAsia="Times New Roman"/>
            <w:color w:val="000000"/>
            <w:lang w:eastAsia="ru-RU"/>
          </w:rPr>
          <w:t>Приложением № 1</w:t>
        </w:r>
      </w:hyperlink>
      <w:r>
        <w:rPr>
          <w:rFonts w:eastAsia="Times New Roman"/>
          <w:color w:val="000000"/>
          <w:lang w:eastAsia="ru-RU"/>
        </w:rPr>
        <w:t xml:space="preserve"> к Контракту.</w:t>
      </w:r>
    </w:p>
    <w:p>
      <w:pPr>
        <w:pStyle w:val="Normal"/>
        <w:spacing w:lineRule="auto" w:line="240" w:before="0" w:after="0"/>
        <w:jc w:val="both"/>
        <w:rPr/>
      </w:pPr>
      <w:r>
        <w:rPr>
          <w:rFonts w:eastAsia="Times New Roman"/>
          <w:b/>
          <w:color w:val="000000"/>
          <w:lang w:eastAsia="ru-RU"/>
        </w:rPr>
        <w:t>1.3.</w:t>
      </w:r>
      <w:r>
        <w:rPr>
          <w:rFonts w:eastAsia="Times New Roman"/>
          <w:color w:val="000000"/>
          <w:lang w:eastAsia="ru-RU"/>
        </w:rPr>
        <w:t xml:space="preserve"> Требования к характеристикам и объему (содержанию) оказываемых Услуг, а также иные условия оказания Услуг определяются Заказом на оказание услуг по обучению (далее - Заказ), предусмотренному </w:t>
      </w:r>
      <w:hyperlink r:id="rId3">
        <w:r>
          <w:rPr>
            <w:rStyle w:val="Style9"/>
            <w:rFonts w:eastAsia="Times New Roman"/>
            <w:color w:val="000000"/>
            <w:lang w:eastAsia="ru-RU"/>
          </w:rPr>
          <w:t>Приложением № 2</w:t>
        </w:r>
      </w:hyperlink>
      <w:r>
        <w:rPr>
          <w:rFonts w:eastAsia="Times New Roman"/>
          <w:color w:val="000000"/>
          <w:lang w:eastAsia="ru-RU"/>
        </w:rPr>
        <w:t xml:space="preserve"> к Контракту (код предмета Контракта по общероссийскому классификатору продукции по видам экономической деятельности (ОКПД2) - </w:t>
      </w:r>
      <w:hyperlink r:id="rId4">
        <w:r>
          <w:rPr>
            <w:rStyle w:val="Style9"/>
            <w:rFonts w:eastAsia="Times New Roman"/>
            <w:color w:val="000000"/>
            <w:lang w:eastAsia="ru-RU"/>
          </w:rPr>
          <w:t>85.42.19</w:t>
        </w:r>
      </w:hyperlink>
      <w:r>
        <w:rPr>
          <w:rFonts w:eastAsia="Times New Roman"/>
          <w:color w:val="000000"/>
          <w:lang w:eastAsia="ru-RU"/>
        </w:rPr>
        <w:t xml:space="preserve"> услуги по дополнительному профессиональному образованию прочие). </w:t>
      </w:r>
    </w:p>
    <w:p>
      <w:pPr>
        <w:pStyle w:val="Normal"/>
        <w:spacing w:lineRule="auto" w:line="240" w:before="0" w:after="0"/>
        <w:jc w:val="both"/>
        <w:rPr>
          <w:color w:val="000000"/>
        </w:rPr>
      </w:pPr>
      <w:r>
        <w:rPr>
          <w:rFonts w:eastAsia="Times New Roman"/>
          <w:b/>
          <w:color w:val="000000"/>
          <w:lang w:eastAsia="ru-RU"/>
        </w:rPr>
        <w:t>1.4.</w:t>
      </w:r>
      <w:r>
        <w:rPr>
          <w:rFonts w:eastAsia="Times New Roman"/>
          <w:color w:val="000000"/>
          <w:lang w:eastAsia="ru-RU"/>
        </w:rPr>
        <w:t xml:space="preserve"> Сроки оказания Услуг: не ранее </w:t>
      </w:r>
      <w:r>
        <w:rPr>
          <w:rFonts w:eastAsia="Times New Roman"/>
          <w:color w:val="000000"/>
          <w:lang w:eastAsia="ru-RU"/>
        </w:rPr>
        <w:t>04.08</w:t>
      </w:r>
      <w:r>
        <w:rPr>
          <w:rFonts w:eastAsia="Times New Roman"/>
          <w:color w:val="000000"/>
          <w:lang w:eastAsia="ru-RU"/>
        </w:rPr>
        <w:t xml:space="preserve">.2026 не позднее </w:t>
      </w:r>
      <w:r>
        <w:rPr>
          <w:rFonts w:eastAsia="Times New Roman"/>
          <w:color w:val="000000"/>
          <w:lang w:eastAsia="ru-RU"/>
        </w:rPr>
        <w:t>07.08</w:t>
      </w:r>
      <w:r>
        <w:rPr>
          <w:rFonts w:eastAsia="Times New Roman"/>
          <w:color w:val="000000"/>
          <w:lang w:eastAsia="ru-RU"/>
        </w:rPr>
        <w:t>.2026.</w:t>
      </w:r>
    </w:p>
    <w:p>
      <w:pPr>
        <w:pStyle w:val="Normal"/>
        <w:tabs>
          <w:tab w:val="clear" w:pos="708"/>
          <w:tab w:val="left" w:pos="0" w:leader="none"/>
        </w:tabs>
        <w:spacing w:lineRule="auto" w:line="240" w:before="0" w:after="0"/>
        <w:jc w:val="both"/>
        <w:rPr>
          <w:rFonts w:eastAsia="Times New Roman"/>
          <w:color w:val="000000"/>
          <w:lang w:eastAsia="ru-RU"/>
        </w:rPr>
      </w:pPr>
      <w:r>
        <w:rPr>
          <w:rFonts w:eastAsia="Times New Roman"/>
          <w:b/>
          <w:color w:val="000000"/>
          <w:lang w:eastAsia="ru-RU"/>
        </w:rPr>
        <w:t>1.5.</w:t>
      </w:r>
      <w:r>
        <w:rPr>
          <w:rFonts w:eastAsia="Times New Roman"/>
          <w:color w:val="000000"/>
          <w:lang w:eastAsia="ru-RU"/>
        </w:rPr>
        <w:t xml:space="preserve"> Место оказания Услуг: п</w:t>
      </w:r>
      <w:r>
        <w:rPr>
          <w:rFonts w:eastAsia="Times New Roman"/>
          <w:color w:val="000000"/>
          <w:shd w:fill="auto" w:val="clear"/>
          <w:lang w:eastAsia="ru-RU"/>
        </w:rPr>
        <w:t>о месту нахождения Исполнителя: г. Москва, удаленность места  обучения от метро не более 5-7 минут пешком.</w:t>
      </w:r>
    </w:p>
    <w:p>
      <w:pPr>
        <w:pStyle w:val="Normal"/>
        <w:tabs>
          <w:tab w:val="clear" w:pos="708"/>
          <w:tab w:val="left" w:pos="0" w:leader="none"/>
        </w:tabs>
        <w:spacing w:lineRule="auto" w:line="240" w:before="0" w:after="0"/>
        <w:jc w:val="both"/>
        <w:rPr>
          <w:highlight w:val="none"/>
          <w:shd w:fill="auto" w:val="clear"/>
        </w:rPr>
      </w:pPr>
      <w:r>
        <w:rPr>
          <w:rFonts w:eastAsia="Times New Roman"/>
          <w:b/>
          <w:shd w:fill="auto" w:val="clear"/>
          <w:lang w:eastAsia="ru-RU"/>
        </w:rPr>
        <w:t>1.6.</w:t>
      </w:r>
      <w:r>
        <w:rPr>
          <w:rFonts w:eastAsia="Times New Roman"/>
          <w:shd w:fill="auto" w:val="clear"/>
          <w:lang w:eastAsia="ru-RU"/>
        </w:rPr>
        <w:t xml:space="preserve"> После освоения Обучающимися Программ, Обучающимся </w:t>
      </w:r>
      <w:r>
        <w:rPr>
          <w:rFonts w:eastAsia="Times New Roman"/>
          <w:color w:themeColor="text1" w:val="000000"/>
          <w:szCs w:val="28"/>
          <w:shd w:fill="auto" w:val="clear"/>
          <w:lang w:eastAsia="ru-RU"/>
        </w:rPr>
        <w:t>выдается удостоверение о повышении квалификации</w:t>
      </w:r>
      <w:r>
        <w:rPr>
          <w:rFonts w:eastAsia="Times New Roman"/>
          <w:shd w:fill="auto" w:val="clear"/>
          <w:lang w:eastAsia="ru-RU"/>
        </w:rPr>
        <w:t xml:space="preserve">. </w:t>
      </w:r>
    </w:p>
    <w:p>
      <w:pPr>
        <w:pStyle w:val="Normal"/>
        <w:spacing w:lineRule="auto" w:line="240" w:before="0" w:after="0"/>
        <w:jc w:val="center"/>
        <w:rPr>
          <w:rFonts w:eastAsia="Times New Roman"/>
          <w:b/>
          <w:lang w:eastAsia="ru-RU"/>
        </w:rPr>
      </w:pPr>
      <w:r>
        <w:rPr>
          <w:rFonts w:eastAsia="Times New Roman"/>
          <w:b/>
          <w:lang w:eastAsia="ru-RU"/>
        </w:rPr>
        <w:t xml:space="preserve">2. ЦЕНА КОНТРАКТА И ПОРЯДОК РАСЧЕТОВ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both"/>
        <w:rPr>
          <w:rFonts w:eastAsia="Times New Roman"/>
          <w:bCs/>
          <w:lang w:eastAsia="ru-RU"/>
        </w:rPr>
      </w:pPr>
      <w:r>
        <w:rPr>
          <w:rFonts w:eastAsia="Times New Roman"/>
          <w:b/>
          <w:lang w:eastAsia="ru-RU"/>
        </w:rPr>
        <w:t>2.1.</w:t>
      </w:r>
      <w:r>
        <w:rPr>
          <w:rFonts w:eastAsia="Times New Roman"/>
          <w:lang w:eastAsia="ru-RU"/>
        </w:rPr>
        <w:t xml:space="preserve"> Цена Контракта устанавливается в российских рублях. </w:t>
      </w:r>
    </w:p>
    <w:p>
      <w:pPr>
        <w:pStyle w:val="Normal"/>
        <w:spacing w:lineRule="auto" w:line="240" w:before="0" w:after="0"/>
        <w:jc w:val="both"/>
        <w:rPr/>
      </w:pPr>
      <w:r>
        <w:rPr>
          <w:rFonts w:eastAsia="Times New Roman"/>
          <w:b/>
          <w:lang w:eastAsia="ru-RU"/>
        </w:rPr>
        <w:t>2.2.</w:t>
      </w:r>
      <w:r>
        <w:rPr>
          <w:rFonts w:eastAsia="Times New Roman"/>
          <w:lang w:eastAsia="ru-RU"/>
        </w:rPr>
        <w:t xml:space="preserve">  Цена  Контракта  в  соответствии  с  расчетом  стоимости Услуг по обучению  работодателей  и  работников, предусмотренному </w:t>
      </w:r>
      <w:hyperlink r:id="rId5">
        <w:r>
          <w:rPr>
            <w:rStyle w:val="Style9"/>
            <w:rFonts w:eastAsia="Times New Roman"/>
            <w:lang w:eastAsia="ru-RU"/>
          </w:rPr>
          <w:t>Приложением № 3</w:t>
        </w:r>
      </w:hyperlink>
      <w:r>
        <w:rPr>
          <w:rFonts w:eastAsia="Times New Roman"/>
          <w:lang w:eastAsia="ru-RU"/>
        </w:rPr>
        <w:t xml:space="preserve"> к Контракту, </w:t>
      </w:r>
      <w:r>
        <w:rPr/>
        <w:t xml:space="preserve">составляет ______ (______________) рублей ___ копеек, </w:t>
      </w:r>
      <w:bookmarkStart w:id="2" w:name="Par1445"/>
      <w:bookmarkEnd w:id="2"/>
      <w:r>
        <w:rPr/>
        <w:t>в том числе НДС (___%) _____ (_____) руб. (НДС не облагается).</w:t>
      </w:r>
    </w:p>
    <w:p>
      <w:pPr>
        <w:pStyle w:val="Normal"/>
        <w:spacing w:lineRule="auto" w:line="240" w:before="0" w:after="0"/>
        <w:jc w:val="both"/>
        <w:rPr>
          <w:rFonts w:eastAsia="Times New Roman"/>
          <w:bCs/>
          <w:lang w:eastAsia="ru-RU"/>
        </w:rPr>
      </w:pPr>
      <w:r>
        <w:rPr>
          <w:rFonts w:eastAsia="Times New Roman"/>
          <w:b/>
          <w:lang w:eastAsia="ru-RU"/>
        </w:rPr>
        <w:t>2.3.</w:t>
      </w:r>
      <w:r>
        <w:rPr>
          <w:rFonts w:eastAsia="Times New Roman"/>
          <w:lang w:eastAsia="ru-RU"/>
        </w:rPr>
        <w:t xml:space="preserve"> Цена Контракта является твердой и не подлежит изменению в течение срока действия Контракта, за исключением случаев, предусмотренных Законом № 44-ФЗ, в том числе цена Контракта по предложению Государственного заказчика может быть увеличена или уменьшена не более чем на 10 процентов при увеличении или уменьшении объема предусмотренных Контрактом Услуг. </w:t>
      </w:r>
    </w:p>
    <w:p>
      <w:pPr>
        <w:pStyle w:val="Normal"/>
        <w:spacing w:lineRule="auto" w:line="240" w:before="0" w:after="0"/>
        <w:jc w:val="both"/>
        <w:rPr>
          <w:rFonts w:eastAsia="Times New Roman"/>
          <w:bCs/>
          <w:lang w:eastAsia="ru-RU"/>
        </w:rPr>
      </w:pPr>
      <w:r>
        <w:rPr>
          <w:rFonts w:eastAsia="Times New Roman"/>
          <w:b/>
          <w:lang w:eastAsia="ru-RU"/>
        </w:rPr>
        <w:t>2.4.</w:t>
      </w:r>
      <w:r>
        <w:rPr>
          <w:rFonts w:eastAsia="Times New Roman"/>
          <w:lang w:eastAsia="ru-RU"/>
        </w:rPr>
        <w:t xml:space="preserve">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pPr>
        <w:pStyle w:val="Normal"/>
        <w:spacing w:lineRule="auto" w:line="240" w:before="0" w:after="0"/>
        <w:jc w:val="both"/>
        <w:rPr>
          <w:rFonts w:eastAsia="Times New Roman"/>
          <w:bCs/>
          <w:lang w:eastAsia="ru-RU"/>
        </w:rPr>
      </w:pPr>
      <w:r>
        <w:rPr>
          <w:rFonts w:eastAsia="Times New Roman"/>
          <w:lang w:eastAsia="ru-RU"/>
        </w:rPr>
        <w:t xml:space="preserve">В соответствии с </w:t>
      </w:r>
      <w:hyperlink r:id="rId6">
        <w:r>
          <w:rPr>
            <w:rStyle w:val="Style9"/>
            <w:rFonts w:eastAsia="Times New Roman"/>
            <w:lang w:eastAsia="ru-RU"/>
          </w:rPr>
          <w:t>ч. 13 ст. 34</w:t>
        </w:r>
      </w:hyperlink>
      <w:r>
        <w:rPr>
          <w:rFonts w:eastAsia="Times New Roman"/>
          <w:lang w:eastAsia="ru-RU"/>
        </w:rPr>
        <w:t xml:space="preserve"> Закона № 44-ФЗ сумма, подлежащая уплате Государственным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Государственным заказчиком. </w:t>
      </w:r>
    </w:p>
    <w:p>
      <w:pPr>
        <w:pStyle w:val="ConsPlusNormal1"/>
        <w:ind w:hanging="0"/>
        <w:jc w:val="both"/>
        <w:rPr>
          <w:rFonts w:ascii="Times New Roman" w:hAnsi="Times New Roman" w:cs="Times New Roman"/>
        </w:rPr>
      </w:pPr>
      <w:r>
        <w:rPr>
          <w:rFonts w:cs="Times New Roman" w:ascii="Times New Roman" w:hAnsi="Times New Roman"/>
          <w:b/>
          <w:lang w:eastAsia="ru-RU"/>
        </w:rPr>
        <w:t>2.5.</w:t>
      </w:r>
      <w:r>
        <w:rPr>
          <w:rFonts w:cs="Times New Roman" w:ascii="Times New Roman" w:hAnsi="Times New Roman"/>
          <w:lang w:eastAsia="ru-RU"/>
        </w:rPr>
        <w:t xml:space="preserve"> </w:t>
      </w:r>
      <w:r>
        <w:rPr>
          <w:rFonts w:cs="Times New Roman" w:ascii="Times New Roman" w:hAnsi="Times New Roman"/>
        </w:rPr>
        <w:t>Оплата по Контракту осуществляется по безналичному расчету с авансовым платежом в размере 100 (сто) процентов цены Контракта в пределах доведенных Государственному заказчику лимитов бюджетных обязательств.</w:t>
      </w:r>
    </w:p>
    <w:p>
      <w:pPr>
        <w:pStyle w:val="ConsPlusNormal1"/>
        <w:ind w:hanging="0"/>
        <w:jc w:val="both"/>
        <w:rPr>
          <w:rFonts w:ascii="Times New Roman" w:hAnsi="Times New Roman" w:cs="Times New Roman"/>
        </w:rPr>
      </w:pPr>
      <w:r>
        <w:rPr>
          <w:rFonts w:cs="Times New Roman" w:ascii="Times New Roman" w:hAnsi="Times New Roman"/>
        </w:rPr>
        <w:t xml:space="preserve">Авансовый платеж по Контракту выплачивается в течение 5 (пяти) рабочих дней с даты заключения Контракта </w:t>
      </w:r>
      <w:r>
        <w:rPr>
          <w:rFonts w:cs="Times New Roman" w:ascii="Times New Roman" w:hAnsi="Times New Roman"/>
          <w:color w:val="000000"/>
        </w:rPr>
        <w:t>при наличии  выставленного Исполнителем счета и счет-фактуры (при необходимости).</w:t>
      </w:r>
    </w:p>
    <w:p>
      <w:pPr>
        <w:pStyle w:val="ConsPlusNormal1"/>
        <w:ind w:hanging="0"/>
        <w:jc w:val="both"/>
        <w:rPr>
          <w:bCs/>
          <w:lang w:eastAsia="ru-RU"/>
        </w:rPr>
      </w:pPr>
      <w:r>
        <w:rPr>
          <w:rFonts w:cs="Times New Roman" w:ascii="Times New Roman" w:hAnsi="Times New Roman"/>
          <w:b/>
        </w:rPr>
        <w:t>2.6.</w:t>
      </w:r>
      <w:r>
        <w:rPr>
          <w:rFonts w:cs="Times New Roman" w:ascii="Times New Roman" w:hAnsi="Times New Roman"/>
        </w:rPr>
        <w:t xml:space="preserve"> По окончании оказания Услуг Исполнителем подготавливается, подписывается и направляется в адрес Государственного заказчика Акт приема-передачи услуг в 2 экземплярах</w:t>
      </w:r>
      <w:r>
        <w:rPr>
          <w:lang w:eastAsia="ru-RU"/>
        </w:rPr>
        <w:t>.</w:t>
      </w:r>
    </w:p>
    <w:p>
      <w:pPr>
        <w:pStyle w:val="Normal"/>
        <w:spacing w:lineRule="auto" w:line="240" w:before="0" w:after="0"/>
        <w:jc w:val="both"/>
        <w:rPr>
          <w:rFonts w:eastAsia="Times New Roman"/>
          <w:bCs/>
          <w:lang w:eastAsia="ru-RU"/>
        </w:rPr>
      </w:pPr>
      <w:r>
        <w:rPr>
          <w:rFonts w:eastAsia="Times New Roman"/>
          <w:b/>
          <w:lang w:eastAsia="ru-RU"/>
        </w:rPr>
        <w:t>2.7.</w:t>
      </w:r>
      <w:r>
        <w:rPr>
          <w:rFonts w:eastAsia="Times New Roman"/>
          <w:lang w:eastAsia="ru-RU"/>
        </w:rPr>
        <w:t xml:space="preserve"> В случае невозможности исполнения обязательств по Контракту, возникшей по вине Государственного заказчика, оплате подлежат только фактически оказанные Исполнителем Услуги. </w:t>
      </w:r>
    </w:p>
    <w:p>
      <w:pPr>
        <w:pStyle w:val="Normal"/>
        <w:spacing w:lineRule="auto" w:line="240" w:before="0" w:after="0"/>
        <w:jc w:val="both"/>
        <w:rPr>
          <w:rFonts w:eastAsia="Times New Roman"/>
          <w:bCs/>
          <w:lang w:eastAsia="ru-RU"/>
        </w:rPr>
      </w:pPr>
      <w:r>
        <w:rPr>
          <w:rFonts w:eastAsia="Times New Roman"/>
          <w:b/>
          <w:lang w:eastAsia="ru-RU"/>
        </w:rPr>
        <w:t>2.8.</w:t>
      </w:r>
      <w:r>
        <w:rPr>
          <w:rFonts w:eastAsia="Times New Roman"/>
          <w:lang w:eastAsia="ru-RU"/>
        </w:rPr>
        <w:t xml:space="preserve"> В случае отчисления Обучающихся по причинам, указанным в </w:t>
      </w:r>
      <w:hyperlink w:anchor="p166">
        <w:r>
          <w:rPr>
            <w:rStyle w:val="Style9"/>
            <w:rFonts w:eastAsia="Times New Roman"/>
            <w:lang w:eastAsia="ru-RU"/>
          </w:rPr>
          <w:t>подпункте 3.2.3 пункта 3.2</w:t>
        </w:r>
      </w:hyperlink>
      <w:r>
        <w:rPr>
          <w:rFonts w:eastAsia="Times New Roman"/>
          <w:lang w:eastAsia="ru-RU"/>
        </w:rPr>
        <w:t xml:space="preserve"> Контракта, Услуги Исполнителя оплачиваются в объеме, равном фактически оказанным Услугам. </w:t>
      </w:r>
    </w:p>
    <w:p>
      <w:pPr>
        <w:pStyle w:val="Normal"/>
        <w:spacing w:lineRule="auto" w:line="240" w:before="0" w:after="0"/>
        <w:jc w:val="both"/>
        <w:rPr>
          <w:rFonts w:eastAsia="Times New Roman"/>
          <w:bCs/>
          <w:lang w:eastAsia="ru-RU"/>
        </w:rPr>
      </w:pPr>
      <w:r>
        <w:rPr>
          <w:rFonts w:eastAsia="Times New Roman"/>
          <w:b/>
          <w:lang w:eastAsia="ru-RU"/>
        </w:rPr>
        <w:t>2.9.</w:t>
      </w:r>
      <w:r>
        <w:rPr>
          <w:rFonts w:eastAsia="Times New Roman"/>
          <w:lang w:eastAsia="ru-RU"/>
        </w:rPr>
        <w:t xml:space="preserve"> Датой оплаты оказанных Услуг считается дата списания денежных средств со счета Государственного заказчика. </w:t>
      </w:r>
    </w:p>
    <w:p>
      <w:pPr>
        <w:pStyle w:val="Normal"/>
        <w:spacing w:before="0" w:after="0"/>
        <w:jc w:val="both"/>
        <w:rPr/>
      </w:pPr>
      <w:r>
        <w:rPr>
          <w:b/>
        </w:rPr>
        <w:t>2.10.</w:t>
      </w:r>
      <w:r>
        <w:rPr/>
        <w:t xml:space="preserve"> Источник финансирования Контракта - средства федерального бюджета.</w:t>
      </w:r>
    </w:p>
    <w:p>
      <w:pPr>
        <w:pStyle w:val="Normal"/>
        <w:spacing w:lineRule="auto" w:line="240" w:before="0" w:after="0"/>
        <w:jc w:val="both"/>
        <w:rPr>
          <w:lang w:eastAsia="ru-RU"/>
        </w:rPr>
      </w:pPr>
      <w:r>
        <w:rPr>
          <w:b/>
          <w:lang w:eastAsia="ru-RU"/>
        </w:rPr>
        <w:t>2.11.</w:t>
      </w:r>
      <w:r>
        <w:rPr>
          <w:lang w:eastAsia="ru-RU"/>
        </w:rPr>
        <w:t xml:space="preserve"> В случаях, предусмотренных п. 6 ст. 161 Бюджетного кодекса РФ, при уменьшении ранее доведенных до Государственного заказчика как получателя бюджетных средств лимитов бюджетных обязательств, </w:t>
      </w:r>
      <w:r>
        <w:rPr/>
        <w:t>Стороны,</w:t>
      </w:r>
      <w:r>
        <w:rPr>
          <w:lang w:eastAsia="ru-RU"/>
        </w:rPr>
        <w:t xml:space="preserve"> в ходе исполнения Контракта,</w:t>
      </w:r>
      <w:r>
        <w:rPr/>
        <w:t xml:space="preserve"> вправе по соглашению Сторон,</w:t>
      </w:r>
      <w:r>
        <w:rPr>
          <w:lang w:eastAsia="ru-RU"/>
        </w:rPr>
        <w:t xml:space="preserve"> в соответствии с </w:t>
      </w:r>
      <w:hyperlink r:id="rId7">
        <w:r>
          <w:rPr>
            <w:rStyle w:val="Hyperlink"/>
            <w:color w:val="auto"/>
            <w:u w:val="none"/>
            <w:lang w:eastAsia="ru-RU"/>
          </w:rPr>
          <w:t>законодательством</w:t>
        </w:r>
      </w:hyperlink>
      <w:r>
        <w:rPr>
          <w:lang w:eastAsia="ru-RU"/>
        </w:rPr>
        <w:t xml:space="preserve"> Российской Федерации о контрактной системе в сфере закупок товаров, работ, услуг для обеспечения государственных и муниципальных нужд,</w:t>
      </w:r>
      <w:r>
        <w:rPr/>
        <w:t xml:space="preserve"> изменить условия Контракта,</w:t>
      </w:r>
      <w:r>
        <w:rPr>
          <w:lang w:eastAsia="ru-RU"/>
        </w:rPr>
        <w:t xml:space="preserve"> в том числе по цене и (или) срокам их исполнения и (или) количеству (объему) товара (работы, услуги). В таком случае Поставщик вправе потребовать от Государственного заказчика возмещение только фактически понесенного ущерба, непосредственно обусловленного изменением условий Контракта. </w:t>
      </w:r>
    </w:p>
    <w:p>
      <w:pPr>
        <w:pStyle w:val="Normal"/>
        <w:tabs>
          <w:tab w:val="clear" w:pos="708"/>
          <w:tab w:val="left" w:pos="2977" w:leader="none"/>
        </w:tabs>
        <w:spacing w:lineRule="auto" w:line="240" w:before="0" w:after="0"/>
        <w:jc w:val="both"/>
        <w:rPr/>
      </w:pPr>
      <w:r>
        <w:rPr>
          <w:b/>
          <w:lang w:eastAsia="ru-RU"/>
        </w:rPr>
        <w:t>2.12.</w:t>
      </w:r>
      <w:r>
        <w:rPr>
          <w:lang w:eastAsia="ru-RU"/>
        </w:rPr>
        <w:t xml:space="preserve"> </w:t>
      </w:r>
      <w:r>
        <w:rPr/>
        <w:t xml:space="preserve">Цена Контракта может быть снижена по соглашению Сторон без изменения, предусмотренного Контрактом, количества и качества оказываемых Услуг и иных условий Контракта. </w:t>
      </w:r>
    </w:p>
    <w:p>
      <w:pPr>
        <w:pStyle w:val="Normal"/>
        <w:spacing w:lineRule="auto" w:line="240" w:before="0" w:after="0"/>
        <w:jc w:val="both"/>
        <w:rPr>
          <w:lang w:eastAsia="ru-RU"/>
        </w:rPr>
      </w:pPr>
      <w:r>
        <w:rPr>
          <w:b/>
          <w:lang w:eastAsia="ru-RU"/>
        </w:rPr>
        <w:t>2.13.</w:t>
      </w:r>
      <w:r>
        <w:rPr>
          <w:lang w:eastAsia="ru-RU"/>
        </w:rPr>
        <w:t xml:space="preserve"> Государственный заказчик вправе удержать суммы неисполненных Исполнителем требований об уплате неустоек (штрафов, пеней), предъявленных Государственный заказчиком в соответствии с </w:t>
      </w:r>
      <w:r>
        <w:rPr/>
        <w:t>Законом № 44-ФЗ</w:t>
      </w:r>
      <w:r>
        <w:rPr>
          <w:lang w:eastAsia="ru-RU"/>
        </w:rPr>
        <w:t xml:space="preserve"> из суммы, подлежащей оплате Исполнителю.</w:t>
      </w:r>
    </w:p>
    <w:p>
      <w:pPr>
        <w:pStyle w:val="Normal"/>
        <w:spacing w:before="0" w:after="0"/>
        <w:jc w:val="both"/>
        <w:rPr/>
      </w:pPr>
      <w:r>
        <w:rPr/>
      </w:r>
    </w:p>
    <w:p>
      <w:pPr>
        <w:pStyle w:val="Normal"/>
        <w:spacing w:lineRule="auto" w:line="240" w:before="0" w:after="0"/>
        <w:jc w:val="center"/>
        <w:rPr>
          <w:rFonts w:eastAsia="Times New Roman"/>
          <w:b/>
          <w:lang w:eastAsia="ru-RU"/>
        </w:rPr>
      </w:pPr>
      <w:r>
        <w:rPr>
          <w:rFonts w:eastAsia="Times New Roman"/>
          <w:b/>
          <w:lang w:eastAsia="ru-RU"/>
        </w:rPr>
        <w:t xml:space="preserve">3. ВЗАИМОДЕЙСТВИЕ СТОРОН </w:t>
      </w:r>
    </w:p>
    <w:p>
      <w:pPr>
        <w:pStyle w:val="Normal"/>
        <w:spacing w:lineRule="auto" w:line="240" w:before="0" w:after="0"/>
        <w:jc w:val="both"/>
        <w:rPr>
          <w:rFonts w:eastAsia="Times New Roman"/>
          <w:b/>
          <w:lang w:eastAsia="ru-RU"/>
        </w:rPr>
      </w:pPr>
      <w:r>
        <w:rPr>
          <w:rFonts w:eastAsia="Times New Roman"/>
          <w:b/>
          <w:lang w:eastAsia="ru-RU"/>
        </w:rPr>
        <w:t>3.1.</w:t>
      </w:r>
      <w:r>
        <w:rPr>
          <w:rFonts w:eastAsia="Times New Roman"/>
          <w:lang w:eastAsia="ru-RU"/>
        </w:rPr>
        <w:t xml:space="preserve"> </w:t>
      </w:r>
      <w:r>
        <w:rPr>
          <w:rFonts w:eastAsia="Times New Roman"/>
          <w:b/>
          <w:lang w:eastAsia="ru-RU"/>
        </w:rPr>
        <w:t xml:space="preserve">Исполнитель обязуется: </w:t>
      </w:r>
    </w:p>
    <w:p>
      <w:pPr>
        <w:pStyle w:val="Normal"/>
        <w:spacing w:lineRule="auto" w:line="240" w:before="0" w:after="0"/>
        <w:jc w:val="both"/>
        <w:rPr>
          <w:rFonts w:eastAsia="Times New Roman"/>
          <w:bCs/>
          <w:lang w:eastAsia="ru-RU"/>
        </w:rPr>
      </w:pPr>
      <w:r>
        <w:rPr>
          <w:rFonts w:eastAsia="Times New Roman"/>
          <w:b/>
          <w:lang w:eastAsia="ru-RU"/>
        </w:rPr>
        <w:t>3.1.1.</w:t>
      </w:r>
      <w:r>
        <w:rPr>
          <w:rFonts w:eastAsia="Times New Roman"/>
          <w:lang w:eastAsia="ru-RU"/>
        </w:rPr>
        <w:t xml:space="preserve">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55">
        <w:r>
          <w:rPr>
            <w:rStyle w:val="Style9"/>
            <w:rFonts w:eastAsia="Times New Roman"/>
            <w:lang w:eastAsia="ru-RU"/>
          </w:rPr>
          <w:t>разделом 1</w:t>
        </w:r>
      </w:hyperlink>
      <w:r>
        <w:rPr>
          <w:rFonts w:eastAsia="Times New Roman"/>
          <w:lang w:eastAsia="ru-RU"/>
        </w:rPr>
        <w:t xml:space="preserve"> Контракта; </w:t>
      </w:r>
    </w:p>
    <w:p>
      <w:pPr>
        <w:pStyle w:val="Normal"/>
        <w:spacing w:lineRule="auto" w:line="240" w:before="0" w:after="0"/>
        <w:jc w:val="both"/>
        <w:rPr>
          <w:rFonts w:eastAsia="Times New Roman"/>
          <w:bCs/>
          <w:lang w:eastAsia="ru-RU"/>
        </w:rPr>
      </w:pPr>
      <w:r>
        <w:rPr>
          <w:rFonts w:eastAsia="Times New Roman"/>
          <w:b/>
          <w:lang w:eastAsia="ru-RU"/>
        </w:rPr>
        <w:t>3.1.2.</w:t>
      </w:r>
      <w:r>
        <w:rPr>
          <w:rFonts w:eastAsia="Times New Roman"/>
          <w:lang w:eastAsia="ru-RU"/>
        </w:rPr>
        <w:t xml:space="preserve"> организовать учебный процесс в соответствии с Заказом и обеспечивать необходимые условия для обучения; </w:t>
      </w:r>
    </w:p>
    <w:p>
      <w:pPr>
        <w:pStyle w:val="Normal"/>
        <w:spacing w:lineRule="auto" w:line="240" w:before="0" w:after="0"/>
        <w:jc w:val="both"/>
        <w:rPr>
          <w:rFonts w:eastAsia="Times New Roman"/>
          <w:bCs/>
          <w:lang w:eastAsia="ru-RU"/>
        </w:rPr>
      </w:pPr>
      <w:r>
        <w:rPr>
          <w:rFonts w:eastAsia="Times New Roman"/>
          <w:b/>
          <w:lang w:eastAsia="ru-RU"/>
        </w:rPr>
        <w:t>3.1.3.</w:t>
      </w:r>
      <w:r>
        <w:rPr>
          <w:rFonts w:eastAsia="Times New Roman"/>
          <w:lang w:eastAsia="ru-RU"/>
        </w:rPr>
        <w:t xml:space="preserve"> своевременно информировать Государственного заказчика о начале, сроках и режиме занятий Обучающихся, а также об их посещаемости в ходе оказания Услуг; </w:t>
      </w:r>
    </w:p>
    <w:p>
      <w:pPr>
        <w:pStyle w:val="Normal"/>
        <w:spacing w:lineRule="auto" w:line="240" w:before="0" w:after="0"/>
        <w:jc w:val="both"/>
        <w:rPr>
          <w:rFonts w:eastAsia="Times New Roman"/>
          <w:bCs/>
          <w:lang w:eastAsia="ru-RU"/>
        </w:rPr>
      </w:pPr>
      <w:r>
        <w:rPr>
          <w:rFonts w:eastAsia="Times New Roman"/>
          <w:b/>
          <w:lang w:eastAsia="ru-RU"/>
        </w:rPr>
        <w:t>3.1.4.</w:t>
      </w:r>
      <w:r>
        <w:rPr>
          <w:rFonts w:eastAsia="Times New Roman"/>
          <w:lang w:eastAsia="ru-RU"/>
        </w:rPr>
        <w:t xml:space="preserve"> зачислить работников Государственного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 </w:t>
      </w:r>
    </w:p>
    <w:p>
      <w:pPr>
        <w:pStyle w:val="Normal"/>
        <w:spacing w:lineRule="auto" w:line="240" w:before="0" w:after="0"/>
        <w:jc w:val="both"/>
        <w:rPr>
          <w:rFonts w:eastAsia="Times New Roman"/>
          <w:bCs/>
          <w:lang w:eastAsia="ru-RU"/>
        </w:rPr>
      </w:pPr>
      <w:r>
        <w:rPr>
          <w:rFonts w:eastAsia="Times New Roman"/>
          <w:b/>
          <w:lang w:eastAsia="ru-RU"/>
        </w:rPr>
        <w:t>3.1.5.</w:t>
      </w:r>
      <w:r>
        <w:rPr>
          <w:rFonts w:eastAsia="Times New Roman"/>
          <w:lang w:eastAsia="ru-RU"/>
        </w:rPr>
        <w:t xml:space="preserve">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 </w:t>
      </w:r>
    </w:p>
    <w:p>
      <w:pPr>
        <w:pStyle w:val="Normal"/>
        <w:spacing w:lineRule="auto" w:line="240" w:before="0" w:after="0"/>
        <w:jc w:val="both"/>
        <w:rPr>
          <w:rFonts w:eastAsia="Times New Roman"/>
          <w:bCs/>
          <w:lang w:eastAsia="ru-RU"/>
        </w:rPr>
      </w:pPr>
      <w:r>
        <w:rPr>
          <w:rFonts w:eastAsia="Times New Roman"/>
          <w:b/>
          <w:lang w:eastAsia="ru-RU"/>
        </w:rPr>
        <w:t>3.1.6.</w:t>
      </w:r>
      <w:r>
        <w:rPr>
          <w:rFonts w:eastAsia="Times New Roman"/>
          <w:lang w:eastAsia="ru-RU"/>
        </w:rPr>
        <w:t xml:space="preserve">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 </w:t>
      </w:r>
    </w:p>
    <w:p>
      <w:pPr>
        <w:pStyle w:val="Normal"/>
        <w:spacing w:lineRule="auto" w:line="240" w:before="0" w:after="0"/>
        <w:jc w:val="both"/>
        <w:rPr>
          <w:rFonts w:eastAsia="Times New Roman"/>
          <w:bCs/>
          <w:lang w:eastAsia="ru-RU"/>
        </w:rPr>
      </w:pPr>
      <w:r>
        <w:rPr>
          <w:rFonts w:eastAsia="Times New Roman"/>
          <w:b/>
          <w:lang w:eastAsia="ru-RU"/>
        </w:rPr>
        <w:t>3.1.7.</w:t>
      </w:r>
      <w:r>
        <w:rPr>
          <w:rFonts w:eastAsia="Times New Roman"/>
          <w:lang w:eastAsia="ru-RU"/>
        </w:rPr>
        <w:t xml:space="preserve"> сохранить место за Обучающимися в случае пропуска занятий по уважительным причинам (с учетом оплаты Услуг, предусмотренных </w:t>
      </w:r>
      <w:hyperlink w:anchor="p55">
        <w:r>
          <w:rPr>
            <w:rStyle w:val="Style9"/>
            <w:rFonts w:eastAsia="Times New Roman"/>
            <w:lang w:eastAsia="ru-RU"/>
          </w:rPr>
          <w:t>разделом 1</w:t>
        </w:r>
      </w:hyperlink>
      <w:r>
        <w:rPr>
          <w:rFonts w:eastAsia="Times New Roman"/>
          <w:lang w:eastAsia="ru-RU"/>
        </w:rPr>
        <w:t xml:space="preserve"> Контракта); </w:t>
      </w:r>
    </w:p>
    <w:p>
      <w:pPr>
        <w:pStyle w:val="Normal"/>
        <w:spacing w:lineRule="auto" w:line="240" w:before="0" w:after="0"/>
        <w:jc w:val="both"/>
        <w:rPr>
          <w:rFonts w:eastAsia="Times New Roman"/>
          <w:bCs/>
          <w:lang w:eastAsia="ru-RU"/>
        </w:rPr>
      </w:pPr>
      <w:r>
        <w:rPr>
          <w:rFonts w:eastAsia="Times New Roman"/>
          <w:b/>
          <w:lang w:eastAsia="ru-RU"/>
        </w:rPr>
        <w:t>3.1.8.</w:t>
      </w:r>
      <w:r>
        <w:rPr>
          <w:rFonts w:eastAsia="Times New Roman"/>
          <w:lang w:eastAsia="ru-RU"/>
        </w:rPr>
        <w:t xml:space="preserve">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 </w:t>
      </w:r>
    </w:p>
    <w:p>
      <w:pPr>
        <w:pStyle w:val="Normal"/>
        <w:spacing w:lineRule="auto" w:line="240" w:before="0" w:after="0"/>
        <w:jc w:val="both"/>
        <w:rPr>
          <w:rFonts w:eastAsia="Times New Roman"/>
          <w:bCs/>
          <w:lang w:eastAsia="ru-RU"/>
        </w:rPr>
      </w:pPr>
      <w:r>
        <w:rPr>
          <w:rFonts w:eastAsia="Times New Roman"/>
          <w:b/>
          <w:lang w:eastAsia="ru-RU"/>
        </w:rPr>
        <w:t>3.1.9.</w:t>
      </w:r>
      <w:r>
        <w:rPr>
          <w:rFonts w:eastAsia="Times New Roman"/>
          <w:lang w:eastAsia="ru-RU"/>
        </w:rPr>
        <w:t xml:space="preserve"> представлять по требованию Государственного заказчика копию лицензии на осуществление образовательной деятельности и создавать условия для проверки хода оказания Услуг; </w:t>
      </w:r>
    </w:p>
    <w:p>
      <w:pPr>
        <w:pStyle w:val="Normal"/>
        <w:spacing w:lineRule="auto" w:line="240" w:before="0" w:after="0"/>
        <w:jc w:val="both"/>
        <w:rPr>
          <w:rFonts w:eastAsia="Times New Roman"/>
          <w:bCs/>
          <w:lang w:eastAsia="ru-RU"/>
        </w:rPr>
      </w:pPr>
      <w:bookmarkStart w:id="3" w:name="p147"/>
      <w:bookmarkEnd w:id="3"/>
      <w:r>
        <w:rPr>
          <w:rFonts w:eastAsia="Times New Roman"/>
          <w:b/>
          <w:lang w:eastAsia="ru-RU"/>
        </w:rPr>
        <w:t>3.1.10.</w:t>
      </w:r>
      <w:r>
        <w:rPr>
          <w:rFonts w:eastAsia="Times New Roman"/>
          <w:lang w:eastAsia="ru-RU"/>
        </w:rPr>
        <w:t xml:space="preserve"> устранять допущенные по вине Исполнителя недостатки при оказании Услуг своими силами и за свой счет; </w:t>
      </w:r>
    </w:p>
    <w:p>
      <w:pPr>
        <w:pStyle w:val="Normal"/>
        <w:spacing w:lineRule="auto" w:line="240" w:before="0" w:after="0"/>
        <w:jc w:val="both"/>
        <w:rPr>
          <w:rFonts w:eastAsia="Times New Roman"/>
          <w:bCs/>
          <w:lang w:eastAsia="ru-RU"/>
        </w:rPr>
      </w:pPr>
      <w:r>
        <w:rPr>
          <w:rFonts w:eastAsia="Times New Roman"/>
          <w:b/>
          <w:lang w:eastAsia="ru-RU"/>
        </w:rPr>
        <w:t>3.1.11.</w:t>
      </w:r>
      <w:r>
        <w:rPr>
          <w:rFonts w:eastAsia="Times New Roman"/>
          <w:lang w:eastAsia="ru-RU"/>
        </w:rPr>
        <w:t xml:space="preserve"> не разглашать представленную Государственным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 </w:t>
      </w:r>
    </w:p>
    <w:p>
      <w:pPr>
        <w:pStyle w:val="Normal"/>
        <w:spacing w:lineRule="auto" w:line="240" w:before="0" w:after="0"/>
        <w:jc w:val="both"/>
        <w:rPr>
          <w:rFonts w:eastAsia="Times New Roman"/>
          <w:bCs/>
          <w:lang w:eastAsia="ru-RU"/>
        </w:rPr>
      </w:pPr>
      <w:r>
        <w:rPr>
          <w:rFonts w:eastAsia="Times New Roman"/>
          <w:b/>
          <w:lang w:eastAsia="ru-RU"/>
        </w:rPr>
        <w:t>3.1.12.</w:t>
      </w:r>
      <w:r>
        <w:rPr>
          <w:rFonts w:eastAsia="Times New Roman"/>
          <w:lang w:eastAsia="ru-RU"/>
        </w:rPr>
        <w:t xml:space="preserve"> представить Государственному заказчику Акт сдачи-приемки оказанных услуг на дату окончания оказания Услуг. </w:t>
      </w:r>
    </w:p>
    <w:p>
      <w:pPr>
        <w:pStyle w:val="Normal"/>
        <w:spacing w:lineRule="auto" w:line="240" w:before="0" w:after="0"/>
        <w:jc w:val="both"/>
        <w:rPr>
          <w:rFonts w:eastAsia="Times New Roman"/>
          <w:b/>
          <w:lang w:eastAsia="ru-RU"/>
        </w:rPr>
      </w:pPr>
      <w:r>
        <w:rPr>
          <w:rFonts w:eastAsia="Times New Roman"/>
          <w:b/>
          <w:lang w:eastAsia="ru-RU"/>
        </w:rPr>
        <w:t xml:space="preserve">3.2. Исполнитель имеет право: </w:t>
      </w:r>
    </w:p>
    <w:p>
      <w:pPr>
        <w:pStyle w:val="Normal"/>
        <w:spacing w:lineRule="auto" w:line="240" w:before="0" w:after="0"/>
        <w:jc w:val="both"/>
        <w:rPr>
          <w:rFonts w:eastAsia="Times New Roman"/>
          <w:bCs/>
          <w:lang w:eastAsia="ru-RU"/>
        </w:rPr>
      </w:pPr>
      <w:r>
        <w:rPr>
          <w:rFonts w:eastAsia="Times New Roman"/>
          <w:b/>
          <w:lang w:eastAsia="ru-RU"/>
        </w:rPr>
        <w:t>3.2.1.</w:t>
      </w:r>
      <w:r>
        <w:rPr>
          <w:rFonts w:eastAsia="Times New Roman"/>
          <w:lang w:eastAsia="ru-RU"/>
        </w:rPr>
        <w:t xml:space="preserve">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 </w:t>
      </w:r>
    </w:p>
    <w:p>
      <w:pPr>
        <w:pStyle w:val="Normal"/>
        <w:spacing w:lineRule="auto" w:line="240" w:before="0" w:after="0"/>
        <w:jc w:val="both"/>
        <w:rPr>
          <w:rFonts w:eastAsia="Times New Roman"/>
          <w:bCs/>
          <w:lang w:eastAsia="ru-RU"/>
        </w:rPr>
      </w:pPr>
      <w:r>
        <w:rPr>
          <w:rFonts w:eastAsia="Times New Roman"/>
          <w:b/>
          <w:lang w:eastAsia="ru-RU"/>
        </w:rPr>
        <w:t>3.2.2.</w:t>
      </w:r>
      <w:r>
        <w:rPr>
          <w:rFonts w:eastAsia="Times New Roman"/>
          <w:lang w:eastAsia="ru-RU"/>
        </w:rPr>
        <w:t xml:space="preserve"> привлекать для преподавания дисциплин, предусмотренных Программой, на договорной основе высококвалифицированных специалистов; </w:t>
      </w:r>
    </w:p>
    <w:p>
      <w:pPr>
        <w:pStyle w:val="Normal"/>
        <w:spacing w:lineRule="auto" w:line="240" w:before="0" w:after="0"/>
        <w:jc w:val="both"/>
        <w:rPr>
          <w:rFonts w:eastAsia="Times New Roman"/>
          <w:bCs/>
          <w:lang w:eastAsia="ru-RU"/>
        </w:rPr>
      </w:pPr>
      <w:bookmarkStart w:id="4" w:name="p166"/>
      <w:bookmarkEnd w:id="4"/>
      <w:r>
        <w:rPr>
          <w:rFonts w:eastAsia="Times New Roman"/>
          <w:b/>
          <w:lang w:eastAsia="ru-RU"/>
        </w:rPr>
        <w:t>3.2.3.</w:t>
      </w:r>
      <w:r>
        <w:rPr>
          <w:rFonts w:eastAsia="Times New Roman"/>
          <w:lang w:eastAsia="ru-RU"/>
        </w:rPr>
        <w:t xml:space="preserve">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Государственный заказчик информируется в течение 3 рабочих дней с даты наступления указанных обстоятельств; </w:t>
      </w:r>
    </w:p>
    <w:p>
      <w:pPr>
        <w:pStyle w:val="Normal"/>
        <w:spacing w:lineRule="auto" w:line="240" w:before="0" w:after="0"/>
        <w:jc w:val="both"/>
        <w:rPr>
          <w:rFonts w:eastAsia="Times New Roman"/>
          <w:bCs/>
          <w:lang w:eastAsia="ru-RU"/>
        </w:rPr>
      </w:pPr>
      <w:r>
        <w:rPr>
          <w:rFonts w:eastAsia="Times New Roman"/>
          <w:b/>
          <w:lang w:eastAsia="ru-RU"/>
        </w:rPr>
        <w:t>3.2.4.</w:t>
      </w:r>
      <w:r>
        <w:rPr>
          <w:rFonts w:eastAsia="Times New Roman"/>
          <w:lang w:eastAsia="ru-RU"/>
        </w:rPr>
        <w:t xml:space="preserve"> страховать свою ответственность при оказании профессиональной услуги. </w:t>
      </w:r>
    </w:p>
    <w:p>
      <w:pPr>
        <w:pStyle w:val="Normal"/>
        <w:spacing w:lineRule="auto" w:line="240" w:before="0" w:after="0"/>
        <w:jc w:val="both"/>
        <w:rPr>
          <w:rFonts w:eastAsia="Times New Roman"/>
          <w:b/>
          <w:lang w:eastAsia="ru-RU"/>
        </w:rPr>
      </w:pPr>
      <w:r>
        <w:rPr>
          <w:rFonts w:eastAsia="Times New Roman"/>
          <w:b/>
          <w:lang w:eastAsia="ru-RU"/>
        </w:rPr>
        <w:t xml:space="preserve">3.3. Государственный заказчик обязуется: </w:t>
      </w:r>
    </w:p>
    <w:p>
      <w:pPr>
        <w:pStyle w:val="Normal"/>
        <w:spacing w:lineRule="auto" w:line="240" w:before="0" w:after="0"/>
        <w:jc w:val="both"/>
        <w:rPr>
          <w:rFonts w:eastAsia="Times New Roman"/>
          <w:bCs/>
          <w:lang w:eastAsia="ru-RU"/>
        </w:rPr>
      </w:pPr>
      <w:r>
        <w:rPr>
          <w:rFonts w:eastAsia="Times New Roman"/>
          <w:b/>
          <w:lang w:eastAsia="ru-RU"/>
        </w:rPr>
        <w:t>3.3.1.</w:t>
      </w:r>
      <w:r>
        <w:rPr>
          <w:rFonts w:eastAsia="Times New Roman"/>
          <w:lang w:eastAsia="ru-RU"/>
        </w:rPr>
        <w:t xml:space="preserve"> своевременно направлять Обучающихся на обучение согласно поданной Заявке и известить Исполнителя о необходимости изменения сроков обучения Обучающихся или об отказе от обучения не менее чем за 3 дня до начала занятий; </w:t>
      </w:r>
    </w:p>
    <w:p>
      <w:pPr>
        <w:pStyle w:val="Normal"/>
        <w:spacing w:lineRule="auto" w:line="240" w:before="0" w:after="0"/>
        <w:jc w:val="both"/>
        <w:rPr>
          <w:rFonts w:eastAsia="Times New Roman"/>
          <w:bCs/>
          <w:lang w:eastAsia="ru-RU"/>
        </w:rPr>
      </w:pPr>
      <w:r>
        <w:rPr>
          <w:rFonts w:eastAsia="Times New Roman"/>
          <w:b/>
          <w:lang w:eastAsia="ru-RU"/>
        </w:rPr>
        <w:t>3.3.2.</w:t>
      </w:r>
      <w:r>
        <w:rPr>
          <w:rFonts w:eastAsia="Times New Roman"/>
          <w:lang w:eastAsia="ru-RU"/>
        </w:rPr>
        <w:t xml:space="preserve">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 </w:t>
      </w:r>
    </w:p>
    <w:p>
      <w:pPr>
        <w:pStyle w:val="Normal"/>
        <w:spacing w:lineRule="auto" w:line="240" w:before="0" w:after="0"/>
        <w:jc w:val="both"/>
        <w:rPr>
          <w:rFonts w:eastAsia="Times New Roman"/>
          <w:b/>
          <w:lang w:eastAsia="ru-RU"/>
        </w:rPr>
      </w:pPr>
      <w:r>
        <w:rPr>
          <w:rFonts w:eastAsia="Times New Roman"/>
          <w:b/>
          <w:lang w:eastAsia="ru-RU"/>
        </w:rPr>
        <w:t xml:space="preserve">3.4. Государственный заказчик имеет право: </w:t>
      </w:r>
    </w:p>
    <w:p>
      <w:pPr>
        <w:pStyle w:val="Normal"/>
        <w:spacing w:lineRule="auto" w:line="240" w:before="0" w:after="0"/>
        <w:jc w:val="both"/>
        <w:rPr>
          <w:rFonts w:eastAsia="Times New Roman"/>
          <w:bCs/>
          <w:lang w:eastAsia="ru-RU"/>
        </w:rPr>
      </w:pPr>
      <w:r>
        <w:rPr>
          <w:rFonts w:eastAsia="Times New Roman"/>
          <w:b/>
          <w:lang w:eastAsia="ru-RU"/>
        </w:rPr>
        <w:t>3.4.1.</w:t>
      </w:r>
      <w:r>
        <w:rPr>
          <w:rFonts w:eastAsia="Times New Roman"/>
          <w:lang w:eastAsia="ru-RU"/>
        </w:rPr>
        <w:t xml:space="preserve"> контролировать качество Услуг, оказываемых Исполнителем в соответствии с Заказом; </w:t>
      </w:r>
    </w:p>
    <w:p>
      <w:pPr>
        <w:pStyle w:val="Normal"/>
        <w:spacing w:lineRule="auto" w:line="240" w:before="0" w:after="0"/>
        <w:jc w:val="both"/>
        <w:rPr>
          <w:rFonts w:eastAsia="Times New Roman"/>
          <w:bCs/>
          <w:lang w:eastAsia="ru-RU"/>
        </w:rPr>
      </w:pPr>
      <w:r>
        <w:rPr>
          <w:rFonts w:eastAsia="Times New Roman"/>
          <w:b/>
          <w:lang w:eastAsia="ru-RU"/>
        </w:rPr>
        <w:t>3.4.2.</w:t>
      </w:r>
      <w:r>
        <w:rPr>
          <w:rFonts w:eastAsia="Times New Roman"/>
          <w:lang w:eastAsia="ru-RU"/>
        </w:rPr>
        <w:t xml:space="preserve"> запрашивать у Исполнителя информацию по вопросам организации и обеспечения надлежащего предоставления Услуг.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center"/>
        <w:rPr>
          <w:rFonts w:eastAsia="Times New Roman"/>
          <w:b/>
          <w:lang w:eastAsia="ru-RU"/>
        </w:rPr>
      </w:pPr>
      <w:r>
        <w:rPr>
          <w:rFonts w:eastAsia="Times New Roman"/>
          <w:b/>
          <w:lang w:eastAsia="ru-RU"/>
        </w:rPr>
        <w:t xml:space="preserve">4. ПОРЯДОК СДАЧИ И ПРИЕМКИ ОКАЗАННЫХ УСЛУГ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both"/>
        <w:rPr>
          <w:rFonts w:eastAsia="Times New Roman"/>
          <w:bCs/>
          <w:lang w:eastAsia="ru-RU"/>
        </w:rPr>
      </w:pPr>
      <w:r>
        <w:rPr>
          <w:rFonts w:eastAsia="Times New Roman"/>
          <w:b/>
          <w:lang w:eastAsia="ru-RU"/>
        </w:rPr>
        <w:t>4.1.</w:t>
      </w:r>
      <w:r>
        <w:rPr>
          <w:rFonts w:eastAsia="Times New Roman"/>
          <w:lang w:eastAsia="ru-RU"/>
        </w:rPr>
        <w:t xml:space="preserve">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Государственному заказчику результаты оказания Услуг, предусмотренные Контрактом. Государственный заказчик обязан обеспечить приемку оказанных Услуг в соответствии с Законом № 44-ФЗ. </w:t>
      </w:r>
    </w:p>
    <w:p>
      <w:pPr>
        <w:pStyle w:val="Normal"/>
        <w:spacing w:lineRule="auto" w:line="240" w:before="0" w:after="0"/>
        <w:jc w:val="both"/>
        <w:rPr>
          <w:rFonts w:eastAsia="Times New Roman"/>
          <w:bCs/>
          <w:lang w:eastAsia="ru-RU"/>
        </w:rPr>
      </w:pPr>
      <w:r>
        <w:rPr>
          <w:rFonts w:eastAsia="Times New Roman"/>
          <w:b/>
          <w:lang w:eastAsia="ru-RU"/>
        </w:rPr>
        <w:t>4.2.</w:t>
      </w:r>
      <w:r>
        <w:rPr>
          <w:rFonts w:eastAsia="Times New Roman"/>
          <w:lang w:eastAsia="ru-RU"/>
        </w:rPr>
        <w:t xml:space="preserve"> Для проверки представленных Исполнителем результатов оказания Услуг в части их соответствия условиям Контракта Государственный заказчик проводит экспертизу результатов оказания Услуг, предусмотренных Контрактом (далее - Экспертиза). Экспертиза может проводиться Государственным заказчиком своими силами или к ее проведению могут привлекаться эксперты, экспертные организации. </w:t>
      </w:r>
    </w:p>
    <w:p>
      <w:pPr>
        <w:pStyle w:val="Normal"/>
        <w:spacing w:lineRule="auto" w:line="240" w:before="0" w:after="0"/>
        <w:jc w:val="both"/>
        <w:rPr>
          <w:rFonts w:eastAsia="Times New Roman"/>
          <w:bCs/>
          <w:lang w:eastAsia="ru-RU"/>
        </w:rPr>
      </w:pPr>
      <w:r>
        <w:rPr>
          <w:rFonts w:eastAsia="Times New Roman"/>
          <w:b/>
          <w:lang w:eastAsia="ru-RU"/>
        </w:rPr>
        <w:t>4.3.</w:t>
      </w:r>
      <w:r>
        <w:rPr>
          <w:rFonts w:eastAsia="Times New Roman"/>
          <w:lang w:eastAsia="ru-RU"/>
        </w:rPr>
        <w:t xml:space="preserve"> Для проведения Экспертизы эксперты, экспертные организации имеют право запрашивать у Государственного заказчика и Исполнителя дополнительные материалы, относящиеся к условиям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 </w:t>
      </w:r>
    </w:p>
    <w:p>
      <w:pPr>
        <w:pStyle w:val="Normal"/>
        <w:spacing w:lineRule="auto" w:line="240" w:before="0" w:after="0"/>
        <w:jc w:val="both"/>
        <w:rPr>
          <w:rFonts w:eastAsia="Times New Roman"/>
          <w:bCs/>
          <w:lang w:eastAsia="ru-RU"/>
        </w:rPr>
      </w:pPr>
      <w:r>
        <w:rPr>
          <w:rFonts w:eastAsia="Times New Roman"/>
          <w:b/>
          <w:lang w:eastAsia="ru-RU"/>
        </w:rPr>
        <w:t>4.4.</w:t>
      </w:r>
      <w:r>
        <w:rPr>
          <w:rFonts w:eastAsia="Times New Roman"/>
          <w:lang w:eastAsia="ru-RU"/>
        </w:rPr>
        <w:t xml:space="preserve"> По решению Государственного Заказчика для приемки Услуг может создаваться приемочная комиссия.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eastAsia="Times New Roman"/>
          <w:bCs/>
          <w:lang w:eastAsia="ru-RU"/>
        </w:rPr>
      </w:pPr>
      <w:r>
        <w:rPr>
          <w:rFonts w:eastAsia="Times New Roman"/>
          <w:b/>
          <w:lang w:eastAsia="ru-RU"/>
        </w:rPr>
        <w:t>4.5.</w:t>
      </w:r>
      <w:r>
        <w:rPr>
          <w:rFonts w:eastAsia="Times New Roman"/>
          <w:lang w:eastAsia="ru-RU"/>
        </w:rPr>
        <w:t xml:space="preserve">  Приемка  результатов  оказанных Услуг осуществляется Государственным заказчиком в течение   5 (пяти)   рабочих   дней   со   дня   получения  Акта сдачи-приемки  оказанных услуг, который  подписывается  Государственным заказчиком  (в  случае создания приемочной комиссии подписывается всеми членами приемочной комиссии и утверждается Государственным заказчиком), либо  Исполнителю  в  течение 5 (пяти)    рабочих дней Государственным заказчиком направляется  в  письменной  форме  мотивированный отказ от подписания Акта сдачи-приемки оказанных услуг.</w:t>
      </w:r>
    </w:p>
    <w:p>
      <w:pPr>
        <w:pStyle w:val="Normal"/>
        <w:spacing w:lineRule="auto" w:line="240" w:before="0" w:after="0"/>
        <w:ind w:firstLine="540"/>
        <w:jc w:val="both"/>
        <w:rPr>
          <w:rFonts w:eastAsia="Times New Roman"/>
          <w:bCs/>
          <w:lang w:eastAsia="ru-RU"/>
        </w:rPr>
      </w:pPr>
      <w:r>
        <w:rPr>
          <w:rFonts w:eastAsia="Times New Roman"/>
          <w:lang w:eastAsia="ru-RU"/>
        </w:rPr>
        <w:t xml:space="preserve">В случае привлечения Государственным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 </w:t>
      </w:r>
    </w:p>
    <w:p>
      <w:pPr>
        <w:pStyle w:val="Normal"/>
        <w:spacing w:lineRule="auto" w:line="240" w:before="0" w:after="0"/>
        <w:jc w:val="both"/>
        <w:rPr>
          <w:rFonts w:eastAsia="Times New Roman"/>
          <w:bCs/>
          <w:lang w:eastAsia="ru-RU"/>
        </w:rPr>
      </w:pPr>
      <w:r>
        <w:rPr>
          <w:rFonts w:eastAsia="Times New Roman"/>
          <w:b/>
          <w:lang w:eastAsia="ru-RU"/>
        </w:rPr>
        <w:t>4.6.</w:t>
      </w:r>
      <w:r>
        <w:rPr>
          <w:rFonts w:eastAsia="Times New Roman"/>
          <w:lang w:eastAsia="ru-RU"/>
        </w:rPr>
        <w:t xml:space="preserve"> Государственный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 </w:t>
      </w:r>
    </w:p>
    <w:p>
      <w:pPr>
        <w:pStyle w:val="Normal"/>
        <w:spacing w:lineRule="auto" w:line="240" w:before="0" w:after="0"/>
        <w:jc w:val="both"/>
        <w:rPr>
          <w:rFonts w:eastAsia="Times New Roman"/>
          <w:bCs/>
          <w:lang w:eastAsia="ru-RU"/>
        </w:rPr>
      </w:pPr>
      <w:r>
        <w:rPr>
          <w:rFonts w:eastAsia="Times New Roman"/>
          <w:b/>
          <w:lang w:eastAsia="ru-RU"/>
        </w:rPr>
        <w:t>4.7.</w:t>
      </w:r>
      <w:r>
        <w:rPr>
          <w:rFonts w:eastAsia="Times New Roman"/>
          <w:lang w:eastAsia="ru-RU"/>
        </w:rPr>
        <w:t xml:space="preserve"> Услуги, предусмотренные Контрактом, считаются оказанными с момента подписания Сторонами Акта сдачи-приемки оказанных услуг. </w:t>
      </w:r>
    </w:p>
    <w:p>
      <w:pPr>
        <w:pStyle w:val="Normal"/>
        <w:spacing w:lineRule="auto" w:line="240" w:before="0" w:after="0"/>
        <w:jc w:val="both"/>
        <w:rPr>
          <w:rFonts w:eastAsia="Times New Roman"/>
          <w:bCs/>
          <w:lang w:eastAsia="ru-RU"/>
        </w:rPr>
      </w:pPr>
      <w:r>
        <w:rPr>
          <w:rFonts w:eastAsia="Times New Roman"/>
          <w:b/>
          <w:lang w:eastAsia="ru-RU"/>
        </w:rPr>
        <w:t>4.8.</w:t>
      </w:r>
      <w:r>
        <w:rPr>
          <w:rFonts w:eastAsia="Times New Roman"/>
          <w:lang w:eastAsia="ru-RU"/>
        </w:rPr>
        <w:t xml:space="preserve">  По  окончании  исполнения  Сторонами  обязательств  по  Контракту Исполнитель  в  течение 20 (двадцати) календарных дней представляет Государственному заказчику Акт сверки расчетов по Контракту, предусмотренный </w:t>
      </w:r>
      <w:hyperlink r:id="rId8">
        <w:r>
          <w:rPr>
            <w:rStyle w:val="Style9"/>
            <w:rFonts w:eastAsia="Times New Roman"/>
            <w:lang w:eastAsia="ru-RU"/>
          </w:rPr>
          <w:t>Приложением № 5</w:t>
        </w:r>
      </w:hyperlink>
      <w:r>
        <w:rPr>
          <w:rFonts w:eastAsia="Times New Roman"/>
          <w:lang w:eastAsia="ru-RU"/>
        </w:rPr>
        <w:t xml:space="preserve"> к Контракту.</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center"/>
        <w:rPr>
          <w:rFonts w:eastAsia="Times New Roman"/>
          <w:b/>
          <w:lang w:eastAsia="ru-RU"/>
        </w:rPr>
      </w:pPr>
      <w:r>
        <w:rPr>
          <w:rFonts w:eastAsia="Times New Roman"/>
          <w:b/>
          <w:lang w:eastAsia="ru-RU"/>
        </w:rPr>
        <w:t xml:space="preserve">5. ОТВЕТСТВЕННОСТЬ СТОРОН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both"/>
        <w:rPr>
          <w:rFonts w:eastAsia="Times New Roman"/>
          <w:bCs/>
          <w:lang w:eastAsia="ru-RU"/>
        </w:rPr>
      </w:pPr>
      <w:r>
        <w:rPr>
          <w:rFonts w:eastAsia="Times New Roman"/>
          <w:b/>
          <w:lang w:eastAsia="ru-RU"/>
        </w:rPr>
        <w:t>5.1.</w:t>
      </w:r>
      <w:r>
        <w:rPr>
          <w:rFonts w:eastAsia="Times New Roman"/>
          <w:lang w:eastAsia="ru-RU"/>
        </w:rPr>
        <w:t xml:space="preserve">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w:t>
      </w:r>
    </w:p>
    <w:p>
      <w:pPr>
        <w:pStyle w:val="Normal"/>
        <w:spacing w:lineRule="auto" w:line="240" w:before="0" w:after="0"/>
        <w:jc w:val="both"/>
        <w:rPr/>
      </w:pPr>
      <w:r>
        <w:rPr>
          <w:b/>
        </w:rPr>
        <w:t>5.2.</w:t>
      </w:r>
      <w:r>
        <w:rPr/>
        <w:t xml:space="preserve"> В случае просрочки исполнения Исполнителем обязательств (в том числе гарантийного обязательства), предусмотренных Контрактом, Исполнитель уплачивает Государственному заказчику пени. </w:t>
      </w:r>
    </w:p>
    <w:p>
      <w:pPr>
        <w:pStyle w:val="Normal"/>
        <w:spacing w:lineRule="auto" w:line="240" w:before="0" w:after="0"/>
        <w:ind w:firstLine="540"/>
        <w:jc w:val="both"/>
        <w:rPr>
          <w:rFonts w:eastAsia="Times New Roman"/>
          <w:bCs/>
          <w:lang w:eastAsia="ru-RU"/>
        </w:rPr>
      </w:pPr>
      <w:r>
        <w:rPr>
          <w:rFonts w:eastAsia="Times New Roman"/>
          <w:lang w:eastAsia="ru-RU"/>
        </w:rPr>
        <w:t xml:space="preserve">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 </w:t>
      </w:r>
    </w:p>
    <w:p>
      <w:pPr>
        <w:pStyle w:val="Normal"/>
        <w:spacing w:lineRule="auto" w:line="240" w:before="0" w:after="0"/>
        <w:jc w:val="both"/>
        <w:rPr>
          <w:highlight w:val="yellow"/>
        </w:rPr>
      </w:pPr>
      <w:r>
        <w:rPr>
          <w:b/>
        </w:rPr>
        <w:t>5.3.</w:t>
      </w:r>
      <w:r>
        <w:rPr/>
        <w:t xml:space="preserve"> </w:t>
      </w:r>
      <w:r>
        <w:rPr>
          <w:lang w:eastAsia="ru-RU"/>
        </w:rPr>
        <w:t>Размер штрафа устанавливается Контрактом в соответствии с</w:t>
      </w:r>
      <w:r>
        <w:rPr/>
        <w:t xml:space="preserve"> </w:t>
      </w:r>
      <w:hyperlink r:id="rId9">
        <w:r>
          <w:rPr>
            <w:rStyle w:val="Hyperlink"/>
            <w:color w:val="auto"/>
            <w:u w:val="none"/>
          </w:rPr>
          <w:t>Правилами</w:t>
        </w:r>
      </w:hyperlink>
      <w:r>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2017г. № 1042  (далее - Правила)</w:t>
      </w:r>
      <w:r>
        <w:rPr>
          <w:lang w:eastAsia="ru-RU"/>
        </w:rPr>
        <w:t xml:space="preserve">, в том числе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w:t>
      </w:r>
    </w:p>
    <w:p>
      <w:pPr>
        <w:pStyle w:val="Normal"/>
        <w:spacing w:lineRule="auto" w:line="240" w:before="0" w:after="0"/>
        <w:jc w:val="both"/>
        <w:rPr>
          <w:lang w:eastAsia="ru-RU"/>
        </w:rPr>
      </w:pPr>
      <w:r>
        <w:rPr>
          <w:b/>
        </w:rPr>
        <w:t>5.4.</w:t>
      </w:r>
      <w:r>
        <w:rPr/>
        <w:t xml:space="preserve"> </w:t>
      </w:r>
      <w:r>
        <w:rPr>
          <w:lang w:eastAsia="ru-RU"/>
        </w:rPr>
        <w:t>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w:t>
      </w:r>
      <w:r>
        <w:rPr/>
        <w:t xml:space="preserve"> Исполнитель уплачивает Государственному заказчику штраф.</w:t>
      </w:r>
      <w:r>
        <w:rPr>
          <w:lang w:eastAsia="ru-RU"/>
        </w:rPr>
        <w:t xml:space="preserve"> Размер штрафа устанавливается в следующем порядке (за исключением случаев, предусмотренных пунктом 5.5. Контракта): </w:t>
      </w:r>
    </w:p>
    <w:p>
      <w:pPr>
        <w:pStyle w:val="Normal"/>
        <w:spacing w:lineRule="auto" w:line="240" w:before="0" w:after="0"/>
        <w:jc w:val="both"/>
        <w:rPr/>
      </w:pPr>
      <w:r>
        <w:rPr/>
        <w:t>- 10 % цены Контракта (этапа) в случае, если цена Контракта (этапа) не превышает 3 млн рублей.</w:t>
      </w:r>
    </w:p>
    <w:p>
      <w:pPr>
        <w:pStyle w:val="Normal"/>
        <w:spacing w:lineRule="auto" w:line="240" w:before="0" w:after="0"/>
        <w:jc w:val="both"/>
        <w:rPr>
          <w:lang w:eastAsia="ru-RU"/>
        </w:rPr>
      </w:pPr>
      <w:r>
        <w:rPr>
          <w:b/>
          <w:lang w:eastAsia="ru-RU"/>
        </w:rPr>
        <w:t>5.5.</w:t>
      </w:r>
      <w:r>
        <w:rPr>
          <w:lang w:eastAsia="ru-RU"/>
        </w:rPr>
        <w:t xml:space="preserve">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w:t>
      </w:r>
      <w:r>
        <w:rPr/>
        <w:t xml:space="preserve"> Исполнитель уплачивает Государственному заказчику штраф.</w:t>
      </w:r>
      <w:r>
        <w:rPr>
          <w:lang w:eastAsia="ru-RU"/>
        </w:rPr>
        <w:t xml:space="preserve"> Размер штрафа устанавливается в следующем порядке: </w:t>
      </w:r>
    </w:p>
    <w:p>
      <w:pPr>
        <w:pStyle w:val="Normal"/>
        <w:spacing w:lineRule="auto" w:line="240" w:before="0" w:after="0"/>
        <w:jc w:val="both"/>
        <w:rPr>
          <w:lang w:eastAsia="ru-RU"/>
        </w:rPr>
      </w:pPr>
      <w:r>
        <w:rPr>
          <w:lang w:eastAsia="ru-RU"/>
        </w:rPr>
        <w:t>а) 1 000,00 рублей, если цена Контракта не превышает 3 млн. рублей.</w:t>
      </w:r>
    </w:p>
    <w:p>
      <w:pPr>
        <w:pStyle w:val="Normal"/>
        <w:spacing w:lineRule="auto" w:line="240" w:before="0" w:after="0"/>
        <w:jc w:val="both"/>
        <w:rPr/>
      </w:pPr>
      <w:r>
        <w:rPr>
          <w:b/>
        </w:rPr>
        <w:t>5.6.</w:t>
      </w:r>
      <w:r>
        <w:rPr/>
        <w:t xml:space="preserve"> В случае просрочки исполнения Государственным заказчиком обязательств, предусмотренных Контрактом, Исполнитель вправе потребовать уплаты пеней.  </w:t>
      </w:r>
    </w:p>
    <w:p>
      <w:pPr>
        <w:pStyle w:val="Normal"/>
        <w:spacing w:lineRule="auto" w:line="240" w:before="0" w:after="0"/>
        <w:ind w:firstLine="708"/>
        <w:jc w:val="both"/>
        <w:rPr/>
      </w:pPr>
      <w:r>
        <w:rPr/>
        <w:t xml:space="preserve">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w:t>
      </w:r>
      <w:hyperlink r:id="rId10">
        <w:r>
          <w:rPr>
            <w:rStyle w:val="Hyperlink"/>
            <w:color w:val="auto"/>
            <w:u w:val="none"/>
          </w:rPr>
          <w:t>ключевой ставки</w:t>
        </w:r>
      </w:hyperlink>
      <w:r>
        <w:rPr/>
        <w:t xml:space="preserve"> Центрального банка Российской Федерации от не уплаченной в срок суммы. </w:t>
      </w:r>
    </w:p>
    <w:p>
      <w:pPr>
        <w:pStyle w:val="Normal"/>
        <w:spacing w:lineRule="auto" w:line="240" w:before="0" w:after="0"/>
        <w:jc w:val="both"/>
        <w:rPr/>
      </w:pPr>
      <w:r>
        <w:rPr>
          <w:b/>
        </w:rPr>
        <w:t>5.7.</w:t>
      </w:r>
      <w:r>
        <w:rPr/>
        <w:t xml:space="preserve"> За каждый факт неисполнения или ненадлежащее исполнение Государственным заказчиком обязательств, предусмотренных Контрактом, за исключением просрочки исполнения обязательств, предусмотренных Контрактом, Исполнитель вправе потребовать уплату штрафа. Размер штрафа определяется в соответствии с </w:t>
      </w:r>
      <w:hyperlink r:id="rId11">
        <w:r>
          <w:rPr>
            <w:rStyle w:val="Hyperlink"/>
            <w:color w:val="auto"/>
            <w:u w:val="none"/>
          </w:rPr>
          <w:t>Правилами</w:t>
        </w:r>
      </w:hyperlink>
      <w:r>
        <w:rPr/>
        <w:t>:</w:t>
      </w:r>
    </w:p>
    <w:p>
      <w:pPr>
        <w:pStyle w:val="Normal"/>
        <w:spacing w:lineRule="auto" w:line="240" w:before="0" w:after="0"/>
        <w:jc w:val="both"/>
        <w:rPr/>
      </w:pPr>
      <w:bookmarkStart w:id="5" w:name="Par1561"/>
      <w:bookmarkEnd w:id="5"/>
      <w:r>
        <w:rPr/>
        <w:t>- 1 000,00 рублей, если цена Контракта не превышает 3 млн рублей.</w:t>
      </w:r>
    </w:p>
    <w:p>
      <w:pPr>
        <w:pStyle w:val="Normal"/>
        <w:spacing w:lineRule="auto" w:line="240" w:before="0" w:after="0"/>
        <w:jc w:val="both"/>
        <w:rPr/>
      </w:pPr>
      <w:r>
        <w:rPr>
          <w:b/>
        </w:rPr>
        <w:t>5.8.</w:t>
      </w:r>
      <w:r>
        <w:rPr/>
        <w:t xml:space="preserve"> Применение неустойки (штрафа, пени) не освобождает Стороны от исполнения обязательств по Контракту.</w:t>
      </w:r>
    </w:p>
    <w:p>
      <w:pPr>
        <w:pStyle w:val="Normal"/>
        <w:spacing w:lineRule="auto" w:line="240" w:before="0" w:after="0"/>
        <w:jc w:val="both"/>
        <w:rPr/>
      </w:pPr>
      <w:r>
        <w:rPr>
          <w:b/>
        </w:rPr>
        <w:t>5.9.</w:t>
      </w:r>
      <w:r>
        <w:rPr/>
        <w:t xml:space="preserve"> 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pPr>
        <w:pStyle w:val="Normal"/>
        <w:spacing w:lineRule="auto" w:line="240" w:before="0" w:after="0"/>
        <w:jc w:val="both"/>
        <w:rPr/>
      </w:pPr>
      <w:r>
        <w:rPr>
          <w:b/>
        </w:rPr>
        <w:t xml:space="preserve">5.10. </w:t>
      </w:r>
      <w:r>
        <w:rPr/>
        <w:t>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pPr>
        <w:pStyle w:val="Normal"/>
        <w:spacing w:lineRule="auto" w:line="240" w:before="0" w:after="0"/>
        <w:jc w:val="both"/>
        <w:rPr>
          <w:rFonts w:eastAsia="Times New Roman"/>
          <w:bCs/>
          <w:lang w:eastAsia="ru-RU"/>
        </w:rPr>
      </w:pPr>
      <w:r>
        <w:rPr>
          <w:rFonts w:eastAsia="Times New Roman"/>
          <w:bCs/>
          <w:lang w:eastAsia="ru-RU"/>
        </w:rPr>
      </w:r>
    </w:p>
    <w:p>
      <w:pPr>
        <w:pStyle w:val="Normal"/>
        <w:spacing w:lineRule="auto" w:line="240" w:before="0" w:after="0"/>
        <w:jc w:val="center"/>
        <w:rPr>
          <w:rFonts w:eastAsia="Times New Roman"/>
          <w:b/>
          <w:lang w:eastAsia="ru-RU"/>
        </w:rPr>
      </w:pPr>
      <w:r>
        <w:rPr>
          <w:rFonts w:eastAsia="Times New Roman"/>
          <w:b/>
          <w:lang w:eastAsia="ru-RU"/>
        </w:rPr>
        <w:t xml:space="preserve">6. КОНФИДЕНЦИАЛЬНОСТЬ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both"/>
        <w:rPr>
          <w:rFonts w:eastAsia="Times New Roman"/>
          <w:bCs/>
          <w:lang w:eastAsia="ru-RU"/>
        </w:rPr>
      </w:pPr>
      <w:r>
        <w:rPr>
          <w:rFonts w:eastAsia="Times New Roman"/>
          <w:b/>
          <w:lang w:eastAsia="ru-RU"/>
        </w:rPr>
        <w:t>6.1.</w:t>
      </w:r>
      <w:r>
        <w:rPr>
          <w:rFonts w:eastAsia="Times New Roman"/>
          <w:lang w:eastAsia="ru-RU"/>
        </w:rPr>
        <w:t xml:space="preserve"> Исполнитель не несет ответственности за действия Государственного заказчика по соблюдению Государственным заказчиком положений Федерального </w:t>
      </w:r>
      <w:hyperlink r:id="rId12">
        <w:r>
          <w:rPr>
            <w:rStyle w:val="Style9"/>
            <w:rFonts w:eastAsia="Times New Roman"/>
            <w:lang w:eastAsia="ru-RU"/>
          </w:rPr>
          <w:t>закона</w:t>
        </w:r>
      </w:hyperlink>
      <w:r>
        <w:rPr>
          <w:rFonts w:eastAsia="Times New Roman"/>
          <w:lang w:eastAsia="ru-RU"/>
        </w:rPr>
        <w:t xml:space="preserve"> от 27 июля 2006г. № 152-ФЗ «О персональных данных» в отношении Обучающихся. </w:t>
      </w:r>
    </w:p>
    <w:p>
      <w:pPr>
        <w:pStyle w:val="Normal"/>
        <w:spacing w:lineRule="auto" w:line="240" w:before="0" w:after="0"/>
        <w:jc w:val="both"/>
        <w:rPr>
          <w:rFonts w:eastAsia="Times New Roman"/>
          <w:bCs/>
          <w:lang w:eastAsia="ru-RU"/>
        </w:rPr>
      </w:pPr>
      <w:r>
        <w:rPr>
          <w:rFonts w:eastAsia="Times New Roman"/>
          <w:b/>
          <w:lang w:eastAsia="ru-RU"/>
        </w:rPr>
        <w:t>6.2.</w:t>
      </w:r>
      <w:r>
        <w:rPr>
          <w:rFonts w:eastAsia="Times New Roman"/>
          <w:lang w:eastAsia="ru-RU"/>
        </w:rPr>
        <w:t xml:space="preserve">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w:t>
      </w:r>
      <w:hyperlink r:id="rId13">
        <w:r>
          <w:rPr>
            <w:rStyle w:val="Style9"/>
            <w:rFonts w:eastAsia="Times New Roman"/>
            <w:lang w:eastAsia="ru-RU"/>
          </w:rPr>
          <w:t>закона</w:t>
        </w:r>
      </w:hyperlink>
      <w:r>
        <w:rPr>
          <w:rFonts w:eastAsia="Times New Roman"/>
          <w:lang w:eastAsia="ru-RU"/>
        </w:rPr>
        <w:t xml:space="preserve"> от 27 июля 2006г. № 149-ФЗ «Об информации, информационных технологиях и о защите информации». </w:t>
      </w:r>
    </w:p>
    <w:p>
      <w:pPr>
        <w:pStyle w:val="Normal"/>
        <w:spacing w:lineRule="auto" w:line="240" w:before="0" w:after="0"/>
        <w:jc w:val="both"/>
        <w:rPr>
          <w:rFonts w:eastAsia="Times New Roman"/>
          <w:bCs/>
          <w:lang w:eastAsia="ru-RU"/>
        </w:rPr>
      </w:pPr>
      <w:r>
        <w:rPr>
          <w:rFonts w:eastAsia="Times New Roman"/>
          <w:b/>
          <w:lang w:eastAsia="ru-RU"/>
        </w:rPr>
        <w:t>6.3.</w:t>
      </w:r>
      <w:r>
        <w:rPr>
          <w:rFonts w:eastAsia="Times New Roman"/>
          <w:lang w:eastAsia="ru-RU"/>
        </w:rPr>
        <w:t xml:space="preserve">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 </w:t>
      </w:r>
    </w:p>
    <w:p>
      <w:pPr>
        <w:pStyle w:val="Normal"/>
        <w:spacing w:lineRule="auto" w:line="240" w:before="0" w:after="0"/>
        <w:jc w:val="both"/>
        <w:rPr>
          <w:rFonts w:eastAsia="Times New Roman"/>
          <w:bCs/>
          <w:lang w:eastAsia="ru-RU"/>
        </w:rPr>
      </w:pPr>
      <w:r>
        <w:rPr>
          <w:rFonts w:eastAsia="Times New Roman"/>
          <w:b/>
          <w:lang w:eastAsia="ru-RU"/>
        </w:rPr>
        <w:t>6.4.</w:t>
      </w:r>
      <w:r>
        <w:rPr>
          <w:rFonts w:eastAsia="Times New Roman"/>
          <w:lang w:eastAsia="ru-RU"/>
        </w:rPr>
        <w:t xml:space="preserve">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 </w:t>
      </w:r>
    </w:p>
    <w:p>
      <w:pPr>
        <w:pStyle w:val="Normal"/>
        <w:spacing w:lineRule="auto" w:line="240" w:before="0" w:after="0"/>
        <w:jc w:val="both"/>
        <w:rPr>
          <w:rFonts w:eastAsia="Times New Roman"/>
          <w:bCs/>
          <w:lang w:eastAsia="ru-RU"/>
        </w:rPr>
      </w:pPr>
      <w:r>
        <w:rPr>
          <w:rFonts w:eastAsia="Times New Roman"/>
          <w:b/>
          <w:lang w:eastAsia="ru-RU"/>
        </w:rPr>
        <w:t>6.5.</w:t>
      </w:r>
      <w:r>
        <w:rPr>
          <w:rFonts w:eastAsia="Times New Roman"/>
          <w:lang w:eastAsia="ru-RU"/>
        </w:rPr>
        <w:t xml:space="preserve">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 </w:t>
      </w:r>
    </w:p>
    <w:p>
      <w:pPr>
        <w:pStyle w:val="Normal"/>
        <w:spacing w:lineRule="auto" w:line="240" w:before="0" w:after="0"/>
        <w:jc w:val="both"/>
        <w:rPr>
          <w:rFonts w:eastAsia="Times New Roman"/>
          <w:bCs/>
          <w:lang w:eastAsia="ru-RU"/>
        </w:rPr>
      </w:pPr>
      <w:r>
        <w:rPr>
          <w:rFonts w:eastAsia="Times New Roman"/>
          <w:b/>
          <w:lang w:eastAsia="ru-RU"/>
        </w:rPr>
        <w:t>6.6.</w:t>
      </w:r>
      <w:r>
        <w:rPr>
          <w:rFonts w:eastAsia="Times New Roman"/>
          <w:lang w:eastAsia="ru-RU"/>
        </w:rPr>
        <w:t xml:space="preserve"> Исполнитель имеет право снимать копии с документации Государственного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center"/>
        <w:rPr>
          <w:rFonts w:eastAsia="Times New Roman"/>
          <w:b/>
          <w:lang w:eastAsia="ru-RU"/>
        </w:rPr>
      </w:pPr>
      <w:bookmarkStart w:id="6" w:name="p284"/>
      <w:bookmarkEnd w:id="6"/>
      <w:r>
        <w:rPr>
          <w:rFonts w:eastAsia="Times New Roman"/>
          <w:b/>
          <w:lang w:eastAsia="ru-RU"/>
        </w:rPr>
        <w:t xml:space="preserve">7. АНТИКОРРУПЦИОННАЯ ОГОВОРКА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both"/>
        <w:rPr>
          <w:rFonts w:eastAsia="Times New Roman"/>
          <w:bCs/>
          <w:lang w:eastAsia="ru-RU"/>
        </w:rPr>
      </w:pPr>
      <w:r>
        <w:rPr>
          <w:rFonts w:eastAsia="Times New Roman"/>
          <w:b/>
          <w:lang w:eastAsia="ru-RU"/>
        </w:rPr>
        <w:t>7.1.</w:t>
      </w:r>
      <w:r>
        <w:rPr>
          <w:rFonts w:eastAsia="Times New Roman"/>
          <w:lang w:eastAsia="ru-RU"/>
        </w:rPr>
        <w:t xml:space="preserve">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 </w:t>
      </w:r>
    </w:p>
    <w:p>
      <w:pPr>
        <w:pStyle w:val="Normal"/>
        <w:spacing w:lineRule="auto" w:line="240" w:before="0" w:after="0"/>
        <w:jc w:val="both"/>
        <w:rPr>
          <w:rFonts w:eastAsia="Times New Roman"/>
          <w:bCs/>
          <w:lang w:eastAsia="ru-RU"/>
        </w:rPr>
      </w:pPr>
      <w:r>
        <w:rPr>
          <w:rFonts w:eastAsia="Times New Roman"/>
          <w:b/>
          <w:lang w:eastAsia="ru-RU"/>
        </w:rPr>
        <w:t>7.2.</w:t>
      </w:r>
      <w:r>
        <w:rPr>
          <w:rFonts w:eastAsia="Times New Roman"/>
          <w:lang w:eastAsia="ru-RU"/>
        </w:rPr>
        <w:t xml:space="preserve">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 </w:t>
      </w:r>
    </w:p>
    <w:p>
      <w:pPr>
        <w:pStyle w:val="Normal"/>
        <w:spacing w:lineRule="auto" w:line="240" w:before="0" w:after="0"/>
        <w:jc w:val="both"/>
        <w:rPr>
          <w:rFonts w:eastAsia="Times New Roman"/>
          <w:bCs/>
          <w:lang w:eastAsia="ru-RU"/>
        </w:rPr>
      </w:pPr>
      <w:r>
        <w:rPr>
          <w:rFonts w:eastAsia="Times New Roman"/>
          <w:b/>
          <w:lang w:eastAsia="ru-RU"/>
        </w:rPr>
        <w:t>7.3.</w:t>
      </w:r>
      <w:r>
        <w:rPr>
          <w:rFonts w:eastAsia="Times New Roman"/>
          <w:lang w:eastAsia="ru-RU"/>
        </w:rPr>
        <w:t xml:space="preserve"> В случае возникновения у Стороны обоснованных подозрений, что произошло или может произойти нарушение каких-либо положений </w:t>
      </w:r>
      <w:hyperlink w:anchor="p284">
        <w:r>
          <w:rPr>
            <w:rStyle w:val="Style9"/>
            <w:rFonts w:eastAsia="Times New Roman"/>
            <w:lang w:eastAsia="ru-RU"/>
          </w:rPr>
          <w:t>раздела 7</w:t>
        </w:r>
      </w:hyperlink>
      <w:r>
        <w:rPr>
          <w:rFonts w:eastAsia="Times New Roman"/>
          <w:lang w:eastAsia="ru-RU"/>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(десяти) рабочих дней с даты получения письменного уведомления о нарушении. </w:t>
      </w:r>
    </w:p>
    <w:p>
      <w:pPr>
        <w:pStyle w:val="Normal"/>
        <w:spacing w:lineRule="auto" w:line="240" w:before="0" w:after="0"/>
        <w:ind w:firstLine="540"/>
        <w:jc w:val="both"/>
        <w:rPr>
          <w:rFonts w:eastAsia="Times New Roman"/>
          <w:bCs/>
          <w:lang w:eastAsia="ru-RU"/>
        </w:rPr>
      </w:pPr>
      <w:r>
        <w:rPr>
          <w:rFonts w:eastAsia="Times New Roman"/>
          <w:lang w:eastAsia="ru-RU"/>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 </w:t>
      </w:r>
    </w:p>
    <w:p>
      <w:pPr>
        <w:pStyle w:val="Normal"/>
        <w:spacing w:lineRule="auto" w:line="240" w:before="0" w:after="0"/>
        <w:jc w:val="both"/>
        <w:rPr>
          <w:rFonts w:eastAsia="Times New Roman"/>
          <w:bCs/>
          <w:lang w:eastAsia="ru-RU"/>
        </w:rPr>
      </w:pPr>
      <w:r>
        <w:rPr>
          <w:rFonts w:eastAsia="Times New Roman"/>
          <w:b/>
          <w:lang w:eastAsia="ru-RU"/>
        </w:rPr>
        <w:t>7.4.</w:t>
      </w:r>
      <w:r>
        <w:rPr>
          <w:rFonts w:eastAsia="Times New Roman"/>
          <w:lang w:eastAsia="ru-RU"/>
        </w:rPr>
        <w:t xml:space="preserve"> В случае нарушения одной Стороной обязательств воздерживаться от запрещенных в </w:t>
      </w:r>
      <w:hyperlink w:anchor="p284">
        <w:r>
          <w:rPr>
            <w:rStyle w:val="Style9"/>
            <w:rFonts w:eastAsia="Times New Roman"/>
            <w:lang w:eastAsia="ru-RU"/>
          </w:rPr>
          <w:t>разделе 7</w:t>
        </w:r>
      </w:hyperlink>
      <w:r>
        <w:rPr>
          <w:rFonts w:eastAsia="Times New Roman"/>
          <w:lang w:eastAsia="ru-RU"/>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center"/>
        <w:rPr>
          <w:rFonts w:eastAsia="Times New Roman"/>
          <w:b/>
          <w:lang w:eastAsia="ru-RU"/>
        </w:rPr>
      </w:pPr>
      <w:r>
        <w:rPr>
          <w:rFonts w:eastAsia="Times New Roman"/>
          <w:b/>
          <w:lang w:eastAsia="ru-RU"/>
        </w:rPr>
        <w:t xml:space="preserve">8. ОБСТОЯТЕЛЬСТВА НЕПРЕОДОЛИМОЙ СИЛЫ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both"/>
        <w:rPr>
          <w:rFonts w:eastAsia="Times New Roman"/>
          <w:bCs/>
          <w:lang w:eastAsia="ru-RU"/>
        </w:rPr>
      </w:pPr>
      <w:r>
        <w:rPr>
          <w:rFonts w:eastAsia="Times New Roman"/>
          <w:b/>
          <w:lang w:eastAsia="ru-RU"/>
        </w:rPr>
        <w:t>8.1.</w:t>
      </w:r>
      <w:r>
        <w:rPr>
          <w:rFonts w:eastAsia="Times New Roman"/>
          <w:lang w:eastAsia="ru-RU"/>
        </w:rPr>
        <w:t xml:space="preserve">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(трех)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 </w:t>
      </w:r>
    </w:p>
    <w:p>
      <w:pPr>
        <w:pStyle w:val="Normal"/>
        <w:spacing w:lineRule="auto" w:line="240" w:before="0" w:after="0"/>
        <w:jc w:val="both"/>
        <w:rPr>
          <w:rFonts w:eastAsia="Times New Roman"/>
          <w:bCs/>
          <w:lang w:eastAsia="ru-RU"/>
        </w:rPr>
      </w:pPr>
      <w:r>
        <w:rPr>
          <w:rFonts w:eastAsia="Times New Roman"/>
          <w:b/>
          <w:lang w:eastAsia="ru-RU"/>
        </w:rPr>
        <w:t>8.2.</w:t>
      </w:r>
      <w:r>
        <w:rPr>
          <w:rFonts w:eastAsia="Times New Roman"/>
          <w:lang w:eastAsia="ru-RU"/>
        </w:rPr>
        <w:t xml:space="preserve"> В случае прекращения действия обстоятельств непреодолимой силы Сторона в течение 3 (трех)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 </w:t>
      </w:r>
    </w:p>
    <w:p>
      <w:pPr>
        <w:pStyle w:val="Normal"/>
        <w:spacing w:lineRule="auto" w:line="240" w:before="0" w:after="0"/>
        <w:jc w:val="both"/>
        <w:rPr>
          <w:rFonts w:eastAsia="Times New Roman"/>
          <w:lang w:eastAsia="ru-RU"/>
        </w:rPr>
      </w:pPr>
      <w:r>
        <w:rPr>
          <w:rFonts w:eastAsia="Times New Roman"/>
          <w:b/>
          <w:lang w:eastAsia="ru-RU"/>
        </w:rPr>
        <w:t>8.3.</w:t>
      </w:r>
      <w:r>
        <w:rPr>
          <w:rFonts w:eastAsia="Times New Roman"/>
          <w:lang w:eastAsia="ru-RU"/>
        </w:rPr>
        <w:t xml:space="preserve">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 </w:t>
      </w:r>
    </w:p>
    <w:p>
      <w:pPr>
        <w:pStyle w:val="Normal"/>
        <w:spacing w:lineRule="auto" w:line="240" w:before="0" w:after="0"/>
        <w:jc w:val="both"/>
        <w:rPr>
          <w:rFonts w:eastAsia="Times New Roman"/>
          <w:bCs/>
          <w:lang w:eastAsia="ru-RU"/>
        </w:rPr>
      </w:pPr>
      <w:r>
        <w:rPr>
          <w:rFonts w:eastAsia="Times New Roman"/>
          <w:bCs/>
          <w:lang w:eastAsia="ru-RU"/>
        </w:rPr>
      </w:r>
    </w:p>
    <w:p>
      <w:pPr>
        <w:pStyle w:val="Normal"/>
        <w:tabs>
          <w:tab w:val="clear" w:pos="708"/>
          <w:tab w:val="left" w:pos="2563" w:leader="none"/>
          <w:tab w:val="center" w:pos="4677" w:leader="none"/>
        </w:tabs>
        <w:spacing w:lineRule="auto" w:line="240" w:before="0" w:after="0"/>
        <w:rPr>
          <w:rFonts w:eastAsia="Times New Roman"/>
          <w:b/>
          <w:lang w:eastAsia="ru-RU"/>
        </w:rPr>
      </w:pPr>
      <w:r>
        <w:rPr>
          <w:rFonts w:eastAsia="Times New Roman"/>
          <w:b/>
          <w:lang w:eastAsia="ru-RU"/>
        </w:rPr>
        <w:tab/>
        <w:tab/>
        <w:t xml:space="preserve">9. СРОК ДЕЙСТВИЯ КОНТРАКТА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both"/>
        <w:rPr>
          <w:rFonts w:eastAsia="Times New Roman"/>
          <w:bCs/>
          <w:lang w:eastAsia="ru-RU"/>
        </w:rPr>
      </w:pPr>
      <w:r>
        <w:rPr>
          <w:rFonts w:eastAsia="Times New Roman"/>
          <w:b/>
          <w:lang w:eastAsia="ru-RU"/>
        </w:rPr>
        <w:t>9.1.</w:t>
      </w:r>
      <w:r>
        <w:rPr>
          <w:rFonts w:eastAsia="Times New Roman"/>
          <w:lang w:eastAsia="ru-RU"/>
        </w:rPr>
        <w:t xml:space="preserve"> Контракт вступает в силу и становится обязательным для Сторон с момента подписания и действует</w:t>
      </w:r>
      <w:r>
        <w:rPr>
          <w:rFonts w:eastAsia="Times New Roman"/>
          <w:color w:val="000000"/>
          <w:lang w:eastAsia="ru-RU"/>
        </w:rPr>
        <w:t xml:space="preserve"> по «31» </w:t>
      </w:r>
      <w:r>
        <w:rPr>
          <w:rFonts w:eastAsia="Times New Roman"/>
          <w:color w:val="000000"/>
          <w:lang w:eastAsia="ru-RU"/>
        </w:rPr>
        <w:t>августа</w:t>
      </w:r>
      <w:r>
        <w:rPr>
          <w:rFonts w:eastAsia="Times New Roman"/>
          <w:color w:val="000000"/>
          <w:lang w:eastAsia="ru-RU"/>
        </w:rPr>
        <w:t xml:space="preserve"> 2026г. О</w:t>
      </w:r>
      <w:r>
        <w:rPr>
          <w:rFonts w:eastAsia="Times New Roman"/>
          <w:lang w:eastAsia="ru-RU"/>
        </w:rPr>
        <w:t xml:space="preserve">кончание срока действия Контракта влечет прекращение взаимных обязательств Сторон по Контракту. </w:t>
      </w:r>
    </w:p>
    <w:p>
      <w:pPr>
        <w:pStyle w:val="Normal"/>
        <w:spacing w:lineRule="auto" w:line="240" w:before="0" w:after="0"/>
        <w:jc w:val="both"/>
        <w:rPr>
          <w:rFonts w:eastAsia="Times New Roman"/>
          <w:bCs/>
          <w:lang w:eastAsia="ru-RU"/>
        </w:rPr>
      </w:pPr>
      <w:r>
        <w:rPr>
          <w:rFonts w:eastAsia="Times New Roman"/>
          <w:b/>
          <w:lang w:eastAsia="ru-RU"/>
        </w:rPr>
        <w:t>9.2.</w:t>
      </w:r>
      <w:r>
        <w:rPr>
          <w:rFonts w:eastAsia="Times New Roman"/>
          <w:lang w:eastAsia="ru-RU"/>
        </w:rPr>
        <w:t xml:space="preserve">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 </w:t>
      </w:r>
    </w:p>
    <w:p>
      <w:pPr>
        <w:pStyle w:val="Normal"/>
        <w:spacing w:lineRule="auto" w:line="240" w:before="0" w:after="0"/>
        <w:jc w:val="both"/>
        <w:rPr>
          <w:rFonts w:eastAsia="Times New Roman"/>
          <w:bCs/>
          <w:lang w:eastAsia="ru-RU"/>
        </w:rPr>
      </w:pPr>
      <w:r>
        <w:rPr>
          <w:rFonts w:eastAsia="Times New Roman"/>
          <w:bCs/>
          <w:lang w:eastAsia="ru-RU"/>
        </w:rPr>
      </w:r>
    </w:p>
    <w:p>
      <w:pPr>
        <w:pStyle w:val="Normal"/>
        <w:spacing w:before="0" w:after="0"/>
        <w:jc w:val="center"/>
        <w:rPr>
          <w:b/>
        </w:rPr>
      </w:pPr>
      <w:r>
        <w:rPr>
          <w:b/>
        </w:rPr>
        <w:t>10. РАССМОТРЕНИЕ И РАЗРЕШЕНИЕ СПОРОВ</w:t>
      </w:r>
    </w:p>
    <w:p>
      <w:pPr>
        <w:pStyle w:val="Normal"/>
        <w:spacing w:before="0" w:after="0"/>
        <w:jc w:val="center"/>
        <w:rPr>
          <w:b/>
        </w:rPr>
      </w:pPr>
      <w:r>
        <w:rPr>
          <w:b/>
        </w:rPr>
      </w:r>
    </w:p>
    <w:p>
      <w:pPr>
        <w:pStyle w:val="Normal"/>
        <w:spacing w:lineRule="auto" w:line="240" w:before="0" w:after="0"/>
        <w:jc w:val="both"/>
        <w:rPr/>
      </w:pPr>
      <w:r>
        <w:rPr>
          <w:b/>
        </w:rPr>
        <w:t>10.1</w:t>
      </w:r>
      <w:r>
        <w:rPr/>
        <w:t>.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pPr>
        <w:pStyle w:val="Normal"/>
        <w:spacing w:lineRule="auto" w:line="240" w:before="0" w:after="0"/>
        <w:jc w:val="both"/>
        <w:rPr/>
      </w:pPr>
      <w:r>
        <w:rPr>
          <w:b/>
        </w:rPr>
        <w:t>10.2.</w:t>
      </w:r>
      <w:r>
        <w:rPr/>
        <w:t xml:space="preserve">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pPr>
        <w:pStyle w:val="Normal"/>
        <w:spacing w:lineRule="auto" w:line="240" w:before="0" w:after="0"/>
        <w:jc w:val="both"/>
        <w:rPr/>
      </w:pPr>
      <w:r>
        <w:rPr>
          <w:b/>
        </w:rPr>
        <w:t>10.3.</w:t>
      </w:r>
      <w:r>
        <w:rPr/>
        <w:t xml:space="preserve"> Срок рассмотрения претензии не может превышать 10 (десять) календарных дней. </w:t>
      </w:r>
    </w:p>
    <w:p>
      <w:pPr>
        <w:pStyle w:val="Normal"/>
        <w:spacing w:lineRule="auto" w:line="240" w:before="0" w:after="0"/>
        <w:jc w:val="both"/>
        <w:rPr/>
      </w:pPr>
      <w:r>
        <w:rPr>
          <w:b/>
        </w:rPr>
        <w:t>10.4.</w:t>
      </w:r>
      <w:r>
        <w:rPr/>
        <w:t xml:space="preserve"> При неурегулировании Сторонами спора в досудебном порядке, спор разрешается в судебном порядке в Арбитражном суде г. Москвы.</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center"/>
        <w:rPr>
          <w:rFonts w:eastAsia="Times New Roman"/>
          <w:b/>
          <w:lang w:eastAsia="ru-RU"/>
        </w:rPr>
      </w:pPr>
      <w:r>
        <w:rPr>
          <w:rFonts w:eastAsia="Times New Roman"/>
          <w:b/>
          <w:lang w:eastAsia="ru-RU"/>
        </w:rPr>
        <w:t xml:space="preserve">11. ПРОЧИЕ УСЛОВИЯ </w:t>
      </w:r>
    </w:p>
    <w:p>
      <w:pPr>
        <w:pStyle w:val="Normal"/>
        <w:spacing w:lineRule="auto" w:line="240" w:before="0" w:after="0"/>
        <w:jc w:val="both"/>
        <w:rPr>
          <w:rFonts w:eastAsia="Times New Roman"/>
          <w:b/>
          <w:lang w:eastAsia="ru-RU"/>
        </w:rPr>
      </w:pPr>
      <w:r>
        <w:rPr>
          <w:rFonts w:eastAsia="Times New Roman"/>
          <w:b/>
          <w:lang w:eastAsia="ru-RU"/>
        </w:rPr>
        <w:t xml:space="preserve">  </w:t>
      </w:r>
    </w:p>
    <w:p>
      <w:pPr>
        <w:pStyle w:val="Normal"/>
        <w:spacing w:lineRule="auto" w:line="240" w:before="0" w:after="0"/>
        <w:jc w:val="both"/>
        <w:rPr>
          <w:rFonts w:eastAsia="Times New Roman"/>
          <w:bCs/>
          <w:lang w:eastAsia="ru-RU"/>
        </w:rPr>
      </w:pPr>
      <w:r>
        <w:rPr>
          <w:rFonts w:eastAsia="Times New Roman"/>
          <w:b/>
          <w:lang w:eastAsia="ru-RU"/>
        </w:rPr>
        <w:t>11.1.</w:t>
      </w:r>
      <w:r>
        <w:rPr>
          <w:rFonts w:eastAsia="Times New Roman"/>
          <w:lang w:eastAsia="ru-RU"/>
        </w:rPr>
        <w:t xml:space="preserve"> Вопросы, связанные с изменением состава Обучающихся, направляемых на обучение, могут быть разрешены Сторонами при условии информирования Исполнителя о необходимости таких изменений за 3 дня до начала занятий. </w:t>
      </w:r>
    </w:p>
    <w:p>
      <w:pPr>
        <w:pStyle w:val="Normal"/>
        <w:spacing w:lineRule="auto" w:line="240" w:before="0" w:after="0"/>
        <w:jc w:val="both"/>
        <w:rPr/>
      </w:pPr>
      <w:r>
        <w:rPr>
          <w:b/>
        </w:rPr>
        <w:t>11.2.</w:t>
      </w:r>
      <w:r>
        <w:rPr/>
        <w:t xml:space="preserve"> </w:t>
      </w:r>
      <w:r>
        <w:rPr>
          <w:lang w:eastAsia="ru-RU"/>
        </w:rPr>
        <w:t>При заключении и исполнении Контракта изменение его существенных условий не допускается, за исключением случаев, предусмотренных</w:t>
      </w:r>
      <w:r>
        <w:rPr/>
        <w:t xml:space="preserve"> Законом № 44-ФЗ.</w:t>
      </w:r>
    </w:p>
    <w:p>
      <w:pPr>
        <w:pStyle w:val="Normal"/>
        <w:spacing w:lineRule="auto" w:line="240" w:before="0" w:after="0"/>
        <w:jc w:val="both"/>
        <w:rPr/>
      </w:pPr>
      <w:r>
        <w:rPr>
          <w:b/>
        </w:rPr>
        <w:t>11.3.</w:t>
      </w:r>
      <w:r>
        <w:rPr/>
        <w:t xml:space="preserve">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pPr>
        <w:pStyle w:val="Normal"/>
        <w:widowControl w:val="false"/>
        <w:spacing w:lineRule="auto" w:line="240" w:before="0" w:after="0"/>
        <w:ind w:firstLine="708"/>
        <w:jc w:val="both"/>
        <w:rPr/>
      </w:pPr>
      <w:r>
        <w:rPr/>
        <w:t>О наступлении такого события, Исполнитель обязан сообщить Государственному заказчику в письменной форме в течение 2 (двух) рабочих дней после реорганизации юридического лица в форме преобразования, слияния или присоединения.</w:t>
      </w:r>
    </w:p>
    <w:p>
      <w:pPr>
        <w:pStyle w:val="Normal"/>
        <w:spacing w:lineRule="auto" w:line="240" w:before="0" w:after="0"/>
        <w:ind w:firstLine="708"/>
        <w:jc w:val="both"/>
        <w:rPr/>
      </w:pPr>
      <w:r>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pPr>
        <w:pStyle w:val="Normal"/>
        <w:spacing w:lineRule="auto" w:line="240" w:before="0" w:after="0"/>
        <w:jc w:val="both"/>
        <w:rPr>
          <w:rFonts w:eastAsia="Times New Roman"/>
          <w:bCs/>
          <w:lang w:eastAsia="ru-RU"/>
        </w:rPr>
      </w:pPr>
      <w:r>
        <w:rPr>
          <w:rFonts w:eastAsia="Times New Roman"/>
          <w:b/>
          <w:lang w:eastAsia="ru-RU"/>
        </w:rPr>
        <w:t>11.4.</w:t>
      </w:r>
      <w:r>
        <w:rPr>
          <w:rFonts w:eastAsia="Times New Roman"/>
          <w:lang w:eastAsia="ru-RU"/>
        </w:rPr>
        <w:t xml:space="preserve"> Все вопросы, не предусмотренные Контрактом, регулируются законодательством Российской Федерации. </w:t>
      </w:r>
    </w:p>
    <w:p>
      <w:pPr>
        <w:pStyle w:val="Normal"/>
        <w:spacing w:lineRule="auto" w:line="240" w:before="0" w:after="0"/>
        <w:jc w:val="both"/>
        <w:rPr>
          <w:rFonts w:eastAsia="Times New Roman"/>
          <w:bCs/>
          <w:lang w:eastAsia="ru-RU"/>
        </w:rPr>
      </w:pPr>
      <w:r>
        <w:rPr>
          <w:rFonts w:eastAsia="Times New Roman"/>
          <w:b/>
          <w:lang w:eastAsia="ru-RU"/>
        </w:rPr>
        <w:t>11.5.</w:t>
      </w:r>
      <w:r>
        <w:rPr>
          <w:rFonts w:eastAsia="Times New Roman"/>
          <w:lang w:eastAsia="ru-RU"/>
        </w:rPr>
        <w:t xml:space="preserve"> Все изменения и дополнения к Контракту оформляются письменно (в том числе в электронном виде), в виде дополнительных соглашений, подписываются каждой из Сторон и являются неотъемлемой частью Контракта. </w:t>
      </w:r>
    </w:p>
    <w:p>
      <w:pPr>
        <w:pStyle w:val="Normal"/>
        <w:spacing w:lineRule="auto" w:line="240" w:before="0" w:after="0"/>
        <w:jc w:val="both"/>
        <w:rPr>
          <w:rFonts w:eastAsia="Times New Roman"/>
          <w:bCs/>
          <w:lang w:eastAsia="ru-RU"/>
        </w:rPr>
      </w:pPr>
      <w:r>
        <w:rPr>
          <w:rFonts w:eastAsia="Times New Roman"/>
          <w:b/>
          <w:lang w:eastAsia="ru-RU"/>
        </w:rPr>
        <w:t>11.6.</w:t>
      </w:r>
      <w:r>
        <w:rPr>
          <w:rFonts w:eastAsia="Times New Roman"/>
          <w:lang w:eastAsia="ru-RU"/>
        </w:rPr>
        <w:t xml:space="preserve"> Все перечисленные ниже приложения к Контракту являются его неотъемлемой частью: </w:t>
      </w:r>
    </w:p>
    <w:p>
      <w:pPr>
        <w:pStyle w:val="Normal"/>
        <w:spacing w:lineRule="auto" w:line="240" w:before="0" w:after="0"/>
        <w:ind w:firstLine="540"/>
        <w:jc w:val="both"/>
        <w:rPr>
          <w:rFonts w:eastAsia="Times New Roman"/>
          <w:bCs/>
          <w:lang w:eastAsia="ru-RU"/>
        </w:rPr>
      </w:pPr>
      <w:hyperlink r:id="rId14">
        <w:r>
          <w:rPr>
            <w:rStyle w:val="Style9"/>
            <w:rFonts w:eastAsia="Times New Roman"/>
            <w:lang w:eastAsia="ru-RU"/>
          </w:rPr>
          <w:t>Приложение № 1</w:t>
        </w:r>
      </w:hyperlink>
      <w:r>
        <w:rPr>
          <w:rFonts w:eastAsia="Times New Roman"/>
          <w:lang w:eastAsia="ru-RU"/>
        </w:rPr>
        <w:t xml:space="preserve"> - список Обучающихся; </w:t>
      </w:r>
    </w:p>
    <w:p>
      <w:pPr>
        <w:pStyle w:val="Normal"/>
        <w:spacing w:lineRule="auto" w:line="240" w:before="0" w:after="0"/>
        <w:ind w:firstLine="540"/>
        <w:jc w:val="both"/>
        <w:rPr>
          <w:rFonts w:eastAsia="Times New Roman"/>
          <w:bCs/>
          <w:lang w:eastAsia="ru-RU"/>
        </w:rPr>
      </w:pPr>
      <w:hyperlink r:id="rId15">
        <w:r>
          <w:rPr>
            <w:rStyle w:val="Style9"/>
            <w:rFonts w:eastAsia="Times New Roman"/>
            <w:lang w:eastAsia="ru-RU"/>
          </w:rPr>
          <w:t>Приложение № 2</w:t>
        </w:r>
      </w:hyperlink>
      <w:r>
        <w:rPr>
          <w:rFonts w:eastAsia="Times New Roman"/>
          <w:lang w:eastAsia="ru-RU"/>
        </w:rPr>
        <w:t xml:space="preserve"> - заказ на оказание Услуг; </w:t>
      </w:r>
    </w:p>
    <w:p>
      <w:pPr>
        <w:pStyle w:val="Normal"/>
        <w:spacing w:lineRule="auto" w:line="240" w:before="0" w:after="0"/>
        <w:ind w:firstLine="540"/>
        <w:jc w:val="both"/>
        <w:rPr>
          <w:rFonts w:eastAsia="Times New Roman"/>
          <w:bCs/>
          <w:lang w:eastAsia="ru-RU"/>
        </w:rPr>
      </w:pPr>
      <w:hyperlink r:id="rId16">
        <w:r>
          <w:rPr>
            <w:rStyle w:val="Style9"/>
            <w:rFonts w:eastAsia="Times New Roman"/>
            <w:lang w:eastAsia="ru-RU"/>
          </w:rPr>
          <w:t>Приложение № 3</w:t>
        </w:r>
      </w:hyperlink>
      <w:r>
        <w:rPr>
          <w:rFonts w:eastAsia="Times New Roman"/>
          <w:lang w:eastAsia="ru-RU"/>
        </w:rPr>
        <w:t xml:space="preserve"> - расчет стоимости Услуг; </w:t>
      </w:r>
    </w:p>
    <w:p>
      <w:pPr>
        <w:pStyle w:val="Normal"/>
        <w:spacing w:lineRule="auto" w:line="240" w:before="0" w:after="0"/>
        <w:ind w:firstLine="540"/>
        <w:jc w:val="both"/>
        <w:rPr>
          <w:rFonts w:eastAsia="Times New Roman"/>
          <w:bCs/>
          <w:lang w:eastAsia="ru-RU"/>
        </w:rPr>
      </w:pPr>
      <w:hyperlink r:id="rId17">
        <w:r>
          <w:rPr>
            <w:rStyle w:val="Style9"/>
            <w:rFonts w:eastAsia="Times New Roman"/>
            <w:lang w:eastAsia="ru-RU"/>
          </w:rPr>
          <w:t>Приложение № 4</w:t>
        </w:r>
      </w:hyperlink>
      <w:r>
        <w:rPr>
          <w:rFonts w:eastAsia="Times New Roman"/>
          <w:lang w:eastAsia="ru-RU"/>
        </w:rPr>
        <w:t xml:space="preserve"> - Акт сдачи-приемки оказанных услуг; </w:t>
      </w:r>
    </w:p>
    <w:p>
      <w:pPr>
        <w:pStyle w:val="Normal"/>
        <w:spacing w:lineRule="auto" w:line="240" w:before="0" w:after="0"/>
        <w:ind w:firstLine="540"/>
        <w:jc w:val="both"/>
        <w:rPr>
          <w:rFonts w:eastAsia="Times New Roman"/>
          <w:bCs/>
          <w:lang w:eastAsia="ru-RU"/>
        </w:rPr>
      </w:pPr>
      <w:hyperlink r:id="rId18">
        <w:r>
          <w:rPr>
            <w:rStyle w:val="Style9"/>
            <w:rFonts w:eastAsia="Times New Roman"/>
            <w:lang w:eastAsia="ru-RU"/>
          </w:rPr>
          <w:t>Приложение № 5</w:t>
        </w:r>
      </w:hyperlink>
      <w:r>
        <w:rPr>
          <w:rFonts w:eastAsia="Times New Roman"/>
          <w:lang w:eastAsia="ru-RU"/>
        </w:rPr>
        <w:t xml:space="preserve"> - Акт сверки расчетов.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center"/>
        <w:rPr>
          <w:rFonts w:eastAsia="Times New Roman"/>
          <w:b/>
          <w:lang w:eastAsia="ru-RU"/>
        </w:rPr>
      </w:pPr>
      <w:r>
        <w:rPr>
          <w:rFonts w:eastAsia="Times New Roman"/>
          <w:b/>
          <w:lang w:eastAsia="ru-RU"/>
        </w:rPr>
        <w:t xml:space="preserve">12. МЕСТО НАХОЖДЕНИЯ И БАНКОВСКИЕ РЕКВИЗИТЫ СТОРОН </w:t>
      </w:r>
    </w:p>
    <w:p>
      <w:pPr>
        <w:pStyle w:val="Normal"/>
        <w:spacing w:lineRule="auto" w:line="240" w:before="0" w:after="160"/>
        <w:jc w:val="center"/>
        <w:rPr>
          <w:rFonts w:eastAsia="Times New Roman"/>
          <w:b/>
          <w:lang w:eastAsia="ru-RU"/>
        </w:rPr>
      </w:pPr>
      <w:r>
        <w:rPr>
          <w:rFonts w:eastAsia="Times New Roman"/>
          <w:b/>
          <w:lang w:eastAsia="ru-RU"/>
        </w:rPr>
      </w:r>
    </w:p>
    <w:tbl>
      <w:tblPr>
        <w:tblW w:w="10466"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5295"/>
        <w:gridCol w:w="5170"/>
      </w:tblGrid>
      <w:tr>
        <w:trPr>
          <w:trHeight w:val="301" w:hRule="atLeast"/>
        </w:trPr>
        <w:tc>
          <w:tcPr>
            <w:tcW w:w="5295" w:type="dxa"/>
            <w:tcBorders/>
          </w:tcPr>
          <w:p>
            <w:pPr>
              <w:pStyle w:val="Normal"/>
              <w:spacing w:before="0" w:after="0"/>
              <w:rPr/>
            </w:pPr>
            <w:r>
              <w:rPr/>
              <w:t>ГОСУДАРСТВЕННЫЙ ЗАКАЗЧИК:</w:t>
            </w:r>
          </w:p>
        </w:tc>
        <w:tc>
          <w:tcPr>
            <w:tcW w:w="5170" w:type="dxa"/>
            <w:tcBorders/>
          </w:tcPr>
          <w:p>
            <w:pPr>
              <w:pStyle w:val="Normal"/>
              <w:spacing w:before="0" w:after="0"/>
              <w:rPr/>
            </w:pPr>
            <w:r>
              <w:rPr/>
              <w:t>ИСПОЛНИТЕЛЬ:</w:t>
            </w:r>
          </w:p>
        </w:tc>
      </w:tr>
      <w:tr>
        <w:trPr>
          <w:trHeight w:val="1494" w:hRule="atLeast"/>
        </w:trPr>
        <w:tc>
          <w:tcPr>
            <w:tcW w:w="5295" w:type="dxa"/>
            <w:tcBorders/>
          </w:tcPr>
          <w:p>
            <w:pPr>
              <w:pStyle w:val="Normal"/>
              <w:spacing w:before="0" w:after="0"/>
              <w:rPr/>
            </w:pPr>
            <w:r>
              <w:rPr/>
              <w:t>Федеральное казенное учреждение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tc>
        <w:tc>
          <w:tcPr>
            <w:tcW w:w="5170" w:type="dxa"/>
            <w:tcBorders/>
          </w:tcPr>
          <w:p>
            <w:pPr>
              <w:pStyle w:val="Normal"/>
              <w:spacing w:before="0" w:after="0"/>
              <w:rPr/>
            </w:pPr>
            <w:r>
              <w:rPr/>
            </w:r>
          </w:p>
        </w:tc>
      </w:tr>
      <w:tr>
        <w:trPr>
          <w:trHeight w:val="603" w:hRule="atLeast"/>
        </w:trPr>
        <w:tc>
          <w:tcPr>
            <w:tcW w:w="5295" w:type="dxa"/>
            <w:tcBorders/>
          </w:tcPr>
          <w:p>
            <w:pPr>
              <w:pStyle w:val="Normal"/>
              <w:spacing w:before="0" w:after="0"/>
              <w:rPr/>
            </w:pPr>
            <w:r>
              <w:rPr/>
              <w:t>Место нахождения/почтовый адрес:</w:t>
            </w:r>
          </w:p>
          <w:p>
            <w:pPr>
              <w:pStyle w:val="Normal"/>
              <w:spacing w:before="0" w:after="0"/>
              <w:rPr/>
            </w:pPr>
            <w:r>
              <w:rPr/>
              <w:t>123242, г. Москва, Нововаганьковский пер. д. 8</w:t>
            </w:r>
          </w:p>
        </w:tc>
        <w:tc>
          <w:tcPr>
            <w:tcW w:w="5170" w:type="dxa"/>
            <w:tcBorders/>
          </w:tcPr>
          <w:p>
            <w:pPr>
              <w:pStyle w:val="Normal"/>
              <w:spacing w:before="0" w:after="0"/>
              <w:rPr/>
            </w:pPr>
            <w:r>
              <w:rPr/>
              <w:t>Место нахождения/почтовый адрес:</w:t>
            </w:r>
          </w:p>
          <w:p>
            <w:pPr>
              <w:pStyle w:val="Normal"/>
              <w:spacing w:before="0" w:after="0"/>
              <w:rPr/>
            </w:pPr>
            <w:r>
              <w:rPr/>
            </w:r>
          </w:p>
        </w:tc>
      </w:tr>
      <w:tr>
        <w:trPr>
          <w:trHeight w:val="301" w:hRule="atLeast"/>
        </w:trPr>
        <w:tc>
          <w:tcPr>
            <w:tcW w:w="5295" w:type="dxa"/>
            <w:tcBorders/>
          </w:tcPr>
          <w:p>
            <w:pPr>
              <w:pStyle w:val="NoSpacing"/>
              <w:rPr>
                <w:rFonts w:ascii="Times New Roman" w:hAnsi="Times New Roman"/>
                <w:sz w:val="26"/>
                <w:szCs w:val="26"/>
              </w:rPr>
            </w:pPr>
            <w:r>
              <w:rPr>
                <w:rFonts w:ascii="Liberation Serif" w:hAnsi="Liberation Serif"/>
                <w:i w:val="false"/>
                <w:iCs w:val="false"/>
                <w:sz w:val="24"/>
                <w:szCs w:val="24"/>
              </w:rPr>
              <w:t xml:space="preserve">ИНН </w:t>
            </w:r>
            <w:r>
              <w:rPr>
                <w:rFonts w:ascii="Times New Roman" w:hAnsi="Times New Roman"/>
                <w:sz w:val="26"/>
                <w:szCs w:val="26"/>
              </w:rPr>
              <w:t>7703172888</w:t>
            </w:r>
          </w:p>
        </w:tc>
        <w:tc>
          <w:tcPr>
            <w:tcW w:w="5170" w:type="dxa"/>
            <w:tcBorders/>
          </w:tcPr>
          <w:p>
            <w:pPr>
              <w:pStyle w:val="Normal"/>
              <w:spacing w:before="0" w:after="0"/>
              <w:rPr/>
            </w:pPr>
            <w:r>
              <w:rPr/>
              <w:t>ИНН</w:t>
            </w:r>
          </w:p>
        </w:tc>
      </w:tr>
      <w:tr>
        <w:trPr>
          <w:trHeight w:val="317" w:hRule="atLeast"/>
        </w:trPr>
        <w:tc>
          <w:tcPr>
            <w:tcW w:w="5295" w:type="dxa"/>
            <w:tcBorders/>
          </w:tcPr>
          <w:p>
            <w:pPr>
              <w:pStyle w:val="Normal"/>
              <w:spacing w:before="0" w:after="0"/>
              <w:rPr/>
            </w:pPr>
            <w:r>
              <w:rPr/>
              <w:t xml:space="preserve">КПП </w:t>
            </w:r>
            <w:r>
              <w:rPr>
                <w:sz w:val="26"/>
                <w:szCs w:val="26"/>
              </w:rPr>
              <w:t>770301001</w:t>
            </w:r>
          </w:p>
        </w:tc>
        <w:tc>
          <w:tcPr>
            <w:tcW w:w="5170" w:type="dxa"/>
            <w:tcBorders/>
          </w:tcPr>
          <w:p>
            <w:pPr>
              <w:pStyle w:val="Normal"/>
              <w:spacing w:before="0" w:after="0"/>
              <w:rPr/>
            </w:pPr>
            <w:r>
              <w:rPr/>
              <w:t>КПП</w:t>
            </w:r>
          </w:p>
        </w:tc>
      </w:tr>
      <w:tr>
        <w:trPr>
          <w:trHeight w:val="1600" w:hRule="atLeast"/>
        </w:trPr>
        <w:tc>
          <w:tcPr>
            <w:tcW w:w="5295" w:type="dxa"/>
            <w:tcBorders/>
          </w:tcPr>
          <w:p>
            <w:pPr>
              <w:pStyle w:val="Normal"/>
              <w:spacing w:before="0" w:after="0"/>
              <w:rPr>
                <w:highlight w:val="none"/>
                <w:shd w:fill="auto" w:val="clear"/>
              </w:rPr>
            </w:pPr>
            <w:r>
              <w:rPr>
                <w:color w:val="000000"/>
                <w:shd w:fill="auto" w:val="clear"/>
              </w:rPr>
              <w:t>Банк: ОКЦ № 1 ГУ Банка России по ЦФО // УФК ПО Г. МОСКВЕ, г. Москва</w:t>
            </w:r>
          </w:p>
          <w:p>
            <w:pPr>
              <w:pStyle w:val="Normal"/>
              <w:spacing w:before="0" w:after="0"/>
              <w:rPr>
                <w:highlight w:val="none"/>
                <w:shd w:fill="auto" w:val="clear"/>
              </w:rPr>
            </w:pPr>
            <w:r>
              <w:rPr>
                <w:color w:val="000000"/>
                <w:shd w:fill="auto" w:val="clear"/>
              </w:rPr>
              <w:t xml:space="preserve">Единый казначейский счет: </w:t>
            </w:r>
            <w:r>
              <w:rPr>
                <w:sz w:val="26"/>
                <w:szCs w:val="26"/>
                <w:shd w:fill="auto" w:val="clear"/>
              </w:rPr>
              <w:t>40102810545370000003</w:t>
            </w:r>
          </w:p>
          <w:p>
            <w:pPr>
              <w:pStyle w:val="Normal"/>
              <w:spacing w:before="0" w:after="0"/>
              <w:rPr>
                <w:highlight w:val="none"/>
                <w:shd w:fill="auto" w:val="clear"/>
              </w:rPr>
            </w:pPr>
            <w:r>
              <w:rPr>
                <w:color w:val="000000"/>
                <w:shd w:fill="auto" w:val="clear"/>
              </w:rPr>
              <w:t xml:space="preserve">Казначейский счет: </w:t>
            </w:r>
            <w:r>
              <w:rPr>
                <w:sz w:val="26"/>
                <w:szCs w:val="26"/>
                <w:shd w:fill="auto" w:val="clear"/>
              </w:rPr>
              <w:t>03211643000000017300</w:t>
            </w:r>
          </w:p>
        </w:tc>
        <w:tc>
          <w:tcPr>
            <w:tcW w:w="5170" w:type="dxa"/>
            <w:vMerge w:val="restart"/>
            <w:tcBorders/>
          </w:tcPr>
          <w:p>
            <w:pPr>
              <w:pStyle w:val="Normal"/>
              <w:spacing w:before="0" w:after="0"/>
              <w:rPr/>
            </w:pPr>
            <w:r>
              <w:rPr/>
              <w:t>Банковские реквизиты:</w:t>
            </w:r>
          </w:p>
          <w:p>
            <w:pPr>
              <w:pStyle w:val="Normal"/>
              <w:rPr/>
            </w:pPr>
            <w:r>
              <w:rPr/>
            </w:r>
          </w:p>
          <w:p>
            <w:pPr>
              <w:pStyle w:val="Normal"/>
              <w:widowControl/>
              <w:suppressAutoHyphens w:val="true"/>
              <w:bidi w:val="0"/>
              <w:spacing w:lineRule="auto" w:line="259" w:before="0" w:after="160"/>
              <w:jc w:val="left"/>
              <w:rPr/>
            </w:pPr>
            <w:r>
              <w:rPr/>
            </w:r>
          </w:p>
        </w:tc>
      </w:tr>
      <w:tr>
        <w:trPr>
          <w:trHeight w:val="1026" w:hRule="atLeast"/>
        </w:trPr>
        <w:tc>
          <w:tcPr>
            <w:tcW w:w="5295" w:type="dxa"/>
            <w:tcBorders/>
          </w:tcPr>
          <w:p>
            <w:pPr>
              <w:pStyle w:val="NoSpacing"/>
              <w:spacing w:before="0" w:after="120"/>
              <w:rPr>
                <w:highlight w:val="none"/>
                <w:shd w:fill="auto" w:val="clear"/>
              </w:rPr>
            </w:pPr>
            <w:r>
              <w:rPr>
                <w:rFonts w:ascii="Times New Roman" w:hAnsi="Times New Roman"/>
                <w:sz w:val="26"/>
                <w:szCs w:val="26"/>
                <w:shd w:fill="auto" w:val="clear"/>
              </w:rPr>
              <w:t>УФК по г. Москве (ФКУ «Гидрометсервис», л/с 03731F19030)</w:t>
            </w:r>
          </w:p>
        </w:tc>
        <w:tc>
          <w:tcPr>
            <w:tcW w:w="5170" w:type="dxa"/>
            <w:vMerge w:val="continue"/>
            <w:tcBorders/>
            <w:vAlign w:val="center"/>
          </w:tcPr>
          <w:p>
            <w:pPr>
              <w:pStyle w:val="Normal"/>
              <w:spacing w:before="0" w:after="0"/>
              <w:rPr>
                <w:rFonts w:eastAsia="Times New Roman"/>
              </w:rPr>
            </w:pPr>
            <w:r>
              <w:rPr>
                <w:rFonts w:eastAsia="Times New Roman"/>
              </w:rPr>
            </w:r>
          </w:p>
        </w:tc>
      </w:tr>
      <w:tr>
        <w:trPr>
          <w:trHeight w:val="301" w:hRule="atLeast"/>
        </w:trPr>
        <w:tc>
          <w:tcPr>
            <w:tcW w:w="5295" w:type="dxa"/>
            <w:tcBorders/>
          </w:tcPr>
          <w:p>
            <w:pPr>
              <w:pStyle w:val="Normal"/>
              <w:spacing w:before="0" w:after="0"/>
              <w:rPr>
                <w:color w:val="000000"/>
              </w:rPr>
            </w:pPr>
            <w:r>
              <w:rPr>
                <w:color w:val="000000"/>
              </w:rPr>
            </w:r>
          </w:p>
        </w:tc>
        <w:tc>
          <w:tcPr>
            <w:tcW w:w="5170" w:type="dxa"/>
            <w:tcBorders/>
          </w:tcPr>
          <w:p>
            <w:pPr>
              <w:pStyle w:val="Normal"/>
              <w:spacing w:before="0" w:after="0"/>
              <w:rPr>
                <w:lang w:val="en-US"/>
              </w:rPr>
            </w:pPr>
            <w:r>
              <w:rPr/>
              <w:t>р/с</w:t>
            </w:r>
          </w:p>
        </w:tc>
      </w:tr>
      <w:tr>
        <w:trPr>
          <w:trHeight w:val="301" w:hRule="atLeast"/>
        </w:trPr>
        <w:tc>
          <w:tcPr>
            <w:tcW w:w="5295" w:type="dxa"/>
            <w:tcBorders/>
          </w:tcPr>
          <w:p>
            <w:pPr>
              <w:pStyle w:val="Normal"/>
              <w:spacing w:before="0" w:after="0"/>
              <w:rPr>
                <w:color w:val="000000"/>
              </w:rPr>
            </w:pPr>
            <w:r>
              <w:rPr>
                <w:color w:val="000000"/>
              </w:rPr>
            </w:r>
          </w:p>
        </w:tc>
        <w:tc>
          <w:tcPr>
            <w:tcW w:w="5170" w:type="dxa"/>
            <w:tcBorders/>
          </w:tcPr>
          <w:p>
            <w:pPr>
              <w:pStyle w:val="Normal"/>
              <w:spacing w:before="0" w:after="0"/>
              <w:rPr/>
            </w:pPr>
            <w:r>
              <w:rPr/>
              <w:t>к/с</w:t>
            </w:r>
          </w:p>
        </w:tc>
      </w:tr>
      <w:tr>
        <w:trPr>
          <w:trHeight w:val="286" w:hRule="atLeast"/>
        </w:trPr>
        <w:tc>
          <w:tcPr>
            <w:tcW w:w="5295" w:type="dxa"/>
            <w:tcBorders/>
          </w:tcPr>
          <w:p>
            <w:pPr>
              <w:pStyle w:val="Normal"/>
              <w:spacing w:before="0" w:after="0"/>
              <w:rPr/>
            </w:pPr>
            <w:r>
              <w:rPr/>
              <w:t>БИК ТОФК 004525988</w:t>
            </w:r>
          </w:p>
        </w:tc>
        <w:tc>
          <w:tcPr>
            <w:tcW w:w="5170" w:type="dxa"/>
            <w:tcBorders/>
          </w:tcPr>
          <w:p>
            <w:pPr>
              <w:pStyle w:val="Normal"/>
              <w:spacing w:before="0" w:after="0"/>
              <w:rPr/>
            </w:pPr>
            <w:r>
              <w:rPr/>
              <w:t>БИК</w:t>
            </w:r>
          </w:p>
        </w:tc>
      </w:tr>
      <w:tr>
        <w:trPr>
          <w:trHeight w:val="301" w:hRule="atLeast"/>
        </w:trPr>
        <w:tc>
          <w:tcPr>
            <w:tcW w:w="5295" w:type="dxa"/>
            <w:tcBorders/>
          </w:tcPr>
          <w:p>
            <w:pPr>
              <w:pStyle w:val="Normal"/>
              <w:spacing w:before="0" w:after="0"/>
              <w:rPr/>
            </w:pPr>
            <w:hyperlink r:id="rId19">
              <w:r>
                <w:rPr>
                  <w:rStyle w:val="Hyperlink"/>
                  <w:color w:val="auto"/>
                </w:rPr>
                <w:t>ОКОПФ</w:t>
              </w:r>
            </w:hyperlink>
            <w:r>
              <w:rPr/>
              <w:t xml:space="preserve"> 81</w:t>
            </w:r>
          </w:p>
        </w:tc>
        <w:tc>
          <w:tcPr>
            <w:tcW w:w="5170" w:type="dxa"/>
            <w:tcBorders/>
          </w:tcPr>
          <w:p>
            <w:pPr>
              <w:pStyle w:val="Normal"/>
              <w:spacing w:before="0" w:after="0"/>
              <w:rPr/>
            </w:pPr>
            <w:hyperlink r:id="rId20">
              <w:r>
                <w:rPr>
                  <w:rStyle w:val="Hyperlink"/>
                  <w:color w:val="auto"/>
                  <w:u w:val="none"/>
                </w:rPr>
                <w:t>ОКОПФ</w:t>
              </w:r>
            </w:hyperlink>
          </w:p>
        </w:tc>
      </w:tr>
      <w:tr>
        <w:trPr>
          <w:trHeight w:val="1237" w:hRule="atLeast"/>
        </w:trPr>
        <w:tc>
          <w:tcPr>
            <w:tcW w:w="5295" w:type="dxa"/>
            <w:tcBorders/>
          </w:tcPr>
          <w:p>
            <w:pPr>
              <w:pStyle w:val="Normal"/>
              <w:spacing w:before="0" w:after="0"/>
              <w:rPr/>
            </w:pPr>
            <w:hyperlink r:id="rId21">
              <w:r>
                <w:rPr>
                  <w:rStyle w:val="Hyperlink"/>
                  <w:color w:val="auto"/>
                </w:rPr>
                <w:t>ОКВЭД</w:t>
              </w:r>
            </w:hyperlink>
            <w:r>
              <w:rPr/>
              <w:t>2 71.12.5</w:t>
            </w:r>
          </w:p>
          <w:p>
            <w:pPr>
              <w:pStyle w:val="NoSpacing"/>
              <w:rPr>
                <w:rFonts w:ascii="Times New Roman" w:hAnsi="Times New Roman"/>
                <w:sz w:val="26"/>
                <w:szCs w:val="26"/>
              </w:rPr>
            </w:pPr>
            <w:r>
              <w:rPr>
                <w:sz w:val="24"/>
                <w:szCs w:val="24"/>
              </w:rPr>
              <w:t xml:space="preserve">ОКПО </w:t>
            </w:r>
            <w:r>
              <w:rPr>
                <w:rFonts w:ascii="Times New Roman" w:hAnsi="Times New Roman"/>
                <w:sz w:val="26"/>
                <w:szCs w:val="26"/>
              </w:rPr>
              <w:t>47291772</w:t>
            </w:r>
          </w:p>
          <w:p>
            <w:pPr>
              <w:pStyle w:val="Normal"/>
              <w:spacing w:before="0" w:after="0"/>
              <w:rPr/>
            </w:pPr>
            <w:r>
              <w:rPr/>
              <w:t xml:space="preserve">ОКТМО </w:t>
            </w:r>
            <w:r>
              <w:rPr>
                <w:sz w:val="26"/>
                <w:szCs w:val="26"/>
              </w:rPr>
              <w:t>45380000</w:t>
            </w:r>
          </w:p>
          <w:p>
            <w:pPr>
              <w:pStyle w:val="NoSpacing"/>
              <w:rPr>
                <w:rFonts w:ascii="Times New Roman" w:hAnsi="Times New Roman"/>
                <w:sz w:val="26"/>
                <w:szCs w:val="26"/>
              </w:rPr>
            </w:pPr>
            <w:r>
              <w:rPr>
                <w:sz w:val="24"/>
                <w:szCs w:val="24"/>
              </w:rPr>
              <w:t xml:space="preserve">ОГРН </w:t>
            </w:r>
            <w:r>
              <w:rPr>
                <w:rFonts w:ascii="Times New Roman" w:hAnsi="Times New Roman"/>
                <w:sz w:val="26"/>
                <w:szCs w:val="26"/>
              </w:rPr>
              <w:t>10377339512821</w:t>
            </w:r>
          </w:p>
        </w:tc>
        <w:tc>
          <w:tcPr>
            <w:tcW w:w="5170" w:type="dxa"/>
            <w:tcBorders/>
          </w:tcPr>
          <w:p>
            <w:pPr>
              <w:pStyle w:val="Normal"/>
              <w:spacing w:before="0" w:after="0"/>
              <w:rPr/>
            </w:pPr>
            <w:hyperlink r:id="rId22">
              <w:r>
                <w:rPr>
                  <w:rStyle w:val="Hyperlink"/>
                  <w:color w:val="auto"/>
                  <w:u w:val="none"/>
                </w:rPr>
                <w:t>ОКПД</w:t>
              </w:r>
            </w:hyperlink>
            <w:r>
              <w:rPr/>
              <w:t>2</w:t>
            </w:r>
          </w:p>
          <w:p>
            <w:pPr>
              <w:pStyle w:val="Normal"/>
              <w:spacing w:before="0" w:after="0"/>
              <w:rPr/>
            </w:pPr>
            <w:r>
              <w:rPr/>
              <w:t>ОКПО</w:t>
            </w:r>
          </w:p>
          <w:p>
            <w:pPr>
              <w:pStyle w:val="Normal"/>
              <w:spacing w:before="0" w:after="0"/>
              <w:rPr/>
            </w:pPr>
            <w:hyperlink r:id="rId23">
              <w:r>
                <w:rPr>
                  <w:rStyle w:val="Hyperlink"/>
                  <w:color w:val="auto"/>
                  <w:u w:val="none"/>
                </w:rPr>
                <w:t>ОКАТО</w:t>
              </w:r>
            </w:hyperlink>
          </w:p>
          <w:p>
            <w:pPr>
              <w:pStyle w:val="Normal"/>
              <w:spacing w:before="0" w:after="0"/>
              <w:rPr/>
            </w:pPr>
            <w:hyperlink r:id="rId24">
              <w:r>
                <w:rPr>
                  <w:rStyle w:val="Hyperlink"/>
                  <w:color w:val="auto"/>
                  <w:u w:val="none"/>
                </w:rPr>
                <w:t>ОКТМО</w:t>
              </w:r>
            </w:hyperlink>
          </w:p>
        </w:tc>
      </w:tr>
      <w:tr>
        <w:trPr>
          <w:trHeight w:val="286" w:hRule="atLeast"/>
        </w:trPr>
        <w:tc>
          <w:tcPr>
            <w:tcW w:w="5295" w:type="dxa"/>
            <w:tcBorders/>
          </w:tcPr>
          <w:p>
            <w:pPr>
              <w:pStyle w:val="Normal"/>
              <w:spacing w:before="0" w:after="0"/>
              <w:rPr/>
            </w:pPr>
            <w:r>
              <w:rPr/>
              <w:t>Адрес электронной почты:</w:t>
            </w:r>
          </w:p>
        </w:tc>
        <w:tc>
          <w:tcPr>
            <w:tcW w:w="5170" w:type="dxa"/>
            <w:tcBorders/>
          </w:tcPr>
          <w:p>
            <w:pPr>
              <w:pStyle w:val="Normal"/>
              <w:spacing w:before="0" w:after="0"/>
              <w:rPr/>
            </w:pPr>
            <w:r>
              <w:rPr/>
              <w:t>Адрес электронной почты:</w:t>
            </w:r>
          </w:p>
        </w:tc>
      </w:tr>
      <w:tr>
        <w:trPr>
          <w:trHeight w:val="301" w:hRule="atLeast"/>
        </w:trPr>
        <w:tc>
          <w:tcPr>
            <w:tcW w:w="5295" w:type="dxa"/>
            <w:tcBorders/>
          </w:tcPr>
          <w:p>
            <w:pPr>
              <w:pStyle w:val="Normal"/>
              <w:spacing w:before="0" w:after="0"/>
              <w:rPr/>
            </w:pPr>
            <w:r>
              <w:rPr/>
              <w:t>info.hms@meteorf.ru</w:t>
            </w:r>
          </w:p>
        </w:tc>
        <w:tc>
          <w:tcPr>
            <w:tcW w:w="5170" w:type="dxa"/>
            <w:tcBorders/>
          </w:tcPr>
          <w:p>
            <w:pPr>
              <w:pStyle w:val="Normal"/>
              <w:spacing w:before="0" w:after="0"/>
              <w:rPr/>
            </w:pPr>
            <w:r>
              <w:rPr/>
            </w:r>
          </w:p>
          <w:p>
            <w:pPr>
              <w:pStyle w:val="Normal"/>
              <w:spacing w:before="0" w:after="0"/>
              <w:rPr/>
            </w:pPr>
            <w:r>
              <w:rPr/>
            </w:r>
          </w:p>
        </w:tc>
      </w:tr>
      <w:tr>
        <w:trPr>
          <w:trHeight w:val="301" w:hRule="atLeast"/>
        </w:trPr>
        <w:tc>
          <w:tcPr>
            <w:tcW w:w="5295" w:type="dxa"/>
            <w:tcBorders/>
          </w:tcPr>
          <w:p>
            <w:pPr>
              <w:pStyle w:val="Normal"/>
              <w:spacing w:before="0" w:after="0"/>
              <w:rPr/>
            </w:pPr>
            <w:r>
              <w:rPr/>
              <w:t>Телефон: +7 (499) 795-24-16</w:t>
            </w:r>
          </w:p>
        </w:tc>
        <w:tc>
          <w:tcPr>
            <w:tcW w:w="5170" w:type="dxa"/>
            <w:tcBorders/>
          </w:tcPr>
          <w:p>
            <w:pPr>
              <w:pStyle w:val="Normal"/>
              <w:spacing w:before="0" w:after="0"/>
              <w:rPr/>
            </w:pPr>
            <w:r>
              <w:rPr/>
              <w:t>Телефон:</w:t>
            </w:r>
          </w:p>
        </w:tc>
      </w:tr>
      <w:tr>
        <w:trPr>
          <w:trHeight w:val="1192" w:hRule="atLeast"/>
        </w:trPr>
        <w:tc>
          <w:tcPr>
            <w:tcW w:w="5295" w:type="dxa"/>
            <w:tcBorders/>
            <w:vAlign w:val="center"/>
          </w:tcPr>
          <w:p>
            <w:pPr>
              <w:pStyle w:val="Normal"/>
              <w:spacing w:before="0" w:after="0"/>
              <w:rPr/>
            </w:pPr>
            <w:r>
              <w:rPr/>
            </w:r>
          </w:p>
          <w:p>
            <w:pPr>
              <w:pStyle w:val="Normal"/>
              <w:spacing w:lineRule="auto" w:line="240" w:before="0" w:after="0"/>
              <w:jc w:val="right"/>
              <w:rPr>
                <w:rFonts w:eastAsia="Times New Roman"/>
                <w:b/>
                <w:lang w:eastAsia="ru-RU"/>
              </w:rPr>
            </w:pPr>
            <w:r>
              <w:rPr>
                <w:rFonts w:eastAsia="Times New Roman"/>
                <w:b/>
                <w:lang w:eastAsia="ru-RU"/>
              </w:rPr>
              <w:t>13. ПОДПИСИ СТОРОН</w:t>
            </w:r>
          </w:p>
          <w:p>
            <w:pPr>
              <w:pStyle w:val="Normal"/>
              <w:spacing w:before="0" w:after="0"/>
              <w:rPr/>
            </w:pPr>
            <w:r>
              <w:rPr/>
            </w:r>
          </w:p>
          <w:p>
            <w:pPr>
              <w:pStyle w:val="Normal"/>
              <w:spacing w:before="0" w:after="0"/>
              <w:rPr>
                <w:lang w:val="en-US"/>
              </w:rPr>
            </w:pPr>
            <w:r>
              <w:rPr/>
              <w:t>ГОСУДАРСТВЕННЫЙ ЗАКАЗЧИК:</w:t>
            </w:r>
          </w:p>
        </w:tc>
        <w:tc>
          <w:tcPr>
            <w:tcW w:w="5170" w:type="dxa"/>
            <w:tcBorders/>
            <w:vAlign w:val="center"/>
          </w:tcPr>
          <w:p>
            <w:pPr>
              <w:pStyle w:val="Normal"/>
              <w:spacing w:before="0" w:after="0"/>
              <w:rPr/>
            </w:pPr>
            <w:r>
              <w:rPr/>
            </w:r>
          </w:p>
          <w:p>
            <w:pPr>
              <w:pStyle w:val="Normal"/>
              <w:spacing w:before="0" w:after="0"/>
              <w:rPr/>
            </w:pPr>
            <w:r>
              <w:rPr/>
            </w:r>
          </w:p>
          <w:p>
            <w:pPr>
              <w:pStyle w:val="Normal"/>
              <w:spacing w:before="0" w:after="0"/>
              <w:rPr/>
            </w:pPr>
            <w:r>
              <w:rPr/>
            </w:r>
          </w:p>
          <w:p>
            <w:pPr>
              <w:pStyle w:val="Normal"/>
              <w:spacing w:before="0" w:after="0"/>
              <w:rPr/>
            </w:pPr>
            <w:r>
              <w:rPr/>
              <w:t>ИСПОЛНИТЕЛЬ:</w:t>
            </w:r>
          </w:p>
        </w:tc>
      </w:tr>
      <w:tr>
        <w:trPr>
          <w:trHeight w:val="603" w:hRule="atLeast"/>
        </w:trPr>
        <w:tc>
          <w:tcPr>
            <w:tcW w:w="5295" w:type="dxa"/>
            <w:tcBorders/>
            <w:vAlign w:val="center"/>
          </w:tcPr>
          <w:p>
            <w:pPr>
              <w:pStyle w:val="Normal"/>
              <w:spacing w:before="0" w:after="0"/>
              <w:rPr/>
            </w:pPr>
            <w:r>
              <w:rPr/>
            </w:r>
          </w:p>
          <w:p>
            <w:pPr>
              <w:pStyle w:val="Normal"/>
              <w:spacing w:before="0" w:after="0"/>
              <w:rPr/>
            </w:pPr>
            <w:r>
              <w:rPr/>
              <w:t>(должность)</w:t>
            </w:r>
          </w:p>
        </w:tc>
        <w:tc>
          <w:tcPr>
            <w:tcW w:w="5170" w:type="dxa"/>
            <w:tcBorders/>
            <w:vAlign w:val="center"/>
          </w:tcPr>
          <w:p>
            <w:pPr>
              <w:pStyle w:val="Normal"/>
              <w:spacing w:before="0" w:after="0"/>
              <w:rPr/>
            </w:pPr>
            <w:r>
              <w:rPr/>
              <w:t>___________________</w:t>
            </w:r>
          </w:p>
          <w:p>
            <w:pPr>
              <w:pStyle w:val="Normal"/>
              <w:spacing w:before="0" w:after="0"/>
              <w:rPr/>
            </w:pPr>
            <w:r>
              <w:rPr/>
              <w:t>(должность)</w:t>
            </w:r>
          </w:p>
        </w:tc>
      </w:tr>
      <w:tr>
        <w:trPr>
          <w:trHeight w:val="603" w:hRule="atLeast"/>
        </w:trPr>
        <w:tc>
          <w:tcPr>
            <w:tcW w:w="5295" w:type="dxa"/>
            <w:tcBorders/>
            <w:vAlign w:val="center"/>
          </w:tcPr>
          <w:p>
            <w:pPr>
              <w:pStyle w:val="Normal"/>
              <w:spacing w:before="0" w:after="0"/>
              <w:rPr/>
            </w:pPr>
            <w:r>
              <w:rPr/>
              <w:t>______________________ ___________</w:t>
            </w:r>
          </w:p>
          <w:p>
            <w:pPr>
              <w:pStyle w:val="Normal"/>
              <w:spacing w:before="0" w:after="0"/>
              <w:rPr/>
            </w:pPr>
            <w:r>
              <w:rPr/>
              <w:t>(подпись, фамилия и инициалы)</w:t>
            </w:r>
          </w:p>
        </w:tc>
        <w:tc>
          <w:tcPr>
            <w:tcW w:w="5170" w:type="dxa"/>
            <w:tcBorders/>
            <w:vAlign w:val="center"/>
          </w:tcPr>
          <w:p>
            <w:pPr>
              <w:pStyle w:val="Normal"/>
              <w:spacing w:before="0" w:after="0"/>
              <w:rPr/>
            </w:pPr>
            <w:r>
              <w:rPr/>
              <w:t>____________________ _____________</w:t>
            </w:r>
          </w:p>
          <w:p>
            <w:pPr>
              <w:pStyle w:val="Normal"/>
              <w:spacing w:before="0" w:after="0"/>
              <w:rPr/>
            </w:pPr>
            <w:r>
              <w:rPr/>
              <w:t>(подпись, фамилия и инициалы)</w:t>
            </w:r>
          </w:p>
        </w:tc>
      </w:tr>
      <w:tr>
        <w:trPr>
          <w:trHeight w:val="301" w:hRule="atLeast"/>
        </w:trPr>
        <w:tc>
          <w:tcPr>
            <w:tcW w:w="5295" w:type="dxa"/>
            <w:tcBorders/>
          </w:tcPr>
          <w:p>
            <w:pPr>
              <w:pStyle w:val="Normal"/>
              <w:spacing w:before="0" w:after="0"/>
              <w:rPr/>
            </w:pPr>
            <w:r>
              <w:rPr/>
              <w:t>__ _____________ 20__ г.</w:t>
            </w:r>
          </w:p>
        </w:tc>
        <w:tc>
          <w:tcPr>
            <w:tcW w:w="5170" w:type="dxa"/>
            <w:tcBorders/>
          </w:tcPr>
          <w:p>
            <w:pPr>
              <w:pStyle w:val="Normal"/>
              <w:spacing w:before="0" w:after="0"/>
              <w:rPr/>
            </w:pPr>
            <w:r>
              <w:rPr/>
              <w:t>__ _____________ 20__ г.</w:t>
            </w:r>
          </w:p>
        </w:tc>
      </w:tr>
      <w:tr>
        <w:trPr>
          <w:trHeight w:val="286" w:hRule="atLeast"/>
        </w:trPr>
        <w:tc>
          <w:tcPr>
            <w:tcW w:w="5295" w:type="dxa"/>
            <w:tcBorders/>
            <w:vAlign w:val="center"/>
          </w:tcPr>
          <w:p>
            <w:pPr>
              <w:pStyle w:val="Normal"/>
              <w:spacing w:before="0" w:after="0"/>
              <w:rPr/>
            </w:pPr>
            <w:r>
              <w:rPr/>
              <w:t>М.П. (при наличии печати)</w:t>
            </w:r>
          </w:p>
        </w:tc>
        <w:tc>
          <w:tcPr>
            <w:tcW w:w="5170" w:type="dxa"/>
            <w:tcBorders/>
            <w:vAlign w:val="center"/>
          </w:tcPr>
          <w:p>
            <w:pPr>
              <w:pStyle w:val="Normal"/>
              <w:spacing w:before="0" w:after="0"/>
              <w:rPr/>
            </w:pPr>
            <w:r>
              <w:rPr/>
              <w:t>М.П. (при наличии печати)</w:t>
            </w:r>
          </w:p>
        </w:tc>
      </w:tr>
    </w:tbl>
    <w:p>
      <w:pPr>
        <w:sectPr>
          <w:type w:val="nextPage"/>
          <w:pgSz w:w="11906" w:h="16838"/>
          <w:pgMar w:left="720" w:right="720" w:gutter="0" w:header="0" w:top="720" w:footer="0" w:bottom="720"/>
          <w:pgNumType w:fmt="decimal"/>
          <w:formProt w:val="false"/>
          <w:textDirection w:val="lrTb"/>
          <w:docGrid w:type="default" w:linePitch="360" w:charSpace="0"/>
        </w:sectPr>
      </w:pPr>
    </w:p>
    <w:p>
      <w:pPr>
        <w:pStyle w:val="Normal"/>
        <w:spacing w:lineRule="auto" w:line="240" w:before="0" w:after="0"/>
        <w:jc w:val="right"/>
        <w:rPr>
          <w:color w:val="000000"/>
        </w:rPr>
      </w:pPr>
      <w:r>
        <w:rPr>
          <w:rFonts w:eastAsia="Times New Roman"/>
          <w:color w:val="000000"/>
          <w:lang w:eastAsia="ru-RU"/>
        </w:rPr>
        <w:t xml:space="preserve">Приложение № 1 </w:t>
      </w:r>
    </w:p>
    <w:p>
      <w:pPr>
        <w:pStyle w:val="Normal"/>
        <w:spacing w:lineRule="auto" w:line="240" w:before="0" w:after="0"/>
        <w:jc w:val="right"/>
        <w:rPr>
          <w:color w:val="000000"/>
        </w:rPr>
      </w:pPr>
      <w:r>
        <w:rPr>
          <w:rFonts w:eastAsia="Times New Roman"/>
          <w:color w:val="000000"/>
          <w:lang w:eastAsia="ru-RU"/>
        </w:rPr>
        <w:t xml:space="preserve">                                            </w:t>
      </w:r>
      <w:r>
        <w:rPr>
          <w:rFonts w:eastAsia="Times New Roman"/>
          <w:color w:val="000000"/>
          <w:lang w:eastAsia="ru-RU"/>
        </w:rPr>
        <w:t xml:space="preserve">к Государственному контракту от «__» ________ 20__ г. </w:t>
      </w:r>
    </w:p>
    <w:p>
      <w:pPr>
        <w:pStyle w:val="Normal"/>
        <w:spacing w:lineRule="auto" w:line="240" w:before="0" w:after="0"/>
        <w:jc w:val="right"/>
        <w:rPr>
          <w:rFonts w:eastAsia="Times New Roman"/>
          <w:bCs/>
          <w:lang w:eastAsia="ru-RU"/>
        </w:rPr>
      </w:pPr>
      <w:r>
        <w:rPr>
          <w:rFonts w:eastAsia="Times New Roman"/>
          <w:lang w:eastAsia="ru-RU"/>
        </w:rPr>
        <w:t xml:space="preserve">№ </w:t>
      </w:r>
      <w:r>
        <w:rPr>
          <w:rFonts w:eastAsia="Times New Roman"/>
          <w:lang w:eastAsia="ru-RU"/>
        </w:rPr>
        <w:t xml:space="preserve">____________ </w:t>
      </w:r>
    </w:p>
    <w:p>
      <w:pPr>
        <w:pStyle w:val="Normal"/>
        <w:spacing w:lineRule="auto" w:line="240" w:before="0" w:after="0"/>
        <w:jc w:val="both"/>
        <w:rPr>
          <w:rFonts w:eastAsia="Times New Roman"/>
          <w:lang w:eastAsia="ru-RU"/>
        </w:rPr>
      </w:pPr>
      <w:r>
        <w:rPr>
          <w:rFonts w:eastAsia="Times New Roman"/>
          <w:lang w:eastAsia="ru-RU"/>
        </w:rPr>
        <w:t> </w:t>
      </w:r>
    </w:p>
    <w:p>
      <w:pPr>
        <w:pStyle w:val="Normal"/>
        <w:spacing w:lineRule="auto" w:line="240" w:before="0" w:after="0"/>
        <w:jc w:val="center"/>
        <w:rPr>
          <w:rFonts w:eastAsia="Times New Roman"/>
          <w:b/>
          <w:lang w:eastAsia="ru-RU"/>
        </w:rPr>
      </w:pPr>
      <w:r>
        <w:rPr>
          <w:rFonts w:eastAsia="Times New Roman"/>
          <w:b/>
          <w:lang w:eastAsia="ru-RU"/>
        </w:rPr>
      </w:r>
    </w:p>
    <w:p>
      <w:pPr>
        <w:pStyle w:val="Normal"/>
        <w:spacing w:lineRule="auto" w:line="240" w:before="0" w:after="0"/>
        <w:jc w:val="center"/>
        <w:rPr>
          <w:rFonts w:eastAsia="Times New Roman"/>
          <w:b/>
          <w:lang w:eastAsia="ru-RU"/>
        </w:rPr>
      </w:pPr>
      <w:r>
        <w:rPr>
          <w:rFonts w:eastAsia="Times New Roman"/>
          <w:b/>
          <w:lang w:eastAsia="ru-RU"/>
        </w:rPr>
      </w:r>
    </w:p>
    <w:p>
      <w:pPr>
        <w:pStyle w:val="Normal"/>
        <w:spacing w:lineRule="auto" w:line="240" w:before="0" w:after="0"/>
        <w:jc w:val="center"/>
        <w:rPr>
          <w:rFonts w:eastAsia="Times New Roman"/>
          <w:b/>
          <w:lang w:eastAsia="ru-RU"/>
        </w:rPr>
      </w:pPr>
      <w:r>
        <w:rPr>
          <w:rFonts w:eastAsia="Times New Roman"/>
          <w:b/>
          <w:lang w:eastAsia="ru-RU"/>
        </w:rPr>
      </w:r>
    </w:p>
    <w:p>
      <w:pPr>
        <w:pStyle w:val="Normal"/>
        <w:spacing w:lineRule="auto" w:line="240" w:before="0" w:after="0"/>
        <w:jc w:val="center"/>
        <w:rPr>
          <w:rFonts w:eastAsia="Times New Roman"/>
          <w:b/>
          <w:lang w:eastAsia="ru-RU"/>
        </w:rPr>
      </w:pPr>
      <w:r>
        <w:rPr>
          <w:rFonts w:eastAsia="Times New Roman"/>
          <w:b/>
          <w:lang w:eastAsia="ru-RU"/>
        </w:rPr>
        <w:t>Список Обучающихся</w:t>
      </w:r>
    </w:p>
    <w:p>
      <w:pPr>
        <w:pStyle w:val="Normal"/>
        <w:spacing w:lineRule="auto" w:line="240" w:before="0" w:after="0"/>
        <w:jc w:val="center"/>
        <w:rPr>
          <w:rFonts w:eastAsia="Times New Roman"/>
          <w:b w:val="false"/>
          <w:bCs w:val="false"/>
          <w:lang w:eastAsia="ru-RU"/>
        </w:rPr>
      </w:pPr>
      <w:r>
        <w:rPr>
          <w:rFonts w:eastAsia="Times New Roman"/>
          <w:b w:val="false"/>
          <w:bCs w:val="false"/>
          <w:lang w:eastAsia="ru-RU"/>
        </w:rPr>
      </w:r>
    </w:p>
    <w:p>
      <w:pPr>
        <w:pStyle w:val="Normal"/>
        <w:spacing w:lineRule="auto" w:line="240" w:before="0" w:after="0"/>
        <w:jc w:val="both"/>
        <w:rPr>
          <w:rFonts w:eastAsia="Times New Roman"/>
          <w:lang w:eastAsia="ru-RU"/>
        </w:rPr>
      </w:pPr>
      <w:r>
        <w:rPr>
          <w:rFonts w:eastAsia="Times New Roman"/>
          <w:lang w:eastAsia="ru-RU"/>
        </w:rPr>
      </w:r>
    </w:p>
    <w:tbl>
      <w:tblPr>
        <w:tblW w:w="9354" w:type="dxa"/>
        <w:jc w:val="left"/>
        <w:tblInd w:w="19" w:type="dxa"/>
        <w:tblLayout w:type="fixed"/>
        <w:tblCellMar>
          <w:top w:w="0" w:type="dxa"/>
          <w:left w:w="10" w:type="dxa"/>
          <w:bottom w:w="0" w:type="dxa"/>
          <w:right w:w="10" w:type="dxa"/>
        </w:tblCellMar>
        <w:tblLook w:val="04a0" w:noHBand="0" w:noVBand="1" w:firstColumn="1" w:lastRow="0" w:lastColumn="0" w:firstRow="1"/>
      </w:tblPr>
      <w:tblGrid>
        <w:gridCol w:w="344"/>
        <w:gridCol w:w="2595"/>
        <w:gridCol w:w="2461"/>
        <w:gridCol w:w="1854"/>
        <w:gridCol w:w="2100"/>
      </w:tblGrid>
      <w:tr>
        <w:trPr/>
        <w:tc>
          <w:tcPr>
            <w:tcW w:w="344"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lang w:eastAsia="ru-RU"/>
              </w:rPr>
            </w:pPr>
            <w:r>
              <w:rPr>
                <w:rFonts w:eastAsia="Times New Roman"/>
                <w:lang w:eastAsia="ru-RU"/>
              </w:rPr>
              <w:t xml:space="preserve">№ </w:t>
            </w:r>
            <w:r>
              <w:rPr>
                <w:rFonts w:eastAsia="Times New Roman"/>
                <w:lang w:eastAsia="ru-RU"/>
              </w:rPr>
              <w:t>п/п</w:t>
            </w:r>
          </w:p>
        </w:tc>
        <w:tc>
          <w:tcPr>
            <w:tcW w:w="2595"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lang w:eastAsia="ru-RU"/>
              </w:rPr>
            </w:pPr>
            <w:r>
              <w:rPr>
                <w:rFonts w:eastAsia="Times New Roman"/>
                <w:lang w:eastAsia="ru-RU"/>
              </w:rPr>
              <w:t>Фамилия, имя, отчество (при наличии)</w:t>
            </w:r>
          </w:p>
        </w:tc>
        <w:tc>
          <w:tcPr>
            <w:tcW w:w="2461"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lang w:eastAsia="ru-RU"/>
              </w:rPr>
            </w:pPr>
            <w:r>
              <w:rPr>
                <w:rFonts w:eastAsia="Times New Roman"/>
                <w:lang w:eastAsia="ru-RU"/>
              </w:rPr>
              <w:t>Должность</w:t>
            </w:r>
          </w:p>
        </w:tc>
        <w:tc>
          <w:tcPr>
            <w:tcW w:w="1854"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lang w:eastAsia="ru-RU"/>
              </w:rPr>
            </w:pPr>
            <w:r>
              <w:rPr>
                <w:rFonts w:eastAsia="Times New Roman"/>
                <w:lang w:eastAsia="ru-RU"/>
              </w:rPr>
              <w:t>Электронный адрес</w:t>
            </w:r>
          </w:p>
        </w:tc>
        <w:tc>
          <w:tcPr>
            <w:tcW w:w="2100"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lang w:eastAsia="ru-RU"/>
              </w:rPr>
            </w:pPr>
            <w:r>
              <w:rPr>
                <w:rFonts w:eastAsia="Times New Roman"/>
                <w:lang w:eastAsia="ru-RU"/>
              </w:rPr>
              <w:t>Номер телефона</w:t>
            </w:r>
          </w:p>
        </w:tc>
      </w:tr>
      <w:tr>
        <w:trPr/>
        <w:tc>
          <w:tcPr>
            <w:tcW w:w="344"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pPr>
            <w:r>
              <w:rPr>
                <w:rFonts w:eastAsia="Times New Roman"/>
                <w:lang w:eastAsia="ru-RU"/>
              </w:rPr>
              <w:t> </w:t>
            </w:r>
            <w:r>
              <w:rPr>
                <w:rFonts w:eastAsia="Times New Roman"/>
                <w:lang w:eastAsia="ru-RU"/>
              </w:rPr>
              <w:t>1</w:t>
            </w:r>
          </w:p>
        </w:tc>
        <w:tc>
          <w:tcPr>
            <w:tcW w:w="2595" w:type="dxa"/>
            <w:tcBorders>
              <w:top w:val="single" w:sz="8" w:space="0" w:color="000000"/>
              <w:left w:val="single" w:sz="8" w:space="0" w:color="000000"/>
              <w:bottom w:val="single" w:sz="8" w:space="0" w:color="000000"/>
              <w:right w:val="single" w:sz="8" w:space="0" w:color="000000"/>
            </w:tcBorders>
          </w:tcPr>
          <w:p>
            <w:pPr>
              <w:pStyle w:val="NoSpacing"/>
              <w:ind w:left="193"/>
              <w:rPr>
                <w:rFonts w:ascii="Times New Roman" w:hAnsi="Times New Roman"/>
                <w:strike/>
                <w:sz w:val="24"/>
                <w:szCs w:val="24"/>
              </w:rPr>
            </w:pPr>
            <w:r>
              <w:rPr>
                <w:rFonts w:ascii="Times New Roman" w:hAnsi="Times New Roman"/>
                <w:strike/>
                <w:sz w:val="24"/>
                <w:szCs w:val="24"/>
              </w:rPr>
            </w:r>
          </w:p>
        </w:tc>
        <w:tc>
          <w:tcPr>
            <w:tcW w:w="2461" w:type="dxa"/>
            <w:tcBorders>
              <w:top w:val="single" w:sz="8" w:space="0" w:color="000000"/>
              <w:left w:val="single" w:sz="8" w:space="0" w:color="000000"/>
              <w:bottom w:val="single" w:sz="8" w:space="0" w:color="000000"/>
              <w:right w:val="single" w:sz="8" w:space="0" w:color="000000"/>
            </w:tcBorders>
          </w:tcPr>
          <w:p>
            <w:pPr>
              <w:pStyle w:val="NoSpacing"/>
              <w:rPr>
                <w:rFonts w:ascii="Times New Roman" w:hAnsi="Times New Roman"/>
                <w:strike/>
                <w:sz w:val="24"/>
                <w:szCs w:val="24"/>
              </w:rPr>
            </w:pPr>
            <w:r>
              <w:rPr>
                <w:rFonts w:ascii="Times New Roman" w:hAnsi="Times New Roman"/>
                <w:strike/>
                <w:sz w:val="24"/>
                <w:szCs w:val="24"/>
              </w:rPr>
            </w:r>
          </w:p>
        </w:tc>
        <w:tc>
          <w:tcPr>
            <w:tcW w:w="1854" w:type="dxa"/>
            <w:tcBorders>
              <w:top w:val="single" w:sz="8" w:space="0" w:color="000000"/>
              <w:left w:val="single" w:sz="8" w:space="0" w:color="000000"/>
              <w:bottom w:val="single" w:sz="8" w:space="0" w:color="000000"/>
              <w:right w:val="single" w:sz="8" w:space="0" w:color="000000"/>
            </w:tcBorders>
          </w:tcPr>
          <w:p>
            <w:pPr>
              <w:pStyle w:val="NoSpacing"/>
              <w:rPr>
                <w:rFonts w:ascii="Times New Roman" w:hAnsi="Times New Roman"/>
                <w:strike/>
                <w:sz w:val="24"/>
                <w:szCs w:val="24"/>
              </w:rPr>
            </w:pPr>
            <w:r>
              <w:rPr>
                <w:rFonts w:ascii="Times New Roman" w:hAnsi="Times New Roman"/>
                <w:strike/>
                <w:sz w:val="24"/>
                <w:szCs w:val="24"/>
              </w:rPr>
            </w:r>
          </w:p>
        </w:tc>
        <w:tc>
          <w:tcPr>
            <w:tcW w:w="2100" w:type="dxa"/>
            <w:tcBorders>
              <w:top w:val="single" w:sz="8" w:space="0" w:color="000000"/>
              <w:left w:val="single" w:sz="8" w:space="0" w:color="000000"/>
              <w:bottom w:val="single" w:sz="8" w:space="0" w:color="000000"/>
              <w:right w:val="single" w:sz="8" w:space="0" w:color="000000"/>
            </w:tcBorders>
          </w:tcPr>
          <w:p>
            <w:pPr>
              <w:pStyle w:val="NoSpacing"/>
              <w:rPr>
                <w:rFonts w:ascii="Times New Roman" w:hAnsi="Times New Roman"/>
                <w:strike/>
                <w:sz w:val="24"/>
                <w:szCs w:val="24"/>
              </w:rPr>
            </w:pPr>
            <w:r>
              <w:rPr>
                <w:rFonts w:ascii="Times New Roman" w:hAnsi="Times New Roman"/>
                <w:strike/>
                <w:sz w:val="24"/>
                <w:szCs w:val="24"/>
              </w:rPr>
            </w:r>
          </w:p>
        </w:tc>
      </w:tr>
      <w:tr>
        <w:trPr/>
        <w:tc>
          <w:tcPr>
            <w:tcW w:w="344" w:type="dxa"/>
            <w:tcBorders>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lang w:eastAsia="ru-RU"/>
              </w:rPr>
            </w:pPr>
            <w:r>
              <w:rPr>
                <w:rFonts w:eastAsia="Times New Roman"/>
                <w:lang w:eastAsia="ru-RU"/>
              </w:rPr>
              <w:t>2</w:t>
            </w:r>
          </w:p>
        </w:tc>
        <w:tc>
          <w:tcPr>
            <w:tcW w:w="2595" w:type="dxa"/>
            <w:tcBorders>
              <w:left w:val="single" w:sz="8" w:space="0" w:color="000000"/>
              <w:bottom w:val="single" w:sz="8" w:space="0" w:color="000000"/>
              <w:right w:val="single" w:sz="8" w:space="0" w:color="000000"/>
            </w:tcBorders>
          </w:tcPr>
          <w:p>
            <w:pPr>
              <w:pStyle w:val="NoSpacing"/>
              <w:ind w:left="193"/>
              <w:rPr>
                <w:rFonts w:ascii="Times New Roman" w:hAnsi="Times New Roman"/>
                <w:strike/>
                <w:sz w:val="24"/>
                <w:szCs w:val="24"/>
              </w:rPr>
            </w:pPr>
            <w:r>
              <w:rPr>
                <w:rFonts w:ascii="Times New Roman" w:hAnsi="Times New Roman"/>
                <w:strike/>
                <w:sz w:val="24"/>
                <w:szCs w:val="24"/>
              </w:rPr>
            </w:r>
          </w:p>
        </w:tc>
        <w:tc>
          <w:tcPr>
            <w:tcW w:w="2461" w:type="dxa"/>
            <w:tcBorders>
              <w:left w:val="single" w:sz="8" w:space="0" w:color="000000"/>
              <w:bottom w:val="single" w:sz="8" w:space="0" w:color="000000"/>
              <w:right w:val="single" w:sz="8" w:space="0" w:color="000000"/>
            </w:tcBorders>
          </w:tcPr>
          <w:p>
            <w:pPr>
              <w:pStyle w:val="NoSpacing"/>
              <w:rPr>
                <w:rFonts w:ascii="Times New Roman" w:hAnsi="Times New Roman"/>
                <w:strike/>
                <w:sz w:val="24"/>
                <w:szCs w:val="24"/>
              </w:rPr>
            </w:pPr>
            <w:r>
              <w:rPr>
                <w:rFonts w:ascii="Times New Roman" w:hAnsi="Times New Roman"/>
                <w:strike/>
                <w:sz w:val="24"/>
                <w:szCs w:val="24"/>
              </w:rPr>
            </w:r>
          </w:p>
        </w:tc>
        <w:tc>
          <w:tcPr>
            <w:tcW w:w="1854" w:type="dxa"/>
            <w:tcBorders>
              <w:left w:val="single" w:sz="8" w:space="0" w:color="000000"/>
              <w:bottom w:val="single" w:sz="8" w:space="0" w:color="000000"/>
              <w:right w:val="single" w:sz="8" w:space="0" w:color="000000"/>
            </w:tcBorders>
          </w:tcPr>
          <w:p>
            <w:pPr>
              <w:pStyle w:val="NoSpacing"/>
              <w:rPr>
                <w:rFonts w:ascii="Times New Roman" w:hAnsi="Times New Roman"/>
                <w:strike/>
                <w:sz w:val="24"/>
                <w:szCs w:val="24"/>
              </w:rPr>
            </w:pPr>
            <w:r>
              <w:rPr>
                <w:rFonts w:ascii="Times New Roman" w:hAnsi="Times New Roman"/>
                <w:strike/>
                <w:sz w:val="24"/>
                <w:szCs w:val="24"/>
              </w:rPr>
            </w:r>
          </w:p>
        </w:tc>
        <w:tc>
          <w:tcPr>
            <w:tcW w:w="2100" w:type="dxa"/>
            <w:tcBorders>
              <w:left w:val="single" w:sz="8" w:space="0" w:color="000000"/>
              <w:bottom w:val="single" w:sz="8" w:space="0" w:color="000000"/>
              <w:right w:val="single" w:sz="8" w:space="0" w:color="000000"/>
            </w:tcBorders>
          </w:tcPr>
          <w:p>
            <w:pPr>
              <w:pStyle w:val="NoSpacing"/>
              <w:rPr>
                <w:rFonts w:ascii="Times New Roman" w:hAnsi="Times New Roman"/>
                <w:strike/>
                <w:sz w:val="24"/>
                <w:szCs w:val="24"/>
              </w:rPr>
            </w:pPr>
            <w:r>
              <w:rPr>
                <w:rFonts w:ascii="Times New Roman" w:hAnsi="Times New Roman"/>
                <w:strike/>
                <w:sz w:val="24"/>
                <w:szCs w:val="24"/>
              </w:rPr>
            </w:r>
          </w:p>
        </w:tc>
      </w:tr>
      <w:tr>
        <w:trPr/>
        <w:tc>
          <w:tcPr>
            <w:tcW w:w="344" w:type="dxa"/>
            <w:tcBorders>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lang w:eastAsia="ru-RU"/>
              </w:rPr>
            </w:pPr>
            <w:r>
              <w:rPr>
                <w:rFonts w:eastAsia="Times New Roman"/>
                <w:lang w:eastAsia="ru-RU"/>
              </w:rPr>
              <w:t>3</w:t>
            </w:r>
          </w:p>
        </w:tc>
        <w:tc>
          <w:tcPr>
            <w:tcW w:w="2595" w:type="dxa"/>
            <w:tcBorders>
              <w:left w:val="single" w:sz="8" w:space="0" w:color="000000"/>
              <w:bottom w:val="single" w:sz="8" w:space="0" w:color="000000"/>
              <w:right w:val="single" w:sz="8" w:space="0" w:color="000000"/>
            </w:tcBorders>
          </w:tcPr>
          <w:p>
            <w:pPr>
              <w:pStyle w:val="NoSpacing"/>
              <w:ind w:left="193"/>
              <w:rPr>
                <w:rFonts w:ascii="Times New Roman" w:hAnsi="Times New Roman"/>
                <w:strike/>
                <w:sz w:val="24"/>
                <w:szCs w:val="24"/>
              </w:rPr>
            </w:pPr>
            <w:r>
              <w:rPr>
                <w:rFonts w:ascii="Times New Roman" w:hAnsi="Times New Roman"/>
                <w:strike/>
                <w:sz w:val="24"/>
                <w:szCs w:val="24"/>
              </w:rPr>
            </w:r>
          </w:p>
        </w:tc>
        <w:tc>
          <w:tcPr>
            <w:tcW w:w="2461" w:type="dxa"/>
            <w:tcBorders>
              <w:left w:val="single" w:sz="8" w:space="0" w:color="000000"/>
              <w:bottom w:val="single" w:sz="8" w:space="0" w:color="000000"/>
              <w:right w:val="single" w:sz="8" w:space="0" w:color="000000"/>
            </w:tcBorders>
          </w:tcPr>
          <w:p>
            <w:pPr>
              <w:pStyle w:val="NoSpacing"/>
              <w:rPr>
                <w:rFonts w:ascii="Times New Roman" w:hAnsi="Times New Roman"/>
                <w:strike/>
                <w:sz w:val="24"/>
                <w:szCs w:val="24"/>
              </w:rPr>
            </w:pPr>
            <w:r>
              <w:rPr>
                <w:rFonts w:ascii="Times New Roman" w:hAnsi="Times New Roman"/>
                <w:strike/>
                <w:sz w:val="24"/>
                <w:szCs w:val="24"/>
              </w:rPr>
            </w:r>
          </w:p>
        </w:tc>
        <w:tc>
          <w:tcPr>
            <w:tcW w:w="1854" w:type="dxa"/>
            <w:tcBorders>
              <w:left w:val="single" w:sz="8" w:space="0" w:color="000000"/>
              <w:bottom w:val="single" w:sz="8" w:space="0" w:color="000000"/>
              <w:right w:val="single" w:sz="8" w:space="0" w:color="000000"/>
            </w:tcBorders>
          </w:tcPr>
          <w:p>
            <w:pPr>
              <w:pStyle w:val="NoSpacing"/>
              <w:rPr>
                <w:rFonts w:ascii="Times New Roman" w:hAnsi="Times New Roman"/>
                <w:strike/>
                <w:sz w:val="24"/>
                <w:szCs w:val="24"/>
              </w:rPr>
            </w:pPr>
            <w:r>
              <w:rPr>
                <w:rFonts w:ascii="Times New Roman" w:hAnsi="Times New Roman"/>
                <w:strike/>
                <w:sz w:val="24"/>
                <w:szCs w:val="24"/>
              </w:rPr>
            </w:r>
          </w:p>
        </w:tc>
        <w:tc>
          <w:tcPr>
            <w:tcW w:w="2100" w:type="dxa"/>
            <w:tcBorders>
              <w:left w:val="single" w:sz="8" w:space="0" w:color="000000"/>
              <w:bottom w:val="single" w:sz="8" w:space="0" w:color="000000"/>
              <w:right w:val="single" w:sz="8" w:space="0" w:color="000000"/>
            </w:tcBorders>
          </w:tcPr>
          <w:p>
            <w:pPr>
              <w:pStyle w:val="NoSpacing"/>
              <w:rPr>
                <w:rFonts w:ascii="Times New Roman" w:hAnsi="Times New Roman"/>
                <w:strike/>
                <w:sz w:val="24"/>
                <w:szCs w:val="24"/>
              </w:rPr>
            </w:pPr>
            <w:r>
              <w:rPr>
                <w:rFonts w:ascii="Times New Roman" w:hAnsi="Times New Roman"/>
                <w:strike/>
                <w:sz w:val="24"/>
                <w:szCs w:val="24"/>
              </w:rPr>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eastAsia="Times New Roman"/>
          <w:b/>
          <w:lang w:eastAsia="ru-RU"/>
        </w:rPr>
      </w:pPr>
      <w:r>
        <w:rPr>
          <w:rFonts w:eastAsia="Times New Roman"/>
          <w:b/>
          <w:lang w:eastAsia="ru-RU"/>
        </w:rPr>
      </w:r>
    </w:p>
    <w:p>
      <w:pPr>
        <w:pStyle w:val="Normal"/>
        <w:spacing w:lineRule="auto" w:line="240" w:before="0" w:after="0"/>
        <w:jc w:val="center"/>
        <w:rPr>
          <w:rFonts w:eastAsia="Times New Roman"/>
          <w:b/>
          <w:lang w:eastAsia="ru-RU"/>
        </w:rPr>
      </w:pPr>
      <w:r>
        <w:rPr>
          <w:rFonts w:eastAsia="Times New Roman"/>
          <w:b/>
          <w:lang w:eastAsia="ru-RU"/>
        </w:rPr>
      </w:r>
    </w:p>
    <w:p>
      <w:pPr>
        <w:pStyle w:val="Normal"/>
        <w:spacing w:lineRule="auto" w:line="240" w:before="0" w:after="160"/>
        <w:jc w:val="both"/>
        <w:rPr>
          <w:rFonts w:eastAsia="Times New Roman"/>
          <w:lang w:eastAsia="ru-RU"/>
        </w:rPr>
      </w:pPr>
      <w:r>
        <w:rPr>
          <w:rFonts w:eastAsia="Times New Roman"/>
          <w:lang w:eastAsia="ru-RU"/>
        </w:rPr>
      </w:r>
    </w:p>
    <w:tbl>
      <w:tblPr>
        <w:tblW w:w="9354"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590"/>
        <w:gridCol w:w="4763"/>
      </w:tblGrid>
      <w:tr>
        <w:trPr/>
        <w:tc>
          <w:tcPr>
            <w:tcW w:w="4590" w:type="dxa"/>
            <w:tcBorders/>
            <w:vAlign w:val="center"/>
          </w:tcPr>
          <w:p>
            <w:pPr>
              <w:pStyle w:val="Normal"/>
              <w:spacing w:before="0" w:after="0"/>
              <w:rPr/>
            </w:pPr>
            <w:r>
              <w:rPr/>
            </w:r>
          </w:p>
          <w:p>
            <w:pPr>
              <w:pStyle w:val="Normal"/>
              <w:spacing w:before="0" w:after="0"/>
              <w:rPr/>
            </w:pPr>
            <w:r>
              <w:rPr/>
              <w:t>ГОСУДАРСТВЕННЫЙ ЗАКАЗЧИК:</w:t>
            </w:r>
          </w:p>
        </w:tc>
        <w:tc>
          <w:tcPr>
            <w:tcW w:w="4763" w:type="dxa"/>
            <w:tcBorders/>
            <w:vAlign w:val="center"/>
          </w:tcPr>
          <w:p>
            <w:pPr>
              <w:pStyle w:val="Normal"/>
              <w:spacing w:before="0" w:after="0"/>
              <w:rPr/>
            </w:pPr>
            <w:r>
              <w:rPr/>
            </w:r>
          </w:p>
          <w:p>
            <w:pPr>
              <w:pStyle w:val="Normal"/>
              <w:spacing w:before="0" w:after="0"/>
              <w:rPr/>
            </w:pPr>
            <w:r>
              <w:rPr/>
              <w:t>ИСПОЛНИТЕЛЬ:</w:t>
            </w:r>
          </w:p>
        </w:tc>
      </w:tr>
      <w:tr>
        <w:trPr/>
        <w:tc>
          <w:tcPr>
            <w:tcW w:w="4590" w:type="dxa"/>
            <w:tcBorders/>
            <w:vAlign w:val="center"/>
          </w:tcPr>
          <w:p>
            <w:pPr>
              <w:pStyle w:val="Normal"/>
              <w:spacing w:before="0" w:after="0"/>
              <w:rPr/>
            </w:pPr>
            <w:r>
              <w:rPr/>
            </w:r>
          </w:p>
          <w:p>
            <w:pPr>
              <w:pStyle w:val="Normal"/>
              <w:spacing w:before="0" w:after="0"/>
              <w:rPr/>
            </w:pPr>
            <w:r>
              <w:rPr/>
              <w:t>(должность)</w:t>
            </w:r>
          </w:p>
        </w:tc>
        <w:tc>
          <w:tcPr>
            <w:tcW w:w="4763" w:type="dxa"/>
            <w:tcBorders/>
            <w:vAlign w:val="center"/>
          </w:tcPr>
          <w:p>
            <w:pPr>
              <w:pStyle w:val="Normal"/>
              <w:spacing w:before="0" w:after="0"/>
              <w:rPr/>
            </w:pPr>
            <w:r>
              <w:rPr/>
              <w:t>____________________</w:t>
            </w:r>
          </w:p>
          <w:p>
            <w:pPr>
              <w:pStyle w:val="Normal"/>
              <w:spacing w:before="0" w:after="0"/>
              <w:rPr/>
            </w:pPr>
            <w:r>
              <w:rPr/>
              <w:t>(должность)</w:t>
            </w:r>
          </w:p>
        </w:tc>
      </w:tr>
      <w:tr>
        <w:trPr/>
        <w:tc>
          <w:tcPr>
            <w:tcW w:w="4590" w:type="dxa"/>
            <w:tcBorders/>
            <w:vAlign w:val="center"/>
          </w:tcPr>
          <w:p>
            <w:pPr>
              <w:pStyle w:val="Normal"/>
              <w:spacing w:before="0" w:after="0"/>
              <w:rPr/>
            </w:pPr>
            <w:r>
              <w:rPr/>
              <w:t>______________________</w:t>
            </w:r>
          </w:p>
          <w:p>
            <w:pPr>
              <w:pStyle w:val="Normal"/>
              <w:spacing w:before="0" w:after="0"/>
              <w:rPr/>
            </w:pPr>
            <w:r>
              <w:rPr/>
              <w:t>(подпись, фамилия и инициалы)</w:t>
            </w:r>
          </w:p>
        </w:tc>
        <w:tc>
          <w:tcPr>
            <w:tcW w:w="4763" w:type="dxa"/>
            <w:tcBorders/>
            <w:vAlign w:val="center"/>
          </w:tcPr>
          <w:p>
            <w:pPr>
              <w:pStyle w:val="Normal"/>
              <w:spacing w:before="0" w:after="0"/>
              <w:rPr/>
            </w:pPr>
            <w:r>
              <w:rPr/>
              <w:t>____________________ _____________</w:t>
            </w:r>
          </w:p>
          <w:p>
            <w:pPr>
              <w:pStyle w:val="Normal"/>
              <w:spacing w:before="0" w:after="0"/>
              <w:rPr/>
            </w:pPr>
            <w:r>
              <w:rPr/>
              <w:t>(подпись, фамилия и инициалы)</w:t>
            </w:r>
          </w:p>
        </w:tc>
      </w:tr>
      <w:tr>
        <w:trPr/>
        <w:tc>
          <w:tcPr>
            <w:tcW w:w="4590" w:type="dxa"/>
            <w:tcBorders/>
          </w:tcPr>
          <w:p>
            <w:pPr>
              <w:pStyle w:val="Normal"/>
              <w:spacing w:before="0" w:after="0"/>
              <w:rPr/>
            </w:pPr>
            <w:r>
              <w:rPr/>
              <w:t>__ _____________ 20__ г.</w:t>
            </w:r>
          </w:p>
        </w:tc>
        <w:tc>
          <w:tcPr>
            <w:tcW w:w="4763" w:type="dxa"/>
            <w:tcBorders/>
          </w:tcPr>
          <w:p>
            <w:pPr>
              <w:pStyle w:val="Normal"/>
              <w:spacing w:before="0" w:after="0"/>
              <w:rPr/>
            </w:pPr>
            <w:r>
              <w:rPr/>
              <w:t>__ _____________ 20__ г.</w:t>
            </w:r>
          </w:p>
        </w:tc>
      </w:tr>
      <w:tr>
        <w:trPr/>
        <w:tc>
          <w:tcPr>
            <w:tcW w:w="4590" w:type="dxa"/>
            <w:tcBorders/>
            <w:vAlign w:val="center"/>
          </w:tcPr>
          <w:p>
            <w:pPr>
              <w:pStyle w:val="Normal"/>
              <w:spacing w:before="0" w:after="0"/>
              <w:rPr/>
            </w:pPr>
            <w:r>
              <w:rPr/>
              <w:t>М.П. (при наличии печати)</w:t>
            </w:r>
          </w:p>
        </w:tc>
        <w:tc>
          <w:tcPr>
            <w:tcW w:w="4763" w:type="dxa"/>
            <w:tcBorders/>
            <w:vAlign w:val="center"/>
          </w:tcPr>
          <w:p>
            <w:pPr>
              <w:pStyle w:val="Normal"/>
              <w:spacing w:before="0" w:after="0"/>
              <w:rPr/>
            </w:pPr>
            <w:r>
              <w:rPr/>
              <w:t>М.П. (при наличии печати)</w:t>
            </w:r>
          </w:p>
        </w:tc>
      </w:tr>
    </w:tbl>
    <w:p>
      <w:pPr>
        <w:sectPr>
          <w:type w:val="nextPage"/>
          <w:pgSz w:w="11906" w:h="16838"/>
          <w:pgMar w:left="1701" w:right="851" w:gutter="0" w:header="0" w:top="851" w:footer="0" w:bottom="1134"/>
          <w:pgNumType w:fmt="decimal"/>
          <w:formProt w:val="false"/>
          <w:textDirection w:val="lrTb"/>
          <w:docGrid w:type="default" w:linePitch="360" w:charSpace="0"/>
        </w:sectPr>
      </w:pPr>
    </w:p>
    <w:p>
      <w:pPr>
        <w:pStyle w:val="Normal"/>
        <w:spacing w:lineRule="auto" w:line="240" w:before="0" w:after="0"/>
        <w:jc w:val="right"/>
        <w:rPr>
          <w:rFonts w:ascii="Times New Roman" w:hAnsi="Times New Roman"/>
        </w:rPr>
      </w:pPr>
      <w:r>
        <w:rPr>
          <w:rFonts w:eastAsia="Times New Roman"/>
          <w:color w:val="000000"/>
          <w:lang w:eastAsia="ru-RU"/>
        </w:rPr>
        <w:t xml:space="preserve">Приложение № 2 </w:t>
      </w:r>
    </w:p>
    <w:p>
      <w:pPr>
        <w:pStyle w:val="Normal"/>
        <w:spacing w:lineRule="auto" w:line="240" w:before="0" w:after="0"/>
        <w:jc w:val="right"/>
        <w:rPr>
          <w:rFonts w:ascii="Times New Roman" w:hAnsi="Times New Roman"/>
        </w:rPr>
      </w:pPr>
      <w:r>
        <w:rPr>
          <w:rFonts w:eastAsia="Times New Roman"/>
          <w:color w:val="000000"/>
          <w:lang w:eastAsia="ru-RU"/>
        </w:rPr>
        <w:t xml:space="preserve">                                                        </w:t>
      </w:r>
      <w:r>
        <w:rPr>
          <w:rFonts w:eastAsia="Times New Roman"/>
          <w:color w:val="000000"/>
          <w:lang w:eastAsia="ru-RU"/>
        </w:rPr>
        <w:t xml:space="preserve">к Государственному контракту от «__» ________ 20__ г. </w:t>
      </w:r>
    </w:p>
    <w:p>
      <w:pPr>
        <w:pStyle w:val="Normal"/>
        <w:spacing w:lineRule="auto" w:line="240" w:before="0" w:after="0"/>
        <w:jc w:val="right"/>
        <w:rPr>
          <w:rFonts w:ascii="Times New Roman" w:hAnsi="Times New Roman"/>
        </w:rPr>
      </w:pPr>
      <w:r>
        <w:rPr>
          <w:rFonts w:eastAsia="Times New Roman"/>
          <w:color w:val="000000"/>
          <w:lang w:eastAsia="ru-RU"/>
        </w:rPr>
        <w:t xml:space="preserve">№ </w:t>
      </w:r>
      <w:r>
        <w:rPr>
          <w:rFonts w:eastAsia="Times New Roman"/>
          <w:color w:val="000000"/>
          <w:lang w:eastAsia="ru-RU"/>
        </w:rPr>
        <w:t xml:space="preserve">____________ </w:t>
      </w:r>
    </w:p>
    <w:p>
      <w:pPr>
        <w:pStyle w:val="Normal"/>
        <w:spacing w:lineRule="auto" w:line="240" w:before="0" w:after="0"/>
        <w:jc w:val="both"/>
        <w:rPr>
          <w:rFonts w:ascii="Times New Roman" w:hAnsi="Times New Roman"/>
        </w:rPr>
      </w:pPr>
      <w:r>
        <w:rPr>
          <w:rFonts w:eastAsia="Times New Roman"/>
          <w:color w:val="000000"/>
          <w:lang w:eastAsia="ru-RU"/>
        </w:rPr>
        <w:t xml:space="preserve">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rPr>
      </w:pPr>
      <w:r>
        <w:rPr>
          <w:rFonts w:eastAsia="Times New Roman"/>
          <w:b/>
          <w:lang w:eastAsia="ru-RU"/>
        </w:rPr>
        <w:t>Заказ на оказание Услуг</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ascii="Times New Roman" w:hAnsi="Times New Roman" w:eastAsia="Times New Roman"/>
          <w:b/>
          <w:lang w:eastAsia="ru-RU"/>
        </w:rPr>
      </w:pPr>
      <w:r>
        <w:rPr>
          <w:rFonts w:eastAsia="Times New Roman"/>
          <w:b/>
          <w:lang w:eastAsia="ru-RU"/>
        </w:rPr>
      </w:r>
    </w:p>
    <w:p>
      <w:pPr>
        <w:pStyle w:val="Default"/>
        <w:widowControl/>
        <w:suppressAutoHyphens w:val="true"/>
        <w:bidi w:val="0"/>
        <w:spacing w:lineRule="auto" w:line="240" w:before="0" w:after="0"/>
        <w:ind w:hanging="0" w:left="0" w:right="0"/>
        <w:jc w:val="both"/>
        <w:rPr>
          <w:rFonts w:ascii="Times New Roman" w:hAnsi="Times New Roman"/>
        </w:rPr>
      </w:pPr>
      <w:r>
        <w:rPr>
          <w:rFonts w:eastAsia="Times New Roman"/>
          <w:b/>
          <w:lang w:eastAsia="ru-RU"/>
        </w:rPr>
        <w:t>1.</w:t>
      </w:r>
      <w:r>
        <w:rPr>
          <w:rFonts w:eastAsia="Times New Roman"/>
          <w:lang w:eastAsia="ru-RU"/>
        </w:rPr>
        <w:t xml:space="preserve"> Наименование и описание Услуг: Оказание образовательных услуг по дополнительному профессиональному образованию по программе: «Microsoft Excel. Уровень 1. Работа с  табличным редактором Excel» (далее – Услуги)</w:t>
      </w:r>
      <w:r>
        <w:rPr>
          <w:rFonts w:eastAsia="Times New Roman"/>
          <w:szCs w:val="28"/>
          <w:lang w:eastAsia="ru-RU"/>
        </w:rPr>
        <w:t xml:space="preserve">. </w:t>
      </w:r>
    </w:p>
    <w:p>
      <w:pPr>
        <w:pStyle w:val="Default"/>
        <w:widowControl/>
        <w:suppressAutoHyphens w:val="true"/>
        <w:bidi w:val="0"/>
        <w:spacing w:lineRule="auto" w:line="240" w:before="0" w:after="0"/>
        <w:ind w:hanging="0" w:left="0" w:right="0"/>
        <w:jc w:val="both"/>
        <w:rPr>
          <w:rFonts w:ascii="Times New Roman" w:hAnsi="Times New Roman"/>
        </w:rPr>
      </w:pPr>
      <w:r>
        <w:rPr/>
      </w:r>
    </w:p>
    <w:p>
      <w:pPr>
        <w:pStyle w:val="Normal"/>
        <w:widowControl/>
        <w:suppressAutoHyphens w:val="true"/>
        <w:bidi w:val="0"/>
        <w:spacing w:lineRule="auto" w:line="240" w:before="0" w:after="0"/>
        <w:ind w:hanging="0" w:left="0" w:right="0"/>
        <w:jc w:val="both"/>
        <w:rPr>
          <w:rFonts w:ascii="Times New Roman" w:hAnsi="Times New Roman"/>
        </w:rPr>
      </w:pPr>
      <w:r>
        <w:rPr>
          <w:rFonts w:eastAsia="Times New Roman"/>
          <w:szCs w:val="28"/>
          <w:lang w:eastAsia="ru-RU"/>
        </w:rPr>
        <w:t>Ф</w:t>
      </w:r>
      <w:r>
        <w:rPr>
          <w:rFonts w:eastAsia="Times New Roman"/>
          <w:lang w:eastAsia="ru-RU"/>
        </w:rPr>
        <w:t xml:space="preserve">орма обучения: </w:t>
      </w:r>
      <w:r>
        <w:rPr>
          <w:rFonts w:eastAsia="Times New Roman"/>
          <w:b/>
          <w:bCs/>
          <w:szCs w:val="28"/>
          <w:u w:val="single"/>
          <w:lang w:eastAsia="ru-RU"/>
        </w:rPr>
        <w:t>очное</w:t>
      </w:r>
    </w:p>
    <w:p>
      <w:pPr>
        <w:pStyle w:val="Normal"/>
        <w:widowControl/>
        <w:tabs>
          <w:tab w:val="clear" w:pos="708"/>
          <w:tab w:val="left" w:pos="0" w:leader="none"/>
        </w:tabs>
        <w:suppressAutoHyphens w:val="true"/>
        <w:bidi w:val="0"/>
        <w:spacing w:lineRule="auto" w:line="240" w:before="0" w:after="0"/>
        <w:ind w:hanging="0" w:left="0" w:right="0"/>
        <w:jc w:val="both"/>
        <w:rPr>
          <w:rFonts w:ascii="Times New Roman" w:hAnsi="Times New Roman"/>
        </w:rPr>
      </w:pPr>
      <w:r>
        <w:rPr>
          <w:rFonts w:eastAsia="Times New Roman"/>
          <w:b/>
          <w:lang w:eastAsia="ru-RU"/>
        </w:rPr>
        <w:t>2.</w:t>
      </w:r>
      <w:r>
        <w:rPr>
          <w:rFonts w:eastAsia="Times New Roman"/>
          <w:lang w:eastAsia="ru-RU"/>
        </w:rPr>
        <w:t xml:space="preserve"> Характеристики и объем (содержание) оказываемых Услуг: не менее 32 (тридцать два) академических часов</w:t>
      </w:r>
      <w:r>
        <w:rPr>
          <w:rFonts w:eastAsia="Times New Roman"/>
          <w:bCs/>
          <w:lang w:eastAsia="ru-RU"/>
        </w:rPr>
        <w:t>.</w:t>
      </w:r>
    </w:p>
    <w:p>
      <w:pPr>
        <w:pStyle w:val="Normal"/>
        <w:widowControl/>
        <w:suppressAutoHyphens w:val="true"/>
        <w:bidi w:val="0"/>
        <w:spacing w:lineRule="auto" w:line="240" w:before="0" w:after="0"/>
        <w:ind w:hanging="0" w:left="0" w:right="0"/>
        <w:jc w:val="both"/>
        <w:rPr>
          <w:rFonts w:ascii="Times New Roman" w:hAnsi="Times New Roman"/>
        </w:rPr>
      </w:pPr>
      <w:r>
        <w:rPr>
          <w:rFonts w:eastAsia="Times New Roman"/>
          <w:b/>
          <w:lang w:eastAsia="ru-RU"/>
        </w:rPr>
        <w:t>3.</w:t>
      </w:r>
      <w:r>
        <w:rPr>
          <w:rFonts w:eastAsia="Times New Roman"/>
          <w:lang w:eastAsia="ru-RU"/>
        </w:rPr>
        <w:t xml:space="preserve"> Место оказания Услуг:</w:t>
      </w:r>
      <w:r>
        <w:rPr>
          <w:rFonts w:eastAsia="Times New Roman"/>
          <w:b w:val="false"/>
          <w:bCs w:val="false"/>
          <w:lang w:eastAsia="ru-RU"/>
        </w:rPr>
        <w:t xml:space="preserve"> по месту нахождения Исполнителя: г. Москва, удаленность места  обучения от метро не более 5-7 минут пешком</w:t>
      </w:r>
      <w:r>
        <w:rPr>
          <w:rFonts w:eastAsia="Times New Roman"/>
          <w:b w:val="false"/>
          <w:bCs w:val="false"/>
          <w:shd w:fill="auto" w:val="clear"/>
          <w:lang w:eastAsia="ru-RU"/>
        </w:rPr>
        <w:t>.</w:t>
      </w:r>
    </w:p>
    <w:p>
      <w:pPr>
        <w:pStyle w:val="Normal"/>
        <w:spacing w:lineRule="auto" w:line="240" w:before="0" w:after="0"/>
        <w:jc w:val="both"/>
        <w:rPr>
          <w:rFonts w:ascii="Times New Roman" w:hAnsi="Times New Roman"/>
        </w:rPr>
      </w:pPr>
      <w:r>
        <w:rPr>
          <w:rFonts w:eastAsia="Times New Roman"/>
          <w:b w:val="false"/>
          <w:bCs w:val="false"/>
          <w:shd w:fill="auto" w:val="clear"/>
          <w:lang w:eastAsia="ru-RU"/>
        </w:rPr>
        <w:t>Помещение должно быть оборудовано рециркуляторами воздуха, рассадка не менее 2 метров между обучающимися, наличие мест общественного питания рядом с местом обучения (пешая доступность 2-3 минуты). Помещение/здание, где проходит обучение, должно соответствовать нормам противопожарной безопасности, иметь санитарные комнаты, гардеробную и находиться под охраной.</w:t>
      </w:r>
    </w:p>
    <w:p>
      <w:pPr>
        <w:pStyle w:val="Normal"/>
        <w:spacing w:lineRule="auto" w:line="240" w:before="0" w:after="0"/>
        <w:jc w:val="both"/>
        <w:rPr>
          <w:rFonts w:ascii="Times New Roman" w:hAnsi="Times New Roman"/>
        </w:rPr>
      </w:pPr>
      <w:r>
        <w:rPr>
          <w:b/>
          <w:kern w:val="2"/>
          <w:szCs w:val="28"/>
        </w:rPr>
        <w:t>4.</w:t>
      </w:r>
      <w:r>
        <w:rPr>
          <w:kern w:val="2"/>
          <w:szCs w:val="28"/>
        </w:rPr>
        <w:t xml:space="preserve"> Срок оказания Услуг: </w:t>
      </w:r>
      <w:r>
        <w:rPr>
          <w:b/>
          <w:bCs/>
          <w:kern w:val="2"/>
          <w:szCs w:val="28"/>
        </w:rPr>
        <w:t>не ранее 04.08.2026 не позднее 07.08.2026 г</w:t>
      </w:r>
      <w:r>
        <w:rPr>
          <w:kern w:val="2"/>
          <w:szCs w:val="28"/>
        </w:rPr>
        <w:t>.</w:t>
      </w:r>
    </w:p>
    <w:p>
      <w:pPr>
        <w:pStyle w:val="Normal"/>
        <w:widowControl/>
        <w:tabs>
          <w:tab w:val="clear" w:pos="708"/>
          <w:tab w:val="left" w:pos="0" w:leader="none"/>
        </w:tabs>
        <w:suppressAutoHyphens w:val="true"/>
        <w:bidi w:val="0"/>
        <w:spacing w:lineRule="auto" w:line="240" w:before="0" w:after="0"/>
        <w:ind w:hanging="0" w:left="0" w:right="0"/>
        <w:jc w:val="both"/>
        <w:rPr>
          <w:rFonts w:ascii="Times New Roman" w:hAnsi="Times New Roman"/>
        </w:rPr>
      </w:pPr>
      <w:r>
        <w:rPr>
          <w:rFonts w:eastAsia="Times New Roman"/>
          <w:b/>
          <w:lang w:eastAsia="ru-RU"/>
        </w:rPr>
        <w:t>5.</w:t>
      </w:r>
      <w:r>
        <w:rPr>
          <w:rFonts w:eastAsia="Times New Roman"/>
          <w:lang w:eastAsia="ru-RU"/>
        </w:rPr>
        <w:t xml:space="preserve"> Порядок и условия оказания Услуг: </w:t>
      </w:r>
    </w:p>
    <w:p>
      <w:pPr>
        <w:pStyle w:val="Normal"/>
        <w:spacing w:lineRule="auto" w:line="240" w:before="0" w:after="0"/>
        <w:ind w:firstLine="567"/>
        <w:jc w:val="both"/>
        <w:rPr>
          <w:rFonts w:ascii="Times New Roman" w:hAnsi="Times New Roman"/>
        </w:rPr>
      </w:pPr>
      <w:r>
        <w:rPr>
          <w:rFonts w:eastAsia="Times New Roman"/>
          <w:szCs w:val="28"/>
          <w:lang w:eastAsia="ru-RU"/>
        </w:rPr>
        <w:t>Обучение работника, направленного Государственным заказчиком, проходит по разработанным Исполнителем профессиональным образовательным программам с учетом установленных методических требований к обучению.</w:t>
      </w:r>
    </w:p>
    <w:p>
      <w:pPr>
        <w:pStyle w:val="Normal"/>
        <w:spacing w:lineRule="auto" w:line="240" w:before="0" w:after="0"/>
        <w:ind w:firstLine="567"/>
        <w:jc w:val="both"/>
        <w:rPr>
          <w:rFonts w:ascii="Times New Roman" w:hAnsi="Times New Roman"/>
        </w:rPr>
      </w:pPr>
      <w:r>
        <w:rPr>
          <w:rFonts w:eastAsia="Times New Roman"/>
          <w:szCs w:val="28"/>
          <w:lang w:eastAsia="ru-RU"/>
        </w:rPr>
        <w:tab/>
        <w:t>Исполнитель имеет на время обучения действующую лицензию на осуществление Услуг по реализации образовательных программ по видам образования, по уровням образования, по профессиям, специальностям, направлением подготовки (для профессионального образования) по подвидам дополнительного образования, являющимся предметом Государственного контракта, а также входит в реестр аккредитованных организаций, оказывающих данные Услуги.</w:t>
      </w:r>
    </w:p>
    <w:p>
      <w:pPr>
        <w:pStyle w:val="Normal"/>
        <w:spacing w:lineRule="auto" w:line="240" w:before="0" w:after="0"/>
        <w:ind w:firstLine="567"/>
        <w:jc w:val="both"/>
        <w:rPr>
          <w:rFonts w:ascii="Times New Roman" w:hAnsi="Times New Roman"/>
        </w:rPr>
      </w:pPr>
      <w:r>
        <w:rPr>
          <w:rFonts w:eastAsia="Times New Roman"/>
          <w:szCs w:val="28"/>
          <w:lang w:eastAsia="ru-RU"/>
        </w:rPr>
        <w:tab/>
        <w:t>Оказание Услуг осуществляется с привлечением преподавательского состава, имеющего необходимую профессиональную квалификацию, подтвержденную документами об образовании.</w:t>
      </w:r>
    </w:p>
    <w:p>
      <w:pPr>
        <w:pStyle w:val="Normal"/>
        <w:spacing w:lineRule="auto" w:line="240" w:before="0" w:after="0"/>
        <w:ind w:firstLine="567"/>
        <w:jc w:val="both"/>
        <w:rPr>
          <w:rFonts w:ascii="Times New Roman" w:hAnsi="Times New Roman"/>
        </w:rPr>
      </w:pPr>
      <w:r>
        <w:rPr>
          <w:rFonts w:eastAsia="Times New Roman"/>
          <w:szCs w:val="28"/>
          <w:lang w:eastAsia="ru-RU"/>
        </w:rPr>
        <w:tab/>
        <w:t>Исполнитель, осуществляющий предоставление Услуг, имеет утвержденный учебный план подготовки, программу обучения, учебно-методическую литературу, учебно-наглядные пособия.</w:t>
      </w:r>
    </w:p>
    <w:p>
      <w:pPr>
        <w:pStyle w:val="Normal"/>
        <w:spacing w:lineRule="auto" w:line="240" w:before="0" w:after="0"/>
        <w:ind w:firstLine="567"/>
        <w:jc w:val="both"/>
        <w:rPr>
          <w:rFonts w:ascii="Times New Roman" w:hAnsi="Times New Roman"/>
        </w:rPr>
      </w:pPr>
      <w:r>
        <w:rPr>
          <w:rFonts w:eastAsia="Times New Roman"/>
          <w:szCs w:val="28"/>
          <w:lang w:eastAsia="ru-RU"/>
        </w:rPr>
        <w:t xml:space="preserve">Исполнитель предоставляет обучающимся компьютеры для практической отработки и проработки изучаемого материала.  </w:t>
      </w:r>
    </w:p>
    <w:p>
      <w:pPr>
        <w:pStyle w:val="Normal"/>
        <w:spacing w:lineRule="auto" w:line="240" w:before="0" w:after="0"/>
        <w:ind w:firstLine="567"/>
        <w:jc w:val="both"/>
        <w:rPr>
          <w:rFonts w:ascii="Times New Roman" w:hAnsi="Times New Roman"/>
        </w:rPr>
      </w:pPr>
      <w:r>
        <w:rPr>
          <w:rFonts w:eastAsia="Times New Roman"/>
          <w:szCs w:val="28"/>
          <w:lang w:eastAsia="ru-RU"/>
        </w:rPr>
        <w:tab/>
        <w:t>По окончании обучения слушателям выдаются удостоверение о повышении  квалификации.</w:t>
        <w:tab/>
      </w:r>
    </w:p>
    <w:p>
      <w:pPr>
        <w:pStyle w:val="Normal"/>
        <w:widowControl/>
        <w:tabs>
          <w:tab w:val="clear" w:pos="708"/>
          <w:tab w:val="left" w:pos="0" w:leader="none"/>
        </w:tabs>
        <w:suppressAutoHyphens w:val="true"/>
        <w:bidi w:val="0"/>
        <w:spacing w:lineRule="auto" w:line="240" w:before="0" w:after="0"/>
        <w:ind w:hanging="0" w:left="0" w:right="0"/>
        <w:jc w:val="both"/>
        <w:rPr>
          <w:rFonts w:ascii="Times New Roman" w:hAnsi="Times New Roman"/>
        </w:rPr>
      </w:pPr>
      <w:r>
        <w:rPr>
          <w:rFonts w:eastAsia="Times New Roman"/>
          <w:b/>
          <w:lang w:eastAsia="ru-RU"/>
        </w:rPr>
        <w:t>6.</w:t>
      </w:r>
      <w:r>
        <w:rPr>
          <w:rFonts w:eastAsia="Times New Roman"/>
          <w:lang w:eastAsia="ru-RU"/>
        </w:rPr>
        <w:t xml:space="preserve"> Основание для оказания Услуг: задание Государственного заказчика.</w:t>
      </w:r>
    </w:p>
    <w:p>
      <w:pPr>
        <w:pStyle w:val="Normal"/>
        <w:widowControl/>
        <w:tabs>
          <w:tab w:val="clear" w:pos="708"/>
          <w:tab w:val="left" w:pos="0" w:leader="none"/>
        </w:tabs>
        <w:suppressAutoHyphens w:val="true"/>
        <w:bidi w:val="0"/>
        <w:spacing w:lineRule="auto" w:line="240" w:before="0" w:after="0"/>
        <w:ind w:hanging="0" w:left="0" w:right="0"/>
        <w:jc w:val="both"/>
        <w:rPr>
          <w:rFonts w:ascii="Times New Roman" w:hAnsi="Times New Roman"/>
        </w:rPr>
      </w:pPr>
      <w:r>
        <w:rPr>
          <w:rFonts w:eastAsia="Times New Roman"/>
          <w:b/>
          <w:lang w:eastAsia="ru-RU"/>
        </w:rPr>
        <w:t>7.</w:t>
      </w:r>
      <w:r>
        <w:rPr>
          <w:rFonts w:eastAsia="Times New Roman"/>
          <w:lang w:eastAsia="ru-RU"/>
        </w:rPr>
        <w:t xml:space="preserve"> Общие требования к Программе(ам): оставляются Исполнителем в соответствии с нормативно-правовыми документами, указанными в п. 10 настоящего Заказа на оказание услуг.</w:t>
      </w:r>
    </w:p>
    <w:p>
      <w:pPr>
        <w:pStyle w:val="Normal"/>
        <w:widowControl/>
        <w:tabs>
          <w:tab w:val="clear" w:pos="708"/>
          <w:tab w:val="left" w:pos="0" w:leader="none"/>
        </w:tabs>
        <w:suppressAutoHyphens w:val="true"/>
        <w:bidi w:val="0"/>
        <w:spacing w:lineRule="auto" w:line="240" w:before="0" w:after="0"/>
        <w:ind w:hanging="0" w:left="0" w:right="0"/>
        <w:jc w:val="both"/>
        <w:rPr>
          <w:rFonts w:ascii="Times New Roman" w:hAnsi="Times New Roman"/>
        </w:rPr>
      </w:pPr>
      <w:r>
        <w:rPr>
          <w:rFonts w:eastAsia="Times New Roman"/>
          <w:b/>
          <w:lang w:eastAsia="ru-RU"/>
        </w:rPr>
        <w:t>8.</w:t>
      </w:r>
      <w:r>
        <w:rPr>
          <w:rFonts w:eastAsia="Times New Roman"/>
          <w:lang w:eastAsia="ru-RU"/>
        </w:rPr>
        <w:t xml:space="preserve"> Учебный(ые) план(ы) Программа(ы):</w:t>
      </w:r>
    </w:p>
    <w:p>
      <w:pPr>
        <w:pStyle w:val="Normal"/>
        <w:widowControl/>
        <w:tabs>
          <w:tab w:val="clear" w:pos="708"/>
          <w:tab w:val="left" w:pos="0" w:leader="none"/>
        </w:tabs>
        <w:suppressAutoHyphens w:val="false"/>
        <w:bidi w:val="0"/>
        <w:spacing w:lineRule="auto" w:line="240" w:before="0" w:after="0"/>
        <w:ind w:firstLine="567" w:left="0" w:right="0"/>
        <w:jc w:val="both"/>
        <w:rPr>
          <w:u w:val="single"/>
        </w:rPr>
      </w:pPr>
      <w:r>
        <w:rPr>
          <w:rFonts w:eastAsia="Times New Roman"/>
          <w:b w:val="false"/>
          <w:bCs w:val="false"/>
          <w:kern w:val="2"/>
          <w:sz w:val="24"/>
          <w:szCs w:val="24"/>
          <w:u w:val="single"/>
          <w:lang w:eastAsia="ru-RU" w:bidi="ar-SA"/>
        </w:rPr>
        <w:t>Модуль 1. Работа с листами книги. Ввод данных</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Интерфейс Microsoft Office Excel: лента, вкладки, группы, значки, помощник</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Вкладка Файл, панель Быстрого доступа</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Структура книги. Операции с листами: переименование, вставка, удаление, перемещение, копирование</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Основные действия с элементами листа: ячейками, строками, столбцами</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Особенности ввода данных. Редактирование</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Установка форматов данных</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Очистка содержимого и форматов</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Автоматическое заполнение ячеек листа данными:</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Прогрессии: арифметическая и геометрическая</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Списки: встроенные и пользовательские</w:t>
      </w:r>
    </w:p>
    <w:p>
      <w:pPr>
        <w:pStyle w:val="Normal"/>
        <w:widowControl/>
        <w:tabs>
          <w:tab w:val="clear" w:pos="708"/>
          <w:tab w:val="left" w:pos="0" w:leader="none"/>
        </w:tabs>
        <w:suppressAutoHyphens w:val="false"/>
        <w:bidi w:val="0"/>
        <w:spacing w:lineRule="auto" w:line="240" w:before="0" w:after="0"/>
        <w:ind w:firstLine="567" w:left="0" w:right="0"/>
        <w:jc w:val="both"/>
        <w:rPr>
          <w:u w:val="single"/>
        </w:rPr>
      </w:pPr>
      <w:r>
        <w:rPr>
          <w:rFonts w:eastAsia="Times New Roman"/>
          <w:b w:val="false"/>
          <w:bCs w:val="false"/>
          <w:kern w:val="2"/>
          <w:sz w:val="24"/>
          <w:szCs w:val="24"/>
          <w:u w:val="single"/>
          <w:lang w:eastAsia="ru-RU" w:bidi="ar-SA"/>
        </w:rPr>
        <w:t>Модуль 2. Вычисления в Microsoft Excel</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Создание и редактирование формул</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Копирование формул</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Использование разных видов ссылок в расчетах:</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Относительные ссылки</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Абсолютные ссылки</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Ссылки на ячейки других листов</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Использование именованных ячеек в формулах</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Встроенные функции Excel:</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Текстовая функция СЦЕПИТЬ</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Функция даты СЕГОДНЯ</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Математические и Статистические: СУММ, МИН, МАКС, СРЗНАЧ, СЧЁТ</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Логическая функция ЕСЛИ</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Ошибки в формулах: причины возникновения и действия по исправлению.</w:t>
      </w:r>
    </w:p>
    <w:p>
      <w:pPr>
        <w:pStyle w:val="Normal"/>
        <w:widowControl/>
        <w:tabs>
          <w:tab w:val="clear" w:pos="708"/>
          <w:tab w:val="left" w:pos="0" w:leader="none"/>
        </w:tabs>
        <w:suppressAutoHyphens w:val="false"/>
        <w:bidi w:val="0"/>
        <w:spacing w:lineRule="auto" w:line="240" w:before="0" w:after="0"/>
        <w:ind w:firstLine="567" w:left="0" w:right="0"/>
        <w:jc w:val="both"/>
        <w:rPr>
          <w:u w:val="single"/>
        </w:rPr>
      </w:pPr>
      <w:r>
        <w:rPr>
          <w:rFonts w:eastAsia="Times New Roman"/>
          <w:b w:val="false"/>
          <w:bCs w:val="false"/>
          <w:kern w:val="2"/>
          <w:sz w:val="24"/>
          <w:szCs w:val="24"/>
          <w:u w:val="single"/>
          <w:lang w:eastAsia="ru-RU" w:bidi="ar-SA"/>
        </w:rPr>
        <w:t xml:space="preserve">Модуль 3. Оформление таблиц. Построение диаграмм </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Оформление ячеек: формат числа, границы, заливка, выравнивание данных</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Автоформаты таблиц</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Условное форматирование</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Добавление примечаний к ячейкам. Изменение, копирование, просмотр и отображение примечаний</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Копирование форматов. Очистка форматирования</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Работа с диаграммами:</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Построение: рекомендуемые диаграммы, комбинированные диаграммы</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Настройка диаграммы: элементы диаграммы, стили диаграмм, фильтрация рядов и категорий</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Редактирование и удаление диаграммы.</w:t>
      </w:r>
    </w:p>
    <w:p>
      <w:pPr>
        <w:pStyle w:val="Normal"/>
        <w:widowControl/>
        <w:tabs>
          <w:tab w:val="clear" w:pos="708"/>
          <w:tab w:val="left" w:pos="0" w:leader="none"/>
        </w:tabs>
        <w:suppressAutoHyphens w:val="false"/>
        <w:bidi w:val="0"/>
        <w:spacing w:lineRule="auto" w:line="240" w:before="0" w:after="0"/>
        <w:ind w:firstLine="567" w:left="0" w:right="0"/>
        <w:jc w:val="both"/>
        <w:rPr>
          <w:u w:val="single"/>
        </w:rPr>
      </w:pPr>
      <w:r>
        <w:rPr>
          <w:rFonts w:eastAsia="Times New Roman"/>
          <w:b w:val="false"/>
          <w:bCs w:val="false"/>
          <w:kern w:val="2"/>
          <w:sz w:val="24"/>
          <w:szCs w:val="24"/>
          <w:u w:val="single"/>
          <w:lang w:eastAsia="ru-RU" w:bidi="ar-SA"/>
        </w:rPr>
        <w:t>Модуль 4. Обработка таблиц. Печать таблиц</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Быстрый анализ таблиц: форматирование, диаграммы, итоги, таблицы, спарклайны</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Сортировка данных:</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Сортировка по одному столбцу</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Многоуровневая сортировка</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Фильтрация (выбор) данных</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Закрепление областей для постоянного отображения строк/столбцов на экране</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Подготовка к печати:</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Колонтитулы: создание и форматирование.</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Настройка параметров страницы: поля, размер, ориентация</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Печать Сквозных строк/столбцов</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Настройка области печати</w:t>
      </w:r>
    </w:p>
    <w:p>
      <w:pPr>
        <w:pStyle w:val="Normal"/>
        <w:widowControl/>
        <w:tabs>
          <w:tab w:val="clear" w:pos="708"/>
          <w:tab w:val="left" w:pos="0" w:leader="none"/>
        </w:tabs>
        <w:suppressAutoHyphens w:val="false"/>
        <w:bidi w:val="0"/>
        <w:spacing w:lineRule="auto" w:line="240" w:before="0" w:after="0"/>
        <w:ind w:firstLine="567" w:left="0" w:right="0"/>
        <w:jc w:val="both"/>
        <w:rPr>
          <w:rFonts w:ascii="Times New Roman" w:hAnsi="Times New Roman"/>
        </w:rPr>
      </w:pPr>
      <w:r>
        <w:rPr>
          <w:rFonts w:eastAsia="Times New Roman"/>
          <w:b w:val="false"/>
          <w:bCs w:val="false"/>
          <w:kern w:val="2"/>
          <w:sz w:val="24"/>
          <w:szCs w:val="24"/>
          <w:u w:val="none"/>
          <w:lang w:eastAsia="ru-RU" w:bidi="ar-SA"/>
        </w:rPr>
        <w:t>Печать таблиц и диаграмм</w:t>
      </w:r>
    </w:p>
    <w:p>
      <w:pPr>
        <w:pStyle w:val="Normal"/>
        <w:widowControl/>
        <w:tabs>
          <w:tab w:val="clear" w:pos="708"/>
          <w:tab w:val="left" w:pos="1376" w:leader="none"/>
          <w:tab w:val="left" w:pos="3858" w:leader="none"/>
        </w:tabs>
        <w:suppressAutoHyphens w:val="true"/>
        <w:bidi w:val="0"/>
        <w:spacing w:lineRule="auto" w:line="240" w:before="0" w:after="0"/>
        <w:ind w:hanging="0" w:left="0" w:right="0"/>
        <w:jc w:val="both"/>
        <w:rPr>
          <w:rFonts w:ascii="Times New Roman" w:hAnsi="Times New Roman"/>
        </w:rPr>
      </w:pPr>
      <w:r>
        <w:rPr>
          <w:rFonts w:eastAsia="Times New Roman"/>
          <w:b/>
          <w:lang w:eastAsia="ru-RU"/>
        </w:rPr>
        <w:t>9.</w:t>
      </w:r>
      <w:r>
        <w:rPr>
          <w:rFonts w:eastAsia="Times New Roman"/>
          <w:lang w:eastAsia="ru-RU"/>
        </w:rPr>
        <w:t xml:space="preserve"> Отчетная документация:</w:t>
      </w:r>
      <w:r>
        <w:rPr/>
        <w:t xml:space="preserve"> </w:t>
      </w:r>
    </w:p>
    <w:p>
      <w:pPr>
        <w:pStyle w:val="Normal"/>
        <w:tabs>
          <w:tab w:val="clear" w:pos="708"/>
          <w:tab w:val="left" w:pos="1376" w:leader="none"/>
          <w:tab w:val="left" w:pos="3858" w:leader="none"/>
        </w:tabs>
        <w:spacing w:lineRule="auto" w:line="240" w:before="0" w:after="0"/>
        <w:jc w:val="both"/>
        <w:rPr>
          <w:rFonts w:ascii="Times New Roman" w:hAnsi="Times New Roman"/>
        </w:rPr>
      </w:pPr>
      <w:r>
        <w:rPr/>
        <w:t>- Акт сдачи-приемки оказанных услуг в 2 экз.;</w:t>
      </w:r>
    </w:p>
    <w:p>
      <w:pPr>
        <w:pStyle w:val="Normal"/>
        <w:tabs>
          <w:tab w:val="clear" w:pos="708"/>
          <w:tab w:val="left" w:pos="1376" w:leader="none"/>
          <w:tab w:val="left" w:pos="3858" w:leader="none"/>
        </w:tabs>
        <w:spacing w:lineRule="auto" w:line="240" w:before="0" w:after="0"/>
        <w:jc w:val="both"/>
        <w:rPr>
          <w:rFonts w:ascii="Times New Roman" w:hAnsi="Times New Roman"/>
        </w:rPr>
      </w:pPr>
      <w:r>
        <w:rPr/>
        <w:t>- Счет в 1 экз.;</w:t>
      </w:r>
    </w:p>
    <w:p>
      <w:pPr>
        <w:pStyle w:val="Normal"/>
        <w:tabs>
          <w:tab w:val="clear" w:pos="708"/>
          <w:tab w:val="left" w:pos="1376" w:leader="none"/>
          <w:tab w:val="left" w:pos="3858" w:leader="none"/>
        </w:tabs>
        <w:spacing w:lineRule="auto" w:line="240" w:before="0" w:after="0"/>
        <w:jc w:val="both"/>
        <w:rPr>
          <w:rFonts w:ascii="Times New Roman" w:hAnsi="Times New Roman"/>
        </w:rPr>
      </w:pPr>
      <w:r>
        <w:rPr/>
        <w:t>- Счет-фактура (при необходимости) в 2 экз.</w:t>
      </w:r>
    </w:p>
    <w:p>
      <w:pPr>
        <w:pStyle w:val="Normal"/>
        <w:widowControl/>
        <w:tabs>
          <w:tab w:val="clear" w:pos="708"/>
          <w:tab w:val="left" w:pos="0" w:leader="none"/>
        </w:tabs>
        <w:suppressAutoHyphens w:val="true"/>
        <w:bidi w:val="0"/>
        <w:spacing w:lineRule="auto" w:line="240" w:before="0" w:after="0"/>
        <w:ind w:hanging="0" w:left="0" w:right="0"/>
        <w:jc w:val="both"/>
        <w:rPr>
          <w:rFonts w:ascii="Times New Roman" w:hAnsi="Times New Roman"/>
        </w:rPr>
      </w:pPr>
      <w:r>
        <w:rPr>
          <w:rFonts w:eastAsia="Times New Roman"/>
          <w:b/>
          <w:lang w:eastAsia="ru-RU"/>
        </w:rPr>
        <w:t>10.</w:t>
      </w:r>
      <w:r>
        <w:rPr>
          <w:rFonts w:eastAsia="Times New Roman"/>
          <w:lang w:eastAsia="ru-RU"/>
        </w:rPr>
        <w:t xml:space="preserve"> </w:t>
      </w:r>
      <w:r>
        <w:rPr>
          <w:rFonts w:eastAsia="Times New Roman"/>
          <w:szCs w:val="28"/>
          <w:lang w:eastAsia="ru-RU"/>
        </w:rPr>
        <w:t>Перечень нормативно-правовых документов, используемых Исполнителем при оказании Услуг:</w:t>
      </w:r>
    </w:p>
    <w:p>
      <w:pPr>
        <w:pStyle w:val="Normal"/>
        <w:spacing w:lineRule="auto" w:line="240" w:before="0" w:after="0"/>
        <w:jc w:val="both"/>
        <w:rPr>
          <w:rFonts w:ascii="Times New Roman" w:hAnsi="Times New Roman"/>
        </w:rPr>
      </w:pPr>
      <w:r>
        <w:rPr>
          <w:rFonts w:eastAsia="Calibri"/>
          <w:szCs w:val="28"/>
          <w:lang w:eastAsia="ru-RU"/>
        </w:rPr>
        <w:t xml:space="preserve">- Федеральный закон от 04.05.2011 № 99-ФЗ «О лицензировании отдельных видов деятельности»; </w:t>
      </w:r>
    </w:p>
    <w:p>
      <w:pPr>
        <w:pStyle w:val="Normal"/>
        <w:spacing w:lineRule="auto" w:line="240" w:before="0" w:after="0"/>
        <w:jc w:val="both"/>
        <w:rPr>
          <w:rFonts w:ascii="Times New Roman" w:hAnsi="Times New Roman"/>
        </w:rPr>
      </w:pPr>
      <w:r>
        <w:rPr>
          <w:rFonts w:eastAsia="Calibri"/>
          <w:szCs w:val="28"/>
          <w:lang w:eastAsia="ru-RU"/>
        </w:rPr>
        <w:t>- Федеральный закон от 29.12.2012 № 273-ФЗ «Об образовании в Российской Федерации»;</w:t>
      </w:r>
    </w:p>
    <w:p>
      <w:pPr>
        <w:pStyle w:val="Normal"/>
        <w:spacing w:lineRule="auto" w:line="240" w:before="0" w:after="0"/>
        <w:jc w:val="both"/>
        <w:rPr>
          <w:rFonts w:ascii="Times New Roman" w:hAnsi="Times New Roman"/>
        </w:rPr>
      </w:pPr>
      <w:r>
        <w:rPr/>
      </w:r>
    </w:p>
    <w:tbl>
      <w:tblPr>
        <w:tblW w:w="9302" w:type="dxa"/>
        <w:jc w:val="left"/>
        <w:tblInd w:w="20" w:type="dxa"/>
        <w:tblLayout w:type="fixed"/>
        <w:tblCellMar>
          <w:top w:w="0" w:type="dxa"/>
          <w:left w:w="0" w:type="dxa"/>
          <w:bottom w:w="0" w:type="dxa"/>
          <w:right w:w="0" w:type="dxa"/>
        </w:tblCellMar>
        <w:tblLook w:val="04a0" w:noHBand="0" w:noVBand="1" w:firstColumn="1" w:lastRow="0" w:lastColumn="0" w:firstRow="1"/>
      </w:tblPr>
      <w:tblGrid>
        <w:gridCol w:w="4944"/>
        <w:gridCol w:w="4357"/>
      </w:tblGrid>
      <w:tr>
        <w:trPr>
          <w:trHeight w:val="622" w:hRule="atLeast"/>
        </w:trPr>
        <w:tc>
          <w:tcPr>
            <w:tcW w:w="4944" w:type="dxa"/>
            <w:tcBorders/>
            <w:vAlign w:val="center"/>
          </w:tcPr>
          <w:p>
            <w:pPr>
              <w:pStyle w:val="Normal"/>
              <w:spacing w:lineRule="auto" w:line="240" w:before="0" w:after="0"/>
              <w:rPr>
                <w:rFonts w:ascii="Times New Roman" w:hAnsi="Times New Roman"/>
              </w:rPr>
            </w:pPr>
            <w:r>
              <w:rPr/>
            </w:r>
          </w:p>
          <w:p>
            <w:pPr>
              <w:pStyle w:val="Normal"/>
              <w:spacing w:lineRule="auto" w:line="240" w:before="0" w:after="0"/>
              <w:rPr>
                <w:rFonts w:ascii="Times New Roman" w:hAnsi="Times New Roman"/>
              </w:rPr>
            </w:pPr>
            <w:r>
              <w:rPr/>
              <w:t>ГОСУДАРСТВЕННЫЙ ЗАКАЗЧИК:</w:t>
            </w:r>
          </w:p>
        </w:tc>
        <w:tc>
          <w:tcPr>
            <w:tcW w:w="4357" w:type="dxa"/>
            <w:tcBorders/>
            <w:vAlign w:val="center"/>
          </w:tcPr>
          <w:p>
            <w:pPr>
              <w:pStyle w:val="Normal"/>
              <w:spacing w:lineRule="auto" w:line="240" w:before="0" w:after="0"/>
              <w:rPr>
                <w:rFonts w:ascii="Times New Roman" w:hAnsi="Times New Roman"/>
              </w:rPr>
            </w:pPr>
            <w:r>
              <w:rPr/>
            </w:r>
          </w:p>
          <w:p>
            <w:pPr>
              <w:pStyle w:val="Normal"/>
              <w:spacing w:lineRule="auto" w:line="240" w:before="0" w:after="0"/>
              <w:rPr>
                <w:rFonts w:ascii="Times New Roman" w:hAnsi="Times New Roman"/>
              </w:rPr>
            </w:pPr>
            <w:r>
              <w:rPr/>
              <w:t>ИСПОЛНИТЕЛЬ:</w:t>
            </w:r>
          </w:p>
        </w:tc>
      </w:tr>
      <w:tr>
        <w:trPr>
          <w:trHeight w:val="607" w:hRule="atLeast"/>
        </w:trPr>
        <w:tc>
          <w:tcPr>
            <w:tcW w:w="4944" w:type="dxa"/>
            <w:tcBorders/>
            <w:vAlign w:val="center"/>
          </w:tcPr>
          <w:p>
            <w:pPr>
              <w:pStyle w:val="Normal"/>
              <w:spacing w:lineRule="auto" w:line="240" w:before="0" w:after="0"/>
              <w:rPr>
                <w:rFonts w:ascii="Times New Roman" w:hAnsi="Times New Roman"/>
              </w:rPr>
            </w:pPr>
            <w:r>
              <w:rPr/>
            </w:r>
          </w:p>
          <w:p>
            <w:pPr>
              <w:pStyle w:val="Normal"/>
              <w:spacing w:lineRule="auto" w:line="240" w:before="0" w:after="0"/>
              <w:rPr>
                <w:rFonts w:ascii="Times New Roman" w:hAnsi="Times New Roman"/>
              </w:rPr>
            </w:pPr>
            <w:r>
              <w:rPr/>
              <w:t>(должность)</w:t>
            </w:r>
          </w:p>
        </w:tc>
        <w:tc>
          <w:tcPr>
            <w:tcW w:w="4357" w:type="dxa"/>
            <w:tcBorders/>
            <w:vAlign w:val="center"/>
          </w:tcPr>
          <w:p>
            <w:pPr>
              <w:pStyle w:val="Normal"/>
              <w:spacing w:lineRule="auto" w:line="240" w:before="0" w:after="0"/>
              <w:rPr>
                <w:rFonts w:ascii="Times New Roman" w:hAnsi="Times New Roman"/>
              </w:rPr>
            </w:pPr>
            <w:r>
              <w:rPr/>
              <w:t>___________________</w:t>
            </w:r>
          </w:p>
          <w:p>
            <w:pPr>
              <w:pStyle w:val="Normal"/>
              <w:spacing w:lineRule="auto" w:line="240" w:before="0" w:after="0"/>
              <w:rPr>
                <w:rFonts w:ascii="Times New Roman" w:hAnsi="Times New Roman"/>
              </w:rPr>
            </w:pPr>
            <w:r>
              <w:rPr/>
              <w:t>(должность)</w:t>
            </w:r>
          </w:p>
        </w:tc>
      </w:tr>
      <w:tr>
        <w:trPr>
          <w:trHeight w:val="622" w:hRule="atLeast"/>
        </w:trPr>
        <w:tc>
          <w:tcPr>
            <w:tcW w:w="4944" w:type="dxa"/>
            <w:tcBorders/>
            <w:vAlign w:val="center"/>
          </w:tcPr>
          <w:p>
            <w:pPr>
              <w:pStyle w:val="Normal"/>
              <w:spacing w:lineRule="auto" w:line="240" w:before="0" w:after="0"/>
              <w:rPr>
                <w:rFonts w:ascii="Times New Roman" w:hAnsi="Times New Roman"/>
              </w:rPr>
            </w:pPr>
            <w:r>
              <w:rPr/>
              <w:t>______________________ __________</w:t>
            </w:r>
          </w:p>
          <w:p>
            <w:pPr>
              <w:pStyle w:val="Normal"/>
              <w:spacing w:lineRule="auto" w:line="240" w:before="0" w:after="0"/>
              <w:rPr>
                <w:rFonts w:ascii="Times New Roman" w:hAnsi="Times New Roman"/>
              </w:rPr>
            </w:pPr>
            <w:r>
              <w:rPr/>
              <w:t>(подпись, фамилия и инициалы)</w:t>
            </w:r>
          </w:p>
        </w:tc>
        <w:tc>
          <w:tcPr>
            <w:tcW w:w="4357" w:type="dxa"/>
            <w:tcBorders/>
            <w:vAlign w:val="center"/>
          </w:tcPr>
          <w:p>
            <w:pPr>
              <w:pStyle w:val="Normal"/>
              <w:spacing w:lineRule="auto" w:line="240" w:before="0" w:after="0"/>
              <w:rPr>
                <w:rFonts w:ascii="Times New Roman" w:hAnsi="Times New Roman"/>
              </w:rPr>
            </w:pPr>
            <w:r>
              <w:rPr/>
              <w:t>____________________ ____________</w:t>
            </w:r>
          </w:p>
          <w:p>
            <w:pPr>
              <w:pStyle w:val="Normal"/>
              <w:spacing w:lineRule="auto" w:line="240" w:before="0" w:after="0"/>
              <w:rPr>
                <w:rFonts w:ascii="Times New Roman" w:hAnsi="Times New Roman"/>
              </w:rPr>
            </w:pPr>
            <w:r>
              <w:rPr/>
              <w:t>(подпись, фамилия и инициалы)</w:t>
            </w:r>
          </w:p>
        </w:tc>
      </w:tr>
      <w:tr>
        <w:trPr>
          <w:trHeight w:val="311" w:hRule="atLeast"/>
        </w:trPr>
        <w:tc>
          <w:tcPr>
            <w:tcW w:w="4944" w:type="dxa"/>
            <w:tcBorders/>
          </w:tcPr>
          <w:p>
            <w:pPr>
              <w:pStyle w:val="Normal"/>
              <w:spacing w:lineRule="auto" w:line="240" w:before="0" w:after="0"/>
              <w:rPr>
                <w:rFonts w:ascii="Times New Roman" w:hAnsi="Times New Roman"/>
              </w:rPr>
            </w:pPr>
            <w:r>
              <w:rPr/>
              <w:t>__ _____________ 20__ г.</w:t>
            </w:r>
          </w:p>
        </w:tc>
        <w:tc>
          <w:tcPr>
            <w:tcW w:w="4357" w:type="dxa"/>
            <w:tcBorders/>
          </w:tcPr>
          <w:p>
            <w:pPr>
              <w:pStyle w:val="Normal"/>
              <w:spacing w:lineRule="auto" w:line="240" w:before="0" w:after="0"/>
              <w:rPr>
                <w:rFonts w:ascii="Times New Roman" w:hAnsi="Times New Roman"/>
              </w:rPr>
            </w:pPr>
            <w:r>
              <w:rPr/>
              <w:t>__ _____________ 20__ г.</w:t>
            </w:r>
          </w:p>
        </w:tc>
      </w:tr>
      <w:tr>
        <w:trPr>
          <w:trHeight w:val="311" w:hRule="atLeast"/>
        </w:trPr>
        <w:tc>
          <w:tcPr>
            <w:tcW w:w="4944" w:type="dxa"/>
            <w:tcBorders/>
            <w:vAlign w:val="center"/>
          </w:tcPr>
          <w:p>
            <w:pPr>
              <w:pStyle w:val="Normal"/>
              <w:spacing w:lineRule="auto" w:line="240" w:before="0" w:after="0"/>
              <w:rPr>
                <w:rFonts w:ascii="Times New Roman" w:hAnsi="Times New Roman"/>
              </w:rPr>
            </w:pPr>
            <w:r>
              <w:rPr/>
              <w:t>М.П. (при наличии печати)</w:t>
            </w:r>
          </w:p>
        </w:tc>
        <w:tc>
          <w:tcPr>
            <w:tcW w:w="4357" w:type="dxa"/>
            <w:tcBorders/>
            <w:vAlign w:val="center"/>
          </w:tcPr>
          <w:p>
            <w:pPr>
              <w:pStyle w:val="Normal"/>
              <w:spacing w:lineRule="auto" w:line="240" w:before="0" w:after="0"/>
              <w:rPr>
                <w:rFonts w:ascii="Times New Roman" w:hAnsi="Times New Roman"/>
              </w:rPr>
            </w:pPr>
            <w:r>
              <w:rPr/>
              <w:t>М.П. (при наличии печати)</w:t>
            </w:r>
          </w:p>
        </w:tc>
      </w:tr>
    </w:tbl>
    <w:p>
      <w:pPr>
        <w:sectPr>
          <w:type w:val="nextPage"/>
          <w:pgSz w:w="11906" w:h="16838"/>
          <w:pgMar w:left="1701" w:right="851" w:gutter="0" w:header="0" w:top="851" w:footer="0" w:bottom="1134"/>
          <w:pgNumType w:fmt="decimal"/>
          <w:formProt w:val="false"/>
          <w:textDirection w:val="lrTb"/>
          <w:docGrid w:type="default" w:linePitch="360" w:charSpace="0"/>
        </w:sectPr>
        <w:pStyle w:val="Normal"/>
        <w:spacing w:lineRule="auto" w:line="240" w:before="0" w:after="0"/>
        <w:jc w:val="both"/>
        <w:rPr>
          <w:rFonts w:eastAsia="Times New Roman"/>
          <w:bCs/>
          <w:lang w:eastAsia="ru-RU"/>
        </w:rPr>
      </w:pPr>
      <w:r>
        <w:rPr>
          <w:rFonts w:eastAsia="Times New Roman"/>
          <w:lang w:eastAsia="ru-RU"/>
        </w:rPr>
        <w:t>   </w:t>
      </w:r>
    </w:p>
    <w:p>
      <w:pPr>
        <w:pStyle w:val="Normal"/>
        <w:spacing w:lineRule="auto" w:line="240" w:before="0" w:after="0"/>
        <w:jc w:val="right"/>
        <w:rPr>
          <w:rFonts w:eastAsia="Times New Roman"/>
          <w:bCs/>
          <w:lang w:eastAsia="ru-RU"/>
        </w:rPr>
      </w:pPr>
      <w:r>
        <w:rPr>
          <w:rFonts w:eastAsia="Times New Roman"/>
          <w:lang w:eastAsia="ru-RU"/>
        </w:rPr>
        <w:t xml:space="preserve">Приложение № 3 </w:t>
      </w:r>
    </w:p>
    <w:p>
      <w:pPr>
        <w:pStyle w:val="Normal"/>
        <w:spacing w:lineRule="auto" w:line="240" w:before="0" w:after="0"/>
        <w:jc w:val="right"/>
        <w:rPr>
          <w:rFonts w:eastAsia="Times New Roman"/>
          <w:lang w:eastAsia="ru-RU"/>
        </w:rPr>
      </w:pPr>
      <w:r>
        <w:rPr>
          <w:rFonts w:eastAsia="Times New Roman"/>
          <w:lang w:eastAsia="ru-RU"/>
        </w:rPr>
        <w:t xml:space="preserve">                                                           </w:t>
      </w:r>
      <w:r>
        <w:rPr>
          <w:rFonts w:eastAsia="Times New Roman"/>
          <w:lang w:eastAsia="ru-RU"/>
        </w:rPr>
        <w:t>к</w:t>
      </w:r>
      <w:r>
        <w:rPr>
          <w:rFonts w:eastAsia="Times New Roman"/>
          <w:color w:val="000000"/>
          <w:lang w:eastAsia="ru-RU"/>
        </w:rPr>
        <w:t xml:space="preserve"> Государственному кон</w:t>
      </w:r>
      <w:r>
        <w:rPr>
          <w:rFonts w:eastAsia="Times New Roman"/>
          <w:lang w:eastAsia="ru-RU"/>
        </w:rPr>
        <w:t xml:space="preserve">тракту от «__» ________ 20__ г. </w:t>
      </w:r>
    </w:p>
    <w:p>
      <w:pPr>
        <w:pStyle w:val="Normal"/>
        <w:spacing w:lineRule="auto" w:line="240" w:before="0" w:after="0"/>
        <w:jc w:val="right"/>
        <w:rPr>
          <w:rFonts w:eastAsia="Times New Roman"/>
          <w:bCs/>
          <w:lang w:eastAsia="ru-RU"/>
        </w:rPr>
      </w:pPr>
      <w:r>
        <w:rPr>
          <w:rFonts w:eastAsia="Times New Roman"/>
          <w:lang w:eastAsia="ru-RU"/>
        </w:rPr>
        <w:t xml:space="preserve">№ </w:t>
      </w:r>
      <w:r>
        <w:rPr>
          <w:rFonts w:eastAsia="Times New Roman"/>
          <w:lang w:eastAsia="ru-RU"/>
        </w:rPr>
        <w:t xml:space="preserve">___________ </w:t>
      </w:r>
    </w:p>
    <w:p>
      <w:pPr>
        <w:pStyle w:val="Normal"/>
        <w:spacing w:lineRule="auto" w:line="240" w:before="0" w:after="0"/>
        <w:jc w:val="right"/>
        <w:rPr>
          <w:rFonts w:eastAsia="Times New Roman"/>
          <w:bCs/>
          <w:lang w:eastAsia="ru-RU"/>
        </w:rPr>
      </w:pPr>
      <w:r>
        <w:rPr>
          <w:rFonts w:eastAsia="Times New Roman"/>
          <w:lang w:eastAsia="ru-RU"/>
        </w:rPr>
        <w:t xml:space="preserve"> </w:t>
      </w:r>
    </w:p>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eastAsia="Times New Roman"/>
          <w:b/>
          <w:lang w:eastAsia="ru-RU"/>
        </w:rPr>
      </w:pPr>
      <w:r>
        <w:rPr>
          <w:rFonts w:eastAsia="Times New Roman"/>
          <w:b/>
          <w:lang w:eastAsia="ru-RU"/>
        </w:rPr>
        <w:t>Расчет стоимости Услуг</w:t>
      </w:r>
    </w:p>
    <w:p>
      <w:pPr>
        <w:pStyle w:val="Normal"/>
        <w:spacing w:lineRule="auto" w:line="240" w:before="0" w:after="0"/>
        <w:jc w:val="both"/>
        <w:rPr>
          <w:rFonts w:eastAsia="Times New Roman"/>
          <w:bCs/>
          <w:lang w:eastAsia="ru-RU"/>
        </w:rPr>
      </w:pPr>
      <w:r>
        <w:rPr>
          <w:rFonts w:eastAsia="Times New Roman"/>
          <w:lang w:eastAsia="ru-RU"/>
        </w:rPr>
        <w:t xml:space="preserve">  </w:t>
      </w:r>
    </w:p>
    <w:tbl>
      <w:tblPr>
        <w:tblW w:w="9326" w:type="dxa"/>
        <w:jc w:val="left"/>
        <w:tblInd w:w="19" w:type="dxa"/>
        <w:tblLayout w:type="fixed"/>
        <w:tblCellMar>
          <w:top w:w="0" w:type="dxa"/>
          <w:left w:w="10" w:type="dxa"/>
          <w:bottom w:w="0" w:type="dxa"/>
          <w:right w:w="10" w:type="dxa"/>
        </w:tblCellMar>
        <w:tblLook w:val="04a0" w:noHBand="0" w:noVBand="1" w:firstColumn="1" w:lastRow="0" w:lastColumn="0" w:firstRow="1"/>
      </w:tblPr>
      <w:tblGrid>
        <w:gridCol w:w="359"/>
        <w:gridCol w:w="2712"/>
        <w:gridCol w:w="1291"/>
        <w:gridCol w:w="1560"/>
        <w:gridCol w:w="1842"/>
        <w:gridCol w:w="1561"/>
      </w:tblGrid>
      <w:tr>
        <w:trPr/>
        <w:tc>
          <w:tcPr>
            <w:tcW w:w="359"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 xml:space="preserve">№ </w:t>
            </w:r>
            <w:r>
              <w:rPr>
                <w:rFonts w:eastAsia="Times New Roman"/>
                <w:lang w:eastAsia="ru-RU"/>
              </w:rPr>
              <w:t>п/п</w:t>
            </w:r>
          </w:p>
        </w:tc>
        <w:tc>
          <w:tcPr>
            <w:tcW w:w="2712"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Наименование Программы</w:t>
            </w:r>
          </w:p>
        </w:tc>
        <w:tc>
          <w:tcPr>
            <w:tcW w:w="1291"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Объем Программы (часов)</w:t>
            </w:r>
          </w:p>
        </w:tc>
        <w:tc>
          <w:tcPr>
            <w:tcW w:w="1560"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Количество Обучающихся (чел.)</w:t>
            </w:r>
          </w:p>
        </w:tc>
        <w:tc>
          <w:tcPr>
            <w:tcW w:w="1842"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Стоимость обучения одного Обучающегося (руб.)</w:t>
            </w:r>
          </w:p>
        </w:tc>
        <w:tc>
          <w:tcPr>
            <w:tcW w:w="1561"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Общая стоимость обучения по Программе (руб.)</w:t>
            </w:r>
          </w:p>
        </w:tc>
      </w:tr>
      <w:tr>
        <w:trPr/>
        <w:tc>
          <w:tcPr>
            <w:tcW w:w="359"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lang w:eastAsia="ru-RU"/>
              </w:rPr>
              <w:t> </w:t>
            </w:r>
            <w:r>
              <w:rPr>
                <w:rFonts w:eastAsia="Times New Roman"/>
                <w:lang w:eastAsia="ru-RU"/>
              </w:rPr>
              <w:t>1</w:t>
            </w:r>
          </w:p>
        </w:tc>
        <w:tc>
          <w:tcPr>
            <w:tcW w:w="2712"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i w:val="false"/>
                <w:i w:val="false"/>
                <w:iCs w:val="false"/>
              </w:rPr>
            </w:pPr>
            <w:r>
              <w:rPr>
                <w:i w:val="false"/>
                <w:iCs w:val="false"/>
              </w:rPr>
              <w:t>Microsoft Excel. Уровень 1. Работа с табличным редактором Excel</w:t>
            </w:r>
          </w:p>
        </w:tc>
        <w:tc>
          <w:tcPr>
            <w:tcW w:w="1291"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bCs/>
                <w:lang w:eastAsia="ru-RU"/>
              </w:rPr>
            </w:r>
          </w:p>
        </w:tc>
        <w:tc>
          <w:tcPr>
            <w:tcW w:w="1560"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bCs/>
                <w:lang w:eastAsia="ru-RU"/>
              </w:rPr>
              <w:t>1</w:t>
            </w:r>
          </w:p>
        </w:tc>
        <w:tc>
          <w:tcPr>
            <w:tcW w:w="1842"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bCs/>
                <w:lang w:eastAsia="ru-RU"/>
              </w:rPr>
            </w:r>
          </w:p>
        </w:tc>
        <w:tc>
          <w:tcPr>
            <w:tcW w:w="1561"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bCs/>
                <w:lang w:eastAsia="ru-RU"/>
              </w:rPr>
            </w:r>
          </w:p>
        </w:tc>
      </w:tr>
      <w:tr>
        <w:trPr/>
        <w:tc>
          <w:tcPr>
            <w:tcW w:w="359"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bCs/>
                <w:lang w:eastAsia="ru-RU"/>
              </w:rPr>
            </w:r>
          </w:p>
        </w:tc>
        <w:tc>
          <w:tcPr>
            <w:tcW w:w="7405" w:type="dxa"/>
            <w:gridSpan w:val="4"/>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lang w:eastAsia="ru-RU"/>
              </w:rPr>
              <w:t>Итого:</w:t>
            </w:r>
          </w:p>
        </w:tc>
        <w:tc>
          <w:tcPr>
            <w:tcW w:w="1561" w:type="dxa"/>
            <w:tcBorders>
              <w:top w:val="single" w:sz="8" w:space="0" w:color="000000"/>
              <w:left w:val="single" w:sz="8" w:space="0" w:color="000000"/>
              <w:bottom w:val="single" w:sz="8" w:space="0" w:color="000000"/>
              <w:right w:val="single" w:sz="8" w:space="0" w:color="000000"/>
            </w:tcBorders>
            <w:vAlign w:val="center"/>
          </w:tcPr>
          <w:p>
            <w:pPr>
              <w:pStyle w:val="Normal"/>
              <w:spacing w:lineRule="auto" w:line="240" w:before="0" w:after="100"/>
              <w:jc w:val="center"/>
              <w:rPr>
                <w:rFonts w:eastAsia="Times New Roman"/>
                <w:bCs/>
                <w:lang w:eastAsia="ru-RU"/>
              </w:rPr>
            </w:pPr>
            <w:r>
              <w:rPr>
                <w:rFonts w:eastAsia="Times New Roman"/>
                <w:bCs/>
                <w:lang w:eastAsia="ru-RU"/>
              </w:rPr>
            </w:r>
          </w:p>
        </w:tc>
      </w:tr>
    </w:tbl>
    <w:p>
      <w:p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both"/>
        <w:rPr/>
      </w:pPr>
      <w:r>
        <w:rPr>
          <w:rFonts w:eastAsia="Times New Roman"/>
          <w:lang w:eastAsia="ru-RU"/>
        </w:rPr>
        <w:t xml:space="preserve">Общая стоимость оказания Услуг </w:t>
      </w:r>
      <w:r>
        <w:rPr/>
        <w:t>составляет _________ (_________________) рублей ___ копеек, в том числе НДС ________ (_______) руб.(</w:t>
      </w:r>
      <w:r>
        <w:rPr>
          <w:color w:val="000000"/>
        </w:rPr>
        <w:t>НДС не облагается).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lang w:eastAsia="ru-RU"/>
        </w:rPr>
        <w:t xml:space="preserve">            </w:t>
      </w:r>
    </w:p>
    <w:tbl>
      <w:tblPr>
        <w:tblW w:w="9354"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731"/>
        <w:gridCol w:w="4622"/>
      </w:tblGrid>
      <w:tr>
        <w:trPr/>
        <w:tc>
          <w:tcPr>
            <w:tcW w:w="4731" w:type="dxa"/>
            <w:tcBorders/>
            <w:vAlign w:val="center"/>
          </w:tcPr>
          <w:p>
            <w:pPr>
              <w:pStyle w:val="Normal"/>
              <w:spacing w:before="0" w:after="0"/>
              <w:rPr/>
            </w:pPr>
            <w:r>
              <w:rPr/>
              <w:t>ГОСУДАРСТВЕННЫЙ ЗАКАЗЧИК:</w:t>
            </w:r>
          </w:p>
        </w:tc>
        <w:tc>
          <w:tcPr>
            <w:tcW w:w="4622" w:type="dxa"/>
            <w:tcBorders/>
            <w:vAlign w:val="center"/>
          </w:tcPr>
          <w:p>
            <w:pPr>
              <w:pStyle w:val="Normal"/>
              <w:spacing w:before="0" w:after="0"/>
              <w:rPr/>
            </w:pPr>
            <w:r>
              <w:rPr/>
              <w:t>ИСПОЛНИТЕЛЬ:</w:t>
            </w:r>
          </w:p>
        </w:tc>
      </w:tr>
      <w:tr>
        <w:trPr/>
        <w:tc>
          <w:tcPr>
            <w:tcW w:w="4731" w:type="dxa"/>
            <w:tcBorders/>
            <w:vAlign w:val="center"/>
          </w:tcPr>
          <w:p>
            <w:pPr>
              <w:pStyle w:val="Normal"/>
              <w:spacing w:before="0" w:after="0"/>
              <w:rPr/>
            </w:pPr>
            <w:r>
              <w:rPr/>
            </w:r>
          </w:p>
          <w:p>
            <w:pPr>
              <w:pStyle w:val="Normal"/>
              <w:spacing w:before="0" w:after="0"/>
              <w:rPr/>
            </w:pPr>
            <w:r>
              <w:rPr/>
              <w:t>(должность)</w:t>
            </w:r>
          </w:p>
        </w:tc>
        <w:tc>
          <w:tcPr>
            <w:tcW w:w="4622" w:type="dxa"/>
            <w:tcBorders/>
            <w:vAlign w:val="center"/>
          </w:tcPr>
          <w:p>
            <w:pPr>
              <w:pStyle w:val="Normal"/>
              <w:spacing w:before="0" w:after="0"/>
              <w:rPr/>
            </w:pPr>
            <w:r>
              <w:rPr/>
              <w:t>____________________</w:t>
            </w:r>
          </w:p>
          <w:p>
            <w:pPr>
              <w:pStyle w:val="Normal"/>
              <w:spacing w:before="0" w:after="0"/>
              <w:rPr/>
            </w:pPr>
            <w:r>
              <w:rPr/>
              <w:t>(должность)</w:t>
            </w:r>
          </w:p>
        </w:tc>
      </w:tr>
      <w:tr>
        <w:trPr/>
        <w:tc>
          <w:tcPr>
            <w:tcW w:w="4731" w:type="dxa"/>
            <w:tcBorders/>
            <w:vAlign w:val="center"/>
          </w:tcPr>
          <w:p>
            <w:pPr>
              <w:pStyle w:val="Normal"/>
              <w:spacing w:before="0" w:after="0"/>
              <w:rPr/>
            </w:pPr>
            <w:r>
              <w:rPr/>
              <w:t>______________________ _____________</w:t>
            </w:r>
          </w:p>
          <w:p>
            <w:pPr>
              <w:pStyle w:val="Normal"/>
              <w:spacing w:before="0" w:after="0"/>
              <w:rPr/>
            </w:pPr>
            <w:r>
              <w:rPr/>
              <w:t>(подпись, фамилия и инициалы)</w:t>
            </w:r>
          </w:p>
        </w:tc>
        <w:tc>
          <w:tcPr>
            <w:tcW w:w="4622" w:type="dxa"/>
            <w:tcBorders/>
            <w:vAlign w:val="center"/>
          </w:tcPr>
          <w:p>
            <w:pPr>
              <w:pStyle w:val="Normal"/>
              <w:spacing w:before="0" w:after="0"/>
              <w:rPr/>
            </w:pPr>
            <w:r>
              <w:rPr/>
              <w:t>____________________ __________</w:t>
            </w:r>
          </w:p>
          <w:p>
            <w:pPr>
              <w:pStyle w:val="Normal"/>
              <w:spacing w:before="0" w:after="0"/>
              <w:rPr/>
            </w:pPr>
            <w:r>
              <w:rPr/>
              <w:t>(подпись, фамилия и инициалы)</w:t>
            </w:r>
          </w:p>
        </w:tc>
      </w:tr>
      <w:tr>
        <w:trPr/>
        <w:tc>
          <w:tcPr>
            <w:tcW w:w="4731" w:type="dxa"/>
            <w:tcBorders/>
          </w:tcPr>
          <w:p>
            <w:pPr>
              <w:pStyle w:val="Normal"/>
              <w:spacing w:before="0" w:after="0"/>
              <w:rPr/>
            </w:pPr>
            <w:r>
              <w:rPr/>
              <w:t>__ _____________ 20__ г.</w:t>
            </w:r>
          </w:p>
        </w:tc>
        <w:tc>
          <w:tcPr>
            <w:tcW w:w="4622" w:type="dxa"/>
            <w:tcBorders/>
          </w:tcPr>
          <w:p>
            <w:pPr>
              <w:pStyle w:val="Normal"/>
              <w:spacing w:before="0" w:after="0"/>
              <w:rPr/>
            </w:pPr>
            <w:r>
              <w:rPr/>
              <w:t>__ _____________ 20__ г.</w:t>
            </w:r>
          </w:p>
        </w:tc>
      </w:tr>
      <w:tr>
        <w:trPr/>
        <w:tc>
          <w:tcPr>
            <w:tcW w:w="4731" w:type="dxa"/>
            <w:tcBorders/>
            <w:vAlign w:val="center"/>
          </w:tcPr>
          <w:p>
            <w:pPr>
              <w:pStyle w:val="Normal"/>
              <w:spacing w:before="0" w:after="0"/>
              <w:rPr/>
            </w:pPr>
            <w:r>
              <w:rPr/>
              <w:t>М.П. (при наличии печати)</w:t>
            </w:r>
          </w:p>
        </w:tc>
        <w:tc>
          <w:tcPr>
            <w:tcW w:w="4622" w:type="dxa"/>
            <w:tcBorders/>
            <w:vAlign w:val="center"/>
          </w:tcPr>
          <w:p>
            <w:pPr>
              <w:pStyle w:val="Normal"/>
              <w:spacing w:before="0" w:after="0"/>
              <w:rPr/>
            </w:pPr>
            <w:r>
              <w:rPr/>
              <w:t>М.П. (при наличии печати)</w:t>
            </w:r>
          </w:p>
        </w:tc>
      </w:tr>
    </w:tbl>
    <w:p>
      <w:pPr>
        <w:sectPr>
          <w:type w:val="nextPage"/>
          <w:pgSz w:w="11906" w:h="16838"/>
          <w:pgMar w:left="1701" w:right="851" w:gutter="0" w:header="0" w:top="851" w:footer="0" w:bottom="1134"/>
          <w:pgNumType w:fmt="decimal"/>
          <w:formProt w:val="false"/>
          <w:textDirection w:val="lrTb"/>
          <w:docGrid w:type="default" w:linePitch="360" w:charSpace="0"/>
        </w:sectPr>
        <w:pStyle w:val="Normal"/>
        <w:spacing w:lineRule="auto" w:line="240" w:before="0" w:after="0"/>
        <w:jc w:val="both"/>
        <w:rPr>
          <w:rFonts w:eastAsia="Times New Roman"/>
          <w:bCs/>
          <w:lang w:eastAsia="ru-RU"/>
        </w:rPr>
      </w:pPr>
      <w:r>
        <w:rPr>
          <w:rFonts w:eastAsia="Times New Roman"/>
          <w:lang w:eastAsia="ru-RU"/>
        </w:rPr>
        <w:t xml:space="preserve">  </w:t>
      </w:r>
    </w:p>
    <w:p>
      <w:pPr>
        <w:pStyle w:val="Normal"/>
        <w:spacing w:lineRule="auto" w:line="240" w:before="0" w:after="0"/>
        <w:jc w:val="right"/>
        <w:rPr>
          <w:rFonts w:eastAsia="Times New Roman"/>
          <w:bCs/>
          <w:lang w:eastAsia="ru-RU"/>
        </w:rPr>
      </w:pPr>
      <w:r>
        <w:rPr>
          <w:rFonts w:eastAsia="Times New Roman"/>
          <w:lang w:eastAsia="ru-RU"/>
        </w:rPr>
        <w:t xml:space="preserve">Приложение № 4 </w:t>
      </w:r>
    </w:p>
    <w:p>
      <w:pPr>
        <w:pStyle w:val="Normal"/>
        <w:spacing w:lineRule="auto" w:line="240" w:before="0" w:after="0"/>
        <w:jc w:val="right"/>
        <w:rPr>
          <w:rFonts w:eastAsia="Times New Roman"/>
          <w:lang w:eastAsia="ru-RU"/>
        </w:rPr>
      </w:pPr>
      <w:r>
        <w:rPr>
          <w:rFonts w:eastAsia="Times New Roman"/>
          <w:lang w:eastAsia="ru-RU"/>
        </w:rPr>
        <w:t xml:space="preserve">                                                           </w:t>
      </w:r>
      <w:r>
        <w:rPr>
          <w:rFonts w:eastAsia="Times New Roman"/>
          <w:lang w:eastAsia="ru-RU"/>
        </w:rPr>
        <w:t xml:space="preserve">к </w:t>
      </w:r>
      <w:r>
        <w:rPr>
          <w:rFonts w:eastAsia="Times New Roman"/>
          <w:color w:val="000000"/>
          <w:lang w:eastAsia="ru-RU"/>
        </w:rPr>
        <w:t>Государственному кон</w:t>
      </w:r>
      <w:r>
        <w:rPr>
          <w:rFonts w:eastAsia="Times New Roman"/>
          <w:lang w:eastAsia="ru-RU"/>
        </w:rPr>
        <w:t xml:space="preserve">тракту от «__» ________ 20__ г. </w:t>
      </w:r>
    </w:p>
    <w:p>
      <w:pPr>
        <w:pStyle w:val="Normal"/>
        <w:spacing w:lineRule="auto" w:line="240" w:before="0" w:after="0"/>
        <w:jc w:val="right"/>
        <w:rPr>
          <w:rFonts w:eastAsia="Times New Roman"/>
          <w:bCs/>
          <w:lang w:eastAsia="ru-RU"/>
        </w:rPr>
      </w:pPr>
      <w:r>
        <w:rPr>
          <w:rFonts w:eastAsia="Times New Roman"/>
          <w:lang w:eastAsia="ru-RU"/>
        </w:rPr>
        <w:t xml:space="preserve">№ </w:t>
      </w:r>
      <w:r>
        <w:rPr>
          <w:rFonts w:eastAsia="Times New Roman"/>
          <w:lang w:eastAsia="ru-RU"/>
        </w:rPr>
        <w:t>_____________</w:t>
      </w:r>
    </w:p>
    <w:p>
      <w:pPr>
        <w:pStyle w:val="Normal"/>
        <w:spacing w:lineRule="auto" w:line="240" w:before="0" w:after="0"/>
        <w:jc w:val="both"/>
        <w:rPr>
          <w:rFonts w:eastAsia="Times New Roman"/>
          <w:bCs/>
          <w:lang w:eastAsia="ru-RU"/>
        </w:rPr>
      </w:pPr>
      <w:r>
        <w:rPr>
          <w:rFonts w:eastAsia="Times New Roman"/>
          <w:lang w:eastAsia="ru-RU"/>
        </w:rPr>
        <w:t xml:space="preserve">ФОРМА  </w:t>
      </w:r>
    </w:p>
    <w:p>
      <w:pPr>
        <w:pStyle w:val="Normal"/>
        <w:spacing w:lineRule="auto" w:line="240" w:before="0" w:after="0"/>
        <w:jc w:val="both"/>
        <w:rPr>
          <w:rFonts w:eastAsia="Times New Roman"/>
          <w:bCs/>
          <w:lang w:eastAsia="ru-RU"/>
        </w:rPr>
      </w:pPr>
      <w:r>
        <w:rPr>
          <w:rFonts w:eastAsia="Times New Roman"/>
          <w:bCs/>
          <w:lang w:eastAsia="ru-RU"/>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eastAsia="Times New Roman"/>
          <w:b/>
          <w:lang w:eastAsia="ru-RU"/>
        </w:rPr>
      </w:pPr>
      <w:r>
        <w:rPr>
          <w:rFonts w:eastAsia="Times New Roman"/>
          <w:b/>
          <w:lang w:eastAsia="ru-RU"/>
        </w:rPr>
        <w:t>Акт</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eastAsia="Times New Roman"/>
          <w:b/>
          <w:lang w:eastAsia="ru-RU"/>
        </w:rPr>
      </w:pPr>
      <w:r>
        <w:rPr>
          <w:rFonts w:eastAsia="Times New Roman"/>
          <w:b/>
          <w:lang w:eastAsia="ru-RU"/>
        </w:rPr>
        <w:t xml:space="preserve">сдачи-приемки оказанных Услуг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eastAsia="Times New Roman"/>
          <w:bCs/>
          <w:lang w:eastAsia="ru-RU"/>
        </w:rPr>
      </w:pPr>
      <w:r>
        <w:rPr>
          <w:rFonts w:eastAsia="Times New Roman"/>
          <w:b/>
          <w:lang w:eastAsia="ru-RU"/>
        </w:rPr>
        <w:t>по Контракту № ______ от 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lang w:eastAsia="ru-RU"/>
        </w:rPr>
        <w:t>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eastAsia="Times New Roman"/>
          <w:bCs/>
          <w:lang w:eastAsia="ru-RU"/>
        </w:rPr>
      </w:pPr>
      <w:r>
        <w:rPr>
          <w:rFonts w:eastAsia="Times New Roman"/>
          <w:lang w:eastAsia="ru-RU"/>
        </w:rPr>
        <w:t xml:space="preserve">    </w:t>
      </w:r>
      <w:r>
        <w:rPr>
          <w:rFonts w:eastAsia="Times New Roman"/>
          <w:lang w:eastAsia="ru-RU"/>
        </w:rPr>
        <w:t>Мы, нижеподписавшиеся, от лица Исполнителя __________________________(должность, фамилия, имя, отчество (при наличии уполномоченного представителя) с одной стороны, и от лица Государственного заказчика _____________________________________, (должность, фамилия, имя, отчество (при наличии) уполномоченного представителя) с  другой  стороны,  составили  Акт  о том, что оказанные Услуги  удовлетворяют  требованиям Контракта и надлежащим образом исполнены.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eastAsia="Times New Roman"/>
          <w:bCs/>
          <w:lang w:eastAsia="ru-RU"/>
        </w:rPr>
      </w:pPr>
      <w:r>
        <w:rPr>
          <w:rFonts w:eastAsia="Times New Roman"/>
          <w:lang w:eastAsia="ru-RU"/>
        </w:rPr>
        <w:t xml:space="preserve">    </w:t>
      </w:r>
      <w:r>
        <w:rPr>
          <w:rFonts w:eastAsia="Times New Roman"/>
          <w:lang w:eastAsia="ru-RU"/>
        </w:rPr>
        <w:t>Описание оказанных Услуг (с указанием объема и качества):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eastAsia="Times New Roman"/>
          <w:bCs/>
          <w:lang w:eastAsia="ru-RU"/>
        </w:rPr>
      </w:pPr>
      <w:r>
        <w:rPr>
          <w:rFonts w:eastAsia="Times New Roman"/>
          <w:lang w:eastAsia="ru-RU"/>
        </w:rPr>
        <w:t>Представлены   следующие   отчетные   документы (в   соответствии   с Контрактом):</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eastAsia="Times New Roman"/>
          <w:bCs/>
          <w:lang w:eastAsia="ru-RU"/>
        </w:rPr>
      </w:pPr>
      <w:r>
        <w:rPr>
          <w:rFonts w:eastAsia="Times New Roman"/>
          <w:bCs/>
          <w:lang w:eastAsia="ru-RU"/>
        </w:rPr>
        <w:t>_____________________________________________________________________________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both"/>
        <w:rPr>
          <w:rFonts w:eastAsia="Times New Roman"/>
          <w:bCs/>
          <w:lang w:eastAsia="ru-RU"/>
        </w:rPr>
      </w:pPr>
      <w:r>
        <w:rPr>
          <w:rFonts w:eastAsia="Times New Roman"/>
          <w:lang w:eastAsia="ru-RU"/>
        </w:rPr>
        <w:t xml:space="preserve">    </w:t>
      </w:r>
      <w:r>
        <w:rPr>
          <w:rFonts w:eastAsia="Times New Roman"/>
          <w:lang w:eastAsia="ru-RU"/>
        </w:rPr>
        <w:t xml:space="preserve">На основании </w:t>
      </w:r>
      <w:hyperlink r:id="rId25">
        <w:r>
          <w:rPr>
            <w:rStyle w:val="Style9"/>
            <w:rFonts w:eastAsia="Times New Roman"/>
            <w:lang w:eastAsia="ru-RU"/>
          </w:rPr>
          <w:t>раздела 4</w:t>
        </w:r>
      </w:hyperlink>
      <w:r>
        <w:rPr>
          <w:rFonts w:eastAsia="Times New Roman"/>
          <w:lang w:eastAsia="ru-RU"/>
        </w:rPr>
        <w:t xml:space="preserve"> Контракта экспертиза оказанных Услуг проведена Государственным заказчиком/сторонней организацией, привлеченной в качестве Эксперта.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lang w:eastAsia="ru-RU"/>
        </w:rPr>
        <w:t> </w:t>
      </w:r>
    </w:p>
    <w:p>
      <w:pPr>
        <w:pStyle w:val="Normal"/>
        <w:spacing w:lineRule="auto" w:line="240" w:before="0" w:after="0"/>
        <w:jc w:val="both"/>
        <w:rPr/>
      </w:pPr>
      <w:r>
        <w:rPr>
          <w:rFonts w:eastAsia="Times New Roman"/>
          <w:lang w:eastAsia="ru-RU"/>
        </w:rPr>
        <w:t xml:space="preserve">Цена </w:t>
      </w:r>
      <w:r>
        <w:rPr>
          <w:rFonts w:eastAsia="Times New Roman"/>
          <w:color w:val="000000"/>
          <w:lang w:eastAsia="ru-RU"/>
        </w:rPr>
        <w:t xml:space="preserve"> оказанных Услуг</w:t>
      </w:r>
      <w:r>
        <w:rPr>
          <w:rFonts w:eastAsia="Times New Roman"/>
          <w:color w:val="FF0000"/>
          <w:lang w:eastAsia="ru-RU"/>
        </w:rPr>
        <w:t xml:space="preserve"> </w:t>
      </w:r>
      <w:r>
        <w:rPr/>
        <w:t>составляет _____________ (_____) рублей __копеек, в том числе НДС</w:t>
      </w:r>
      <w:r>
        <w:rPr>
          <w:lang w:eastAsia="ru-RU"/>
        </w:rPr>
        <w:t xml:space="preserve"> ___%</w:t>
      </w:r>
      <w:r>
        <w:rPr/>
        <w:t xml:space="preserve"> _____ (_____) рублей _____ копеек (НДС не облагается).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bCs/>
          <w:lang w:eastAsia="ru-RU"/>
        </w:rPr>
      </w:r>
    </w:p>
    <w:p>
      <w:pPr>
        <w:pStyle w:val="Normal"/>
        <w:spacing w:lineRule="auto" w:line="240" w:before="0" w:after="0"/>
        <w:jc w:val="both"/>
        <w:rPr>
          <w:strike/>
          <w:highlight w:val="none"/>
          <w:shd w:fill="FFFF00" w:val="clear"/>
        </w:rPr>
      </w:pPr>
      <w:r>
        <w:rPr>
          <w:strike/>
          <w:shd w:fill="FFFF00" w:val="clear"/>
        </w:rPr>
      </w:r>
    </w:p>
    <w:tbl>
      <w:tblPr>
        <w:tblW w:w="9354"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731"/>
        <w:gridCol w:w="4622"/>
      </w:tblGrid>
      <w:tr>
        <w:trPr/>
        <w:tc>
          <w:tcPr>
            <w:tcW w:w="4731" w:type="dxa"/>
            <w:tcBorders/>
            <w:vAlign w:val="center"/>
          </w:tcPr>
          <w:p>
            <w:pPr>
              <w:pStyle w:val="Normal"/>
              <w:spacing w:before="0" w:after="0"/>
              <w:rPr/>
            </w:pPr>
            <w:r>
              <w:rPr/>
            </w:r>
          </w:p>
          <w:p>
            <w:pPr>
              <w:pStyle w:val="Normal"/>
              <w:spacing w:before="0" w:after="0"/>
              <w:rPr/>
            </w:pPr>
            <w:r>
              <w:rPr/>
              <w:t>Услуги принял:</w:t>
            </w:r>
          </w:p>
          <w:p>
            <w:pPr>
              <w:pStyle w:val="Normal"/>
              <w:spacing w:before="0" w:after="0"/>
              <w:rPr/>
            </w:pPr>
            <w:r>
              <w:rPr/>
              <w:t>ГОСУДАРСТВЕННЫЙ ЗАКАЗЧИК:</w:t>
            </w:r>
          </w:p>
        </w:tc>
        <w:tc>
          <w:tcPr>
            <w:tcW w:w="4622" w:type="dxa"/>
            <w:tcBorders/>
            <w:vAlign w:val="center"/>
          </w:tcPr>
          <w:p>
            <w:pPr>
              <w:pStyle w:val="Normal"/>
              <w:spacing w:before="0" w:after="0"/>
              <w:rPr/>
            </w:pPr>
            <w:r>
              <w:rPr/>
            </w:r>
          </w:p>
          <w:p>
            <w:pPr>
              <w:pStyle w:val="Normal"/>
              <w:spacing w:before="0" w:after="0"/>
              <w:rPr/>
            </w:pPr>
            <w:r>
              <w:rPr/>
              <w:t>Услуги сдал:</w:t>
            </w:r>
          </w:p>
          <w:p>
            <w:pPr>
              <w:pStyle w:val="Normal"/>
              <w:spacing w:before="0" w:after="0"/>
              <w:rPr/>
            </w:pPr>
            <w:r>
              <w:rPr/>
              <w:t>ИСПОЛНИТЕЛЬ:</w:t>
            </w:r>
          </w:p>
        </w:tc>
      </w:tr>
      <w:tr>
        <w:trPr/>
        <w:tc>
          <w:tcPr>
            <w:tcW w:w="4731" w:type="dxa"/>
            <w:tcBorders/>
            <w:vAlign w:val="center"/>
          </w:tcPr>
          <w:p>
            <w:pPr>
              <w:pStyle w:val="Normal"/>
              <w:spacing w:before="0" w:after="0"/>
              <w:rPr/>
            </w:pPr>
            <w:r>
              <w:rPr/>
              <w:t>__________________________________</w:t>
            </w:r>
          </w:p>
          <w:p>
            <w:pPr>
              <w:pStyle w:val="Normal"/>
              <w:spacing w:before="0" w:after="0"/>
              <w:rPr/>
            </w:pPr>
            <w:r>
              <w:rPr/>
              <w:t>(должность)</w:t>
            </w:r>
          </w:p>
        </w:tc>
        <w:tc>
          <w:tcPr>
            <w:tcW w:w="4622" w:type="dxa"/>
            <w:tcBorders/>
            <w:vAlign w:val="center"/>
          </w:tcPr>
          <w:p>
            <w:pPr>
              <w:pStyle w:val="Normal"/>
              <w:spacing w:before="0" w:after="0"/>
              <w:rPr/>
            </w:pPr>
            <w:r>
              <w:rPr/>
              <w:t>________________________________</w:t>
            </w:r>
          </w:p>
          <w:p>
            <w:pPr>
              <w:pStyle w:val="Normal"/>
              <w:spacing w:before="0" w:after="0"/>
              <w:rPr/>
            </w:pPr>
            <w:r>
              <w:rPr/>
              <w:t>(должность)</w:t>
            </w:r>
          </w:p>
        </w:tc>
      </w:tr>
      <w:tr>
        <w:trPr/>
        <w:tc>
          <w:tcPr>
            <w:tcW w:w="4731" w:type="dxa"/>
            <w:tcBorders/>
            <w:vAlign w:val="center"/>
          </w:tcPr>
          <w:p>
            <w:pPr>
              <w:pStyle w:val="Normal"/>
              <w:spacing w:before="0" w:after="0"/>
              <w:rPr/>
            </w:pPr>
            <w:r>
              <w:rPr/>
              <w:t>__________________________________</w:t>
            </w:r>
          </w:p>
          <w:p>
            <w:pPr>
              <w:pStyle w:val="Normal"/>
              <w:spacing w:before="0" w:after="0"/>
              <w:rPr/>
            </w:pPr>
            <w:r>
              <w:rPr/>
              <w:t>(подпись, фамилия и инициалы)</w:t>
            </w:r>
          </w:p>
        </w:tc>
        <w:tc>
          <w:tcPr>
            <w:tcW w:w="4622" w:type="dxa"/>
            <w:tcBorders/>
            <w:vAlign w:val="center"/>
          </w:tcPr>
          <w:p>
            <w:pPr>
              <w:pStyle w:val="Normal"/>
              <w:spacing w:before="0" w:after="0"/>
              <w:rPr/>
            </w:pPr>
            <w:r>
              <w:rPr/>
              <w:t>________________________________</w:t>
            </w:r>
          </w:p>
          <w:p>
            <w:pPr>
              <w:pStyle w:val="Normal"/>
              <w:spacing w:before="0" w:after="0"/>
              <w:rPr/>
            </w:pPr>
            <w:r>
              <w:rPr/>
              <w:t>(подпись, фамилия и инициалы)</w:t>
            </w:r>
          </w:p>
        </w:tc>
      </w:tr>
      <w:tr>
        <w:trPr/>
        <w:tc>
          <w:tcPr>
            <w:tcW w:w="4731" w:type="dxa"/>
            <w:tcBorders/>
          </w:tcPr>
          <w:p>
            <w:pPr>
              <w:pStyle w:val="Normal"/>
              <w:spacing w:before="0" w:after="0"/>
              <w:rPr/>
            </w:pPr>
            <w:r>
              <w:rPr/>
              <w:t>__ _____________ 20__ г.</w:t>
            </w:r>
          </w:p>
        </w:tc>
        <w:tc>
          <w:tcPr>
            <w:tcW w:w="4622" w:type="dxa"/>
            <w:tcBorders/>
          </w:tcPr>
          <w:p>
            <w:pPr>
              <w:pStyle w:val="Normal"/>
              <w:spacing w:before="0" w:after="0"/>
              <w:rPr/>
            </w:pPr>
            <w:r>
              <w:rPr/>
              <w:t>__ _____________ 20__ г.</w:t>
            </w:r>
          </w:p>
        </w:tc>
      </w:tr>
      <w:tr>
        <w:trPr/>
        <w:tc>
          <w:tcPr>
            <w:tcW w:w="4731" w:type="dxa"/>
            <w:tcBorders/>
            <w:vAlign w:val="center"/>
          </w:tcPr>
          <w:p>
            <w:pPr>
              <w:pStyle w:val="Normal"/>
              <w:spacing w:before="0" w:after="0"/>
              <w:rPr/>
            </w:pPr>
            <w:r>
              <w:rPr/>
              <w:t>М.П. (при наличии печати)</w:t>
            </w:r>
          </w:p>
        </w:tc>
        <w:tc>
          <w:tcPr>
            <w:tcW w:w="4622" w:type="dxa"/>
            <w:tcBorders/>
            <w:vAlign w:val="center"/>
          </w:tcPr>
          <w:p>
            <w:pPr>
              <w:pStyle w:val="Normal"/>
              <w:spacing w:before="0" w:after="0"/>
              <w:rPr/>
            </w:pPr>
            <w:r>
              <w:rPr/>
              <w:t>М.П. (при наличии печати)</w:t>
            </w:r>
          </w:p>
        </w:tc>
      </w:tr>
    </w:tbl>
    <w:p>
      <w:pPr>
        <w:pStyle w:val="Normal"/>
        <w:spacing w:lineRule="auto" w:line="240" w:before="0" w:after="0"/>
        <w:jc w:val="both"/>
        <w:rPr>
          <w:rFonts w:eastAsia="Times New Roman"/>
          <w:bCs/>
          <w:lang w:eastAsia="ru-RU"/>
        </w:rPr>
      </w:pPr>
      <w:r>
        <w:rPr>
          <w:rFonts w:eastAsia="Times New Roman"/>
          <w:bCs/>
          <w:lang w:eastAsia="ru-RU"/>
        </w:rPr>
      </w:r>
    </w:p>
    <w:p>
      <w:pPr>
        <w:pStyle w:val="Normal"/>
        <w:spacing w:lineRule="auto" w:line="240" w:before="0" w:after="0"/>
        <w:jc w:val="center"/>
        <w:rPr>
          <w:rFonts w:eastAsia="Times New Roman"/>
          <w:bCs/>
          <w:lang w:eastAsia="ru-RU"/>
        </w:rPr>
      </w:pPr>
      <w:r>
        <w:rPr>
          <w:rFonts w:eastAsia="Times New Roman"/>
          <w:bCs/>
          <w:lang w:eastAsia="ru-RU"/>
        </w:rPr>
        <w:t>КОНЕЦ ФОРМЫ</w:t>
      </w:r>
    </w:p>
    <w:p>
      <w:pPr>
        <w:pStyle w:val="Normal"/>
        <w:spacing w:lineRule="auto" w:line="240" w:before="0" w:after="0"/>
        <w:jc w:val="both"/>
        <w:rPr>
          <w:rFonts w:eastAsia="Times New Roman"/>
          <w:bCs/>
          <w:lang w:eastAsia="ru-RU"/>
        </w:rPr>
      </w:pPr>
      <w:r>
        <w:rPr>
          <w:rFonts w:eastAsia="Times New Roman"/>
          <w:bCs/>
          <w:lang w:eastAsia="ru-RU"/>
        </w:rPr>
      </w:r>
    </w:p>
    <w:tbl>
      <w:tblPr>
        <w:tblW w:w="9354"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731"/>
        <w:gridCol w:w="4622"/>
      </w:tblGrid>
      <w:tr>
        <w:trPr/>
        <w:tc>
          <w:tcPr>
            <w:tcW w:w="4731" w:type="dxa"/>
            <w:tcBorders/>
            <w:vAlign w:val="center"/>
          </w:tcPr>
          <w:p>
            <w:pPr>
              <w:pStyle w:val="Normal"/>
              <w:spacing w:before="0" w:after="0"/>
              <w:rPr/>
            </w:pPr>
            <w:r>
              <w:rPr/>
              <w:t>ГОСУДАРСТВЕННЫЙ ЗАКАЗЧИК:</w:t>
            </w:r>
          </w:p>
        </w:tc>
        <w:tc>
          <w:tcPr>
            <w:tcW w:w="4622" w:type="dxa"/>
            <w:tcBorders/>
            <w:vAlign w:val="center"/>
          </w:tcPr>
          <w:p>
            <w:pPr>
              <w:pStyle w:val="Normal"/>
              <w:spacing w:before="0" w:after="0"/>
              <w:rPr/>
            </w:pPr>
            <w:r>
              <w:rPr/>
              <w:t>ИСПОЛНИТЕЛЬ:</w:t>
            </w:r>
          </w:p>
        </w:tc>
      </w:tr>
      <w:tr>
        <w:trPr/>
        <w:tc>
          <w:tcPr>
            <w:tcW w:w="4731" w:type="dxa"/>
            <w:tcBorders/>
            <w:vAlign w:val="center"/>
          </w:tcPr>
          <w:p>
            <w:pPr>
              <w:pStyle w:val="Normal"/>
              <w:spacing w:before="0" w:after="0"/>
              <w:rPr/>
            </w:pPr>
            <w:r>
              <w:rPr/>
            </w:r>
          </w:p>
          <w:p>
            <w:pPr>
              <w:pStyle w:val="Normal"/>
              <w:spacing w:before="0" w:after="0"/>
              <w:rPr/>
            </w:pPr>
            <w:r>
              <w:rPr/>
              <w:t>(должность)</w:t>
            </w:r>
          </w:p>
        </w:tc>
        <w:tc>
          <w:tcPr>
            <w:tcW w:w="4622" w:type="dxa"/>
            <w:tcBorders/>
            <w:vAlign w:val="center"/>
          </w:tcPr>
          <w:p>
            <w:pPr>
              <w:pStyle w:val="Normal"/>
              <w:spacing w:before="0" w:after="0"/>
              <w:rPr/>
            </w:pPr>
            <w:r>
              <w:rPr/>
              <w:t>____________________</w:t>
            </w:r>
          </w:p>
          <w:p>
            <w:pPr>
              <w:pStyle w:val="Normal"/>
              <w:spacing w:before="0" w:after="0"/>
              <w:rPr/>
            </w:pPr>
            <w:r>
              <w:rPr/>
              <w:t>(должность)</w:t>
            </w:r>
          </w:p>
        </w:tc>
      </w:tr>
      <w:tr>
        <w:trPr/>
        <w:tc>
          <w:tcPr>
            <w:tcW w:w="4731" w:type="dxa"/>
            <w:tcBorders/>
            <w:vAlign w:val="center"/>
          </w:tcPr>
          <w:p>
            <w:pPr>
              <w:pStyle w:val="Normal"/>
              <w:spacing w:before="0" w:after="0"/>
              <w:rPr/>
            </w:pPr>
            <w:r>
              <w:rPr/>
              <w:t>_____________________ _________</w:t>
            </w:r>
          </w:p>
          <w:p>
            <w:pPr>
              <w:pStyle w:val="Normal"/>
              <w:spacing w:before="0" w:after="0"/>
              <w:rPr/>
            </w:pPr>
            <w:r>
              <w:rPr/>
              <w:t>(подпись, фамилия и инициалы)</w:t>
            </w:r>
          </w:p>
        </w:tc>
        <w:tc>
          <w:tcPr>
            <w:tcW w:w="4622" w:type="dxa"/>
            <w:tcBorders/>
            <w:vAlign w:val="center"/>
          </w:tcPr>
          <w:p>
            <w:pPr>
              <w:pStyle w:val="Normal"/>
              <w:spacing w:before="0" w:after="0"/>
              <w:rPr/>
            </w:pPr>
            <w:r>
              <w:rPr/>
              <w:t>____________________ __________</w:t>
            </w:r>
          </w:p>
          <w:p>
            <w:pPr>
              <w:pStyle w:val="Normal"/>
              <w:spacing w:before="0" w:after="0"/>
              <w:rPr/>
            </w:pPr>
            <w:r>
              <w:rPr/>
              <w:t>(подпись, фамилия и инициалы)</w:t>
            </w:r>
          </w:p>
        </w:tc>
      </w:tr>
      <w:tr>
        <w:trPr/>
        <w:tc>
          <w:tcPr>
            <w:tcW w:w="4731" w:type="dxa"/>
            <w:tcBorders/>
          </w:tcPr>
          <w:p>
            <w:pPr>
              <w:pStyle w:val="Normal"/>
              <w:spacing w:before="0" w:after="0"/>
              <w:rPr/>
            </w:pPr>
            <w:r>
              <w:rPr/>
              <w:t>__ _____________ 20__ г.</w:t>
            </w:r>
          </w:p>
        </w:tc>
        <w:tc>
          <w:tcPr>
            <w:tcW w:w="4622" w:type="dxa"/>
            <w:tcBorders/>
          </w:tcPr>
          <w:p>
            <w:pPr>
              <w:pStyle w:val="Normal"/>
              <w:spacing w:before="0" w:after="0"/>
              <w:rPr/>
            </w:pPr>
            <w:r>
              <w:rPr/>
              <w:t>__ _____________ 20__ г.</w:t>
            </w:r>
          </w:p>
        </w:tc>
      </w:tr>
      <w:tr>
        <w:trPr/>
        <w:tc>
          <w:tcPr>
            <w:tcW w:w="4731" w:type="dxa"/>
            <w:tcBorders/>
            <w:vAlign w:val="center"/>
          </w:tcPr>
          <w:p>
            <w:pPr>
              <w:pStyle w:val="Normal"/>
              <w:spacing w:before="0" w:after="0"/>
              <w:rPr/>
            </w:pPr>
            <w:r>
              <w:rPr/>
              <w:t>М.П. (при наличии печати)</w:t>
            </w:r>
          </w:p>
        </w:tc>
        <w:tc>
          <w:tcPr>
            <w:tcW w:w="4622" w:type="dxa"/>
            <w:tcBorders/>
            <w:vAlign w:val="center"/>
          </w:tcPr>
          <w:p>
            <w:pPr>
              <w:pStyle w:val="Normal"/>
              <w:spacing w:before="0" w:after="0"/>
              <w:rPr/>
            </w:pPr>
            <w:r>
              <w:rPr/>
              <w:t>М.П. (при наличии печати)</w:t>
            </w:r>
          </w:p>
        </w:tc>
      </w:tr>
    </w:tbl>
    <w:p>
      <w:pPr>
        <w:pStyle w:val="Normal"/>
        <w:spacing w:lineRule="auto" w:line="240" w:before="0" w:after="0"/>
        <w:jc w:val="both"/>
        <w:rPr>
          <w:rFonts w:eastAsia="Times New Roman"/>
          <w:bCs/>
          <w:lang w:eastAsia="ru-RU"/>
        </w:rPr>
      </w:pPr>
      <w:r>
        <w:rPr>
          <w:rFonts w:eastAsia="Times New Roman"/>
          <w:lang w:eastAsia="ru-RU"/>
        </w:rPr>
        <w:t xml:space="preserve">  </w:t>
      </w:r>
      <w:r>
        <w:br w:type="page"/>
      </w:r>
    </w:p>
    <w:p>
      <w:pPr>
        <w:pStyle w:val="Normal"/>
        <w:spacing w:lineRule="auto" w:line="240" w:before="0" w:after="0"/>
        <w:jc w:val="right"/>
        <w:rPr>
          <w:rFonts w:eastAsia="Times New Roman"/>
          <w:bCs/>
          <w:lang w:eastAsia="ru-RU"/>
        </w:rPr>
      </w:pPr>
      <w:r>
        <w:rPr>
          <w:rFonts w:eastAsia="Times New Roman"/>
          <w:lang w:eastAsia="ru-RU"/>
        </w:rPr>
        <w:t xml:space="preserve">Приложение № 5 </w:t>
      </w:r>
    </w:p>
    <w:p>
      <w:pPr>
        <w:pStyle w:val="Normal"/>
        <w:spacing w:lineRule="auto" w:line="240" w:before="0" w:after="0"/>
        <w:jc w:val="right"/>
        <w:rPr>
          <w:rFonts w:eastAsia="Times New Roman"/>
          <w:lang w:eastAsia="ru-RU"/>
        </w:rPr>
      </w:pPr>
      <w:r>
        <w:rPr>
          <w:rFonts w:eastAsia="Times New Roman"/>
          <w:lang w:eastAsia="ru-RU"/>
        </w:rPr>
        <w:t xml:space="preserve">                                                           </w:t>
      </w:r>
      <w:r>
        <w:rPr>
          <w:rFonts w:eastAsia="Times New Roman"/>
          <w:lang w:eastAsia="ru-RU"/>
        </w:rPr>
        <w:t xml:space="preserve">к </w:t>
      </w:r>
      <w:r>
        <w:rPr>
          <w:rFonts w:eastAsia="Times New Roman"/>
          <w:color w:val="000000"/>
          <w:lang w:eastAsia="ru-RU"/>
        </w:rPr>
        <w:t>Государственному ко</w:t>
      </w:r>
      <w:r>
        <w:rPr>
          <w:rFonts w:eastAsia="Times New Roman"/>
          <w:lang w:eastAsia="ru-RU"/>
        </w:rPr>
        <w:t>нтракту от «__» ________ 20__ г.</w:t>
      </w:r>
    </w:p>
    <w:p>
      <w:pPr>
        <w:pStyle w:val="Normal"/>
        <w:spacing w:lineRule="auto" w:line="240" w:before="0" w:after="0"/>
        <w:jc w:val="right"/>
        <w:rPr>
          <w:rFonts w:eastAsia="Times New Roman"/>
          <w:bCs/>
          <w:lang w:eastAsia="ru-RU"/>
        </w:rPr>
      </w:pPr>
      <w:r>
        <w:rPr>
          <w:rFonts w:eastAsia="Times New Roman"/>
          <w:lang w:eastAsia="ru-RU"/>
        </w:rPr>
        <w:t xml:space="preserve"> № </w:t>
      </w:r>
      <w:r>
        <w:rPr>
          <w:rFonts w:eastAsia="Times New Roman"/>
          <w:lang w:eastAsia="ru-RU"/>
        </w:rPr>
        <w:t xml:space="preserve">___________ </w:t>
      </w:r>
    </w:p>
    <w:p>
      <w:pPr>
        <w:pStyle w:val="Normal"/>
        <w:spacing w:lineRule="auto" w:line="240" w:before="0" w:after="0"/>
        <w:jc w:val="both"/>
        <w:rPr>
          <w:rFonts w:eastAsia="Times New Roman"/>
          <w:bCs/>
          <w:lang w:eastAsia="ru-RU"/>
        </w:rPr>
      </w:pPr>
      <w:r>
        <w:rPr>
          <w:rFonts w:eastAsia="Times New Roman"/>
          <w:lang w:eastAsia="ru-RU"/>
        </w:rPr>
        <w:t xml:space="preserve">  </w:t>
      </w:r>
      <w:r>
        <w:rPr>
          <w:rFonts w:eastAsia="Times New Roman"/>
          <w:lang w:eastAsia="ru-RU"/>
        </w:rPr>
        <w:t xml:space="preserve">ФОРМА </w:t>
      </w:r>
    </w:p>
    <w:p>
      <w:pPr>
        <w:pStyle w:val="Normal"/>
        <w:spacing w:lineRule="auto" w:line="240" w:before="0" w:after="0"/>
        <w:jc w:val="both"/>
        <w:rPr>
          <w:rFonts w:eastAsia="Times New Roman"/>
          <w:bCs/>
          <w:lang w:eastAsia="ru-RU"/>
        </w:rPr>
      </w:pPr>
      <w:r>
        <w:rPr>
          <w:rFonts w:eastAsia="Times New Roman"/>
          <w:bCs/>
          <w:lang w:eastAsia="ru-RU"/>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eastAsia="Times New Roman"/>
          <w:b/>
          <w:lang w:eastAsia="ru-RU"/>
        </w:rPr>
      </w:pPr>
      <w:r>
        <w:rPr>
          <w:rFonts w:eastAsia="Times New Roman"/>
          <w:b/>
          <w:lang w:eastAsia="ru-RU"/>
        </w:rPr>
        <w:t>Акт сверки расчетов</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eastAsia="Times New Roman"/>
          <w:b/>
          <w:lang w:eastAsia="ru-RU"/>
        </w:rPr>
      </w:pPr>
      <w:r>
        <w:rPr>
          <w:rFonts w:eastAsia="Times New Roman"/>
          <w:b/>
          <w:lang w:eastAsia="ru-RU"/>
        </w:rPr>
        <w:t>по Контракту от ______________ № 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lang w:eastAsia="ru-RU"/>
        </w:rPr>
        <w:t>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pPr>
      <w:r>
        <w:rPr>
          <w:rFonts w:eastAsia="Times New Roman"/>
          <w:lang w:eastAsia="ru-RU"/>
        </w:rPr>
        <w:t xml:space="preserve">               </w:t>
      </w:r>
      <w:r>
        <w:rPr>
          <w:rFonts w:eastAsia="Times New Roman"/>
          <w:lang w:eastAsia="ru-RU"/>
        </w:rPr>
        <w:t xml:space="preserve">между </w:t>
      </w:r>
      <w:r>
        <w:rPr/>
        <w:t>Федеральным казенным учреждением «Центр реализации бюджетной политики и обеспечения деятельности Федеральной службы по гидрометеорологии и мониторингу окружающей среды» (ФКУ «Гидрометсервис»)</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pPr>
      <w:r>
        <w:rPr>
          <w:rFonts w:eastAsia="Times New Roman"/>
          <w:lang w:eastAsia="ru-RU"/>
        </w:rPr>
        <w:t xml:space="preserve">               </w:t>
      </w:r>
      <w:r>
        <w:rPr>
          <w:rFonts w:eastAsia="Times New Roman"/>
          <w:lang w:eastAsia="ru-RU"/>
        </w:rPr>
        <w:t>и __________________________________________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pPr>
      <w:r>
        <w:rPr>
          <w:rFonts w:eastAsia="Times New Roman"/>
          <w:lang w:eastAsia="ru-RU"/>
        </w:rPr>
        <w:t xml:space="preserve">                         </w:t>
      </w:r>
      <w:r>
        <w:rPr>
          <w:rFonts w:eastAsia="Times New Roman"/>
          <w:lang w:eastAsia="ru-RU"/>
        </w:rPr>
        <w:t>(наименование Исполнителя)</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lang w:eastAsia="ru-RU"/>
        </w:rPr>
        <w:t> </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lang w:eastAsia="ru-RU"/>
        </w:rPr>
        <w:t>Сальдо на __________ _______________      Раздел ______________(дата)       (сумма)</w:t>
      </w:r>
    </w:p>
    <w:p>
      <w:pPr>
        <w:pStyle w:val="Normal"/>
        <w:spacing w:lineRule="auto" w:line="240" w:before="0" w:after="0"/>
        <w:jc w:val="both"/>
        <w:rPr>
          <w:rFonts w:eastAsia="Times New Roman"/>
          <w:bCs/>
          <w:lang w:eastAsia="ru-RU"/>
        </w:rPr>
      </w:pPr>
      <w:r>
        <w:rPr>
          <w:rFonts w:eastAsia="Times New Roman"/>
          <w:lang w:eastAsia="ru-RU"/>
        </w:rPr>
        <w:t xml:space="preserve">  </w:t>
      </w:r>
    </w:p>
    <w:tbl>
      <w:tblPr>
        <w:tblW w:w="9354" w:type="dxa"/>
        <w:jc w:val="left"/>
        <w:tblInd w:w="10" w:type="dxa"/>
        <w:tblLayout w:type="fixed"/>
        <w:tblCellMar>
          <w:top w:w="0" w:type="dxa"/>
          <w:left w:w="10" w:type="dxa"/>
          <w:bottom w:w="0" w:type="dxa"/>
          <w:right w:w="10" w:type="dxa"/>
        </w:tblCellMar>
        <w:tblLook w:val="04a0" w:noHBand="0" w:noVBand="1" w:firstColumn="1" w:lastRow="0" w:lastColumn="0" w:firstRow="1"/>
      </w:tblPr>
      <w:tblGrid>
        <w:gridCol w:w="2649"/>
        <w:gridCol w:w="1144"/>
        <w:gridCol w:w="4417"/>
        <w:gridCol w:w="1143"/>
      </w:tblGrid>
      <w:tr>
        <w:trPr/>
        <w:tc>
          <w:tcPr>
            <w:tcW w:w="3793" w:type="dxa"/>
            <w:gridSpan w:val="2"/>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t>ФКУ «Гидрометсервис»</w:t>
            </w:r>
          </w:p>
        </w:tc>
        <w:tc>
          <w:tcPr>
            <w:tcW w:w="5560" w:type="dxa"/>
            <w:gridSpan w:val="2"/>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Наименование Исполнителя</w:t>
            </w:r>
          </w:p>
        </w:tc>
      </w:tr>
      <w:tr>
        <w:trPr/>
        <w:tc>
          <w:tcPr>
            <w:tcW w:w="2649"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 xml:space="preserve">№ </w:t>
            </w:r>
            <w:r>
              <w:rPr>
                <w:rFonts w:eastAsia="Times New Roman"/>
                <w:lang w:eastAsia="ru-RU"/>
              </w:rPr>
              <w:t>платежных поручений, дата</w:t>
            </w:r>
          </w:p>
        </w:tc>
        <w:tc>
          <w:tcPr>
            <w:tcW w:w="1144"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Сумма, руб.</w:t>
            </w:r>
          </w:p>
        </w:tc>
        <w:tc>
          <w:tcPr>
            <w:tcW w:w="4417"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Реквизиты Акта сдачи-приемки оказанных услуг, дата</w:t>
            </w:r>
          </w:p>
        </w:tc>
        <w:tc>
          <w:tcPr>
            <w:tcW w:w="1143"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jc w:val="center"/>
              <w:rPr>
                <w:rFonts w:eastAsia="Times New Roman"/>
                <w:bCs/>
                <w:lang w:eastAsia="ru-RU"/>
              </w:rPr>
            </w:pPr>
            <w:r>
              <w:rPr>
                <w:rFonts w:eastAsia="Times New Roman"/>
                <w:lang w:eastAsia="ru-RU"/>
              </w:rPr>
              <w:t>Сумма, руб.</w:t>
            </w:r>
          </w:p>
        </w:tc>
      </w:tr>
      <w:tr>
        <w:trPr/>
        <w:tc>
          <w:tcPr>
            <w:tcW w:w="2649"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bCs/>
                <w:lang w:eastAsia="ru-RU"/>
              </w:rPr>
            </w:r>
          </w:p>
        </w:tc>
        <w:tc>
          <w:tcPr>
            <w:tcW w:w="1144"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bCs/>
                <w:lang w:eastAsia="ru-RU"/>
              </w:rPr>
            </w:r>
          </w:p>
        </w:tc>
        <w:tc>
          <w:tcPr>
            <w:tcW w:w="4417"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bCs/>
                <w:lang w:eastAsia="ru-RU"/>
              </w:rPr>
            </w:r>
          </w:p>
        </w:tc>
        <w:tc>
          <w:tcPr>
            <w:tcW w:w="1143"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bCs/>
                <w:lang w:eastAsia="ru-RU"/>
              </w:rPr>
            </w:r>
          </w:p>
        </w:tc>
      </w:tr>
      <w:tr>
        <w:trPr/>
        <w:tc>
          <w:tcPr>
            <w:tcW w:w="2649"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lang w:eastAsia="ru-RU"/>
              </w:rPr>
              <w:t>Итого:</w:t>
            </w:r>
          </w:p>
        </w:tc>
        <w:tc>
          <w:tcPr>
            <w:tcW w:w="1144"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bCs/>
                <w:lang w:eastAsia="ru-RU"/>
              </w:rPr>
            </w:r>
          </w:p>
        </w:tc>
        <w:tc>
          <w:tcPr>
            <w:tcW w:w="4417"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bCs/>
                <w:lang w:eastAsia="ru-RU"/>
              </w:rPr>
            </w:r>
          </w:p>
        </w:tc>
        <w:tc>
          <w:tcPr>
            <w:tcW w:w="1143" w:type="dxa"/>
            <w:tcBorders>
              <w:top w:val="single" w:sz="8" w:space="0" w:color="000000"/>
              <w:left w:val="single" w:sz="8" w:space="0" w:color="000000"/>
              <w:bottom w:val="single" w:sz="8" w:space="0" w:color="000000"/>
              <w:right w:val="single" w:sz="8" w:space="0" w:color="000000"/>
            </w:tcBorders>
          </w:tcPr>
          <w:p>
            <w:pPr>
              <w:pStyle w:val="Normal"/>
              <w:spacing w:lineRule="auto" w:line="240" w:before="0" w:after="100"/>
              <w:rPr>
                <w:rFonts w:eastAsia="Times New Roman"/>
                <w:bCs/>
                <w:lang w:eastAsia="ru-RU"/>
              </w:rPr>
            </w:pPr>
            <w:r>
              <w:rPr>
                <w:rFonts w:eastAsia="Times New Roman"/>
                <w:bCs/>
                <w:lang w:eastAsia="ru-RU"/>
              </w:rPr>
            </w:r>
          </w:p>
        </w:tc>
      </w:tr>
    </w:tbl>
    <w:p>
      <w:pPr>
        <w:pStyle w:val="Normal"/>
        <w:spacing w:lineRule="auto" w:line="240" w:before="0" w:after="0"/>
        <w:jc w:val="both"/>
        <w:rPr>
          <w:rFonts w:eastAsia="Times New Roman"/>
          <w:bCs/>
          <w:lang w:eastAsia="ru-RU"/>
        </w:rPr>
      </w:pPr>
      <w:r>
        <w:rPr>
          <w:rFonts w:eastAsia="Times New Roman"/>
          <w:lang w:eastAsia="ru-RU"/>
        </w:rPr>
        <w:t>Сальдо на ___(дата)               (сумма)</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lang w:eastAsia="ru-RU"/>
        </w:rPr>
        <w:t>В пользу _______________________________________</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lang w:eastAsia="ru-RU"/>
        </w:rPr>
        <w:t> </w:t>
      </w:r>
    </w:p>
    <w:tbl>
      <w:tblPr>
        <w:tblW w:w="9354"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731"/>
        <w:gridCol w:w="4622"/>
      </w:tblGrid>
      <w:tr>
        <w:trPr/>
        <w:tc>
          <w:tcPr>
            <w:tcW w:w="4731" w:type="dxa"/>
            <w:tcBorders/>
            <w:vAlign w:val="center"/>
          </w:tcPr>
          <w:p>
            <w:pPr>
              <w:pStyle w:val="Normal"/>
              <w:spacing w:before="0" w:after="0"/>
              <w:rPr/>
            </w:pPr>
            <w:r>
              <w:rPr/>
              <w:t>ГОСУДАРСТВЕННЫЙ ЗАКАЗЧИК:</w:t>
            </w:r>
          </w:p>
        </w:tc>
        <w:tc>
          <w:tcPr>
            <w:tcW w:w="4622" w:type="dxa"/>
            <w:tcBorders/>
            <w:vAlign w:val="center"/>
          </w:tcPr>
          <w:p>
            <w:pPr>
              <w:pStyle w:val="Normal"/>
              <w:spacing w:before="0" w:after="0"/>
              <w:rPr/>
            </w:pPr>
            <w:r>
              <w:rPr/>
              <w:t>ИСПОЛНИТЕЛЬ:</w:t>
            </w:r>
          </w:p>
        </w:tc>
      </w:tr>
      <w:tr>
        <w:trPr/>
        <w:tc>
          <w:tcPr>
            <w:tcW w:w="4731" w:type="dxa"/>
            <w:tcBorders/>
            <w:vAlign w:val="center"/>
          </w:tcPr>
          <w:p>
            <w:pPr>
              <w:pStyle w:val="Normal"/>
              <w:spacing w:before="0" w:after="0"/>
              <w:rPr/>
            </w:pPr>
            <w:r>
              <w:rPr/>
              <w:t>________________________________</w:t>
            </w:r>
          </w:p>
          <w:p>
            <w:pPr>
              <w:pStyle w:val="Normal"/>
              <w:spacing w:before="0" w:after="0"/>
              <w:rPr/>
            </w:pPr>
            <w:r>
              <w:rPr/>
              <w:t>(должность)</w:t>
            </w:r>
          </w:p>
        </w:tc>
        <w:tc>
          <w:tcPr>
            <w:tcW w:w="4622" w:type="dxa"/>
            <w:tcBorders/>
            <w:vAlign w:val="center"/>
          </w:tcPr>
          <w:p>
            <w:pPr>
              <w:pStyle w:val="Normal"/>
              <w:spacing w:before="0" w:after="0"/>
              <w:rPr/>
            </w:pPr>
            <w:r>
              <w:rPr/>
              <w:t>________________________________</w:t>
            </w:r>
          </w:p>
          <w:p>
            <w:pPr>
              <w:pStyle w:val="Normal"/>
              <w:spacing w:before="0" w:after="0"/>
              <w:rPr/>
            </w:pPr>
            <w:r>
              <w:rPr/>
              <w:t>(должность)</w:t>
            </w:r>
          </w:p>
        </w:tc>
      </w:tr>
      <w:tr>
        <w:trPr/>
        <w:tc>
          <w:tcPr>
            <w:tcW w:w="4731" w:type="dxa"/>
            <w:tcBorders/>
            <w:vAlign w:val="center"/>
          </w:tcPr>
          <w:p>
            <w:pPr>
              <w:pStyle w:val="Normal"/>
              <w:spacing w:before="0" w:after="0"/>
              <w:rPr/>
            </w:pPr>
            <w:r>
              <w:rPr/>
              <w:t>________________________________</w:t>
            </w:r>
          </w:p>
          <w:p>
            <w:pPr>
              <w:pStyle w:val="Normal"/>
              <w:spacing w:before="0" w:after="0"/>
              <w:rPr/>
            </w:pPr>
            <w:r>
              <w:rPr/>
              <w:t>(подпись, фамилия и инициалы)</w:t>
            </w:r>
          </w:p>
        </w:tc>
        <w:tc>
          <w:tcPr>
            <w:tcW w:w="4622" w:type="dxa"/>
            <w:tcBorders/>
            <w:vAlign w:val="center"/>
          </w:tcPr>
          <w:p>
            <w:pPr>
              <w:pStyle w:val="Normal"/>
              <w:spacing w:before="0" w:after="0"/>
              <w:rPr/>
            </w:pPr>
            <w:r>
              <w:rPr/>
              <w:t>________________________________</w:t>
            </w:r>
          </w:p>
          <w:p>
            <w:pPr>
              <w:pStyle w:val="Normal"/>
              <w:spacing w:before="0" w:after="0"/>
              <w:rPr/>
            </w:pPr>
            <w:r>
              <w:rPr/>
              <w:t>(подпись, фамилия и инициалы)</w:t>
            </w:r>
          </w:p>
        </w:tc>
      </w:tr>
      <w:tr>
        <w:trPr/>
        <w:tc>
          <w:tcPr>
            <w:tcW w:w="4731" w:type="dxa"/>
            <w:tcBorders/>
          </w:tcPr>
          <w:p>
            <w:pPr>
              <w:pStyle w:val="Normal"/>
              <w:spacing w:before="0" w:after="0"/>
              <w:rPr/>
            </w:pPr>
            <w:r>
              <w:rPr/>
              <w:t>__ _____________ 20__ г.</w:t>
            </w:r>
          </w:p>
        </w:tc>
        <w:tc>
          <w:tcPr>
            <w:tcW w:w="4622" w:type="dxa"/>
            <w:tcBorders/>
          </w:tcPr>
          <w:p>
            <w:pPr>
              <w:pStyle w:val="Normal"/>
              <w:spacing w:before="0" w:after="0"/>
              <w:rPr/>
            </w:pPr>
            <w:r>
              <w:rPr/>
              <w:t>__ _____________ 20__ г.</w:t>
            </w:r>
          </w:p>
        </w:tc>
      </w:tr>
      <w:tr>
        <w:trPr/>
        <w:tc>
          <w:tcPr>
            <w:tcW w:w="4731" w:type="dxa"/>
            <w:tcBorders/>
            <w:vAlign w:val="center"/>
          </w:tcPr>
          <w:p>
            <w:pPr>
              <w:pStyle w:val="Normal"/>
              <w:spacing w:before="0" w:after="0"/>
              <w:rPr/>
            </w:pPr>
            <w:r>
              <w:rPr/>
              <w:t>М.П. (при наличии печати)</w:t>
            </w:r>
          </w:p>
        </w:tc>
        <w:tc>
          <w:tcPr>
            <w:tcW w:w="4622" w:type="dxa"/>
            <w:tcBorders/>
            <w:vAlign w:val="center"/>
          </w:tcPr>
          <w:p>
            <w:pPr>
              <w:pStyle w:val="Normal"/>
              <w:spacing w:before="0" w:after="0"/>
              <w:rPr/>
            </w:pPr>
            <w:r>
              <w:rPr/>
              <w:t>М.П. (при наличии печати)</w:t>
            </w:r>
          </w:p>
        </w:tc>
      </w:tr>
    </w:tbl>
    <w:p>
      <w:pPr>
        <w:pStyle w:val="Normal"/>
        <w:tabs>
          <w:tab w:val="clear" w:pos="708"/>
          <w:tab w:val="left" w:pos="916" w:leader="none"/>
          <w:tab w:val="left" w:pos="1832" w:leader="none"/>
          <w:tab w:val="left" w:pos="2748" w:leader="none"/>
          <w:tab w:val="left" w:pos="3664" w:leader="none"/>
          <w:tab w:val="left" w:pos="6043" w:leader="none"/>
        </w:tabs>
        <w:spacing w:lineRule="auto" w:line="240" w:before="0" w:after="0"/>
        <w:rPr>
          <w:rFonts w:eastAsia="Times New Roman"/>
          <w:bCs/>
          <w:lang w:eastAsia="ru-RU"/>
        </w:rPr>
      </w:pPr>
      <w:r>
        <w:rPr>
          <w:rFonts w:eastAsia="Times New Roman"/>
          <w:lang w:eastAsia="ru-RU"/>
        </w:rPr>
        <w:t xml:space="preserve">        </w:t>
      </w:r>
    </w:p>
    <w:p>
      <w:pPr>
        <w:pStyle w:val="Normal"/>
        <w:tabs>
          <w:tab w:val="clear" w:pos="708"/>
          <w:tab w:val="left" w:pos="916" w:leader="none"/>
          <w:tab w:val="left" w:pos="1832" w:leader="none"/>
          <w:tab w:val="left" w:pos="2748" w:leader="none"/>
          <w:tab w:val="left" w:pos="3664" w:leader="none"/>
          <w:tab w:val="left" w:pos="6043" w:leader="none"/>
        </w:tabs>
        <w:spacing w:lineRule="auto" w:line="240" w:before="0" w:after="0"/>
        <w:rPr>
          <w:rFonts w:eastAsia="Times New Roman"/>
          <w:bCs/>
          <w:lang w:eastAsia="ru-RU"/>
        </w:rPr>
      </w:pPr>
      <w:r>
        <w:rPr>
          <w:rFonts w:eastAsia="Times New Roman"/>
          <w:lang w:eastAsia="ru-RU"/>
        </w:rPr>
        <w:t xml:space="preserve"> </w:t>
      </w:r>
      <w:r>
        <w:rPr>
          <w:rFonts w:eastAsia="Times New Roman"/>
          <w:lang w:eastAsia="ru-RU"/>
        </w:rPr>
        <w:t xml:space="preserve">Главный бухгалтер                        </w:t>
        <w:tab/>
        <w:t xml:space="preserve">                            Главный бухгалтер</w:t>
      </w:r>
    </w:p>
    <w:tbl>
      <w:tblPr>
        <w:tblW w:w="9354"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731"/>
        <w:gridCol w:w="4622"/>
      </w:tblGrid>
      <w:tr>
        <w:trPr/>
        <w:tc>
          <w:tcPr>
            <w:tcW w:w="4731" w:type="dxa"/>
            <w:tcBorders/>
            <w:vAlign w:val="center"/>
          </w:tcPr>
          <w:p>
            <w:pPr>
              <w:pStyle w:val="Normal"/>
              <w:spacing w:before="0" w:after="0"/>
              <w:rPr/>
            </w:pPr>
            <w:r>
              <w:rPr/>
              <w:t>______________________________</w:t>
            </w:r>
          </w:p>
          <w:p>
            <w:pPr>
              <w:pStyle w:val="Normal"/>
              <w:spacing w:before="0" w:after="0"/>
              <w:rPr/>
            </w:pPr>
            <w:r>
              <w:rPr/>
              <w:t>(подпись, фамилия и инициалы)</w:t>
            </w:r>
          </w:p>
        </w:tc>
        <w:tc>
          <w:tcPr>
            <w:tcW w:w="4622" w:type="dxa"/>
            <w:tcBorders/>
            <w:vAlign w:val="center"/>
          </w:tcPr>
          <w:p>
            <w:pPr>
              <w:pStyle w:val="Normal"/>
              <w:spacing w:before="0" w:after="0"/>
              <w:rPr/>
            </w:pPr>
            <w:r>
              <w:rPr/>
              <w:t>________________________________</w:t>
            </w:r>
          </w:p>
          <w:p>
            <w:pPr>
              <w:pStyle w:val="Normal"/>
              <w:spacing w:before="0" w:after="0"/>
              <w:rPr/>
            </w:pPr>
            <w:r>
              <w:rPr/>
              <w:t>(подпись, фамилия и инициалы)</w:t>
            </w:r>
          </w:p>
        </w:tc>
      </w:tr>
      <w:tr>
        <w:trPr/>
        <w:tc>
          <w:tcPr>
            <w:tcW w:w="4731" w:type="dxa"/>
            <w:tcBorders/>
          </w:tcPr>
          <w:p>
            <w:pPr>
              <w:pStyle w:val="Normal"/>
              <w:spacing w:before="0" w:after="0"/>
              <w:rPr/>
            </w:pPr>
            <w:r>
              <w:rPr/>
              <w:t>__ _____________ 20__ г.</w:t>
            </w:r>
          </w:p>
        </w:tc>
        <w:tc>
          <w:tcPr>
            <w:tcW w:w="4622" w:type="dxa"/>
            <w:tcBorders/>
          </w:tcPr>
          <w:p>
            <w:pPr>
              <w:pStyle w:val="Normal"/>
              <w:spacing w:before="0" w:after="0"/>
              <w:rPr/>
            </w:pPr>
            <w:r>
              <w:rPr/>
              <w:t>__ _____________ 20__ г.</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bCs/>
          <w:lang w:eastAsia="ru-RU"/>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jc w:val="center"/>
        <w:rPr>
          <w:rFonts w:eastAsia="Times New Roman"/>
          <w:bCs/>
          <w:lang w:eastAsia="ru-RU"/>
        </w:rPr>
      </w:pPr>
      <w:r>
        <w:rPr>
          <w:rFonts w:eastAsia="Times New Roman"/>
          <w:bCs/>
          <w:lang w:eastAsia="ru-RU"/>
        </w:rPr>
        <w:t>КОНЕЦ ФОРМЫ</w:t>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bCs/>
          <w:lang w:eastAsia="ru-RU"/>
        </w:rPr>
      </w:r>
    </w:p>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bCs/>
          <w:lang w:eastAsia="ru-RU"/>
        </w:rPr>
      </w:r>
    </w:p>
    <w:tbl>
      <w:tblPr>
        <w:tblW w:w="9354" w:type="dxa"/>
        <w:jc w:val="left"/>
        <w:tblInd w:w="0" w:type="dxa"/>
        <w:tblLayout w:type="fixed"/>
        <w:tblCellMar>
          <w:top w:w="0" w:type="dxa"/>
          <w:left w:w="0" w:type="dxa"/>
          <w:bottom w:w="0" w:type="dxa"/>
          <w:right w:w="0" w:type="dxa"/>
        </w:tblCellMar>
        <w:tblLook w:val="04a0" w:noHBand="0" w:noVBand="1" w:firstColumn="1" w:lastRow="0" w:lastColumn="0" w:firstRow="1"/>
      </w:tblPr>
      <w:tblGrid>
        <w:gridCol w:w="4731"/>
        <w:gridCol w:w="4622"/>
      </w:tblGrid>
      <w:tr>
        <w:trPr/>
        <w:tc>
          <w:tcPr>
            <w:tcW w:w="4731" w:type="dxa"/>
            <w:tcBorders/>
            <w:vAlign w:val="center"/>
          </w:tcPr>
          <w:p>
            <w:pPr>
              <w:pStyle w:val="Normal"/>
              <w:spacing w:before="0" w:after="0"/>
              <w:rPr/>
            </w:pPr>
            <w:r>
              <w:rPr/>
              <w:t>ГОСУДАРСТВЕННЫЙ ЗАКАЗЧИК:</w:t>
            </w:r>
          </w:p>
        </w:tc>
        <w:tc>
          <w:tcPr>
            <w:tcW w:w="4622" w:type="dxa"/>
            <w:tcBorders/>
            <w:vAlign w:val="center"/>
          </w:tcPr>
          <w:p>
            <w:pPr>
              <w:pStyle w:val="Normal"/>
              <w:spacing w:before="0" w:after="0"/>
              <w:rPr/>
            </w:pPr>
            <w:r>
              <w:rPr/>
              <w:t>ИСПОЛНИТЕЛЬ:</w:t>
            </w:r>
          </w:p>
        </w:tc>
      </w:tr>
      <w:tr>
        <w:trPr/>
        <w:tc>
          <w:tcPr>
            <w:tcW w:w="4731" w:type="dxa"/>
            <w:tcBorders/>
            <w:vAlign w:val="center"/>
          </w:tcPr>
          <w:p>
            <w:pPr>
              <w:pStyle w:val="Normal"/>
              <w:spacing w:before="0" w:after="0"/>
              <w:rPr/>
            </w:pPr>
            <w:r>
              <w:rPr/>
            </w:r>
          </w:p>
          <w:p>
            <w:pPr>
              <w:pStyle w:val="Normal"/>
              <w:spacing w:before="0" w:after="0"/>
              <w:rPr/>
            </w:pPr>
            <w:r>
              <w:rPr/>
              <w:t>(должность)</w:t>
            </w:r>
          </w:p>
        </w:tc>
        <w:tc>
          <w:tcPr>
            <w:tcW w:w="4622" w:type="dxa"/>
            <w:tcBorders/>
            <w:vAlign w:val="center"/>
          </w:tcPr>
          <w:p>
            <w:pPr>
              <w:pStyle w:val="Normal"/>
              <w:spacing w:before="0" w:after="0"/>
              <w:rPr/>
            </w:pPr>
            <w:r>
              <w:rPr/>
              <w:t>____________________</w:t>
            </w:r>
          </w:p>
          <w:p>
            <w:pPr>
              <w:pStyle w:val="Normal"/>
              <w:spacing w:before="0" w:after="0"/>
              <w:rPr/>
            </w:pPr>
            <w:r>
              <w:rPr/>
              <w:t>(должность)</w:t>
            </w:r>
          </w:p>
        </w:tc>
      </w:tr>
      <w:tr>
        <w:trPr/>
        <w:tc>
          <w:tcPr>
            <w:tcW w:w="4731" w:type="dxa"/>
            <w:tcBorders/>
            <w:vAlign w:val="center"/>
          </w:tcPr>
          <w:p>
            <w:pPr>
              <w:pStyle w:val="Normal"/>
              <w:spacing w:before="0" w:after="0"/>
              <w:rPr/>
            </w:pPr>
            <w:r>
              <w:rPr/>
              <w:t>______________________ __________</w:t>
            </w:r>
          </w:p>
          <w:p>
            <w:pPr>
              <w:pStyle w:val="Normal"/>
              <w:spacing w:before="0" w:after="0"/>
              <w:rPr/>
            </w:pPr>
            <w:r>
              <w:rPr/>
              <w:t>(подпись, фамилия и инициалы)</w:t>
            </w:r>
          </w:p>
        </w:tc>
        <w:tc>
          <w:tcPr>
            <w:tcW w:w="4622" w:type="dxa"/>
            <w:tcBorders/>
            <w:vAlign w:val="center"/>
          </w:tcPr>
          <w:p>
            <w:pPr>
              <w:pStyle w:val="Normal"/>
              <w:spacing w:before="0" w:after="0"/>
              <w:rPr/>
            </w:pPr>
            <w:r>
              <w:rPr/>
              <w:t>____________________ __________</w:t>
            </w:r>
          </w:p>
          <w:p>
            <w:pPr>
              <w:pStyle w:val="Normal"/>
              <w:spacing w:before="0" w:after="0"/>
              <w:rPr/>
            </w:pPr>
            <w:r>
              <w:rPr/>
              <w:t>(подпись, фамилия и инициалы)</w:t>
            </w:r>
          </w:p>
        </w:tc>
      </w:tr>
      <w:tr>
        <w:trPr/>
        <w:tc>
          <w:tcPr>
            <w:tcW w:w="4731" w:type="dxa"/>
            <w:tcBorders/>
          </w:tcPr>
          <w:p>
            <w:pPr>
              <w:pStyle w:val="Normal"/>
              <w:spacing w:before="0" w:after="0"/>
              <w:rPr/>
            </w:pPr>
            <w:r>
              <w:rPr/>
              <w:t>__ _____________ 20__ г.</w:t>
            </w:r>
          </w:p>
        </w:tc>
        <w:tc>
          <w:tcPr>
            <w:tcW w:w="4622" w:type="dxa"/>
            <w:tcBorders/>
          </w:tcPr>
          <w:p>
            <w:pPr>
              <w:pStyle w:val="Normal"/>
              <w:spacing w:before="0" w:after="0"/>
              <w:rPr/>
            </w:pPr>
            <w:r>
              <w:rPr/>
              <w:t>__ _____________ 20__ г.</w:t>
            </w:r>
          </w:p>
        </w:tc>
      </w:tr>
      <w:tr>
        <w:trPr/>
        <w:tc>
          <w:tcPr>
            <w:tcW w:w="4731" w:type="dxa"/>
            <w:tcBorders/>
            <w:vAlign w:val="center"/>
          </w:tcPr>
          <w:p>
            <w:pPr>
              <w:pStyle w:val="Normal"/>
              <w:spacing w:before="0" w:after="0"/>
              <w:rPr/>
            </w:pPr>
            <w:r>
              <w:rPr/>
              <w:t>М.П. (при наличии печати)</w:t>
            </w:r>
          </w:p>
        </w:tc>
        <w:tc>
          <w:tcPr>
            <w:tcW w:w="4622" w:type="dxa"/>
            <w:tcBorders/>
            <w:vAlign w:val="center"/>
          </w:tcPr>
          <w:p>
            <w:pPr>
              <w:pStyle w:val="Normal"/>
              <w:spacing w:before="0" w:after="0"/>
              <w:rPr/>
            </w:pPr>
            <w:r>
              <w:rPr/>
              <w:t>М.П. (при наличии печати)</w:t>
            </w:r>
          </w:p>
        </w:tc>
      </w:tr>
    </w:tbl>
    <w:p>
      <w:pPr>
        <w:pStyle w:val="Normal"/>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rPr>
          <w:rFonts w:eastAsia="Times New Roman"/>
          <w:bCs/>
          <w:lang w:eastAsia="ru-RU"/>
        </w:rPr>
      </w:pPr>
      <w:r>
        <w:rPr>
          <w:rFonts w:eastAsia="Times New Roman"/>
          <w:bCs/>
          <w:lang w:eastAsia="ru-RU"/>
        </w:rPr>
      </w:r>
    </w:p>
    <w:sectPr>
      <w:type w:val="nextPage"/>
      <w:pgSz w:w="11906" w:h="16838"/>
      <w:pgMar w:left="1701" w:right="851" w:gutter="0" w:header="0" w:top="851"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ourier New">
    <w:charset w:val="01"/>
    <w:family w:val="roman"/>
    <w:pitch w:val="variable"/>
  </w:font>
  <w:font w:name="Segoe UI">
    <w:charset w:val="01"/>
    <w:family w:val="swiss"/>
    <w:pitch w:val="variable"/>
  </w:font>
  <w:font w:name="Arial">
    <w:charset w:val="01"/>
    <w:family w:val="swiss"/>
    <w:pitch w:val="variable"/>
  </w:font>
  <w:font w:name="Open Sans">
    <w:charset w:val="01"/>
    <w:family w:val="swiss"/>
    <w:pitch w:val="variable"/>
  </w:font>
  <w:font w:name="Adobe Arabic">
    <w:charset w:val="01"/>
    <w:family w:val="roman"/>
    <w:pitch w:val="variable"/>
  </w:font>
</w:fonts>
</file>

<file path=word/settings.xml><?xml version="1.0" encoding="utf-8"?>
<w:settings xmlns:w="http://schemas.openxmlformats.org/wordprocessingml/2006/main">
  <w:zoom w:percent="100"/>
  <w:defaultTabStop w:val="708"/>
  <w:autoHyphenation w:val="true"/>
  <w:hyphenationZone w:val="0"/>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Calibri" w:cs="Times New Roman" w:eastAsiaTheme="minorHAnsi"/>
        <w:sz w:val="24"/>
        <w:szCs w:val="24"/>
        <w:lang w:val="ru-RU"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bidi w:val="0"/>
      <w:spacing w:lineRule="auto" w:line="259" w:before="0" w:after="160"/>
      <w:jc w:val="left"/>
    </w:pPr>
    <w:rPr>
      <w:rFonts w:ascii="Times New Roman" w:hAnsi="Times New Roman" w:eastAsia="Calibri" w:cs="Times New Roman" w:eastAsiaTheme="minorHAnsi"/>
      <w:color w:val="auto"/>
      <w:kern w:val="0"/>
      <w:sz w:val="24"/>
      <w:szCs w:val="24"/>
      <w:lang w:val="ru-RU" w:eastAsia="en-US" w:bidi="ar-SA"/>
    </w:rPr>
  </w:style>
  <w:style w:type="character" w:styleId="DefaultParagraphFont" w:default="1">
    <w:name w:val="Default Paragraph Font"/>
    <w:uiPriority w:val="1"/>
    <w:semiHidden/>
    <w:unhideWhenUsed/>
    <w:qFormat/>
    <w:rPr/>
  </w:style>
  <w:style w:type="character" w:styleId="HTML" w:customStyle="1">
    <w:name w:val="Стандартный HTML Знак"/>
    <w:basedOn w:val="DefaultParagraphFont"/>
    <w:link w:val="HTMLPreformatted"/>
    <w:uiPriority w:val="99"/>
    <w:semiHidden/>
    <w:qFormat/>
    <w:rsid w:val="00dd68c2"/>
    <w:rPr>
      <w:rFonts w:ascii="Courier New" w:hAnsi="Courier New" w:eastAsia="Times New Roman" w:cs="Courier New"/>
      <w:bCs/>
      <w:sz w:val="20"/>
      <w:szCs w:val="20"/>
      <w:lang w:eastAsia="ru-RU"/>
    </w:rPr>
  </w:style>
  <w:style w:type="character" w:styleId="Hyperlink">
    <w:name w:val="Hyperlink"/>
    <w:basedOn w:val="DefaultParagraphFont"/>
    <w:uiPriority w:val="99"/>
    <w:unhideWhenUsed/>
    <w:rsid w:val="00dd68c2"/>
    <w:rPr>
      <w:color w:val="0000FF"/>
      <w:u w:val="single"/>
    </w:rPr>
  </w:style>
  <w:style w:type="character" w:styleId="FollowedHyperlink">
    <w:name w:val="FollowedHyperlink"/>
    <w:basedOn w:val="DefaultParagraphFont"/>
    <w:uiPriority w:val="99"/>
    <w:semiHidden/>
    <w:unhideWhenUsed/>
    <w:rsid w:val="00dd68c2"/>
    <w:rPr>
      <w:color w:val="800080"/>
      <w:u w:val="single"/>
    </w:rPr>
  </w:style>
  <w:style w:type="character" w:styleId="Style14" w:customStyle="1">
    <w:name w:val="Текст выноски Знак"/>
    <w:basedOn w:val="DefaultParagraphFont"/>
    <w:link w:val="BalloonText"/>
    <w:uiPriority w:val="99"/>
    <w:semiHidden/>
    <w:qFormat/>
    <w:rsid w:val="00186c41"/>
    <w:rPr>
      <w:rFonts w:ascii="Segoe UI" w:hAnsi="Segoe UI" w:cs="Segoe UI"/>
      <w:sz w:val="18"/>
      <w:szCs w:val="18"/>
    </w:rPr>
  </w:style>
  <w:style w:type="character" w:styleId="CommentReference">
    <w:name w:val="annotation reference"/>
    <w:basedOn w:val="DefaultParagraphFont"/>
    <w:uiPriority w:val="99"/>
    <w:semiHidden/>
    <w:unhideWhenUsed/>
    <w:qFormat/>
    <w:rsid w:val="003c2838"/>
    <w:rPr>
      <w:sz w:val="16"/>
      <w:szCs w:val="16"/>
    </w:rPr>
  </w:style>
  <w:style w:type="character" w:styleId="Style15" w:customStyle="1">
    <w:name w:val="Текст примечания Знак"/>
    <w:basedOn w:val="DefaultParagraphFont"/>
    <w:uiPriority w:val="99"/>
    <w:semiHidden/>
    <w:qFormat/>
    <w:rsid w:val="003c2838"/>
    <w:rPr>
      <w:sz w:val="20"/>
      <w:szCs w:val="20"/>
    </w:rPr>
  </w:style>
  <w:style w:type="character" w:styleId="Style16" w:customStyle="1">
    <w:name w:val="Тема примечания Знак"/>
    <w:basedOn w:val="Style15"/>
    <w:link w:val="annotationsubject"/>
    <w:uiPriority w:val="99"/>
    <w:semiHidden/>
    <w:qFormat/>
    <w:rsid w:val="003c2838"/>
    <w:rPr>
      <w:b/>
      <w:sz w:val="20"/>
      <w:szCs w:val="20"/>
    </w:rPr>
  </w:style>
  <w:style w:type="character" w:styleId="2" w:customStyle="1">
    <w:name w:val="Основной текст (2)_"/>
    <w:basedOn w:val="DefaultParagraphFont"/>
    <w:link w:val="21"/>
    <w:qFormat/>
    <w:rsid w:val="003c2838"/>
    <w:rPr>
      <w:rFonts w:eastAsia="Times New Roman"/>
      <w:sz w:val="23"/>
      <w:szCs w:val="23"/>
      <w:shd w:fill="FFFFFF" w:val="clear"/>
    </w:rPr>
  </w:style>
  <w:style w:type="character" w:styleId="4" w:customStyle="1">
    <w:name w:val="Основной текст (4)_"/>
    <w:basedOn w:val="DefaultParagraphFont"/>
    <w:link w:val="41"/>
    <w:qFormat/>
    <w:rsid w:val="003c2838"/>
    <w:rPr>
      <w:rFonts w:eastAsia="Times New Roman"/>
      <w:sz w:val="23"/>
      <w:szCs w:val="23"/>
      <w:shd w:fill="FFFFFF" w:val="clear"/>
    </w:rPr>
  </w:style>
  <w:style w:type="character" w:styleId="Style17" w:customStyle="1">
    <w:name w:val="Основной текст_"/>
    <w:basedOn w:val="DefaultParagraphFont"/>
    <w:link w:val="1"/>
    <w:qFormat/>
    <w:rsid w:val="003c2838"/>
    <w:rPr>
      <w:rFonts w:eastAsia="Times New Roman"/>
      <w:sz w:val="20"/>
      <w:szCs w:val="20"/>
      <w:shd w:fill="FFFFFF" w:val="clear"/>
    </w:rPr>
  </w:style>
  <w:style w:type="character" w:styleId="ConsPlusNormal" w:customStyle="1">
    <w:name w:val="ConsPlusNormal Знак"/>
    <w:link w:val="ConsPlusNormal1"/>
    <w:qFormat/>
    <w:locked/>
    <w:rsid w:val="00604307"/>
    <w:rPr>
      <w:rFonts w:ascii="Arial" w:hAnsi="Arial" w:eastAsia="Times New Roman" w:cs="Arial"/>
    </w:rPr>
  </w:style>
  <w:style w:type="character" w:styleId="Strong">
    <w:name w:val="Strong"/>
    <w:basedOn w:val="DefaultParagraphFont"/>
    <w:uiPriority w:val="22"/>
    <w:qFormat/>
    <w:rsid w:val="0051223a"/>
    <w:rPr>
      <w:b/>
      <w:bCs/>
    </w:rPr>
  </w:style>
  <w:style w:type="paragraph" w:styleId="Style18">
    <w:name w:val="Заголовок"/>
    <w:basedOn w:val="Normal"/>
    <w:next w:val="BodyText"/>
    <w:qFormat/>
    <w:pPr>
      <w:keepNext w:val="true"/>
      <w:spacing w:before="240" w:after="120"/>
    </w:pPr>
    <w:rPr>
      <w:rFonts w:ascii="Open Sans" w:hAnsi="Open Sans" w:eastAsia="DejaVu Sans" w:cs="Droid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Droid Sans"/>
    </w:rPr>
  </w:style>
  <w:style w:type="paragraph" w:styleId="Caption">
    <w:name w:val="caption"/>
    <w:basedOn w:val="Normal"/>
    <w:qFormat/>
    <w:pPr>
      <w:suppressLineNumbers/>
      <w:spacing w:before="120" w:after="120"/>
    </w:pPr>
    <w:rPr>
      <w:rFonts w:cs="Droid Sans"/>
      <w:i/>
      <w:iCs/>
    </w:rPr>
  </w:style>
  <w:style w:type="paragraph" w:styleId="Style19">
    <w:name w:val="Указатель"/>
    <w:basedOn w:val="Normal"/>
    <w:qFormat/>
    <w:pPr>
      <w:suppressLineNumbers/>
    </w:pPr>
    <w:rPr>
      <w:rFonts w:cs="Droid Sans"/>
    </w:rPr>
  </w:style>
  <w:style w:type="paragraph" w:styleId="Title">
    <w:name w:val="Title"/>
    <w:basedOn w:val="Normal"/>
    <w:next w:val="BodyText"/>
    <w:qFormat/>
    <w:pPr>
      <w:keepNext w:val="true"/>
      <w:spacing w:before="240" w:after="120"/>
    </w:pPr>
    <w:rPr>
      <w:rFonts w:ascii="Open Sans" w:hAnsi="Open Sans" w:eastAsia="DejaVu Sans" w:cs="Droid Sans"/>
      <w:sz w:val="28"/>
      <w:szCs w:val="28"/>
    </w:rPr>
  </w:style>
  <w:style w:type="paragraph" w:styleId="IndexHeading">
    <w:name w:val="index heading"/>
    <w:basedOn w:val="Normal"/>
    <w:qFormat/>
    <w:pPr>
      <w:suppressLineNumbers/>
    </w:pPr>
    <w:rPr>
      <w:rFonts w:cs="Droid Sans"/>
    </w:rPr>
  </w:style>
  <w:style w:type="paragraph" w:styleId="HTMLPreformatted">
    <w:name w:val="HTML Preformatted"/>
    <w:basedOn w:val="Normal"/>
    <w:link w:val="HTML"/>
    <w:uiPriority w:val="99"/>
    <w:semiHidden/>
    <w:unhideWhenUsed/>
    <w:qFormat/>
    <w:rsid w:val="00dd68c2"/>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spacing w:lineRule="auto" w:line="240" w:before="0" w:after="0"/>
    </w:pPr>
    <w:rPr>
      <w:rFonts w:ascii="Courier New" w:hAnsi="Courier New" w:eastAsia="Times New Roman" w:cs="Courier New"/>
      <w:bCs/>
      <w:sz w:val="20"/>
      <w:szCs w:val="20"/>
      <w:lang w:eastAsia="ru-RU"/>
    </w:rPr>
  </w:style>
  <w:style w:type="paragraph" w:styleId="msonormal" w:customStyle="1">
    <w:name w:val="msonormal"/>
    <w:basedOn w:val="Normal"/>
    <w:qFormat/>
    <w:rsid w:val="00dd68c2"/>
    <w:pPr>
      <w:spacing w:lineRule="auto" w:line="240" w:beforeAutospacing="1" w:afterAutospacing="1"/>
    </w:pPr>
    <w:rPr>
      <w:rFonts w:eastAsia="Times New Roman"/>
      <w:bCs/>
      <w:lang w:eastAsia="ru-RU"/>
    </w:rPr>
  </w:style>
  <w:style w:type="paragraph" w:styleId="Standard" w:customStyle="1">
    <w:name w:val="Standard"/>
    <w:qFormat/>
    <w:rsid w:val="008f69e7"/>
    <w:pPr>
      <w:widowControl/>
      <w:suppressAutoHyphens w:val="true"/>
      <w:bidi w:val="0"/>
      <w:spacing w:before="0" w:after="0"/>
      <w:jc w:val="left"/>
    </w:pPr>
    <w:rPr>
      <w:rFonts w:ascii="Times New Roman" w:hAnsi="Times New Roman" w:eastAsia="Times New Roman" w:cs="Times New Roman"/>
      <w:bCs/>
      <w:color w:val="auto"/>
      <w:kern w:val="2"/>
      <w:sz w:val="24"/>
      <w:szCs w:val="24"/>
      <w:lang w:val="ru-RU" w:eastAsia="ru-RU" w:bidi="ar-SA"/>
    </w:rPr>
  </w:style>
  <w:style w:type="paragraph" w:styleId="BalloonText">
    <w:name w:val="Balloon Text"/>
    <w:basedOn w:val="Normal"/>
    <w:link w:val="Style14"/>
    <w:uiPriority w:val="99"/>
    <w:semiHidden/>
    <w:unhideWhenUsed/>
    <w:qFormat/>
    <w:rsid w:val="00186c41"/>
    <w:pPr>
      <w:spacing w:lineRule="auto" w:line="240" w:before="0" w:after="0"/>
    </w:pPr>
    <w:rPr>
      <w:rFonts w:ascii="Segoe UI" w:hAnsi="Segoe UI" w:cs="Segoe UI"/>
      <w:sz w:val="18"/>
      <w:szCs w:val="18"/>
    </w:rPr>
  </w:style>
  <w:style w:type="paragraph" w:styleId="NoSpacing">
    <w:name w:val="No Spacing"/>
    <w:uiPriority w:val="1"/>
    <w:qFormat/>
    <w:rsid w:val="002c476a"/>
    <w:pPr>
      <w:widowControl/>
      <w:suppressAutoHyphens w:val="true"/>
      <w:bidi w:val="0"/>
      <w:spacing w:before="0" w:after="0"/>
      <w:jc w:val="left"/>
    </w:pPr>
    <w:rPr>
      <w:rFonts w:ascii="Adobe Arabic" w:hAnsi="Adobe Arabic" w:eastAsia="Calibri" w:cs="Times New Roman" w:eastAsiaTheme="minorHAnsi"/>
      <w:bCs/>
      <w:color w:val="auto"/>
      <w:kern w:val="0"/>
      <w:sz w:val="20"/>
      <w:szCs w:val="20"/>
      <w:lang w:val="ru-RU" w:eastAsia="ru-RU" w:bidi="ar-SA"/>
    </w:rPr>
  </w:style>
  <w:style w:type="paragraph" w:styleId="CommentText">
    <w:name w:val="annotation text"/>
    <w:basedOn w:val="Normal"/>
    <w:link w:val="Style15"/>
    <w:uiPriority w:val="99"/>
    <w:semiHidden/>
    <w:unhideWhenUsed/>
    <w:rsid w:val="003c2838"/>
    <w:pPr>
      <w:spacing w:lineRule="auto" w:line="240"/>
    </w:pPr>
    <w:rPr>
      <w:sz w:val="20"/>
      <w:szCs w:val="20"/>
    </w:rPr>
  </w:style>
  <w:style w:type="paragraph" w:styleId="annotationsubject">
    <w:name w:val="annotation subject"/>
    <w:basedOn w:val="CommentText"/>
    <w:next w:val="CommentText"/>
    <w:link w:val="Style16"/>
    <w:uiPriority w:val="99"/>
    <w:semiHidden/>
    <w:unhideWhenUsed/>
    <w:qFormat/>
    <w:rsid w:val="003c2838"/>
    <w:pPr/>
    <w:rPr>
      <w:b/>
    </w:rPr>
  </w:style>
  <w:style w:type="paragraph" w:styleId="21" w:customStyle="1">
    <w:name w:val="Основной текст (2)"/>
    <w:basedOn w:val="Normal"/>
    <w:link w:val="2"/>
    <w:qFormat/>
    <w:rsid w:val="003c2838"/>
    <w:pPr>
      <w:shd w:val="clear" w:color="auto" w:fill="FFFFFF"/>
      <w:spacing w:lineRule="exact" w:line="335" w:before="0" w:after="0"/>
      <w:jc w:val="right"/>
    </w:pPr>
    <w:rPr>
      <w:rFonts w:eastAsia="Times New Roman"/>
      <w:sz w:val="23"/>
      <w:szCs w:val="23"/>
    </w:rPr>
  </w:style>
  <w:style w:type="paragraph" w:styleId="41" w:customStyle="1">
    <w:name w:val="Основной текст (4)"/>
    <w:basedOn w:val="Normal"/>
    <w:link w:val="4"/>
    <w:qFormat/>
    <w:rsid w:val="003c2838"/>
    <w:pPr>
      <w:shd w:val="clear" w:color="auto" w:fill="FFFFFF"/>
      <w:spacing w:lineRule="atLeast" w:line="0" w:before="0" w:after="0"/>
      <w:jc w:val="right"/>
    </w:pPr>
    <w:rPr>
      <w:rFonts w:eastAsia="Times New Roman"/>
      <w:sz w:val="23"/>
      <w:szCs w:val="23"/>
    </w:rPr>
  </w:style>
  <w:style w:type="paragraph" w:styleId="1" w:customStyle="1">
    <w:name w:val="Основной текст1"/>
    <w:basedOn w:val="Normal"/>
    <w:link w:val="Style17"/>
    <w:qFormat/>
    <w:rsid w:val="003c2838"/>
    <w:pPr>
      <w:shd w:val="clear" w:color="auto" w:fill="FFFFFF"/>
      <w:spacing w:lineRule="atLeast" w:line="0" w:before="0" w:after="0"/>
      <w:jc w:val="right"/>
    </w:pPr>
    <w:rPr>
      <w:rFonts w:eastAsia="Times New Roman"/>
      <w:sz w:val="20"/>
      <w:szCs w:val="20"/>
    </w:rPr>
  </w:style>
  <w:style w:type="paragraph" w:styleId="ListParagraph">
    <w:name w:val="List Paragraph"/>
    <w:basedOn w:val="Normal"/>
    <w:uiPriority w:val="34"/>
    <w:qFormat/>
    <w:rsid w:val="003c2838"/>
    <w:pPr>
      <w:spacing w:before="0" w:after="160"/>
      <w:ind w:left="720"/>
      <w:contextualSpacing/>
    </w:pPr>
    <w:rPr/>
  </w:style>
  <w:style w:type="paragraph" w:styleId="ConsPlusNormal1" w:customStyle="1">
    <w:name w:val="ConsPlusNormal"/>
    <w:link w:val="ConsPlusNormal"/>
    <w:qFormat/>
    <w:rsid w:val="00604307"/>
    <w:pPr>
      <w:widowControl w:val="false"/>
      <w:suppressAutoHyphens w:val="true"/>
      <w:bidi w:val="0"/>
      <w:spacing w:before="0" w:after="0"/>
      <w:ind w:firstLine="720"/>
      <w:jc w:val="left"/>
    </w:pPr>
    <w:rPr>
      <w:rFonts w:ascii="Arial" w:hAnsi="Arial" w:eastAsia="Times New Roman" w:cs="Arial"/>
      <w:color w:val="auto"/>
      <w:kern w:val="0"/>
      <w:sz w:val="24"/>
      <w:szCs w:val="24"/>
      <w:lang w:val="ru-RU" w:eastAsia="en-US" w:bidi="ar-SA"/>
    </w:rPr>
  </w:style>
  <w:style w:type="paragraph" w:styleId="Default" w:customStyle="1">
    <w:name w:val="Default"/>
    <w:qFormat/>
    <w:rsid w:val="006c6f85"/>
    <w:pPr>
      <w:widowControl/>
      <w:suppressAutoHyphens w:val="tru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Style20">
    <w:name w:val="Комментарий"/>
    <w:basedOn w:val="Normal"/>
    <w:qFormat/>
    <w:pPr>
      <w:spacing w:before="56" w:after="0"/>
      <w:ind w:left="56" w:right="56"/>
    </w:pPr>
    <w:rPr>
      <w:sz w:val="20"/>
      <w:szCs w:val="20"/>
    </w:rPr>
  </w:style>
  <w:style w:type="numbering" w:styleId="Style21" w:customStyle="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LAW&amp;n=319105&amp;dst=100611&amp;field=134&amp;date=15.08.2022" TargetMode="External"/><Relationship Id="rId3" Type="http://schemas.openxmlformats.org/officeDocument/2006/relationships/hyperlink" Target="https://login.consultant.ru/link/?req=doc&amp;base=LAW&amp;n=319105&amp;dst=100620&amp;field=134&amp;date=15.08.2022" TargetMode="External"/><Relationship Id="rId4" Type="http://schemas.openxmlformats.org/officeDocument/2006/relationships/hyperlink" Target="https://login.consultant.ru/link/?req=doc&amp;base=LAW&amp;n=423454&amp;dst=134080&amp;field=134&amp;date=15.08.2022" TargetMode="External"/><Relationship Id="rId5" Type="http://schemas.openxmlformats.org/officeDocument/2006/relationships/hyperlink" Target="https://login.consultant.ru/link/?req=doc&amp;base=LAW&amp;n=319105&amp;dst=100649&amp;field=134&amp;date=15.08.2022" TargetMode="External"/><Relationship Id="rId6" Type="http://schemas.openxmlformats.org/officeDocument/2006/relationships/hyperlink" Target="https://login.consultant.ru/link/?req=doc&amp;base=LAW&amp;n=421875&amp;dst=425&amp;field=134&amp;date=15.08.2022" TargetMode="External"/><Relationship Id="rId7" Type="http://schemas.openxmlformats.org/officeDocument/2006/relationships/hyperlink" Target="https://login.consultant.ru/link/?req=doc&amp;base=LAW&amp;n=389970&amp;dst=101318&amp;field=134&amp;date=08.07.2022" TargetMode="External"/><Relationship Id="rId8" Type="http://schemas.openxmlformats.org/officeDocument/2006/relationships/hyperlink" Target="https://login.consultant.ru/link/?req=doc&amp;base=LAW&amp;n=319105&amp;dst=100672&amp;field=134&amp;date=15.08.2022" TargetMode="External"/><Relationship Id="rId9" Type="http://schemas.openxmlformats.org/officeDocument/2006/relationships/hyperlink" Target="https://login.consultant.ru/link/?req=doc&amp;base=LAW&amp;n=331074&amp;date=25.07.2020&amp;dst=3&amp;fld=134" TargetMode="External"/><Relationship Id="rId10" Type="http://schemas.openxmlformats.org/officeDocument/2006/relationships/hyperlink" Target="https://login.consultant.ru/link/?req=doc&amp;base=LAW&amp;n=12453&amp;dst=100163&amp;field=134&amp;date=17.08.2022" TargetMode="External"/><Relationship Id="rId11" Type="http://schemas.openxmlformats.org/officeDocument/2006/relationships/hyperlink" Target="https://login.consultant.ru/link/?req=doc&amp;base=LAW&amp;n=331074&amp;date=25.07.2020&amp;dst=3&amp;fld=134" TargetMode="External"/><Relationship Id="rId12" Type="http://schemas.openxmlformats.org/officeDocument/2006/relationships/hyperlink" Target="https://login.consultant.ru/link/?req=doc&amp;base=LAW&amp;n=389193&amp;date=15.08.2022" TargetMode="External"/><Relationship Id="rId13" Type="http://schemas.openxmlformats.org/officeDocument/2006/relationships/hyperlink" Target="https://login.consultant.ru/link/?req=doc&amp;base=LAW&amp;n=422054&amp;date=15.08.2022" TargetMode="External"/><Relationship Id="rId14" Type="http://schemas.openxmlformats.org/officeDocument/2006/relationships/hyperlink" Target="https://login.consultant.ru/link/?req=doc&amp;base=LAW&amp;n=319105&amp;dst=100611&amp;field=134&amp;date=15.08.2022" TargetMode="External"/><Relationship Id="rId15" Type="http://schemas.openxmlformats.org/officeDocument/2006/relationships/hyperlink" Target="https://login.consultant.ru/link/?req=doc&amp;base=LAW&amp;n=319105&amp;dst=100620&amp;field=134&amp;date=15.08.2022" TargetMode="External"/><Relationship Id="rId16" Type="http://schemas.openxmlformats.org/officeDocument/2006/relationships/hyperlink" Target="https://login.consultant.ru/link/?req=doc&amp;base=LAW&amp;n=319105&amp;dst=100649&amp;field=134&amp;date=15.08.2022" TargetMode="External"/><Relationship Id="rId17" Type="http://schemas.openxmlformats.org/officeDocument/2006/relationships/hyperlink" Target="https://login.consultant.ru/link/?req=doc&amp;base=LAW&amp;n=319105&amp;dst=100660&amp;field=134&amp;date=15.08.2022" TargetMode="External"/><Relationship Id="rId18" Type="http://schemas.openxmlformats.org/officeDocument/2006/relationships/hyperlink" Target="https://login.consultant.ru/link/?req=doc&amp;base=LAW&amp;n=319105&amp;dst=100672&amp;field=134&amp;date=15.08.2022" TargetMode="External"/><Relationship Id="rId19" Type="http://schemas.openxmlformats.org/officeDocument/2006/relationships/hyperlink" Target="https://login.consultant.ru/link/?rnd=3726B4C3C56D1CDC96C58F6F9753A225&amp;req=doc&amp;base=LAW&amp;n=313359&amp;REFFIELD=134&amp;REFDST=101046&amp;REFDOC=327695&amp;REFBASE=LAW&amp;stat=refcode%3D16876%3Bindex%3D1637&amp;date=06.02.2020" TargetMode="External"/><Relationship Id="rId20" Type="http://schemas.openxmlformats.org/officeDocument/2006/relationships/hyperlink" Target="https://login.consultant.ru/link/?rnd=3726B4C3C56D1CDC96C58F6F9753A225&amp;req=doc&amp;base=LAW&amp;n=313359&amp;REFFIELD=134&amp;REFDST=101047&amp;REFDOC=327695&amp;REFBASE=LAW&amp;stat=refcode%3D16876%3Bindex%3D1638&amp;date=06.02.2020" TargetMode="External"/><Relationship Id="rId21" Type="http://schemas.openxmlformats.org/officeDocument/2006/relationships/hyperlink" Target="https://login.consultant.ru/link/?rnd=3726B4C3C56D1CDC96C58F6F9753A225&amp;req=doc&amp;base=LAW&amp;n=340775&amp;REFFIELD=134&amp;REFDST=101048&amp;REFDOC=327695&amp;REFBASE=LAW&amp;stat=refcode%3D16876%3Bindex%3D1639&amp;date=06.02.2020" TargetMode="External"/><Relationship Id="rId22" Type="http://schemas.openxmlformats.org/officeDocument/2006/relationships/hyperlink" Target="https://login.consultant.ru/link/?rnd=3726B4C3C56D1CDC96C58F6F9753A225&amp;req=doc&amp;base=LAW&amp;n=331976&amp;REFFIELD=134&amp;REFDST=101050&amp;REFDOC=327695&amp;REFBASE=LAW&amp;stat=refcode%3D16876%3Bindex%3D1642&amp;date=06.02.2020" TargetMode="External"/><Relationship Id="rId23" Type="http://schemas.openxmlformats.org/officeDocument/2006/relationships/hyperlink" Target="https://login.consultant.ru/link/?rnd=3726B4C3C56D1CDC96C58F6F9753A225&amp;req=doc&amp;base=LAW&amp;n=333450&amp;REFFIELD=134&amp;REFDST=101051&amp;REFDOC=327695&amp;REFBASE=LAW&amp;stat=refcode%3D16876%3Bindex%3D1644&amp;date=06.02.2020" TargetMode="External"/><Relationship Id="rId24" Type="http://schemas.openxmlformats.org/officeDocument/2006/relationships/hyperlink" Target="https://login.consultant.ru/link/?rnd=3726B4C3C56D1CDC96C58F6F9753A225&amp;req=doc&amp;base=LAW&amp;n=149911&amp;REFFIELD=134&amp;REFDST=101052&amp;REFDOC=327695&amp;REFBASE=LAW&amp;stat=refcode%3D16876%3Bindex%3D1646&amp;date=06.02.2020" TargetMode="External"/><Relationship Id="rId25" Type="http://schemas.openxmlformats.org/officeDocument/2006/relationships/hyperlink" Target="https://login.consultant.ru/link/?req=doc&amp;base=LAW&amp;n=319105&amp;dst=100498&amp;field=134&amp;date=15.08.2022" TargetMode="Externa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Relationship Id="rId29" Type="http://schemas.openxmlformats.org/officeDocument/2006/relationships/customXml" Target="../customXml/item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B2BDD29-7A3D-4DF3-9A7A-2FCDD9AB22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278</TotalTime>
  <Application>LibreOffice/24.8.4.1$Linux_X86_64 LibreOffice_project/480$Build-1</Application>
  <AppVersion>15.0000</AppVersion>
  <Pages>15</Pages>
  <Words>4394</Words>
  <Characters>32956</Characters>
  <CharactersWithSpaces>37754</CharactersWithSpaces>
  <Paragraphs>440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2025-11-30T08:43:00Z</dcterms:created>
  <dc:creator>Mariana</dc:creator>
  <dc:description/>
  <dc:language>ru-RU</dc:language>
  <cp:lastModifiedBy/>
  <cp:lastPrinted>2024-11-29T07:33:00Z</cp:lastPrinted>
  <dcterms:modified xsi:type="dcterms:W3CDTF">2026-07-24T16:03:14Z</dcterms:modified>
  <cp:revision>115</cp:revision>
  <dc:subject/>
  <dc:title/>
</cp:coreProperties>
</file>

<file path=docProps/custom.xml><?xml version="1.0" encoding="utf-8"?>
<Properties xmlns="http://schemas.openxmlformats.org/officeDocument/2006/custom-properties" xmlns:vt="http://schemas.openxmlformats.org/officeDocument/2006/docPropsVTypes"/>
</file>