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8A" w:rsidRDefault="00F5428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aps/>
          <w:sz w:val="24"/>
        </w:rPr>
        <w:t>ОБОСНОВАНИЕ НАЧАЛЬНОЙ (МАКСИМАЛЬНОЙ) ЦЕНЫ КОНТРАКТА</w:t>
      </w:r>
    </w:p>
    <w:p w:rsidR="004A518A" w:rsidRDefault="004A518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4A518A" w:rsidRDefault="00F5428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«Поставка оптических дисков»</w:t>
      </w:r>
    </w:p>
    <w:p w:rsidR="004A518A" w:rsidRDefault="004A518A">
      <w:pPr>
        <w:widowControl w:val="0"/>
        <w:spacing w:after="0" w:line="360" w:lineRule="auto"/>
        <w:ind w:firstLine="680"/>
        <w:jc w:val="both"/>
        <w:rPr>
          <w:rFonts w:ascii="Times New Roman" w:hAnsi="Times New Roman"/>
          <w:sz w:val="24"/>
          <w:u w:color="000000"/>
        </w:rPr>
      </w:pPr>
    </w:p>
    <w:p w:rsidR="004A518A" w:rsidRDefault="00F5428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Используемый метод определения НМЦК: Метод сопоставимых рыночных цен (анализ рынка)</w:t>
      </w:r>
    </w:p>
    <w:p w:rsidR="004A518A" w:rsidRDefault="00F54287">
      <w:pPr>
        <w:spacing w:after="0" w:line="240" w:lineRule="auto"/>
        <w:ind w:firstLine="680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Расчет НМЦК производился 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:rsidR="004A518A" w:rsidRDefault="00F54287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Для определения НМЦК были использованы ценовые предложения, полученные из Интернет-источников.</w:t>
      </w:r>
    </w:p>
    <w:p w:rsidR="004A518A" w:rsidRDefault="004A518A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60"/>
        <w:gridCol w:w="2069"/>
        <w:gridCol w:w="1925"/>
        <w:gridCol w:w="2115"/>
        <w:gridCol w:w="2518"/>
        <w:gridCol w:w="1643"/>
        <w:gridCol w:w="1636"/>
      </w:tblGrid>
      <w:tr w:rsidR="004A518A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u w:color="000000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>№ п/п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u w:color="000000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>Наименование товара</w:t>
            </w:r>
          </w:p>
        </w:tc>
        <w:tc>
          <w:tcPr>
            <w:tcW w:w="6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Ценовое предложение, руб.</w:t>
            </w:r>
          </w:p>
        </w:tc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u w:color="000000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>Среднее значение цены за 1 диск, руб.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u w:color="000000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>Количество, шт.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u w:color="000000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>Стоимость, руб.</w:t>
            </w:r>
          </w:p>
        </w:tc>
      </w:tr>
      <w:tr w:rsidR="004A518A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4A518A"/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4A518A"/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Интернет-источник № 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Интернет-источник № 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Интернет-источник № 3</w:t>
            </w:r>
          </w:p>
        </w:tc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4A518A"/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4A518A"/>
        </w:tc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4A518A"/>
        </w:tc>
      </w:tr>
      <w:tr w:rsidR="004A51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F54287">
            <w:pPr>
              <w:spacing w:after="0" w:line="240" w:lineRule="auto"/>
              <w:rPr>
                <w:rFonts w:ascii="Times New Roman" w:hAnsi="Times New Roman"/>
                <w:sz w:val="24"/>
                <w:u w:color="000000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F542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Диск оптический CD-R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45,80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53,78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50,50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11 106,66</w:t>
            </w:r>
          </w:p>
        </w:tc>
      </w:tr>
      <w:tr w:rsidR="004A518A">
        <w:tc>
          <w:tcPr>
            <w:tcW w:w="13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8A" w:rsidRDefault="00F5428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518A" w:rsidRDefault="00F542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11 106,66</w:t>
            </w:r>
          </w:p>
        </w:tc>
      </w:tr>
    </w:tbl>
    <w:p w:rsidR="004A518A" w:rsidRDefault="004A518A">
      <w:pPr>
        <w:ind w:firstLine="709"/>
        <w:rPr>
          <w:rFonts w:ascii="Times New Roman" w:hAnsi="Times New Roman"/>
          <w:sz w:val="24"/>
          <w:u w:color="000000"/>
        </w:rPr>
      </w:pPr>
    </w:p>
    <w:p w:rsidR="004A518A" w:rsidRDefault="00F54287">
      <w:pPr>
        <w:spacing w:after="0"/>
        <w:ind w:firstLine="680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На основании расчета начальная (максимальная) цена контракта устанавливается в размере </w:t>
      </w:r>
      <w:r>
        <w:rPr>
          <w:rFonts w:ascii="Times New Roman" w:hAnsi="Times New Roman"/>
          <w:sz w:val="24"/>
        </w:rPr>
        <w:t>11</w:t>
      </w:r>
      <w:r w:rsidR="00BE2639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106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руб. 66 копеек,</w:t>
      </w:r>
      <w:r>
        <w:rPr>
          <w:rFonts w:ascii="Times New Roman" w:hAnsi="Times New Roman"/>
          <w:sz w:val="24"/>
          <w:u w:color="000000"/>
        </w:rPr>
        <w:t xml:space="preserve"> включая все налоги и сборы.</w:t>
      </w:r>
    </w:p>
    <w:p w:rsidR="004A518A" w:rsidRDefault="004A518A">
      <w:pPr>
        <w:spacing w:after="0"/>
        <w:ind w:firstLine="680"/>
        <w:jc w:val="both"/>
        <w:rPr>
          <w:rFonts w:ascii="Times New Roman" w:hAnsi="Times New Roman"/>
          <w:sz w:val="24"/>
        </w:rPr>
      </w:pPr>
    </w:p>
    <w:p w:rsidR="004A518A" w:rsidRDefault="004A518A">
      <w:pPr>
        <w:spacing w:after="0" w:line="240" w:lineRule="auto"/>
        <w:ind w:firstLine="680"/>
        <w:jc w:val="both"/>
        <w:rPr>
          <w:rFonts w:ascii="Times New Roman" w:hAnsi="Times New Roman"/>
          <w:color w:val="00B0F0"/>
          <w:sz w:val="24"/>
          <w:u w:color="000000"/>
        </w:rPr>
      </w:pPr>
    </w:p>
    <w:p w:rsidR="004A518A" w:rsidRDefault="004A518A">
      <w:pPr>
        <w:spacing w:after="0" w:line="240" w:lineRule="auto"/>
        <w:ind w:firstLine="680"/>
        <w:jc w:val="both"/>
        <w:rPr>
          <w:rFonts w:ascii="Times New Roman" w:hAnsi="Times New Roman"/>
          <w:color w:val="00B0F0"/>
          <w:sz w:val="24"/>
          <w:u w:color="000000"/>
        </w:rPr>
      </w:pPr>
    </w:p>
    <w:p w:rsidR="004A518A" w:rsidRDefault="00F54287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подготовки обоснования НМЦК: 21.07.2026</w:t>
      </w:r>
    </w:p>
    <w:p w:rsidR="004A518A" w:rsidRDefault="004A518A">
      <w:pPr>
        <w:spacing w:after="0" w:line="240" w:lineRule="auto"/>
        <w:jc w:val="center"/>
      </w:pPr>
    </w:p>
    <w:sectPr w:rsidR="004A518A">
      <w:headerReference w:type="even" r:id="rId6"/>
      <w:headerReference w:type="default" r:id="rId7"/>
      <w:headerReference w:type="first" r:id="rId8"/>
      <w:pgSz w:w="16848" w:h="11908" w:orient="landscape"/>
      <w:pgMar w:top="901" w:right="567" w:bottom="714" w:left="992" w:header="33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2EF" w:rsidRDefault="00F54287">
      <w:pPr>
        <w:spacing w:after="0" w:line="240" w:lineRule="auto"/>
      </w:pPr>
      <w:r>
        <w:separator/>
      </w:r>
    </w:p>
  </w:endnote>
  <w:endnote w:type="continuationSeparator" w:id="0">
    <w:p w:rsidR="00B732EF" w:rsidRDefault="00F5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2EF" w:rsidRDefault="00F54287">
      <w:pPr>
        <w:spacing w:after="0" w:line="240" w:lineRule="auto"/>
      </w:pPr>
      <w:r>
        <w:separator/>
      </w:r>
    </w:p>
  </w:footnote>
  <w:footnote w:type="continuationSeparator" w:id="0">
    <w:p w:rsidR="00B732EF" w:rsidRDefault="00F54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18A" w:rsidRDefault="004A518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18A" w:rsidRDefault="00F54287">
    <w:pPr>
      <w:pStyle w:val="af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4A518A" w:rsidRDefault="004A518A">
    <w:pPr>
      <w:pStyle w:val="af"/>
      <w:spacing w:after="120"/>
      <w:jc w:val="cent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18A" w:rsidRDefault="00F54287">
    <w:pPr>
      <w:pStyle w:val="af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4A518A" w:rsidRDefault="004A518A">
    <w:pPr>
      <w:pStyle w:val="af"/>
      <w:spacing w:after="120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8A"/>
    <w:rsid w:val="004A518A"/>
    <w:rsid w:val="00B732EF"/>
    <w:rsid w:val="00BE2639"/>
    <w:rsid w:val="00F5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EE2F9-F9E2-4E61-9483-7DA18176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10">
    <w:name w:val="Указатель11"/>
    <w:basedOn w:val="111"/>
    <w:link w:val="112"/>
  </w:style>
  <w:style w:type="character" w:customStyle="1" w:styleId="112">
    <w:name w:val="Указатель11"/>
    <w:basedOn w:val="113"/>
    <w:link w:val="110"/>
  </w:style>
  <w:style w:type="paragraph" w:customStyle="1" w:styleId="a3">
    <w:name w:val="Содержимое врезки"/>
    <w:basedOn w:val="a"/>
    <w:link w:val="a4"/>
  </w:style>
  <w:style w:type="character" w:customStyle="1" w:styleId="a4">
    <w:name w:val="Содержимое врезки"/>
    <w:basedOn w:val="1"/>
    <w:link w:val="a3"/>
  </w:style>
  <w:style w:type="paragraph" w:customStyle="1" w:styleId="product-details-overview-specification1">
    <w:name w:val="product-details-overview-specification1"/>
    <w:basedOn w:val="114"/>
    <w:link w:val="product-details-overview-specification10"/>
  </w:style>
  <w:style w:type="character" w:customStyle="1" w:styleId="product-details-overview-specification10">
    <w:name w:val="product-details-overview-specification1"/>
    <w:basedOn w:val="115"/>
    <w:link w:val="product-details-overview-specification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i/>
      <w:sz w:val="24"/>
    </w:rPr>
  </w:style>
  <w:style w:type="paragraph" w:customStyle="1" w:styleId="116">
    <w:name w:val="Заголовок 1 Знак1"/>
    <w:basedOn w:val="114"/>
    <w:link w:val="117"/>
    <w:rPr>
      <w:rFonts w:ascii="Times New Roman" w:hAnsi="Times New Roman"/>
      <w:b/>
      <w:sz w:val="48"/>
    </w:rPr>
  </w:style>
  <w:style w:type="character" w:customStyle="1" w:styleId="117">
    <w:name w:val="Заголовок 1 Знак1"/>
    <w:basedOn w:val="115"/>
    <w:link w:val="116"/>
    <w:rPr>
      <w:rFonts w:ascii="Times New Roman" w:hAnsi="Times New Roman"/>
      <w:b/>
      <w:sz w:val="4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HeaderandFooter6">
    <w:name w:val="Header and Footer6"/>
    <w:basedOn w:val="a"/>
    <w:link w:val="HeaderandFooter60"/>
  </w:style>
  <w:style w:type="character" w:customStyle="1" w:styleId="HeaderandFooter60">
    <w:name w:val="Header and Footer6"/>
    <w:basedOn w:val="1"/>
    <w:link w:val="HeaderandFooter6"/>
  </w:style>
  <w:style w:type="paragraph" w:customStyle="1" w:styleId="EndnoteCharacters11">
    <w:name w:val="Endnote Characters11"/>
    <w:link w:val="EndnoteCharacters110"/>
    <w:rPr>
      <w:vertAlign w:val="superscript"/>
    </w:rPr>
  </w:style>
  <w:style w:type="character" w:customStyle="1" w:styleId="EndnoteCharacters110">
    <w:name w:val="Endnote Characters11"/>
    <w:link w:val="EndnoteCharacters11"/>
    <w:rPr>
      <w:vertAlign w:val="superscript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</w:rPr>
  </w:style>
  <w:style w:type="character" w:customStyle="1" w:styleId="Endnote10">
    <w:name w:val="Endnote1"/>
    <w:link w:val="Endnote1"/>
    <w:rPr>
      <w:rFonts w:ascii="XO Thames" w:hAnsi="XO Thames"/>
    </w:rPr>
  </w:style>
  <w:style w:type="paragraph" w:customStyle="1" w:styleId="FootnoteCharacters1111">
    <w:name w:val="Footnote Characters1111"/>
    <w:link w:val="FootnoteCharacters11110"/>
    <w:rPr>
      <w:vertAlign w:val="superscript"/>
    </w:rPr>
  </w:style>
  <w:style w:type="character" w:customStyle="1" w:styleId="FootnoteCharacters11110">
    <w:name w:val="Footnote Characters1111"/>
    <w:link w:val="FootnoteCharacters1111"/>
    <w:rPr>
      <w:vertAlign w:val="superscript"/>
    </w:rPr>
  </w:style>
  <w:style w:type="paragraph" w:customStyle="1" w:styleId="EndnoteCharacters1">
    <w:name w:val="Endnote Characters1"/>
    <w:link w:val="EndnoteCharacters10"/>
    <w:rPr>
      <w:vertAlign w:val="superscript"/>
    </w:rPr>
  </w:style>
  <w:style w:type="character" w:customStyle="1" w:styleId="EndnoteCharacters10">
    <w:name w:val="Endnote Characters1"/>
    <w:link w:val="EndnoteCharacters1"/>
    <w:rPr>
      <w:vertAlign w:val="superscript"/>
    </w:rPr>
  </w:style>
  <w:style w:type="paragraph" w:customStyle="1" w:styleId="11111">
    <w:name w:val="Заголовок11111"/>
    <w:basedOn w:val="a"/>
    <w:next w:val="a7"/>
    <w:link w:val="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0">
    <w:name w:val="Заголовок11111"/>
    <w:basedOn w:val="1"/>
    <w:link w:val="11111"/>
    <w:rPr>
      <w:rFonts w:ascii="Liberation Sans" w:hAnsi="Liberation Sans"/>
      <w:sz w:val="28"/>
    </w:rPr>
  </w:style>
  <w:style w:type="paragraph" w:customStyle="1" w:styleId="Footnote1">
    <w:name w:val="Footnote1"/>
    <w:basedOn w:val="a"/>
    <w:link w:val="Footnote10"/>
    <w:pPr>
      <w:spacing w:after="0" w:line="240" w:lineRule="auto"/>
    </w:pPr>
    <w:rPr>
      <w:sz w:val="20"/>
    </w:rPr>
  </w:style>
  <w:style w:type="character" w:customStyle="1" w:styleId="Footnote10">
    <w:name w:val="Footnote1"/>
    <w:basedOn w:val="1"/>
    <w:link w:val="Footnote1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18">
    <w:name w:val="Заголовок11"/>
    <w:basedOn w:val="a"/>
    <w:next w:val="a7"/>
    <w:link w:val="11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9">
    <w:name w:val="Заголовок11"/>
    <w:basedOn w:val="1"/>
    <w:link w:val="118"/>
    <w:rPr>
      <w:rFonts w:ascii="Liberation Sans" w:hAnsi="Liberation Sans"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a7">
    <w:name w:val="Body Text"/>
    <w:basedOn w:val="a"/>
    <w:link w:val="a8"/>
    <w:pPr>
      <w:spacing w:after="140"/>
    </w:pPr>
  </w:style>
  <w:style w:type="character" w:customStyle="1" w:styleId="a8">
    <w:name w:val="Основной текст Знак"/>
    <w:basedOn w:val="1"/>
    <w:link w:val="a7"/>
  </w:style>
  <w:style w:type="paragraph" w:customStyle="1" w:styleId="Standard1">
    <w:name w:val="Standard1"/>
    <w:link w:val="Standard10"/>
    <w:rPr>
      <w:rFonts w:ascii="Times New Roman" w:hAnsi="Times New Roman"/>
      <w:sz w:val="20"/>
    </w:rPr>
  </w:style>
  <w:style w:type="character" w:customStyle="1" w:styleId="Standard10">
    <w:name w:val="Standard1"/>
    <w:link w:val="Standard1"/>
    <w:rPr>
      <w:rFonts w:ascii="Times New Roman" w:hAnsi="Times New Roman"/>
      <w:sz w:val="20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HeaderandFooter5">
    <w:name w:val="Header and Footer5"/>
    <w:basedOn w:val="a"/>
    <w:link w:val="HeaderandFooter50"/>
  </w:style>
  <w:style w:type="character" w:customStyle="1" w:styleId="HeaderandFooter50">
    <w:name w:val="Header and Footer5"/>
    <w:basedOn w:val="1"/>
    <w:link w:val="HeaderandFooter5"/>
  </w:style>
  <w:style w:type="paragraph" w:customStyle="1" w:styleId="NormalWeb1">
    <w:name w:val="Normal (Web)1"/>
    <w:basedOn w:val="a"/>
    <w:link w:val="NormalWeb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0">
    <w:name w:val="Normal (Web)1"/>
    <w:basedOn w:val="1"/>
    <w:link w:val="NormalWeb1"/>
    <w:rPr>
      <w:rFonts w:ascii="Times New Roman" w:hAnsi="Times New Roman"/>
      <w:sz w:val="24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</w:style>
  <w:style w:type="paragraph" w:customStyle="1" w:styleId="a9">
    <w:name w:val="Маркеры"/>
    <w:link w:val="aa"/>
    <w:rPr>
      <w:rFonts w:ascii="OpenSymbol" w:hAnsi="OpenSymbol"/>
    </w:rPr>
  </w:style>
  <w:style w:type="character" w:customStyle="1" w:styleId="aa">
    <w:name w:val="Маркеры"/>
    <w:link w:val="a9"/>
    <w:rPr>
      <w:rFonts w:ascii="OpenSymbol" w:hAnsi="OpenSymbol"/>
    </w:rPr>
  </w:style>
  <w:style w:type="paragraph" w:customStyle="1" w:styleId="EndnoteCharacters111">
    <w:name w:val="Endnote Characters111"/>
    <w:link w:val="EndnoteCharacters1110"/>
    <w:rPr>
      <w:vertAlign w:val="superscript"/>
    </w:rPr>
  </w:style>
  <w:style w:type="character" w:customStyle="1" w:styleId="EndnoteCharacters1110">
    <w:name w:val="Endnote Characters111"/>
    <w:link w:val="EndnoteCharacters111"/>
    <w:rPr>
      <w:vertAlign w:val="superscript"/>
    </w:rPr>
  </w:style>
  <w:style w:type="paragraph" w:customStyle="1" w:styleId="1111">
    <w:name w:val="Заголовок1111"/>
    <w:basedOn w:val="a"/>
    <w:next w:val="a7"/>
    <w:link w:val="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0">
    <w:name w:val="Заголовок1111"/>
    <w:basedOn w:val="1"/>
    <w:link w:val="1111"/>
    <w:rPr>
      <w:rFonts w:ascii="Liberation Sans" w:hAnsi="Liberation Sans"/>
      <w:sz w:val="28"/>
    </w:rPr>
  </w:style>
  <w:style w:type="paragraph" w:customStyle="1" w:styleId="23">
    <w:name w:val="Текст сноски Знак2"/>
    <w:basedOn w:val="114"/>
    <w:link w:val="24"/>
    <w:rPr>
      <w:sz w:val="20"/>
    </w:rPr>
  </w:style>
  <w:style w:type="character" w:customStyle="1" w:styleId="24">
    <w:name w:val="Текст сноски Знак2"/>
    <w:basedOn w:val="115"/>
    <w:link w:val="23"/>
    <w:rPr>
      <w:sz w:val="20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Heading11">
    <w:name w:val="Heading 11"/>
    <w:link w:val="Heading110"/>
    <w:rPr>
      <w:rFonts w:ascii="Times New Roman" w:hAnsi="Times New Roman"/>
      <w:b/>
      <w:sz w:val="48"/>
    </w:rPr>
  </w:style>
  <w:style w:type="character" w:customStyle="1" w:styleId="Heading110">
    <w:name w:val="Heading 11"/>
    <w:link w:val="Heading11"/>
    <w:rPr>
      <w:rFonts w:ascii="Times New Roman" w:hAnsi="Times New Roman"/>
      <w:b/>
      <w:sz w:val="48"/>
    </w:rPr>
  </w:style>
  <w:style w:type="paragraph" w:customStyle="1" w:styleId="12">
    <w:name w:val="Символ концевой сноски1"/>
    <w:link w:val="13"/>
    <w:rPr>
      <w:vertAlign w:val="superscript"/>
    </w:rPr>
  </w:style>
  <w:style w:type="character" w:customStyle="1" w:styleId="13">
    <w:name w:val="Символ концевой сноски1"/>
    <w:link w:val="12"/>
    <w:rPr>
      <w:vertAlign w:val="superscript"/>
    </w:rPr>
  </w:style>
  <w:style w:type="paragraph" w:customStyle="1" w:styleId="FootnoteCharacters111">
    <w:name w:val="Footnote Characters111"/>
    <w:link w:val="FootnoteCharacters1110"/>
    <w:rPr>
      <w:vertAlign w:val="superscript"/>
    </w:rPr>
  </w:style>
  <w:style w:type="character" w:customStyle="1" w:styleId="FootnoteCharacters1110">
    <w:name w:val="Footnote Characters111"/>
    <w:link w:val="FootnoteCharacters11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EndnoteCharacters1111">
    <w:name w:val="Endnote Characters1111"/>
    <w:link w:val="EndnoteCharacters11110"/>
    <w:rPr>
      <w:vertAlign w:val="superscript"/>
    </w:rPr>
  </w:style>
  <w:style w:type="character" w:customStyle="1" w:styleId="EndnoteCharacters11110">
    <w:name w:val="Endnote Characters1111"/>
    <w:link w:val="EndnoteCharacters1111"/>
    <w:rPr>
      <w:vertAlign w:val="superscript"/>
    </w:rPr>
  </w:style>
  <w:style w:type="paragraph" w:customStyle="1" w:styleId="BalloonText1">
    <w:name w:val="Balloon Text1"/>
    <w:basedOn w:val="a"/>
    <w:link w:val="BalloonText10"/>
    <w:pPr>
      <w:spacing w:after="0" w:line="240" w:lineRule="auto"/>
    </w:pPr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sz w:val="16"/>
    </w:rPr>
  </w:style>
  <w:style w:type="paragraph" w:styleId="ab">
    <w:name w:val="List"/>
    <w:basedOn w:val="a7"/>
    <w:link w:val="ac"/>
  </w:style>
  <w:style w:type="character" w:customStyle="1" w:styleId="ac">
    <w:name w:val="Список Знак"/>
    <w:basedOn w:val="a8"/>
    <w:link w:val="ab"/>
  </w:style>
  <w:style w:type="paragraph" w:customStyle="1" w:styleId="111111">
    <w:name w:val="Заголовок111111"/>
    <w:basedOn w:val="a"/>
    <w:next w:val="a7"/>
    <w:link w:val="1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10">
    <w:name w:val="Заголовок111111"/>
    <w:basedOn w:val="1"/>
    <w:link w:val="111111"/>
    <w:rPr>
      <w:rFonts w:ascii="Liberation Sans" w:hAnsi="Liberation San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Heading61">
    <w:name w:val="Heading 61"/>
    <w:link w:val="Heading610"/>
    <w:rPr>
      <w:rFonts w:asciiTheme="majorHAnsi" w:hAnsiTheme="majorHAnsi"/>
      <w:i/>
      <w:color w:val="243F60" w:themeColor="accent1" w:themeShade="7F"/>
    </w:rPr>
  </w:style>
  <w:style w:type="character" w:customStyle="1" w:styleId="Heading610">
    <w:name w:val="Heading 61"/>
    <w:link w:val="Heading61"/>
    <w:rPr>
      <w:rFonts w:asciiTheme="majorHAnsi" w:hAnsiTheme="majorHAnsi"/>
      <w:i/>
      <w:color w:val="243F60" w:themeColor="accent1" w:themeShade="7F"/>
    </w:rPr>
  </w:style>
  <w:style w:type="paragraph" w:customStyle="1" w:styleId="FootnoteCharacters111111">
    <w:name w:val="Footnote Characters111111"/>
    <w:link w:val="FootnoteCharacters1111110"/>
    <w:rPr>
      <w:vertAlign w:val="superscript"/>
    </w:rPr>
  </w:style>
  <w:style w:type="character" w:customStyle="1" w:styleId="FootnoteCharacters1111110">
    <w:name w:val="Footnote Characters111111"/>
    <w:link w:val="FootnoteCharacters111111"/>
    <w:rPr>
      <w:vertAlign w:val="superscript"/>
    </w:rPr>
  </w:style>
  <w:style w:type="paragraph" w:customStyle="1" w:styleId="14">
    <w:name w:val="Заголовок1"/>
    <w:basedOn w:val="a"/>
    <w:next w:val="a7"/>
    <w:link w:val="1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5">
    <w:name w:val="Заголовок1"/>
    <w:basedOn w:val="1"/>
    <w:link w:val="14"/>
    <w:rPr>
      <w:rFonts w:ascii="Liberation Sans" w:hAnsi="Liberation Sans"/>
      <w:sz w:val="28"/>
    </w:rPr>
  </w:style>
  <w:style w:type="paragraph" w:customStyle="1" w:styleId="16">
    <w:name w:val="Содержимое таблицы1"/>
    <w:basedOn w:val="a"/>
    <w:link w:val="17"/>
    <w:pPr>
      <w:widowControl w:val="0"/>
    </w:pPr>
  </w:style>
  <w:style w:type="character" w:customStyle="1" w:styleId="17">
    <w:name w:val="Содержимое таблицы1"/>
    <w:basedOn w:val="1"/>
    <w:link w:val="16"/>
  </w:style>
  <w:style w:type="paragraph" w:customStyle="1" w:styleId="610">
    <w:name w:val="Заголовок 6 Знак1"/>
    <w:basedOn w:val="114"/>
    <w:link w:val="611"/>
    <w:rPr>
      <w:rFonts w:asciiTheme="majorHAnsi" w:hAnsiTheme="majorHAnsi"/>
      <w:i/>
      <w:color w:val="243F60" w:themeColor="accent1" w:themeShade="7F"/>
    </w:rPr>
  </w:style>
  <w:style w:type="character" w:customStyle="1" w:styleId="611">
    <w:name w:val="Заголовок 6 Знак1"/>
    <w:basedOn w:val="115"/>
    <w:link w:val="610"/>
    <w:rPr>
      <w:rFonts w:asciiTheme="majorHAnsi" w:hAnsiTheme="majorHAnsi"/>
      <w:i/>
      <w:color w:val="243F60" w:themeColor="accent1" w:themeShade="7F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18">
    <w:name w:val="Знак концевой сноски1"/>
    <w:link w:val="ad"/>
    <w:rPr>
      <w:vertAlign w:val="superscript"/>
    </w:rPr>
  </w:style>
  <w:style w:type="character" w:styleId="ad">
    <w:name w:val="endnote reference"/>
    <w:link w:val="18"/>
    <w:rPr>
      <w:vertAlign w:val="superscript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9">
    <w:name w:val="Гиперссылка1"/>
    <w:link w:val="ae"/>
    <w:rPr>
      <w:color w:val="0000FF"/>
      <w:u w:val="single"/>
    </w:rPr>
  </w:style>
  <w:style w:type="character" w:styleId="ae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paragraph" w:customStyle="1" w:styleId="1a">
    <w:name w:val="Верхний колонтитул Знак1"/>
    <w:basedOn w:val="114"/>
    <w:link w:val="1b"/>
  </w:style>
  <w:style w:type="character" w:customStyle="1" w:styleId="1b">
    <w:name w:val="Верхний колонтитул Знак1"/>
    <w:basedOn w:val="115"/>
    <w:link w:val="1a"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eaderandFooter7">
    <w:name w:val="Header and Footer7"/>
    <w:basedOn w:val="a"/>
    <w:link w:val="HeaderandFooter70"/>
  </w:style>
  <w:style w:type="character" w:customStyle="1" w:styleId="HeaderandFooter70">
    <w:name w:val="Header and Footer7"/>
    <w:basedOn w:val="1"/>
    <w:link w:val="HeaderandFooter7"/>
  </w:style>
  <w:style w:type="paragraph" w:customStyle="1" w:styleId="1e">
    <w:name w:val="Основной шрифт абзаца1"/>
  </w:style>
  <w:style w:type="paragraph" w:customStyle="1" w:styleId="1f">
    <w:name w:val="Колонтитул1"/>
    <w:basedOn w:val="a"/>
    <w:link w:val="1f0"/>
  </w:style>
  <w:style w:type="character" w:customStyle="1" w:styleId="1f0">
    <w:name w:val="Колонтитул1"/>
    <w:basedOn w:val="1"/>
    <w:link w:val="1f"/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HeaderandFooter3">
    <w:name w:val="Header and Footer3"/>
    <w:basedOn w:val="a"/>
    <w:link w:val="HeaderandFooter30"/>
  </w:style>
  <w:style w:type="character" w:customStyle="1" w:styleId="HeaderandFooter30">
    <w:name w:val="Header and Footer3"/>
    <w:basedOn w:val="1"/>
    <w:link w:val="HeaderandFooter3"/>
  </w:style>
  <w:style w:type="paragraph" w:customStyle="1" w:styleId="11a">
    <w:name w:val="Знак сноски11"/>
    <w:link w:val="11b"/>
    <w:rPr>
      <w:vertAlign w:val="superscript"/>
    </w:rPr>
  </w:style>
  <w:style w:type="character" w:customStyle="1" w:styleId="11b">
    <w:name w:val="Знак сноски11"/>
    <w:link w:val="11a"/>
    <w:rPr>
      <w:vertAlign w:val="superscript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11111111">
    <w:name w:val="Заголовок11111111"/>
    <w:basedOn w:val="a"/>
    <w:next w:val="a7"/>
    <w:link w:val="111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1110">
    <w:name w:val="Заголовок11111111"/>
    <w:basedOn w:val="1"/>
    <w:link w:val="11111111"/>
    <w:rPr>
      <w:rFonts w:ascii="Liberation Sans" w:hAnsi="Liberation San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eaderandFooter8">
    <w:name w:val="Header and Footer8"/>
    <w:basedOn w:val="a"/>
    <w:link w:val="HeaderandFooter80"/>
  </w:style>
  <w:style w:type="character" w:customStyle="1" w:styleId="HeaderandFooter80">
    <w:name w:val="Header and Footer8"/>
    <w:basedOn w:val="1"/>
    <w:link w:val="HeaderandFooter8"/>
  </w:style>
  <w:style w:type="paragraph" w:styleId="af1">
    <w:name w:val="index heading"/>
    <w:basedOn w:val="a"/>
    <w:link w:val="af2"/>
  </w:style>
  <w:style w:type="character" w:customStyle="1" w:styleId="af2">
    <w:name w:val="Указатель Знак"/>
    <w:basedOn w:val="1"/>
    <w:link w:val="af1"/>
  </w:style>
  <w:style w:type="paragraph" w:customStyle="1" w:styleId="114">
    <w:name w:val="Основной шрифт абзаца11"/>
    <w:link w:val="115"/>
  </w:style>
  <w:style w:type="character" w:customStyle="1" w:styleId="115">
    <w:name w:val="Основной шрифт абзаца11"/>
    <w:link w:val="114"/>
  </w:style>
  <w:style w:type="paragraph" w:customStyle="1" w:styleId="EndnoteCharacters111111">
    <w:name w:val="Endnote Characters111111"/>
    <w:link w:val="EndnoteCharacters1111110"/>
    <w:rPr>
      <w:vertAlign w:val="superscript"/>
    </w:rPr>
  </w:style>
  <w:style w:type="character" w:customStyle="1" w:styleId="EndnoteCharacters1111110">
    <w:name w:val="Endnote Characters111111"/>
    <w:link w:val="EndnoteCharacters111111"/>
    <w:rPr>
      <w:vertAlign w:val="superscript"/>
    </w:rPr>
  </w:style>
  <w:style w:type="paragraph" w:customStyle="1" w:styleId="FootnoteCharacters11111">
    <w:name w:val="Footnote Characters11111"/>
    <w:link w:val="FootnoteCharacters111110"/>
    <w:rPr>
      <w:vertAlign w:val="superscript"/>
    </w:rPr>
  </w:style>
  <w:style w:type="character" w:customStyle="1" w:styleId="FootnoteCharacters111110">
    <w:name w:val="Footnote Characters11111"/>
    <w:link w:val="FootnoteCharacters11111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</w:style>
  <w:style w:type="paragraph" w:customStyle="1" w:styleId="11c">
    <w:name w:val="Гиперссылка11"/>
    <w:basedOn w:val="114"/>
    <w:link w:val="11d"/>
    <w:rPr>
      <w:color w:val="0000FF" w:themeColor="hyperlink"/>
      <w:u w:val="single"/>
    </w:rPr>
  </w:style>
  <w:style w:type="character" w:customStyle="1" w:styleId="11d">
    <w:name w:val="Гиперссылка11"/>
    <w:basedOn w:val="115"/>
    <w:link w:val="11c"/>
    <w:rPr>
      <w:color w:val="0000FF" w:themeColor="hyperlink"/>
      <w:u w:val="single"/>
    </w:rPr>
  </w:style>
  <w:style w:type="paragraph" w:customStyle="1" w:styleId="EndnoteCharacters">
    <w:name w:val="Endnote Characters"/>
    <w:link w:val="EndnoteCharacters0"/>
    <w:rPr>
      <w:vertAlign w:val="superscript"/>
    </w:rPr>
  </w:style>
  <w:style w:type="character" w:customStyle="1" w:styleId="EndnoteCharacters0">
    <w:name w:val="Endnote Characters"/>
    <w:link w:val="EndnoteCharacters"/>
    <w:rPr>
      <w:vertAlign w:val="superscript"/>
    </w:rPr>
  </w:style>
  <w:style w:type="paragraph" w:customStyle="1" w:styleId="11e">
    <w:name w:val="Знак концевой сноски11"/>
    <w:link w:val="11f"/>
    <w:rPr>
      <w:vertAlign w:val="superscript"/>
    </w:rPr>
  </w:style>
  <w:style w:type="character" w:customStyle="1" w:styleId="11f">
    <w:name w:val="Знак концевой сноски11"/>
    <w:link w:val="11e"/>
    <w:rPr>
      <w:vertAlign w:val="superscript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FootnoteCharacters11">
    <w:name w:val="Footnote Characters11"/>
    <w:link w:val="FootnoteCharacters110"/>
    <w:rPr>
      <w:vertAlign w:val="superscript"/>
    </w:rPr>
  </w:style>
  <w:style w:type="character" w:customStyle="1" w:styleId="FootnoteCharacters110">
    <w:name w:val="Footnote Characters11"/>
    <w:link w:val="FootnoteCharacters11"/>
    <w:rPr>
      <w:vertAlign w:val="superscript"/>
    </w:rPr>
  </w:style>
  <w:style w:type="paragraph" w:customStyle="1" w:styleId="FootnoteCharacters1">
    <w:name w:val="Footnote Characters1"/>
    <w:link w:val="FootnoteCharacters10"/>
    <w:rPr>
      <w:vertAlign w:val="superscript"/>
    </w:rPr>
  </w:style>
  <w:style w:type="character" w:customStyle="1" w:styleId="FootnoteCharacters10">
    <w:name w:val="Footnote Characters1"/>
    <w:link w:val="FootnoteCharacters1"/>
    <w:rPr>
      <w:vertAlign w:val="superscript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111">
    <w:name w:val="Обычный11"/>
    <w:link w:val="113"/>
  </w:style>
  <w:style w:type="character" w:customStyle="1" w:styleId="113">
    <w:name w:val="Обычный11"/>
    <w:link w:val="111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110">
    <w:name w:val="Заголовок111"/>
    <w:basedOn w:val="a"/>
    <w:next w:val="a7"/>
    <w:link w:val="111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2">
    <w:name w:val="Заголовок111"/>
    <w:basedOn w:val="1"/>
    <w:link w:val="1110"/>
    <w:rPr>
      <w:rFonts w:ascii="Liberation Sans" w:hAnsi="Liberation Sans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1f1">
    <w:name w:val="Символ сноски1"/>
    <w:link w:val="1f2"/>
    <w:rPr>
      <w:vertAlign w:val="superscript"/>
    </w:rPr>
  </w:style>
  <w:style w:type="character" w:customStyle="1" w:styleId="1f2">
    <w:name w:val="Символ сноски1"/>
    <w:link w:val="1f1"/>
    <w:rPr>
      <w:vertAlign w:val="superscript"/>
    </w:rPr>
  </w:style>
  <w:style w:type="paragraph" w:customStyle="1" w:styleId="1111111">
    <w:name w:val="Заголовок1111111"/>
    <w:basedOn w:val="a"/>
    <w:next w:val="a7"/>
    <w:link w:val="11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110">
    <w:name w:val="Заголовок1111111"/>
    <w:basedOn w:val="1"/>
    <w:link w:val="1111111"/>
    <w:rPr>
      <w:rFonts w:ascii="Liberation Sans" w:hAnsi="Liberation Sans"/>
      <w:sz w:val="28"/>
    </w:rPr>
  </w:style>
  <w:style w:type="paragraph" w:customStyle="1" w:styleId="11f0">
    <w:name w:val="Название объекта11"/>
    <w:basedOn w:val="111"/>
    <w:link w:val="11f1"/>
    <w:rPr>
      <w:i/>
      <w:sz w:val="24"/>
    </w:rPr>
  </w:style>
  <w:style w:type="character" w:customStyle="1" w:styleId="11f1">
    <w:name w:val="Название объекта11"/>
    <w:basedOn w:val="113"/>
    <w:link w:val="11f0"/>
    <w:rPr>
      <w:i/>
      <w:sz w:val="24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customStyle="1" w:styleId="1f3">
    <w:name w:val="Знак сноски1"/>
    <w:link w:val="af5"/>
    <w:rPr>
      <w:vertAlign w:val="superscript"/>
    </w:rPr>
  </w:style>
  <w:style w:type="character" w:styleId="af5">
    <w:name w:val="footnote reference"/>
    <w:link w:val="1f3"/>
    <w:rPr>
      <w:vertAlign w:val="superscript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4">
    <w:name w:val="Заголовок таблицы1"/>
    <w:basedOn w:val="16"/>
    <w:link w:val="1f5"/>
    <w:pPr>
      <w:jc w:val="center"/>
    </w:pPr>
    <w:rPr>
      <w:b/>
    </w:rPr>
  </w:style>
  <w:style w:type="character" w:customStyle="1" w:styleId="1f5">
    <w:name w:val="Заголовок таблицы1"/>
    <w:basedOn w:val="17"/>
    <w:link w:val="1f4"/>
    <w:rPr>
      <w:b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HeaderandFooter4">
    <w:name w:val="Header and Footer4"/>
    <w:basedOn w:val="a"/>
    <w:link w:val="HeaderandFooter40"/>
  </w:style>
  <w:style w:type="character" w:customStyle="1" w:styleId="HeaderandFooter40">
    <w:name w:val="Header and Footer4"/>
    <w:basedOn w:val="1"/>
    <w:link w:val="HeaderandFooter4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InternetLink1">
    <w:name w:val="Internet Link1"/>
    <w:link w:val="InternetLink10"/>
    <w:rPr>
      <w:rFonts w:ascii="Calibri" w:hAnsi="Calibri"/>
      <w:color w:val="0000FF"/>
      <w:u w:val="single"/>
    </w:rPr>
  </w:style>
  <w:style w:type="character" w:customStyle="1" w:styleId="InternetLink10">
    <w:name w:val="Internet Link1"/>
    <w:link w:val="InternetLink1"/>
    <w:rPr>
      <w:rFonts w:ascii="Calibri" w:hAnsi="Calibri"/>
      <w:color w:val="0000FF"/>
      <w:u w:val="single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HeaderandFooter2">
    <w:name w:val="Header and Footer2"/>
    <w:basedOn w:val="a"/>
    <w:link w:val="HeaderandFooter20"/>
  </w:style>
  <w:style w:type="character" w:customStyle="1" w:styleId="HeaderandFooter20">
    <w:name w:val="Header and Footer2"/>
    <w:basedOn w:val="1"/>
    <w:link w:val="HeaderandFooter2"/>
  </w:style>
  <w:style w:type="paragraph" w:customStyle="1" w:styleId="EndnoteCharacters11111">
    <w:name w:val="Endnote Characters11111"/>
    <w:link w:val="EndnoteCharacters111110"/>
    <w:rPr>
      <w:vertAlign w:val="superscript"/>
    </w:rPr>
  </w:style>
  <w:style w:type="character" w:customStyle="1" w:styleId="EndnoteCharacters111110">
    <w:name w:val="Endnote Characters11111"/>
    <w:link w:val="EndnoteCharacters11111"/>
    <w:rPr>
      <w:vertAlign w:val="superscript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</w:rPr>
  </w:style>
  <w:style w:type="paragraph" w:customStyle="1" w:styleId="11f2">
    <w:name w:val="Текст сноски Знак11"/>
    <w:basedOn w:val="114"/>
    <w:link w:val="11f3"/>
    <w:rPr>
      <w:sz w:val="20"/>
    </w:rPr>
  </w:style>
  <w:style w:type="character" w:customStyle="1" w:styleId="11f3">
    <w:name w:val="Текст сноски Знак11"/>
    <w:basedOn w:val="115"/>
    <w:link w:val="11f2"/>
    <w:rPr>
      <w:sz w:val="20"/>
    </w:rPr>
  </w:style>
  <w:style w:type="table" w:styleId="af8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2026-07-28T13:35:00Z</dcterms:created>
  <dcterms:modified xsi:type="dcterms:W3CDTF">2026-07-28T13:35:00Z</dcterms:modified>
</cp:coreProperties>
</file>