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F0F59" w14:textId="3CC15259" w:rsidR="0003257C" w:rsidRPr="0003257C" w:rsidRDefault="0003257C">
      <w:pPr>
        <w:rPr>
          <w:rFonts w:ascii="Times New Roman" w:hAnsi="Times New Roman" w:cs="Times New Roman"/>
          <w:noProof/>
          <w:sz w:val="28"/>
          <w:szCs w:val="28"/>
        </w:rPr>
      </w:pPr>
      <w:r w:rsidRPr="0003257C">
        <w:rPr>
          <w:rFonts w:ascii="Times New Roman" w:hAnsi="Times New Roman" w:cs="Times New Roman"/>
          <w:noProof/>
          <w:sz w:val="28"/>
          <w:szCs w:val="28"/>
        </w:rPr>
        <w:t>Характеристики и фото</w:t>
      </w:r>
    </w:p>
    <w:p w14:paraId="27C4F31F" w14:textId="3D8CB90D" w:rsidR="005F1D11" w:rsidRDefault="0003257C">
      <w:pPr>
        <w:rPr>
          <w:noProof/>
        </w:rPr>
      </w:pPr>
      <w:r>
        <w:rPr>
          <w:noProof/>
        </w:rPr>
        <w:drawing>
          <wp:inline distT="0" distB="0" distL="0" distR="0" wp14:anchorId="0CDFFDB5" wp14:editId="0814BBA2">
            <wp:extent cx="5915025" cy="41148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15025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5B1D18" w14:textId="1D77EDC6" w:rsidR="0003257C" w:rsidRDefault="0003257C" w:rsidP="0003257C">
      <w:pPr>
        <w:rPr>
          <w:noProof/>
        </w:rPr>
      </w:pPr>
    </w:p>
    <w:p w14:paraId="5FF96732" w14:textId="1D77EDC6" w:rsidR="0003257C" w:rsidRPr="0003257C" w:rsidRDefault="0003257C" w:rsidP="0003257C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03257C">
        <w:rPr>
          <w:rFonts w:ascii="Times New Roman" w:hAnsi="Times New Roman" w:cs="Times New Roman"/>
          <w:b/>
          <w:bCs/>
        </w:rPr>
        <w:t>Описание товара</w:t>
      </w:r>
    </w:p>
    <w:p w14:paraId="7DF8D7FB" w14:textId="77777777" w:rsidR="0003257C" w:rsidRPr="0003257C" w:rsidRDefault="0003257C" w:rsidP="0003257C">
      <w:pPr>
        <w:spacing w:after="0" w:line="240" w:lineRule="auto"/>
        <w:rPr>
          <w:rFonts w:ascii="Times New Roman" w:hAnsi="Times New Roman" w:cs="Times New Roman"/>
        </w:rPr>
      </w:pPr>
      <w:r w:rsidRPr="0003257C">
        <w:rPr>
          <w:rFonts w:ascii="Times New Roman" w:hAnsi="Times New Roman" w:cs="Times New Roman"/>
        </w:rPr>
        <w:t>Стол мобильный складной 1600*600 Юнитекс А4 С 085 АР Антрацит Премиум / Серый</w:t>
      </w:r>
    </w:p>
    <w:p w14:paraId="05E03733" w14:textId="77777777" w:rsidR="0003257C" w:rsidRPr="0003257C" w:rsidRDefault="0003257C" w:rsidP="0003257C">
      <w:pPr>
        <w:spacing w:after="0" w:line="240" w:lineRule="auto"/>
        <w:rPr>
          <w:rFonts w:ascii="Times New Roman" w:hAnsi="Times New Roman" w:cs="Times New Roman"/>
        </w:rPr>
      </w:pPr>
      <w:r w:rsidRPr="0003257C">
        <w:rPr>
          <w:rFonts w:ascii="Times New Roman" w:hAnsi="Times New Roman" w:cs="Times New Roman"/>
        </w:rPr>
        <w:t>Складные, мобильные столы позволяют быстро организовать места для работы, совещаний, семинаров, конференций.</w:t>
      </w:r>
    </w:p>
    <w:p w14:paraId="23F94C9E" w14:textId="77777777" w:rsidR="0003257C" w:rsidRPr="0003257C" w:rsidRDefault="0003257C" w:rsidP="0003257C">
      <w:pPr>
        <w:spacing w:after="0" w:line="240" w:lineRule="auto"/>
        <w:rPr>
          <w:rFonts w:ascii="Times New Roman" w:hAnsi="Times New Roman" w:cs="Times New Roman"/>
        </w:rPr>
      </w:pPr>
      <w:r w:rsidRPr="0003257C">
        <w:rPr>
          <w:rFonts w:ascii="Times New Roman" w:hAnsi="Times New Roman" w:cs="Times New Roman"/>
        </w:rPr>
        <w:t>Стол состоит из столешницы, металлокаркаса на колесах и механизма трансформации. Металлокаркас разборной конструкции, состоит из двух сварных металлических опор, траверсы и колесных опор. Металлические опоры в форме перевернутой буквы «Т» изготовлены из вертикальной трубы и горизонтальной овальной трубы, которые сварены между собой под углом 90°. Траверса из металлической трубы D=40 мм. Детали соединяются при помощи винтом М8. Металлические части окрашены порошковой краской.</w:t>
      </w:r>
    </w:p>
    <w:p w14:paraId="5F07BD54" w14:textId="77777777" w:rsidR="0003257C" w:rsidRPr="0003257C" w:rsidRDefault="0003257C" w:rsidP="0003257C">
      <w:pPr>
        <w:spacing w:after="0" w:line="240" w:lineRule="auto"/>
        <w:rPr>
          <w:rFonts w:ascii="Times New Roman" w:hAnsi="Times New Roman" w:cs="Times New Roman"/>
        </w:rPr>
      </w:pPr>
      <w:r w:rsidRPr="0003257C">
        <w:rPr>
          <w:rFonts w:ascii="Times New Roman" w:hAnsi="Times New Roman" w:cs="Times New Roman"/>
        </w:rPr>
        <w:t>Колесные опоры пластиковые серого цвета, высотой 100 мм с роликами D=75 мм. Все колеса снабжены стопорным механизмом.</w:t>
      </w:r>
    </w:p>
    <w:p w14:paraId="122417C2" w14:textId="77777777" w:rsidR="0003257C" w:rsidRPr="0003257C" w:rsidRDefault="0003257C" w:rsidP="0003257C">
      <w:pPr>
        <w:spacing w:after="0" w:line="240" w:lineRule="auto"/>
        <w:rPr>
          <w:rFonts w:ascii="Times New Roman" w:hAnsi="Times New Roman" w:cs="Times New Roman"/>
        </w:rPr>
      </w:pPr>
      <w:r w:rsidRPr="0003257C">
        <w:rPr>
          <w:rFonts w:ascii="Times New Roman" w:hAnsi="Times New Roman" w:cs="Times New Roman"/>
        </w:rPr>
        <w:t>Механизм трансформации изготовлен из прочного пластика с металлическими элементами. Позволяет одной рукой зафиксировать столешницу в горизонтальном или вертикальном положениях. Механизм трансформации устанавливается на верхний торец опор металлокаркаса и крепится винтами М8.</w:t>
      </w:r>
    </w:p>
    <w:p w14:paraId="39405E90" w14:textId="77777777" w:rsidR="0003257C" w:rsidRPr="0003257C" w:rsidRDefault="0003257C" w:rsidP="0003257C">
      <w:pPr>
        <w:spacing w:after="0" w:line="240" w:lineRule="auto"/>
        <w:rPr>
          <w:rFonts w:ascii="Times New Roman" w:hAnsi="Times New Roman" w:cs="Times New Roman"/>
        </w:rPr>
      </w:pPr>
      <w:r w:rsidRPr="0003257C">
        <w:rPr>
          <w:rFonts w:ascii="Times New Roman" w:hAnsi="Times New Roman" w:cs="Times New Roman"/>
        </w:rPr>
        <w:t>Столешница прямоугольной формы выполнена из ЛДСтП толщиной 25 мм. Торцевые кромки столешницы облицованы кромочным материалом из ПВХ толщиной 2 мм в цвет ЛДСтП. Столешницы крепится к механизму трансформации при помощи шурупов.</w:t>
      </w:r>
    </w:p>
    <w:p w14:paraId="6319C7AD" w14:textId="4A35B4E6" w:rsidR="0003257C" w:rsidRDefault="0003257C" w:rsidP="0003257C">
      <w:pPr>
        <w:spacing w:after="0" w:line="240" w:lineRule="auto"/>
        <w:rPr>
          <w:rFonts w:ascii="Times New Roman" w:hAnsi="Times New Roman" w:cs="Times New Roman"/>
        </w:rPr>
      </w:pPr>
      <w:r w:rsidRPr="0003257C">
        <w:rPr>
          <w:rFonts w:ascii="Times New Roman" w:hAnsi="Times New Roman" w:cs="Times New Roman"/>
        </w:rPr>
        <w:t xml:space="preserve">Мебель поставляется в разобранном виде. </w:t>
      </w:r>
    </w:p>
    <w:p w14:paraId="0969A92F" w14:textId="77777777" w:rsidR="0003257C" w:rsidRPr="0003257C" w:rsidRDefault="0003257C" w:rsidP="0003257C">
      <w:pPr>
        <w:spacing w:after="0" w:line="240" w:lineRule="auto"/>
        <w:rPr>
          <w:rFonts w:ascii="Times New Roman" w:hAnsi="Times New Roman" w:cs="Times New Roman"/>
        </w:rPr>
      </w:pPr>
    </w:p>
    <w:p w14:paraId="02C74CFC" w14:textId="7514D1B1" w:rsidR="0003257C" w:rsidRPr="0003257C" w:rsidRDefault="0003257C" w:rsidP="0003257C">
      <w:pPr>
        <w:spacing w:after="0" w:line="240" w:lineRule="auto"/>
        <w:rPr>
          <w:rFonts w:ascii="Times New Roman" w:hAnsi="Times New Roman" w:cs="Times New Roman"/>
        </w:rPr>
      </w:pPr>
      <w:r w:rsidRPr="0003257C">
        <w:rPr>
          <w:rFonts w:ascii="Times New Roman" w:hAnsi="Times New Roman" w:cs="Times New Roman"/>
        </w:rPr>
        <w:t>Коллекция</w:t>
      </w:r>
      <w:r w:rsidRPr="0003257C">
        <w:rPr>
          <w:rFonts w:ascii="Times New Roman" w:hAnsi="Times New Roman" w:cs="Times New Roman"/>
        </w:rPr>
        <w:t xml:space="preserve"> </w:t>
      </w:r>
      <w:r w:rsidRPr="0003257C">
        <w:rPr>
          <w:rFonts w:ascii="Times New Roman" w:hAnsi="Times New Roman" w:cs="Times New Roman"/>
        </w:rPr>
        <w:t>A4 Юнитекс</w:t>
      </w:r>
    </w:p>
    <w:p w14:paraId="4AE50265" w14:textId="2A641896" w:rsidR="0003257C" w:rsidRDefault="0003257C" w:rsidP="0003257C">
      <w:pPr>
        <w:spacing w:after="0" w:line="240" w:lineRule="auto"/>
        <w:rPr>
          <w:rFonts w:ascii="Times New Roman" w:hAnsi="Times New Roman" w:cs="Times New Roman"/>
        </w:rPr>
      </w:pPr>
      <w:r w:rsidRPr="0003257C">
        <w:rPr>
          <w:rFonts w:ascii="Times New Roman" w:hAnsi="Times New Roman" w:cs="Times New Roman"/>
        </w:rPr>
        <w:t>Материал</w:t>
      </w:r>
      <w:r>
        <w:rPr>
          <w:rFonts w:ascii="Times New Roman" w:hAnsi="Times New Roman" w:cs="Times New Roman"/>
        </w:rPr>
        <w:t xml:space="preserve"> </w:t>
      </w:r>
      <w:r w:rsidRPr="0003257C">
        <w:rPr>
          <w:rFonts w:ascii="Times New Roman" w:hAnsi="Times New Roman" w:cs="Times New Roman"/>
        </w:rPr>
        <w:t>ЛДСП / Металл</w:t>
      </w:r>
    </w:p>
    <w:p w14:paraId="6B951622" w14:textId="77777777" w:rsidR="00735B06" w:rsidRDefault="00735B06" w:rsidP="00735B06">
      <w:pPr>
        <w:spacing w:after="0" w:line="240" w:lineRule="auto"/>
        <w:rPr>
          <w:rFonts w:ascii="Times New Roman" w:hAnsi="Times New Roman" w:cs="Times New Roman"/>
        </w:rPr>
      </w:pPr>
      <w:r w:rsidRPr="00735B06">
        <w:rPr>
          <w:rFonts w:ascii="Times New Roman" w:hAnsi="Times New Roman" w:cs="Times New Roman"/>
        </w:rPr>
        <w:t xml:space="preserve">ЛДСтП: Антрацит премиум (АР), </w:t>
      </w:r>
    </w:p>
    <w:p w14:paraId="1D420FF6" w14:textId="1BEDFE8F" w:rsidR="00735B06" w:rsidRPr="00735B06" w:rsidRDefault="00735B06" w:rsidP="00735B06">
      <w:pPr>
        <w:spacing w:after="0" w:line="240" w:lineRule="auto"/>
        <w:rPr>
          <w:rFonts w:ascii="Times New Roman" w:hAnsi="Times New Roman" w:cs="Times New Roman"/>
        </w:rPr>
      </w:pPr>
      <w:r w:rsidRPr="00735B06">
        <w:rPr>
          <w:rFonts w:ascii="Times New Roman" w:hAnsi="Times New Roman" w:cs="Times New Roman"/>
        </w:rPr>
        <w:t>Толщин</w:t>
      </w:r>
      <w:r>
        <w:rPr>
          <w:rFonts w:ascii="Times New Roman" w:hAnsi="Times New Roman" w:cs="Times New Roman"/>
        </w:rPr>
        <w:t>а</w:t>
      </w:r>
      <w:r w:rsidRPr="00735B06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 </w:t>
      </w:r>
      <w:r w:rsidRPr="00735B06">
        <w:rPr>
          <w:rFonts w:ascii="Times New Roman" w:hAnsi="Times New Roman" w:cs="Times New Roman"/>
        </w:rPr>
        <w:t xml:space="preserve">ЛДСтП 25 мм: столешницы, </w:t>
      </w:r>
    </w:p>
    <w:p w14:paraId="0A6B0C77" w14:textId="144B67F4" w:rsidR="00735B06" w:rsidRPr="00735B06" w:rsidRDefault="00735B06" w:rsidP="00735B06">
      <w:pPr>
        <w:spacing w:after="0" w:line="240" w:lineRule="auto"/>
        <w:rPr>
          <w:rFonts w:ascii="Times New Roman" w:hAnsi="Times New Roman" w:cs="Times New Roman"/>
        </w:rPr>
      </w:pPr>
      <w:r w:rsidRPr="00735B06">
        <w:rPr>
          <w:rFonts w:ascii="Times New Roman" w:hAnsi="Times New Roman" w:cs="Times New Roman"/>
        </w:rPr>
        <w:t>Кромки из ПВХ 2 мм в цвет ЛДСтП: столешницы.</w:t>
      </w:r>
    </w:p>
    <w:p w14:paraId="5D100AAE" w14:textId="47C9D845" w:rsidR="00735B06" w:rsidRPr="0003257C" w:rsidRDefault="00735B06" w:rsidP="00735B06">
      <w:pPr>
        <w:spacing w:after="0" w:line="240" w:lineRule="auto"/>
        <w:rPr>
          <w:rFonts w:ascii="Times New Roman" w:hAnsi="Times New Roman" w:cs="Times New Roman"/>
        </w:rPr>
      </w:pPr>
      <w:r w:rsidRPr="00735B06">
        <w:rPr>
          <w:rFonts w:ascii="Times New Roman" w:hAnsi="Times New Roman" w:cs="Times New Roman"/>
        </w:rPr>
        <w:t>Металлические детали окрашены порошковой краской. Цвет металлокаркаса: Серый.</w:t>
      </w:r>
    </w:p>
    <w:p w14:paraId="0A294867" w14:textId="51C5E4C1" w:rsidR="0003257C" w:rsidRPr="0003257C" w:rsidRDefault="0003257C" w:rsidP="0003257C">
      <w:pPr>
        <w:spacing w:after="0" w:line="240" w:lineRule="auto"/>
        <w:rPr>
          <w:rFonts w:ascii="Times New Roman" w:hAnsi="Times New Roman" w:cs="Times New Roman"/>
        </w:rPr>
      </w:pPr>
      <w:r w:rsidRPr="0003257C">
        <w:rPr>
          <w:rFonts w:ascii="Times New Roman" w:hAnsi="Times New Roman" w:cs="Times New Roman"/>
        </w:rPr>
        <w:t>Опоры столов</w:t>
      </w:r>
      <w:r w:rsidRPr="0003257C">
        <w:rPr>
          <w:rFonts w:ascii="Times New Roman" w:hAnsi="Times New Roman" w:cs="Times New Roman"/>
        </w:rPr>
        <w:t xml:space="preserve"> </w:t>
      </w:r>
      <w:r w:rsidRPr="0003257C">
        <w:rPr>
          <w:rFonts w:ascii="Times New Roman" w:hAnsi="Times New Roman" w:cs="Times New Roman"/>
        </w:rPr>
        <w:t>L-образные</w:t>
      </w:r>
    </w:p>
    <w:p w14:paraId="2B386C97" w14:textId="68EA6B5E" w:rsidR="0003257C" w:rsidRPr="0003257C" w:rsidRDefault="0003257C" w:rsidP="0003257C">
      <w:pPr>
        <w:spacing w:after="0" w:line="240" w:lineRule="auto"/>
        <w:rPr>
          <w:rFonts w:ascii="Times New Roman" w:hAnsi="Times New Roman" w:cs="Times New Roman"/>
        </w:rPr>
      </w:pPr>
      <w:r w:rsidRPr="0003257C">
        <w:rPr>
          <w:rFonts w:ascii="Times New Roman" w:hAnsi="Times New Roman" w:cs="Times New Roman"/>
        </w:rPr>
        <w:t>Каркас</w:t>
      </w:r>
      <w:r w:rsidRPr="0003257C">
        <w:rPr>
          <w:rFonts w:ascii="Times New Roman" w:hAnsi="Times New Roman" w:cs="Times New Roman"/>
        </w:rPr>
        <w:t xml:space="preserve"> </w:t>
      </w:r>
      <w:r w:rsidRPr="0003257C">
        <w:rPr>
          <w:rFonts w:ascii="Times New Roman" w:hAnsi="Times New Roman" w:cs="Times New Roman"/>
        </w:rPr>
        <w:t>Металл</w:t>
      </w:r>
    </w:p>
    <w:p w14:paraId="61DA0E41" w14:textId="3E67D932" w:rsidR="0003257C" w:rsidRPr="0003257C" w:rsidRDefault="0003257C" w:rsidP="0003257C">
      <w:pPr>
        <w:spacing w:after="0" w:line="240" w:lineRule="auto"/>
        <w:rPr>
          <w:rFonts w:ascii="Times New Roman" w:hAnsi="Times New Roman" w:cs="Times New Roman"/>
        </w:rPr>
      </w:pPr>
      <w:r w:rsidRPr="0003257C">
        <w:rPr>
          <w:rFonts w:ascii="Times New Roman" w:hAnsi="Times New Roman" w:cs="Times New Roman"/>
        </w:rPr>
        <w:t>Форма стола</w:t>
      </w:r>
      <w:r w:rsidRPr="0003257C">
        <w:rPr>
          <w:rFonts w:ascii="Times New Roman" w:hAnsi="Times New Roman" w:cs="Times New Roman"/>
        </w:rPr>
        <w:t xml:space="preserve"> </w:t>
      </w:r>
      <w:r w:rsidRPr="0003257C">
        <w:rPr>
          <w:rFonts w:ascii="Times New Roman" w:hAnsi="Times New Roman" w:cs="Times New Roman"/>
        </w:rPr>
        <w:t>Прямоугольный</w:t>
      </w:r>
    </w:p>
    <w:p w14:paraId="11E2EED0" w14:textId="091F86F4" w:rsidR="0003257C" w:rsidRPr="0003257C" w:rsidRDefault="0003257C" w:rsidP="0003257C">
      <w:pPr>
        <w:spacing w:after="0" w:line="240" w:lineRule="auto"/>
        <w:rPr>
          <w:rFonts w:ascii="Times New Roman" w:hAnsi="Times New Roman" w:cs="Times New Roman"/>
        </w:rPr>
      </w:pPr>
      <w:r w:rsidRPr="0003257C">
        <w:rPr>
          <w:rFonts w:ascii="Times New Roman" w:hAnsi="Times New Roman" w:cs="Times New Roman"/>
        </w:rPr>
        <w:t>Высота, мм</w:t>
      </w:r>
      <w:r w:rsidRPr="0003257C">
        <w:rPr>
          <w:rFonts w:ascii="Times New Roman" w:hAnsi="Times New Roman" w:cs="Times New Roman"/>
        </w:rPr>
        <w:t xml:space="preserve"> </w:t>
      </w:r>
      <w:r w:rsidRPr="0003257C">
        <w:rPr>
          <w:rFonts w:ascii="Times New Roman" w:hAnsi="Times New Roman" w:cs="Times New Roman"/>
        </w:rPr>
        <w:t>750</w:t>
      </w:r>
    </w:p>
    <w:p w14:paraId="245CEDE9" w14:textId="337E5470" w:rsidR="0003257C" w:rsidRPr="0003257C" w:rsidRDefault="0003257C" w:rsidP="0003257C">
      <w:pPr>
        <w:spacing w:after="0" w:line="240" w:lineRule="auto"/>
        <w:rPr>
          <w:rFonts w:ascii="Times New Roman" w:hAnsi="Times New Roman" w:cs="Times New Roman"/>
        </w:rPr>
      </w:pPr>
      <w:r w:rsidRPr="0003257C">
        <w:rPr>
          <w:rFonts w:ascii="Times New Roman" w:hAnsi="Times New Roman" w:cs="Times New Roman"/>
        </w:rPr>
        <w:lastRenderedPageBreak/>
        <w:t>Ширина, мм</w:t>
      </w:r>
      <w:r w:rsidRPr="0003257C">
        <w:rPr>
          <w:rFonts w:ascii="Times New Roman" w:hAnsi="Times New Roman" w:cs="Times New Roman"/>
        </w:rPr>
        <w:t xml:space="preserve"> </w:t>
      </w:r>
      <w:r w:rsidRPr="0003257C">
        <w:rPr>
          <w:rFonts w:ascii="Times New Roman" w:hAnsi="Times New Roman" w:cs="Times New Roman"/>
        </w:rPr>
        <w:t>1600</w:t>
      </w:r>
    </w:p>
    <w:p w14:paraId="09AF5BB1" w14:textId="361CBDA2" w:rsidR="0003257C" w:rsidRPr="0003257C" w:rsidRDefault="0003257C" w:rsidP="0003257C">
      <w:pPr>
        <w:spacing w:after="0" w:line="240" w:lineRule="auto"/>
        <w:rPr>
          <w:rFonts w:ascii="Times New Roman" w:hAnsi="Times New Roman" w:cs="Times New Roman"/>
        </w:rPr>
      </w:pPr>
      <w:r w:rsidRPr="0003257C">
        <w:rPr>
          <w:rFonts w:ascii="Times New Roman" w:hAnsi="Times New Roman" w:cs="Times New Roman"/>
        </w:rPr>
        <w:t>Глубина, мм</w:t>
      </w:r>
      <w:r w:rsidRPr="0003257C">
        <w:rPr>
          <w:rFonts w:ascii="Times New Roman" w:hAnsi="Times New Roman" w:cs="Times New Roman"/>
        </w:rPr>
        <w:t xml:space="preserve"> </w:t>
      </w:r>
      <w:r w:rsidRPr="0003257C">
        <w:rPr>
          <w:rFonts w:ascii="Times New Roman" w:hAnsi="Times New Roman" w:cs="Times New Roman"/>
        </w:rPr>
        <w:t>600</w:t>
      </w:r>
    </w:p>
    <w:sectPr w:rsidR="0003257C" w:rsidRPr="0003257C" w:rsidSect="0003257C">
      <w:pgSz w:w="11906" w:h="16838"/>
      <w:pgMar w:top="709" w:right="56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AB2"/>
    <w:rsid w:val="0003257C"/>
    <w:rsid w:val="00423AB2"/>
    <w:rsid w:val="005F1D11"/>
    <w:rsid w:val="00735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A82DC"/>
  <w15:chartTrackingRefBased/>
  <w15:docId w15:val="{46A8EB07-C116-471E-8A2F-96F99DD38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255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Демешкина</dc:creator>
  <cp:keywords/>
  <dc:description/>
  <cp:lastModifiedBy>Надежда Демешкина</cp:lastModifiedBy>
  <cp:revision>3</cp:revision>
  <dcterms:created xsi:type="dcterms:W3CDTF">2026-05-26T13:17:00Z</dcterms:created>
  <dcterms:modified xsi:type="dcterms:W3CDTF">2026-05-26T13:19:00Z</dcterms:modified>
</cp:coreProperties>
</file>