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E7" w:rsidRDefault="00590AE7" w:rsidP="00ED54DF">
      <w:pPr>
        <w:shd w:val="clear" w:color="auto" w:fill="FFFFFF"/>
        <w:contextualSpacing/>
        <w:jc w:val="center"/>
        <w:rPr>
          <w:rFonts w:ascii="Arial" w:cs="Arial"/>
          <w:b/>
          <w:sz w:val="24"/>
        </w:rPr>
      </w:pPr>
      <w:r w:rsidRPr="007529AE">
        <w:rPr>
          <w:b/>
          <w:spacing w:val="-3"/>
          <w:sz w:val="24"/>
        </w:rPr>
        <w:t>ДОГОВОР ПОСТАВКИ</w:t>
      </w:r>
      <w:r w:rsidR="00ED54DF" w:rsidRPr="007529AE">
        <w:rPr>
          <w:b/>
          <w:spacing w:val="-3"/>
          <w:sz w:val="24"/>
        </w:rPr>
        <w:t xml:space="preserve"> №</w:t>
      </w:r>
      <w:r w:rsidR="00ED54DF" w:rsidRPr="00D17D54">
        <w:rPr>
          <w:b/>
          <w:spacing w:val="-3"/>
          <w:sz w:val="24"/>
        </w:rPr>
        <w:t xml:space="preserve"> </w:t>
      </w:r>
      <w:r w:rsidR="00D17D54" w:rsidRPr="00D17D54">
        <w:rPr>
          <w:b/>
          <w:spacing w:val="-3"/>
          <w:sz w:val="24"/>
        </w:rPr>
        <w:t>100123644126100170</w:t>
      </w:r>
    </w:p>
    <w:p w:rsidR="00A36621" w:rsidRPr="00A36621" w:rsidRDefault="00A36621" w:rsidP="00ED54DF">
      <w:pPr>
        <w:shd w:val="clear" w:color="auto" w:fill="FFFFFF"/>
        <w:contextualSpacing/>
        <w:jc w:val="center"/>
        <w:rPr>
          <w:b/>
          <w:spacing w:val="-3"/>
          <w:sz w:val="24"/>
        </w:rPr>
      </w:pPr>
      <w:r w:rsidRPr="00A36621">
        <w:rPr>
          <w:b/>
          <w:spacing w:val="-3"/>
          <w:sz w:val="24"/>
        </w:rPr>
        <w:t>ИКЗ</w:t>
      </w:r>
      <w:r>
        <w:rPr>
          <w:b/>
          <w:spacing w:val="-3"/>
          <w:sz w:val="24"/>
        </w:rPr>
        <w:t>:</w:t>
      </w:r>
      <w:r w:rsidRPr="00A36621">
        <w:rPr>
          <w:b/>
          <w:spacing w:val="-3"/>
          <w:sz w:val="24"/>
        </w:rPr>
        <w:t xml:space="preserve"> 261526016042152620100100341200000000</w:t>
      </w:r>
    </w:p>
    <w:p w:rsidR="00ED54DF" w:rsidRDefault="00ED54DF" w:rsidP="00ED54DF">
      <w:pPr>
        <w:shd w:val="clear" w:color="auto" w:fill="FFFFFF"/>
        <w:contextualSpacing/>
        <w:jc w:val="center"/>
        <w:rPr>
          <w:u w:val="single"/>
        </w:rPr>
      </w:pPr>
    </w:p>
    <w:p w:rsidR="00ED54DF" w:rsidRDefault="00ED54DF" w:rsidP="00ED54DF">
      <w:pPr>
        <w:shd w:val="clear" w:color="auto" w:fill="FFFFFF"/>
        <w:contextualSpacing/>
        <w:jc w:val="center"/>
      </w:pPr>
    </w:p>
    <w:p w:rsidR="00590AE7" w:rsidRPr="00ED54DF" w:rsidRDefault="00590AE7" w:rsidP="00ED54DF">
      <w:pPr>
        <w:shd w:val="clear" w:color="auto" w:fill="FFFFFF"/>
        <w:contextualSpacing/>
        <w:rPr>
          <w:spacing w:val="-3"/>
          <w:sz w:val="24"/>
        </w:rPr>
      </w:pPr>
      <w:r w:rsidRPr="00ED54DF">
        <w:rPr>
          <w:spacing w:val="-3"/>
          <w:sz w:val="24"/>
        </w:rPr>
        <w:t>г</w:t>
      </w:r>
      <w:r w:rsidR="00185E9A">
        <w:rPr>
          <w:spacing w:val="-3"/>
          <w:sz w:val="24"/>
        </w:rPr>
        <w:t>.</w:t>
      </w:r>
      <w:r w:rsidRPr="00ED54DF">
        <w:rPr>
          <w:spacing w:val="-3"/>
          <w:sz w:val="24"/>
        </w:rPr>
        <w:t xml:space="preserve"> Н</w:t>
      </w:r>
      <w:r w:rsidR="00ED54DF" w:rsidRPr="00ED54DF">
        <w:rPr>
          <w:spacing w:val="-3"/>
          <w:sz w:val="24"/>
        </w:rPr>
        <w:t xml:space="preserve">ижний </w:t>
      </w:r>
      <w:r w:rsidRPr="00ED54DF">
        <w:rPr>
          <w:spacing w:val="-3"/>
          <w:sz w:val="24"/>
        </w:rPr>
        <w:t>Новгород</w:t>
      </w:r>
      <w:r w:rsidR="00ED54DF" w:rsidRPr="00ED54DF">
        <w:rPr>
          <w:spacing w:val="-3"/>
          <w:sz w:val="24"/>
        </w:rPr>
        <w:t xml:space="preserve">                                    </w:t>
      </w:r>
      <w:r w:rsidR="004B0D94">
        <w:rPr>
          <w:spacing w:val="-3"/>
          <w:sz w:val="24"/>
        </w:rPr>
        <w:t xml:space="preserve">                                       </w:t>
      </w:r>
      <w:r w:rsidR="00185E9A">
        <w:rPr>
          <w:spacing w:val="-3"/>
          <w:sz w:val="24"/>
        </w:rPr>
        <w:t xml:space="preserve">                </w:t>
      </w:r>
      <w:r w:rsidR="00C00666">
        <w:rPr>
          <w:spacing w:val="-3"/>
          <w:sz w:val="24"/>
        </w:rPr>
        <w:t xml:space="preserve">  </w:t>
      </w:r>
      <w:r w:rsidR="00ED54DF" w:rsidRPr="00ED54DF">
        <w:rPr>
          <w:spacing w:val="-3"/>
          <w:sz w:val="24"/>
        </w:rPr>
        <w:t>«</w:t>
      </w:r>
      <w:r w:rsidR="008D6319">
        <w:rPr>
          <w:spacing w:val="-3"/>
          <w:sz w:val="24"/>
        </w:rPr>
        <w:t>___</w:t>
      </w:r>
      <w:r w:rsidR="00ED54DF" w:rsidRPr="00ED54DF">
        <w:rPr>
          <w:spacing w:val="-3"/>
          <w:sz w:val="24"/>
        </w:rPr>
        <w:t xml:space="preserve">» </w:t>
      </w:r>
      <w:r w:rsidR="008D6319">
        <w:rPr>
          <w:spacing w:val="-3"/>
          <w:sz w:val="24"/>
        </w:rPr>
        <w:t>__</w:t>
      </w:r>
      <w:r w:rsidR="00372E18">
        <w:rPr>
          <w:spacing w:val="-3"/>
          <w:sz w:val="24"/>
        </w:rPr>
        <w:t>____</w:t>
      </w:r>
      <w:r w:rsidR="008D6319">
        <w:rPr>
          <w:spacing w:val="-3"/>
          <w:sz w:val="24"/>
        </w:rPr>
        <w:t>_____</w:t>
      </w:r>
      <w:r w:rsidR="00F40810">
        <w:rPr>
          <w:spacing w:val="-3"/>
          <w:sz w:val="24"/>
        </w:rPr>
        <w:t xml:space="preserve"> </w:t>
      </w:r>
      <w:r w:rsidR="00ED54DF" w:rsidRPr="00ED54DF">
        <w:rPr>
          <w:spacing w:val="-3"/>
          <w:sz w:val="24"/>
        </w:rPr>
        <w:t xml:space="preserve"> 20</w:t>
      </w:r>
      <w:r w:rsidR="008D6319">
        <w:rPr>
          <w:spacing w:val="-3"/>
          <w:sz w:val="24"/>
        </w:rPr>
        <w:t>2</w:t>
      </w:r>
      <w:r w:rsidR="00BC289C" w:rsidRPr="00D17D54">
        <w:rPr>
          <w:spacing w:val="-3"/>
          <w:sz w:val="24"/>
        </w:rPr>
        <w:t>6</w:t>
      </w:r>
      <w:r w:rsidR="00ED54DF" w:rsidRPr="00ED54DF">
        <w:rPr>
          <w:spacing w:val="-3"/>
          <w:sz w:val="24"/>
        </w:rPr>
        <w:t xml:space="preserve"> </w:t>
      </w:r>
    </w:p>
    <w:p w:rsidR="00ED54DF" w:rsidRPr="00ED54DF" w:rsidRDefault="00ED54DF" w:rsidP="00ED54DF">
      <w:pPr>
        <w:shd w:val="clear" w:color="auto" w:fill="FFFFFF"/>
        <w:contextualSpacing/>
        <w:rPr>
          <w:sz w:val="24"/>
        </w:rPr>
      </w:pPr>
    </w:p>
    <w:p w:rsidR="00590AE7" w:rsidRDefault="007A64E9" w:rsidP="003B5AB2">
      <w:pPr>
        <w:shd w:val="clear" w:color="auto" w:fill="FFFFFF"/>
        <w:spacing w:line="312" w:lineRule="auto"/>
        <w:ind w:left="6"/>
        <w:contextualSpacing/>
        <w:jc w:val="both"/>
        <w:rPr>
          <w:sz w:val="24"/>
          <w:szCs w:val="24"/>
        </w:rPr>
      </w:pPr>
      <w:proofErr w:type="gramStart"/>
      <w:r w:rsidRPr="009B04D5">
        <w:rPr>
          <w:sz w:val="24"/>
          <w:szCs w:val="24"/>
        </w:rPr>
        <w:t>Главное управление МЧС России по Нижегородской области в лице начальника Главного управления Синькова Валерия Геннадьевича, действующего на основании Положения, именуемое в дальнейшем «Покупат</w:t>
      </w:r>
      <w:r w:rsidR="0039372A" w:rsidRPr="009B04D5">
        <w:rPr>
          <w:sz w:val="24"/>
          <w:szCs w:val="24"/>
        </w:rPr>
        <w:t>е</w:t>
      </w:r>
      <w:r w:rsidRPr="009B04D5">
        <w:rPr>
          <w:sz w:val="24"/>
          <w:szCs w:val="24"/>
        </w:rPr>
        <w:t>ль»</w:t>
      </w:r>
      <w:r w:rsidR="0039372A" w:rsidRPr="009B04D5">
        <w:rPr>
          <w:sz w:val="24"/>
          <w:szCs w:val="24"/>
        </w:rPr>
        <w:t>,</w:t>
      </w:r>
      <w:r w:rsidRPr="009B04D5">
        <w:rPr>
          <w:sz w:val="24"/>
          <w:szCs w:val="24"/>
        </w:rPr>
        <w:t xml:space="preserve"> с одной стороны и </w:t>
      </w:r>
      <w:r w:rsidR="00D17D54" w:rsidRPr="00874B5F">
        <w:rPr>
          <w:sz w:val="24"/>
          <w:szCs w:val="24"/>
        </w:rPr>
        <w:t xml:space="preserve">Индивидуальный предприниматель </w:t>
      </w:r>
      <w:r w:rsidR="00874B5F">
        <w:rPr>
          <w:sz w:val="24"/>
          <w:szCs w:val="24"/>
        </w:rPr>
        <w:t xml:space="preserve"> Рыбкин Андрей </w:t>
      </w:r>
      <w:r w:rsidR="00874B5F" w:rsidRPr="00874B5F">
        <w:rPr>
          <w:sz w:val="24"/>
          <w:szCs w:val="24"/>
        </w:rPr>
        <w:t>Сергеевич</w:t>
      </w:r>
      <w:r w:rsidR="00D17D54" w:rsidRPr="00874B5F">
        <w:rPr>
          <w:sz w:val="24"/>
          <w:szCs w:val="24"/>
        </w:rPr>
        <w:t xml:space="preserve">, в лице </w:t>
      </w:r>
      <w:r w:rsidR="00874B5F" w:rsidRPr="00874B5F">
        <w:rPr>
          <w:sz w:val="24"/>
          <w:szCs w:val="24"/>
        </w:rPr>
        <w:t>Рыбкина Андрея Сергеевича</w:t>
      </w:r>
      <w:r w:rsidR="00D17D54" w:rsidRPr="00874B5F">
        <w:rPr>
          <w:sz w:val="24"/>
          <w:szCs w:val="24"/>
        </w:rPr>
        <w:t xml:space="preserve">,  действующий на основании ОГРНИП </w:t>
      </w:r>
      <w:r w:rsidR="00874B5F" w:rsidRPr="00874B5F">
        <w:rPr>
          <w:sz w:val="24"/>
          <w:szCs w:val="24"/>
        </w:rPr>
        <w:t>319527500030799</w:t>
      </w:r>
      <w:r w:rsidR="00D17D54" w:rsidRPr="00874B5F">
        <w:rPr>
          <w:sz w:val="24"/>
          <w:szCs w:val="24"/>
        </w:rPr>
        <w:t xml:space="preserve">  от </w:t>
      </w:r>
      <w:r w:rsidR="00874B5F" w:rsidRPr="00874B5F">
        <w:rPr>
          <w:sz w:val="24"/>
          <w:szCs w:val="24"/>
        </w:rPr>
        <w:t>14.03.2019</w:t>
      </w:r>
      <w:r w:rsidR="00D17D54" w:rsidRPr="00874B5F">
        <w:rPr>
          <w:sz w:val="24"/>
          <w:szCs w:val="24"/>
        </w:rPr>
        <w:t xml:space="preserve">, </w:t>
      </w:r>
      <w:r w:rsidRPr="00874B5F">
        <w:rPr>
          <w:sz w:val="24"/>
          <w:szCs w:val="24"/>
        </w:rPr>
        <w:t>именуемое</w:t>
      </w:r>
      <w:r w:rsidRPr="009B04D5">
        <w:rPr>
          <w:sz w:val="24"/>
          <w:szCs w:val="24"/>
        </w:rPr>
        <w:t xml:space="preserve"> в дальнейшем «Поставщик», с другой стороны, именуемые в дальнейшем </w:t>
      </w:r>
      <w:r w:rsidR="00F67B66" w:rsidRPr="009B04D5">
        <w:rPr>
          <w:sz w:val="24"/>
          <w:szCs w:val="24"/>
        </w:rPr>
        <w:t>«</w:t>
      </w:r>
      <w:r w:rsidRPr="009B04D5">
        <w:rPr>
          <w:sz w:val="24"/>
          <w:szCs w:val="24"/>
        </w:rPr>
        <w:t>Стороны</w:t>
      </w:r>
      <w:r w:rsidR="00F67B66" w:rsidRPr="009B04D5">
        <w:rPr>
          <w:sz w:val="24"/>
          <w:szCs w:val="24"/>
        </w:rPr>
        <w:t>»</w:t>
      </w:r>
      <w:r w:rsidRPr="009B04D5">
        <w:rPr>
          <w:sz w:val="24"/>
          <w:szCs w:val="24"/>
        </w:rPr>
        <w:t xml:space="preserve">, </w:t>
      </w:r>
      <w:r w:rsidR="00B528E8" w:rsidRPr="009B04D5">
        <w:rPr>
          <w:sz w:val="24"/>
          <w:szCs w:val="24"/>
        </w:rPr>
        <w:t>в соответствии с п. 4</w:t>
      </w:r>
      <w:proofErr w:type="gramEnd"/>
      <w:r w:rsidR="00B528E8" w:rsidRPr="009B04D5">
        <w:rPr>
          <w:sz w:val="24"/>
          <w:szCs w:val="24"/>
        </w:rPr>
        <w:t xml:space="preserve"> ч. 1 ст. 93 Федерального закона от 05.04.2013 № 44-ФЗ </w:t>
      </w:r>
      <w:r w:rsidR="002506EB" w:rsidRPr="009B04D5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9B04D5">
        <w:rPr>
          <w:sz w:val="24"/>
          <w:szCs w:val="24"/>
        </w:rPr>
        <w:t xml:space="preserve">заключили настоящий договор </w:t>
      </w:r>
      <w:r w:rsidR="003C015B" w:rsidRPr="009B04D5">
        <w:rPr>
          <w:sz w:val="24"/>
          <w:szCs w:val="24"/>
        </w:rPr>
        <w:t xml:space="preserve">(далее - Договор) </w:t>
      </w:r>
      <w:r w:rsidRPr="009B04D5">
        <w:rPr>
          <w:sz w:val="24"/>
          <w:szCs w:val="24"/>
        </w:rPr>
        <w:t>о нижеследующем:</w:t>
      </w:r>
    </w:p>
    <w:p w:rsidR="009B04D5" w:rsidRPr="009B04D5" w:rsidRDefault="009B04D5" w:rsidP="009B04D5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</w:p>
    <w:p w:rsidR="00590AE7" w:rsidRPr="00F237E6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</w:rPr>
      </w:pPr>
      <w:r w:rsidRPr="00F237E6">
        <w:rPr>
          <w:b/>
          <w:sz w:val="24"/>
        </w:rPr>
        <w:t>ПРЕДМЕТ ДОГОВОРА</w:t>
      </w:r>
    </w:p>
    <w:p w:rsidR="00590AE7" w:rsidRPr="00124833" w:rsidRDefault="009B04D5" w:rsidP="009B04D5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AE7" w:rsidRPr="009B04D5">
        <w:rPr>
          <w:sz w:val="24"/>
          <w:szCs w:val="24"/>
        </w:rPr>
        <w:t xml:space="preserve">Поставщик обязуется </w:t>
      </w:r>
      <w:r w:rsidR="00BF1641" w:rsidRPr="009B04D5">
        <w:rPr>
          <w:sz w:val="24"/>
          <w:szCs w:val="24"/>
        </w:rPr>
        <w:t>поставить</w:t>
      </w:r>
      <w:r w:rsidR="00590AE7" w:rsidRPr="009B04D5">
        <w:rPr>
          <w:sz w:val="24"/>
          <w:szCs w:val="24"/>
        </w:rPr>
        <w:t xml:space="preserve"> </w:t>
      </w:r>
      <w:r w:rsidR="00384A62" w:rsidRPr="009B04D5">
        <w:rPr>
          <w:sz w:val="24"/>
          <w:szCs w:val="24"/>
        </w:rPr>
        <w:t>Покупател</w:t>
      </w:r>
      <w:r w:rsidR="00BF1641" w:rsidRPr="009B04D5">
        <w:rPr>
          <w:sz w:val="24"/>
          <w:szCs w:val="24"/>
        </w:rPr>
        <w:t>ю</w:t>
      </w:r>
      <w:r w:rsidR="00384A62" w:rsidRPr="009B04D5">
        <w:rPr>
          <w:sz w:val="24"/>
          <w:szCs w:val="24"/>
        </w:rPr>
        <w:t xml:space="preserve"> </w:t>
      </w:r>
      <w:r w:rsidR="003501E0" w:rsidRPr="003501E0">
        <w:rPr>
          <w:bCs/>
          <w:sz w:val="24"/>
          <w:szCs w:val="24"/>
        </w:rPr>
        <w:t>оперативн</w:t>
      </w:r>
      <w:r w:rsidR="003501E0">
        <w:rPr>
          <w:bCs/>
          <w:sz w:val="24"/>
          <w:szCs w:val="24"/>
        </w:rPr>
        <w:t>ую</w:t>
      </w:r>
      <w:r w:rsidR="003501E0" w:rsidRPr="003501E0">
        <w:rPr>
          <w:bCs/>
          <w:sz w:val="24"/>
          <w:szCs w:val="24"/>
        </w:rPr>
        <w:t xml:space="preserve"> памят</w:t>
      </w:r>
      <w:r w:rsidR="003501E0">
        <w:rPr>
          <w:bCs/>
          <w:sz w:val="24"/>
          <w:szCs w:val="24"/>
        </w:rPr>
        <w:t>ь</w:t>
      </w:r>
      <w:r w:rsidR="003501E0" w:rsidRPr="003501E0">
        <w:rPr>
          <w:bCs/>
          <w:sz w:val="24"/>
          <w:szCs w:val="24"/>
        </w:rPr>
        <w:t xml:space="preserve"> для ПЭВМ</w:t>
      </w:r>
      <w:r w:rsidR="0072695C">
        <w:rPr>
          <w:sz w:val="24"/>
          <w:szCs w:val="24"/>
        </w:rPr>
        <w:t xml:space="preserve"> </w:t>
      </w:r>
      <w:r w:rsidR="0080001D">
        <w:rPr>
          <w:sz w:val="24"/>
          <w:szCs w:val="24"/>
        </w:rPr>
        <w:t>(далее - Товар)</w:t>
      </w:r>
      <w:r w:rsidR="00F237E6" w:rsidRPr="009B04D5">
        <w:rPr>
          <w:sz w:val="24"/>
          <w:szCs w:val="24"/>
        </w:rPr>
        <w:t xml:space="preserve">, </w:t>
      </w:r>
      <w:r w:rsidR="00F67B66" w:rsidRPr="009B04D5">
        <w:rPr>
          <w:sz w:val="24"/>
          <w:szCs w:val="24"/>
        </w:rPr>
        <w:t xml:space="preserve"> </w:t>
      </w:r>
      <w:r w:rsidR="00590AE7" w:rsidRPr="009B04D5">
        <w:rPr>
          <w:sz w:val="24"/>
          <w:szCs w:val="24"/>
        </w:rPr>
        <w:t xml:space="preserve">а Покупатель обязуется принять </w:t>
      </w:r>
      <w:r w:rsidR="00F67B66" w:rsidRPr="009B04D5">
        <w:rPr>
          <w:sz w:val="24"/>
          <w:szCs w:val="24"/>
        </w:rPr>
        <w:t>Т</w:t>
      </w:r>
      <w:r w:rsidR="00590AE7" w:rsidRPr="009B04D5">
        <w:rPr>
          <w:sz w:val="24"/>
          <w:szCs w:val="24"/>
        </w:rPr>
        <w:t xml:space="preserve">овар и своевременно произвести его оплату на условиях настоящего </w:t>
      </w:r>
      <w:r w:rsidR="00F67B66" w:rsidRPr="009B04D5">
        <w:rPr>
          <w:sz w:val="24"/>
          <w:szCs w:val="24"/>
        </w:rPr>
        <w:t>Д</w:t>
      </w:r>
      <w:r w:rsidR="00590AE7" w:rsidRPr="009B04D5">
        <w:rPr>
          <w:sz w:val="24"/>
          <w:szCs w:val="24"/>
        </w:rPr>
        <w:t>оговора</w:t>
      </w:r>
      <w:r w:rsidR="00B121A8" w:rsidRPr="009B04D5">
        <w:rPr>
          <w:sz w:val="24"/>
          <w:szCs w:val="24"/>
        </w:rPr>
        <w:t>.</w:t>
      </w:r>
      <w:r w:rsidR="00F67B66" w:rsidRPr="009B04D5">
        <w:rPr>
          <w:sz w:val="24"/>
          <w:szCs w:val="24"/>
        </w:rPr>
        <w:t xml:space="preserve"> Цена, </w:t>
      </w:r>
      <w:r w:rsidR="00F67B66" w:rsidRPr="00124833">
        <w:rPr>
          <w:sz w:val="24"/>
          <w:szCs w:val="24"/>
        </w:rPr>
        <w:t>количество и характеристики Товара указаны в Приложениях 1,</w:t>
      </w:r>
      <w:r w:rsidR="0080001D" w:rsidRPr="00124833">
        <w:rPr>
          <w:sz w:val="24"/>
          <w:szCs w:val="24"/>
        </w:rPr>
        <w:t xml:space="preserve"> </w:t>
      </w:r>
      <w:r w:rsidR="00F67B66" w:rsidRPr="00124833">
        <w:rPr>
          <w:sz w:val="24"/>
          <w:szCs w:val="24"/>
        </w:rPr>
        <w:t>2,  являющихся неотъемлемой частью настоящего Договора.</w:t>
      </w:r>
    </w:p>
    <w:p w:rsidR="009B04D5" w:rsidRPr="00124833" w:rsidRDefault="009B04D5" w:rsidP="009B04D5">
      <w:p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</w:p>
    <w:p w:rsidR="003B5AB2" w:rsidRPr="00124833" w:rsidRDefault="009454EE" w:rsidP="003B5AB2">
      <w:pPr>
        <w:numPr>
          <w:ilvl w:val="0"/>
          <w:numId w:val="5"/>
        </w:numPr>
        <w:shd w:val="clear" w:color="auto" w:fill="FFFFFF"/>
        <w:spacing w:line="276" w:lineRule="auto"/>
        <w:ind w:left="0" w:right="14" w:firstLine="0"/>
        <w:contextualSpacing/>
        <w:jc w:val="center"/>
        <w:rPr>
          <w:b/>
          <w:sz w:val="24"/>
        </w:rPr>
      </w:pPr>
      <w:r w:rsidRPr="00124833">
        <w:rPr>
          <w:b/>
          <w:sz w:val="24"/>
        </w:rPr>
        <w:t xml:space="preserve">ЦЕНА ДОГОВОРА И ПОРЯДОК РАСЧЕТОВ </w:t>
      </w:r>
    </w:p>
    <w:p w:rsidR="00373B09" w:rsidRPr="00124833" w:rsidRDefault="00373B09" w:rsidP="00373B09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24833">
        <w:rPr>
          <w:sz w:val="24"/>
          <w:szCs w:val="24"/>
        </w:rPr>
        <w:t xml:space="preserve">Стоимость Товара по настоящему Договору составляет </w:t>
      </w:r>
      <w:r w:rsidR="00874B5F" w:rsidRPr="00874B5F">
        <w:rPr>
          <w:b/>
          <w:sz w:val="24"/>
          <w:szCs w:val="24"/>
          <w:u w:val="single"/>
        </w:rPr>
        <w:t>46 133 (Сорок шесть тысяч сто тридцать три)</w:t>
      </w:r>
      <w:r w:rsidRPr="00874B5F">
        <w:rPr>
          <w:b/>
          <w:sz w:val="24"/>
          <w:szCs w:val="24"/>
          <w:u w:val="single"/>
        </w:rPr>
        <w:t xml:space="preserve"> рубл</w:t>
      </w:r>
      <w:r w:rsidR="00874B5F" w:rsidRPr="00874B5F">
        <w:rPr>
          <w:b/>
          <w:sz w:val="24"/>
          <w:szCs w:val="24"/>
          <w:u w:val="single"/>
        </w:rPr>
        <w:t>я 10 копеек</w:t>
      </w:r>
      <w:r w:rsidRPr="00874B5F">
        <w:rPr>
          <w:b/>
          <w:sz w:val="24"/>
          <w:szCs w:val="24"/>
          <w:u w:val="single"/>
        </w:rPr>
        <w:t>,  в том числе НДС</w:t>
      </w:r>
      <w:r w:rsidR="00874B5F" w:rsidRPr="00874B5F">
        <w:rPr>
          <w:b/>
          <w:sz w:val="24"/>
          <w:szCs w:val="24"/>
          <w:u w:val="single"/>
        </w:rPr>
        <w:t xml:space="preserve"> – 5%</w:t>
      </w:r>
      <w:r w:rsidRPr="00874B5F">
        <w:rPr>
          <w:b/>
          <w:sz w:val="24"/>
          <w:szCs w:val="24"/>
          <w:u w:val="single"/>
        </w:rPr>
        <w:t>.</w:t>
      </w:r>
      <w:r w:rsidRPr="00124833">
        <w:rPr>
          <w:sz w:val="24"/>
          <w:szCs w:val="24"/>
        </w:rPr>
        <w:t xml:space="preserve"> Цена Договора является твердой, изменению и пересмотру не подлежит, за исключением случаев, предусмотренных ст. 95 Федерального закона № 44-ФЗ.</w:t>
      </w:r>
    </w:p>
    <w:p w:rsidR="009454EE" w:rsidRPr="00124833" w:rsidRDefault="006D62F0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24833">
        <w:rPr>
          <w:sz w:val="24"/>
          <w:szCs w:val="24"/>
        </w:rPr>
        <w:t>Цена единицы Товара включает в себя стоимость Товара, расходы по доставке до места поставки, стоимость упаковки, стоимость погрузки/разгрузки, страхование, уплату налогов, сборов и других платежей, являющихся обязательными в силу закона.</w:t>
      </w:r>
    </w:p>
    <w:p w:rsidR="005326B8" w:rsidRPr="00416B24" w:rsidRDefault="00F80AC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416B24">
        <w:rPr>
          <w:sz w:val="24"/>
          <w:szCs w:val="24"/>
        </w:rPr>
        <w:t>Оплата производится Покупателем по факту поставки Товара в полном объеме, безналичным путем за счёт средств федерального бюдж</w:t>
      </w:r>
      <w:r w:rsidR="00CE75A7" w:rsidRPr="00416B24">
        <w:rPr>
          <w:sz w:val="24"/>
          <w:szCs w:val="24"/>
        </w:rPr>
        <w:t>е</w:t>
      </w:r>
      <w:r w:rsidRPr="00416B24">
        <w:rPr>
          <w:sz w:val="24"/>
          <w:szCs w:val="24"/>
        </w:rPr>
        <w:t>та 202</w:t>
      </w:r>
      <w:r w:rsidR="00124833" w:rsidRPr="00416B24">
        <w:rPr>
          <w:sz w:val="24"/>
          <w:szCs w:val="24"/>
        </w:rPr>
        <w:t>6</w:t>
      </w:r>
      <w:r w:rsidRPr="00416B24">
        <w:rPr>
          <w:sz w:val="24"/>
          <w:szCs w:val="24"/>
        </w:rPr>
        <w:t xml:space="preserve"> года в течение </w:t>
      </w:r>
      <w:r w:rsidR="00D36BF2" w:rsidRPr="00416B24">
        <w:rPr>
          <w:sz w:val="24"/>
          <w:szCs w:val="24"/>
        </w:rPr>
        <w:t>10</w:t>
      </w:r>
      <w:r w:rsidRPr="00416B24">
        <w:rPr>
          <w:sz w:val="24"/>
          <w:szCs w:val="24"/>
        </w:rPr>
        <w:t xml:space="preserve"> (</w:t>
      </w:r>
      <w:r w:rsidR="00D36BF2" w:rsidRPr="00416B24">
        <w:rPr>
          <w:sz w:val="24"/>
          <w:szCs w:val="24"/>
        </w:rPr>
        <w:t>десяти</w:t>
      </w:r>
      <w:r w:rsidRPr="00416B24">
        <w:rPr>
          <w:sz w:val="24"/>
          <w:szCs w:val="24"/>
        </w:rPr>
        <w:t>) рабочих дней</w:t>
      </w:r>
      <w:r w:rsidR="00D36BF2" w:rsidRPr="00416B24">
        <w:rPr>
          <w:sz w:val="24"/>
          <w:szCs w:val="24"/>
        </w:rPr>
        <w:t xml:space="preserve"> с даты </w:t>
      </w:r>
      <w:r w:rsidR="00BB56AD" w:rsidRPr="00416B24">
        <w:rPr>
          <w:sz w:val="24"/>
          <w:szCs w:val="24"/>
        </w:rPr>
        <w:t>утверждения</w:t>
      </w:r>
      <w:r w:rsidR="00091BE5" w:rsidRPr="00416B24">
        <w:rPr>
          <w:sz w:val="24"/>
          <w:szCs w:val="24"/>
        </w:rPr>
        <w:t xml:space="preserve"> Покупателем </w:t>
      </w:r>
      <w:r w:rsidR="00BB56AD" w:rsidRPr="00416B24">
        <w:rPr>
          <w:sz w:val="24"/>
          <w:szCs w:val="24"/>
        </w:rPr>
        <w:t xml:space="preserve"> </w:t>
      </w:r>
      <w:r w:rsidR="00551E9C" w:rsidRPr="00416B24">
        <w:rPr>
          <w:sz w:val="24"/>
          <w:szCs w:val="24"/>
        </w:rPr>
        <w:t>а</w:t>
      </w:r>
      <w:r w:rsidR="00BB56AD" w:rsidRPr="00416B24">
        <w:rPr>
          <w:sz w:val="24"/>
          <w:szCs w:val="24"/>
        </w:rPr>
        <w:t>кта</w:t>
      </w:r>
      <w:r w:rsidR="00D36BF2" w:rsidRPr="00416B24">
        <w:rPr>
          <w:sz w:val="24"/>
          <w:szCs w:val="24"/>
        </w:rPr>
        <w:t xml:space="preserve"> о приемке</w:t>
      </w:r>
      <w:r w:rsidR="00AA2284" w:rsidRPr="00416B24">
        <w:rPr>
          <w:sz w:val="24"/>
          <w:szCs w:val="24"/>
        </w:rPr>
        <w:t xml:space="preserve">, предусмотренного п. </w:t>
      </w:r>
      <w:r w:rsidR="00BB5368" w:rsidRPr="00416B24">
        <w:rPr>
          <w:sz w:val="24"/>
          <w:szCs w:val="24"/>
        </w:rPr>
        <w:t>3.</w:t>
      </w:r>
      <w:r w:rsidR="00373B09" w:rsidRPr="00416B24">
        <w:rPr>
          <w:sz w:val="24"/>
          <w:szCs w:val="24"/>
        </w:rPr>
        <w:t>6</w:t>
      </w:r>
      <w:r w:rsidR="00AA2284" w:rsidRPr="00416B24">
        <w:rPr>
          <w:sz w:val="24"/>
          <w:szCs w:val="24"/>
        </w:rPr>
        <w:t xml:space="preserve"> Договора</w:t>
      </w:r>
      <w:r w:rsidRPr="00416B24">
        <w:rPr>
          <w:sz w:val="24"/>
          <w:szCs w:val="24"/>
        </w:rPr>
        <w:t xml:space="preserve">, на основании счетов, счетов-фактур и </w:t>
      </w:r>
      <w:r w:rsidR="00BE5B75" w:rsidRPr="00416B24">
        <w:rPr>
          <w:sz w:val="24"/>
          <w:szCs w:val="24"/>
        </w:rPr>
        <w:t>товарной накладной</w:t>
      </w:r>
      <w:r w:rsidR="00BC0A38" w:rsidRPr="00416B24">
        <w:rPr>
          <w:sz w:val="24"/>
          <w:szCs w:val="24"/>
        </w:rPr>
        <w:t xml:space="preserve"> (</w:t>
      </w:r>
      <w:r w:rsidR="00BE5B75" w:rsidRPr="00416B24">
        <w:rPr>
          <w:sz w:val="24"/>
          <w:szCs w:val="24"/>
        </w:rPr>
        <w:t>УПД)</w:t>
      </w:r>
      <w:r w:rsidR="005F0FA6" w:rsidRPr="00416B24">
        <w:rPr>
          <w:sz w:val="24"/>
          <w:szCs w:val="24"/>
        </w:rPr>
        <w:t xml:space="preserve">, при наличии на лицевом счете </w:t>
      </w:r>
      <w:r w:rsidR="00B43F60" w:rsidRPr="00416B24">
        <w:rPr>
          <w:sz w:val="24"/>
          <w:szCs w:val="24"/>
        </w:rPr>
        <w:t>Покупателя</w:t>
      </w:r>
      <w:r w:rsidR="005F0FA6" w:rsidRPr="00416B24">
        <w:rPr>
          <w:sz w:val="24"/>
          <w:szCs w:val="24"/>
        </w:rPr>
        <w:t xml:space="preserve"> соответствующих предельных объемов оплаты денежных обязательств, лимитов бюджетных обязательств.</w:t>
      </w:r>
    </w:p>
    <w:p w:rsidR="005F0FA6" w:rsidRPr="00124833" w:rsidRDefault="005F0FA6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  <w:r w:rsidRPr="00124833">
        <w:rPr>
          <w:sz w:val="24"/>
          <w:szCs w:val="24"/>
        </w:rPr>
        <w:t xml:space="preserve">Источник финансирования </w:t>
      </w:r>
      <w:r w:rsidR="002506EB" w:rsidRPr="00124833">
        <w:rPr>
          <w:sz w:val="24"/>
          <w:szCs w:val="24"/>
        </w:rPr>
        <w:t>Договора</w:t>
      </w:r>
      <w:r w:rsidRPr="00124833">
        <w:rPr>
          <w:sz w:val="24"/>
          <w:szCs w:val="24"/>
        </w:rPr>
        <w:t xml:space="preserve"> – федеральный бюджет. КБК –</w:t>
      </w:r>
      <w:r w:rsidR="00373B09" w:rsidRPr="00124833">
        <w:rPr>
          <w:sz w:val="24"/>
          <w:szCs w:val="24"/>
        </w:rPr>
        <w:t>177 0310 10401 90049 24</w:t>
      </w:r>
      <w:r w:rsidR="000F706B" w:rsidRPr="00124833">
        <w:rPr>
          <w:sz w:val="24"/>
          <w:szCs w:val="24"/>
        </w:rPr>
        <w:t>2</w:t>
      </w:r>
      <w:r w:rsidR="00373B09" w:rsidRPr="00124833">
        <w:rPr>
          <w:sz w:val="24"/>
          <w:szCs w:val="24"/>
        </w:rPr>
        <w:t>.</w:t>
      </w:r>
      <w:r w:rsidR="005E5356" w:rsidRPr="00124833">
        <w:rPr>
          <w:sz w:val="24"/>
          <w:szCs w:val="24"/>
        </w:rPr>
        <w:br/>
      </w:r>
      <w:r w:rsidR="00AC57BE" w:rsidRPr="00124833">
        <w:rPr>
          <w:sz w:val="24"/>
          <w:szCs w:val="24"/>
        </w:rPr>
        <w:t>КМИ –</w:t>
      </w:r>
      <w:r w:rsidR="00373B09" w:rsidRPr="00124833">
        <w:rPr>
          <w:sz w:val="24"/>
          <w:szCs w:val="24"/>
        </w:rPr>
        <w:t>177.00100177.17.Э.311.2</w:t>
      </w:r>
      <w:r w:rsidR="00BC289C">
        <w:rPr>
          <w:sz w:val="24"/>
          <w:szCs w:val="24"/>
          <w:lang w:val="en-US"/>
        </w:rPr>
        <w:t>6</w:t>
      </w:r>
      <w:r w:rsidR="00373B09" w:rsidRPr="00124833">
        <w:rPr>
          <w:sz w:val="24"/>
          <w:szCs w:val="24"/>
        </w:rPr>
        <w:t>.</w:t>
      </w:r>
    </w:p>
    <w:p w:rsidR="005F0FA6" w:rsidRPr="00124833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124833">
        <w:rPr>
          <w:sz w:val="24"/>
          <w:szCs w:val="24"/>
        </w:rPr>
        <w:t>Стороны по окончании срока действия Договора производят сверку расчетов за поставленный Товар. Поставщик направляет Покупателю</w:t>
      </w:r>
      <w:r w:rsidR="002506EB" w:rsidRPr="00124833">
        <w:rPr>
          <w:sz w:val="24"/>
          <w:szCs w:val="24"/>
        </w:rPr>
        <w:t xml:space="preserve"> </w:t>
      </w:r>
      <w:r w:rsidRPr="00124833">
        <w:rPr>
          <w:sz w:val="24"/>
          <w:szCs w:val="24"/>
        </w:rPr>
        <w:t>акт сверки</w:t>
      </w:r>
      <w:r w:rsidR="002506EB" w:rsidRPr="00124833">
        <w:rPr>
          <w:sz w:val="24"/>
          <w:szCs w:val="24"/>
        </w:rPr>
        <w:t xml:space="preserve"> в течение 5 (пяти) рабочих дней с даты </w:t>
      </w:r>
      <w:r w:rsidR="002A3AA4" w:rsidRPr="00124833">
        <w:rPr>
          <w:sz w:val="24"/>
          <w:szCs w:val="24"/>
        </w:rPr>
        <w:t>поступления денежных средств</w:t>
      </w:r>
      <w:r w:rsidR="009B04D5" w:rsidRPr="00124833">
        <w:rPr>
          <w:sz w:val="24"/>
          <w:szCs w:val="24"/>
        </w:rPr>
        <w:t xml:space="preserve"> в полном объеме</w:t>
      </w:r>
      <w:r w:rsidR="002A3AA4" w:rsidRPr="00124833">
        <w:rPr>
          <w:sz w:val="24"/>
          <w:szCs w:val="24"/>
        </w:rPr>
        <w:t xml:space="preserve"> на счет Поставщика</w:t>
      </w:r>
      <w:r w:rsidRPr="00124833">
        <w:rPr>
          <w:sz w:val="24"/>
          <w:szCs w:val="24"/>
        </w:rPr>
        <w:t xml:space="preserve">. Покупатель  в течение десяти рабочих дней с момента получения акта сверки производит его согласование и отправку Поставщику, либо направляет мотивированные возражения. При неполучении Поставщиком согласованного Покупателем акта либо мотивированных возражений, акт </w:t>
      </w:r>
      <w:r w:rsidRPr="00124833">
        <w:rPr>
          <w:sz w:val="24"/>
          <w:szCs w:val="24"/>
        </w:rPr>
        <w:lastRenderedPageBreak/>
        <w:t>считается принятым и согласованным Покупателем в  полном объеме. Кроме того, сверка осуществляется по требованию любой из сторон.</w:t>
      </w:r>
    </w:p>
    <w:p w:rsidR="005F0FA6" w:rsidRPr="006F79E4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124833">
        <w:rPr>
          <w:sz w:val="24"/>
          <w:szCs w:val="24"/>
        </w:rPr>
        <w:t xml:space="preserve">Сумма, подлежащая уплате Покупателем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</w:t>
      </w:r>
      <w:r w:rsidRPr="006F79E4">
        <w:rPr>
          <w:sz w:val="24"/>
          <w:szCs w:val="24"/>
        </w:rPr>
        <w:t xml:space="preserve"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B43F60">
        <w:rPr>
          <w:sz w:val="24"/>
          <w:szCs w:val="24"/>
        </w:rPr>
        <w:t>Покупателем</w:t>
      </w:r>
      <w:r w:rsidRPr="006F79E4">
        <w:rPr>
          <w:sz w:val="24"/>
          <w:szCs w:val="24"/>
        </w:rPr>
        <w:t>.</w:t>
      </w:r>
    </w:p>
    <w:p w:rsidR="009B04D5" w:rsidRPr="006F79E4" w:rsidRDefault="009B04D5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</w:p>
    <w:p w:rsidR="00590AE7" w:rsidRPr="006F79E4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ind w:right="14"/>
        <w:contextualSpacing/>
        <w:jc w:val="center"/>
        <w:rPr>
          <w:sz w:val="24"/>
        </w:rPr>
      </w:pPr>
      <w:r w:rsidRPr="006F79E4">
        <w:rPr>
          <w:b/>
          <w:sz w:val="24"/>
        </w:rPr>
        <w:t>ПОРЯДОК, СРОКИ И УСЛОВИЯ ПОСТАВКИ И ПРИЕМКИ ТОВАРА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Поставщик самостоятельно доставляет Товар Покупателю по адресу: г. Нижний Новгород, ул. Окский съезд д.6, </w:t>
      </w:r>
      <w:r w:rsidR="000F706B" w:rsidRPr="006F79E4">
        <w:rPr>
          <w:sz w:val="24"/>
        </w:rPr>
        <w:t>Главное управление МЧС России по Нижегородской области</w:t>
      </w:r>
      <w:r w:rsidRPr="006F79E4">
        <w:rPr>
          <w:sz w:val="24"/>
        </w:rPr>
        <w:t xml:space="preserve"> (далее - место поставки), </w:t>
      </w:r>
      <w:r w:rsidRPr="006F79E4">
        <w:rPr>
          <w:i/>
          <w:sz w:val="24"/>
        </w:rPr>
        <w:t xml:space="preserve">в течение </w:t>
      </w:r>
      <w:r w:rsidR="00124833" w:rsidRPr="006F79E4">
        <w:rPr>
          <w:i/>
          <w:sz w:val="24"/>
        </w:rPr>
        <w:t>20</w:t>
      </w:r>
      <w:r w:rsidR="006F79E4" w:rsidRPr="006F79E4">
        <w:rPr>
          <w:i/>
          <w:sz w:val="24"/>
        </w:rPr>
        <w:t xml:space="preserve"> </w:t>
      </w:r>
      <w:r w:rsidRPr="006F79E4">
        <w:rPr>
          <w:i/>
          <w:sz w:val="24"/>
        </w:rPr>
        <w:t>(</w:t>
      </w:r>
      <w:r w:rsidR="00124833" w:rsidRPr="006F79E4">
        <w:rPr>
          <w:i/>
          <w:sz w:val="24"/>
        </w:rPr>
        <w:t>дв</w:t>
      </w:r>
      <w:r w:rsidRPr="006F79E4">
        <w:rPr>
          <w:i/>
          <w:sz w:val="24"/>
        </w:rPr>
        <w:t>адцати) рабочих дней с даты заключения Договора</w:t>
      </w:r>
      <w:r w:rsidRPr="006F79E4">
        <w:rPr>
          <w:sz w:val="24"/>
        </w:rPr>
        <w:t>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Доставка Товара производится силами и средствами Поставщика единовременно без разбития на партии с предварительным уведомлением Покупателя за 1 (один) рабочий день до даты поставки.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В день поставки Поставщик одновременно с Товаром должен передать Покупателю сопроводительные документы, относящиеся к Товару: </w:t>
      </w:r>
      <w:r w:rsidRPr="006F79E4">
        <w:rPr>
          <w:i/>
          <w:sz w:val="24"/>
        </w:rPr>
        <w:t>паспорт (сертификат качества, декларацию о соответствии, иной документ, подтверждающий соответствие качества Товара требованиям действующего законодательства Российской Федерации, если для данного вида Товара предусмотрено их наличие)</w:t>
      </w:r>
      <w:r w:rsidRPr="006F79E4">
        <w:rPr>
          <w:sz w:val="24"/>
        </w:rPr>
        <w:t>, иные документы, предусмотренные настоящим Договором.</w:t>
      </w:r>
    </w:p>
    <w:p w:rsidR="00591633" w:rsidRPr="006F79E4" w:rsidRDefault="00591633" w:rsidP="00591633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В случае отсутствия вышеназванных документов Покупатель вправе отказаться от приемки Товара. Товар будет считаться </w:t>
      </w:r>
      <w:proofErr w:type="spellStart"/>
      <w:r w:rsidRPr="006F79E4">
        <w:rPr>
          <w:sz w:val="24"/>
        </w:rPr>
        <w:t>непоставленным</w:t>
      </w:r>
      <w:proofErr w:type="spellEnd"/>
      <w:r w:rsidRPr="006F79E4">
        <w:rPr>
          <w:sz w:val="24"/>
        </w:rPr>
        <w:t>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Для проверки предоставленных Поставщиком результатов, предусмотренных Договором, в части их соответствия условиям Договора Покупатель проводит экспертизу. Экспертиза результатов, предусмотренных Договором, может проводиться Покупателем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г. № 44-ФЗ.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Покупатель проводит проверку соответствия наименования, количества и иных характеристик поставляемого Товара сведениям, содержащимся в сопроводительных документах Поставщика.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Покупатель в срок не позднее </w:t>
      </w:r>
      <w:r w:rsidR="006F79E4" w:rsidRPr="006F79E4">
        <w:rPr>
          <w:sz w:val="24"/>
        </w:rPr>
        <w:t>2</w:t>
      </w:r>
      <w:r w:rsidRPr="006F79E4">
        <w:rPr>
          <w:sz w:val="24"/>
        </w:rPr>
        <w:t>0 (</w:t>
      </w:r>
      <w:r w:rsidR="006F79E4" w:rsidRPr="006F79E4">
        <w:rPr>
          <w:sz w:val="24"/>
        </w:rPr>
        <w:t>двадца</w:t>
      </w:r>
      <w:r w:rsidRPr="006F79E4">
        <w:rPr>
          <w:sz w:val="24"/>
        </w:rPr>
        <w:t>ти) рабочих дней, следующих за днем поставки Товара, осуществляет приемку Товара, формирует и утверждает акт приемки товаров, работ, услуг по форме ОКУД 0510452 или формирует мотивированный отказ от приемки Товара.  Утвержденный акт в формате скан-копии Покупатель направляет Поставщику на адрес электронной почты, указанный в п. 10 Договора.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В случае получения в соответствии с пунктом 3.6 Договора мотивированного отказа от приемки поставленного Товара Поставщик, в течение 2 (двух) рабочих дней устраняет причины, указанные в таком мотивированном отказе.</w:t>
      </w:r>
    </w:p>
    <w:p w:rsidR="00491B0F" w:rsidRPr="006F79E4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Датой приемки Товара является дата утверждения Покупателем акта приемки товаров, работ, услуг по форме ОКУД 0510452</w:t>
      </w:r>
      <w:r w:rsidR="00491B0F" w:rsidRPr="006F79E4">
        <w:rPr>
          <w:sz w:val="24"/>
        </w:rPr>
        <w:t xml:space="preserve">. </w:t>
      </w:r>
    </w:p>
    <w:p w:rsidR="00491B0F" w:rsidRPr="006F79E4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Во всех случаях, влекущих возврат Товара Поставщику, </w:t>
      </w:r>
      <w:r w:rsidR="00C370E5" w:rsidRPr="006F79E4">
        <w:rPr>
          <w:sz w:val="24"/>
        </w:rPr>
        <w:t>Покупатель</w:t>
      </w:r>
      <w:r w:rsidRPr="006F79E4">
        <w:rPr>
          <w:sz w:val="24"/>
        </w:rPr>
        <w:t xml:space="preserve"> обязан обеспечить </w:t>
      </w:r>
      <w:r w:rsidRPr="006F79E4">
        <w:rPr>
          <w:sz w:val="24"/>
        </w:rPr>
        <w:lastRenderedPageBreak/>
        <w:t xml:space="preserve">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</w:t>
      </w:r>
      <w:r w:rsidR="00C370E5" w:rsidRPr="006F79E4">
        <w:rPr>
          <w:sz w:val="24"/>
        </w:rPr>
        <w:t>Покупателем</w:t>
      </w:r>
      <w:r w:rsidRPr="006F79E4">
        <w:rPr>
          <w:sz w:val="24"/>
        </w:rPr>
        <w:t xml:space="preserve"> в связи с принятием Товара на ответственное хранение и (или) его возвратом (заменой), подлежат возмещению Поставщиком.</w:t>
      </w:r>
    </w:p>
    <w:p w:rsidR="00491B0F" w:rsidRPr="006F79E4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Право собственности и риск случайной гибели или порчи Товара переходит от Поставщика к </w:t>
      </w:r>
      <w:r w:rsidR="00C370E5" w:rsidRPr="006F79E4">
        <w:rPr>
          <w:sz w:val="24"/>
        </w:rPr>
        <w:t>Покупателю</w:t>
      </w:r>
      <w:r w:rsidRPr="006F79E4">
        <w:rPr>
          <w:sz w:val="24"/>
        </w:rPr>
        <w:t xml:space="preserve"> с </w:t>
      </w:r>
      <w:r w:rsidR="0080001D" w:rsidRPr="006F79E4">
        <w:rPr>
          <w:sz w:val="24"/>
        </w:rPr>
        <w:t>даты</w:t>
      </w:r>
      <w:r w:rsidRPr="006F79E4">
        <w:rPr>
          <w:sz w:val="24"/>
        </w:rPr>
        <w:t xml:space="preserve"> приемки Товара </w:t>
      </w:r>
      <w:r w:rsidR="00C370E5" w:rsidRPr="006F79E4">
        <w:rPr>
          <w:sz w:val="24"/>
        </w:rPr>
        <w:t>Покупателем</w:t>
      </w:r>
      <w:r w:rsidRPr="006F79E4">
        <w:rPr>
          <w:sz w:val="24"/>
        </w:rPr>
        <w:t>.</w:t>
      </w:r>
    </w:p>
    <w:p w:rsidR="00491B0F" w:rsidRPr="006F79E4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Покупатель</w:t>
      </w:r>
      <w:r w:rsidR="00491B0F" w:rsidRPr="006F79E4">
        <w:rPr>
          <w:sz w:val="24"/>
        </w:rPr>
        <w:t xml:space="preserve"> вправе не отказывать в приемке поставленного Товара в случае выявления несоответствия Товара условиям </w:t>
      </w:r>
      <w:r w:rsidRPr="006F79E4">
        <w:rPr>
          <w:sz w:val="24"/>
        </w:rPr>
        <w:t>Договора,</w:t>
      </w:r>
      <w:r w:rsidR="00491B0F" w:rsidRPr="006F79E4">
        <w:rPr>
          <w:sz w:val="24"/>
        </w:rPr>
        <w:t xml:space="preserve"> если выявленное несоответствие не препятствует приемке этого Товара и устранено Поставщиком.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highlight w:val="yellow"/>
        </w:rPr>
      </w:pPr>
    </w:p>
    <w:p w:rsidR="004637AE" w:rsidRPr="006F79E4" w:rsidRDefault="004637AE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b/>
          <w:sz w:val="24"/>
        </w:rPr>
      </w:pPr>
      <w:r w:rsidRPr="006F79E4">
        <w:rPr>
          <w:b/>
          <w:sz w:val="24"/>
        </w:rPr>
        <w:t>ПРАВА И ОБЯЗАННОСТИ СТОРОН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4.1. Покупатель вправе: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4.1.1. требовать от Поставщика надлежащего исполнения обязательств, предусмотренных Договором;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4.1.2. требовать от Поставщика своевременного устранения выявленных недостатков Товара;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4.1.3. контролировать исполнение Договора Поставщиком, в том числе на отдельных этапах его исполнения, без вмешательства в оперативную хозяйственную деятельность последнего;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4.1.4. требовать от Поставщика представления надлежащим образом оформленной отчетной документации, материалов и документов, необходимых для контроля исполнения Поставщиком обязательств по Договору;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4.1.5. получить возмещение в полном объеме убытков, возникших в результате неисполнения или ненадлежащего исполнения Поставщиком своих обязательств по Договору;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4.1.6.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4.2. Покупатель обязан: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4.2.1. обеспечить приемку поставленного Товара, соответствующего требованиям, установленным </w:t>
      </w:r>
      <w:r w:rsidR="0080001D" w:rsidRPr="006F79E4">
        <w:rPr>
          <w:sz w:val="24"/>
        </w:rPr>
        <w:t>Договором</w:t>
      </w:r>
      <w:r w:rsidRPr="006F79E4">
        <w:rPr>
          <w:sz w:val="24"/>
        </w:rPr>
        <w:t>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4.3. Поставщик вправе: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4.3.1. требовать своевременной оплаты на условиях, предусмотренных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 xml:space="preserve">, надлежащим образом поставленного и принятого  </w:t>
      </w:r>
      <w:r w:rsidR="00F67B66" w:rsidRPr="006F79E4">
        <w:rPr>
          <w:sz w:val="24"/>
        </w:rPr>
        <w:t>Покупателем</w:t>
      </w:r>
      <w:r w:rsidRPr="006F79E4">
        <w:rPr>
          <w:sz w:val="24"/>
        </w:rPr>
        <w:t xml:space="preserve"> Товара;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4.3.2. запрашивать  и получать в  установленном порядке у </w:t>
      </w:r>
      <w:r w:rsidR="00F67B66" w:rsidRPr="006F79E4">
        <w:rPr>
          <w:sz w:val="24"/>
        </w:rPr>
        <w:t>Покупателя</w:t>
      </w:r>
      <w:r w:rsidRPr="006F79E4">
        <w:rPr>
          <w:sz w:val="24"/>
        </w:rPr>
        <w:t xml:space="preserve"> консультации, документацию и информацию, необходимые для выполнения </w:t>
      </w:r>
      <w:r w:rsidR="00F67B66" w:rsidRPr="006F79E4">
        <w:rPr>
          <w:sz w:val="24"/>
        </w:rPr>
        <w:t>Договора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4.3.3. принять решение об одностороннем отказе от исполнения </w:t>
      </w:r>
      <w:r w:rsidR="00F67B66" w:rsidRPr="006F79E4">
        <w:rPr>
          <w:sz w:val="24"/>
        </w:rPr>
        <w:t>Договора</w:t>
      </w:r>
      <w:r w:rsidRPr="006F79E4">
        <w:rPr>
          <w:sz w:val="24"/>
        </w:rPr>
        <w:t xml:space="preserve"> по основаниям, предусмотренным законодательством Российской Федерации.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4.4. Поставщик обязан: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4.4.1. поставить Товар в сроки и в количестве, предусмотренные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законодательством Российской Федерации о техническом регулировании и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4.4.3. устранить за свой счет недостатки и дефекты, выявленные при приемке Товара и в течение гарантийного срока;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4.4.4. исполнять иные обязательства, предусмотренные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 xml:space="preserve"> и законодательством Российской Федерации.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highlight w:val="yellow"/>
        </w:rPr>
      </w:pPr>
    </w:p>
    <w:p w:rsidR="00BC7F1E" w:rsidRPr="006F79E4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spacing w:val="-11"/>
          <w:sz w:val="24"/>
        </w:rPr>
      </w:pPr>
      <w:r w:rsidRPr="006F79E4">
        <w:rPr>
          <w:b/>
          <w:sz w:val="24"/>
        </w:rPr>
        <w:t xml:space="preserve">КАЧЕСТВО ТОВАРА И </w:t>
      </w:r>
      <w:r w:rsidR="00BC7F1E" w:rsidRPr="006F79E4">
        <w:rPr>
          <w:b/>
          <w:sz w:val="24"/>
        </w:rPr>
        <w:t>ГАРАНТИЙНЫЕ ОБЯЗАТЕЛЬСТВА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.1.</w:t>
      </w:r>
      <w:r w:rsidR="008E0941" w:rsidRPr="006F79E4">
        <w:rPr>
          <w:spacing w:val="-11"/>
          <w:sz w:val="24"/>
        </w:rPr>
        <w:t xml:space="preserve"> </w:t>
      </w:r>
      <w:r w:rsidR="008E0941" w:rsidRPr="006F79E4">
        <w:rPr>
          <w:sz w:val="24"/>
          <w:szCs w:val="24"/>
        </w:rPr>
        <w:t xml:space="preserve">Поставщик гарантирует Покупателю качество Товара в соответствии с требованиями, предусмотренными </w:t>
      </w:r>
      <w:r w:rsidR="000F706B" w:rsidRPr="006F79E4">
        <w:rPr>
          <w:sz w:val="24"/>
          <w:szCs w:val="24"/>
        </w:rPr>
        <w:t>Договором</w:t>
      </w:r>
      <w:r w:rsidR="008E0941" w:rsidRPr="006F79E4">
        <w:rPr>
          <w:sz w:val="24"/>
          <w:szCs w:val="24"/>
        </w:rPr>
        <w:t>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.2. Гарантийный срок на Товар соответствует  гарантийным срокам, установленным  на него производителем, но </w:t>
      </w:r>
      <w:r w:rsidR="003C015B" w:rsidRPr="006F79E4">
        <w:rPr>
          <w:sz w:val="24"/>
          <w:szCs w:val="24"/>
        </w:rPr>
        <w:t xml:space="preserve">составляет </w:t>
      </w:r>
      <w:r w:rsidR="000B143C" w:rsidRPr="006F79E4">
        <w:rPr>
          <w:sz w:val="24"/>
          <w:szCs w:val="24"/>
        </w:rPr>
        <w:t>не менее двенадцати месяцев</w:t>
      </w:r>
      <w:r w:rsidR="008E0941" w:rsidRPr="006F79E4">
        <w:rPr>
          <w:sz w:val="24"/>
          <w:szCs w:val="24"/>
        </w:rPr>
        <w:t xml:space="preserve"> с даты </w:t>
      </w:r>
      <w:r w:rsidR="00BD5BCE" w:rsidRPr="006F79E4">
        <w:rPr>
          <w:sz w:val="24"/>
          <w:szCs w:val="24"/>
        </w:rPr>
        <w:t>приемки Товара</w:t>
      </w:r>
      <w:r w:rsidR="008E0941" w:rsidRPr="006F79E4">
        <w:rPr>
          <w:sz w:val="24"/>
          <w:szCs w:val="24"/>
        </w:rPr>
        <w:t xml:space="preserve">. </w:t>
      </w:r>
    </w:p>
    <w:p w:rsidR="008E0941" w:rsidRPr="006F79E4" w:rsidRDefault="008E0941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 xml:space="preserve">При поставке товара Поставщик обязан предоставить Покупателю все необходимые документы, подтверждающие качество </w:t>
      </w:r>
      <w:r w:rsidR="003C015B" w:rsidRPr="006F79E4">
        <w:rPr>
          <w:sz w:val="24"/>
          <w:szCs w:val="24"/>
        </w:rPr>
        <w:t>Т</w:t>
      </w:r>
      <w:r w:rsidRPr="006F79E4">
        <w:rPr>
          <w:sz w:val="24"/>
          <w:szCs w:val="24"/>
        </w:rPr>
        <w:t>овара.</w:t>
      </w:r>
    </w:p>
    <w:p w:rsidR="008E0941" w:rsidRPr="006F79E4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.3. Товар должен иметь надлежащую тару и (или) упаковку, обеспечивающую сохранность </w:t>
      </w:r>
      <w:r w:rsidR="003C015B" w:rsidRPr="006F79E4">
        <w:rPr>
          <w:sz w:val="24"/>
          <w:szCs w:val="24"/>
        </w:rPr>
        <w:t>Т</w:t>
      </w:r>
      <w:r w:rsidR="008E0941" w:rsidRPr="006F79E4">
        <w:rPr>
          <w:sz w:val="24"/>
          <w:szCs w:val="24"/>
        </w:rPr>
        <w:t xml:space="preserve">овара во время его транспортировки и хранения. Тара является невозвратной. </w:t>
      </w:r>
    </w:p>
    <w:p w:rsidR="008E0941" w:rsidRPr="006F79E4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.4. Поставщик гарантирует, что </w:t>
      </w:r>
      <w:r w:rsidR="003C015B" w:rsidRPr="006F79E4">
        <w:rPr>
          <w:sz w:val="24"/>
          <w:szCs w:val="24"/>
        </w:rPr>
        <w:t>Т</w:t>
      </w:r>
      <w:r w:rsidR="008E0941" w:rsidRPr="006F79E4">
        <w:rPr>
          <w:sz w:val="24"/>
          <w:szCs w:val="24"/>
        </w:rPr>
        <w:t>овар является собственностью Поставщик</w:t>
      </w:r>
      <w:r w:rsidR="00917A65" w:rsidRPr="006F79E4">
        <w:rPr>
          <w:sz w:val="24"/>
          <w:szCs w:val="24"/>
        </w:rPr>
        <w:t>а</w:t>
      </w:r>
      <w:r w:rsidR="008E0941" w:rsidRPr="006F79E4">
        <w:rPr>
          <w:sz w:val="24"/>
          <w:szCs w:val="24"/>
        </w:rPr>
        <w:t>, не заложен, не находится под арестом, не имеет каких-либо обременений и/или ограничений.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.5. Если в период гарантийного срока обнаружатся недостатки и/или дефекты, то Поставщик обязан их устранить за свой счет и в согласованные с Покупателем сроки. </w:t>
      </w:r>
      <w:r w:rsidR="00F00062" w:rsidRPr="006F79E4">
        <w:rPr>
          <w:sz w:val="24"/>
          <w:szCs w:val="24"/>
        </w:rPr>
        <w:t xml:space="preserve">Доставка Товара к месту устранения дефектов и обратно осуществляется за счет средств и сил Поставщика. </w:t>
      </w:r>
      <w:r w:rsidR="008E0941" w:rsidRPr="006F79E4">
        <w:rPr>
          <w:sz w:val="24"/>
          <w:szCs w:val="24"/>
        </w:rPr>
        <w:t>Для участия в составлении акта, фиксирующего недостатки и/или дефекты, согласования порядка и сроков</w:t>
      </w:r>
      <w:r w:rsidR="000B143C" w:rsidRPr="006F79E4">
        <w:rPr>
          <w:sz w:val="24"/>
          <w:szCs w:val="24"/>
        </w:rPr>
        <w:t xml:space="preserve"> их устранения, Поставщик может</w:t>
      </w:r>
      <w:r w:rsidR="008E0941" w:rsidRPr="006F79E4">
        <w:rPr>
          <w:sz w:val="24"/>
          <w:szCs w:val="24"/>
        </w:rPr>
        <w:t xml:space="preserve"> направить своего представителя не позднее 3-х дней со дня получения письменного извещения Покупателя.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.6. При отказе Поставщика от составления или подписания акта недостатков и/или дефектов Покупатель составляет односторонний акт единолично или с привлечением экспертов. Все расходы, связанные с привлечением экспертов, оплачиваются Поставщиком в полном объёме.</w:t>
      </w:r>
    </w:p>
    <w:p w:rsidR="00254833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.7. В случае выявления недостатков и/или дефектов в пределах гарантийного срока, гарантийный срок устанавливается вновь с момента (даты) устранения недостатков и/или дефектов, оформляемых соответствующим актом.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  <w:highlight w:val="yellow"/>
        </w:rPr>
      </w:pPr>
    </w:p>
    <w:p w:rsidR="00590AE7" w:rsidRPr="001E5CE3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right="48" w:firstLine="0"/>
        <w:contextualSpacing/>
        <w:jc w:val="center"/>
        <w:rPr>
          <w:b/>
          <w:sz w:val="24"/>
        </w:rPr>
      </w:pPr>
      <w:r w:rsidRPr="001E5CE3">
        <w:rPr>
          <w:b/>
          <w:sz w:val="24"/>
        </w:rPr>
        <w:t>ОТВЕТСТВЕННОСТЬ СТОРОН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.2. В случае просрочки исполнения или ненадлежащего исполнения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со стороны Поставщика, Покупатель требует уплату неустойки. Пеня начисляется за каждый день просрочки исполнения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срока исполнения обязательства. Предварительно направив Поставщику требование об уплате неустойки, </w:t>
      </w:r>
      <w:r w:rsidR="00887E2B" w:rsidRPr="001E5CE3">
        <w:rPr>
          <w:sz w:val="24"/>
          <w:szCs w:val="24"/>
        </w:rPr>
        <w:t>Покупатель</w:t>
      </w:r>
      <w:r w:rsidR="00C62790" w:rsidRPr="001E5CE3">
        <w:rPr>
          <w:sz w:val="24"/>
          <w:szCs w:val="24"/>
        </w:rPr>
        <w:t xml:space="preserve"> вправе, в случае письменного подтверждения Поставщиком размера неустойки, произвести удержание суммы неустойки из суммы, подлежащей оплате </w:t>
      </w:r>
      <w:r w:rsidR="006A65F9" w:rsidRPr="001E5CE3">
        <w:rPr>
          <w:sz w:val="24"/>
          <w:szCs w:val="24"/>
        </w:rPr>
        <w:t>Покупателем Поставщику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оговору. При этом оплата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>оговору о</w:t>
      </w:r>
      <w:r w:rsidR="00155442" w:rsidRPr="001E5CE3">
        <w:rPr>
          <w:sz w:val="24"/>
          <w:szCs w:val="24"/>
        </w:rPr>
        <w:t>существляется на основании</w:t>
      </w:r>
      <w:r w:rsidR="006A65F9" w:rsidRPr="001E5CE3">
        <w:rPr>
          <w:sz w:val="24"/>
          <w:szCs w:val="24"/>
        </w:rPr>
        <w:t xml:space="preserve"> товарной накладной</w:t>
      </w:r>
      <w:r w:rsidR="00155442" w:rsidRPr="001E5CE3">
        <w:rPr>
          <w:sz w:val="24"/>
          <w:szCs w:val="24"/>
        </w:rPr>
        <w:t xml:space="preserve"> (УПД</w:t>
      </w:r>
      <w:r w:rsidR="006A65F9" w:rsidRPr="001E5CE3">
        <w:rPr>
          <w:sz w:val="24"/>
          <w:szCs w:val="24"/>
        </w:rPr>
        <w:t>)</w:t>
      </w:r>
      <w:r w:rsidR="00F60B67" w:rsidRPr="001E5CE3">
        <w:rPr>
          <w:sz w:val="24"/>
          <w:szCs w:val="24"/>
        </w:rPr>
        <w:t>, в которой</w:t>
      </w:r>
      <w:r w:rsidR="00C62790" w:rsidRPr="001E5CE3">
        <w:rPr>
          <w:sz w:val="24"/>
          <w:szCs w:val="24"/>
        </w:rPr>
        <w:t xml:space="preserve"> указываются: сумма, подлежащая оплате в соответствии с условиями заключенного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оговора, размер неустойки, подлежащей взысканию, основания применения и порядок расчета неустойки, итоговая сумма, подлежащая оплате </w:t>
      </w:r>
      <w:r w:rsidR="006A65F9" w:rsidRPr="001E5CE3">
        <w:rPr>
          <w:sz w:val="24"/>
          <w:szCs w:val="24"/>
        </w:rPr>
        <w:t>Поставщику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 за вычетом неустойки. В таком случае исполнение обязательства </w:t>
      </w:r>
      <w:r w:rsidR="006A65F9" w:rsidRPr="001E5CE3">
        <w:rPr>
          <w:sz w:val="24"/>
          <w:szCs w:val="24"/>
        </w:rPr>
        <w:t>Поставщика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 по перечислению неустойки в доход бюджетов бюджетной системы РФ возлагается на </w:t>
      </w:r>
      <w:r w:rsidR="006A65F9" w:rsidRPr="001E5CE3">
        <w:rPr>
          <w:sz w:val="24"/>
          <w:szCs w:val="24"/>
        </w:rPr>
        <w:t>Покупателя</w:t>
      </w:r>
      <w:r w:rsidR="00C62790" w:rsidRPr="001E5CE3">
        <w:rPr>
          <w:sz w:val="24"/>
          <w:szCs w:val="24"/>
        </w:rPr>
        <w:t>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.3. Пеня начисляется за каждый день просрочки исполнения </w:t>
      </w:r>
      <w:r w:rsidR="006A65F9" w:rsidRPr="001E5CE3">
        <w:rPr>
          <w:sz w:val="24"/>
          <w:szCs w:val="24"/>
        </w:rPr>
        <w:t>Поставщиком</w:t>
      </w:r>
      <w:r w:rsidR="00C62790" w:rsidRPr="001E5CE3">
        <w:rPr>
          <w:sz w:val="24"/>
          <w:szCs w:val="24"/>
        </w:rPr>
        <w:t xml:space="preserve">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в размере одной трёхсотой действующей на дату уплаты пени </w:t>
      </w:r>
      <w:r w:rsidR="00C62790" w:rsidRPr="001E5CE3">
        <w:rPr>
          <w:sz w:val="24"/>
          <w:szCs w:val="24"/>
        </w:rPr>
        <w:lastRenderedPageBreak/>
        <w:t xml:space="preserve">ключевой ставки Центрального банка Российской Федерации от цены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оговора, уменьшенной на сумму, пропорциональную объему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и фактически исполненных </w:t>
      </w:r>
      <w:r w:rsidR="006A65F9" w:rsidRPr="001E5CE3">
        <w:rPr>
          <w:sz w:val="24"/>
          <w:szCs w:val="24"/>
        </w:rPr>
        <w:t>Поставщиком</w:t>
      </w:r>
      <w:r w:rsidR="00C62790" w:rsidRPr="001E5CE3">
        <w:rPr>
          <w:sz w:val="24"/>
          <w:szCs w:val="24"/>
        </w:rPr>
        <w:t>.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Перечисление неустойки осуществляется по следующим реквизитам Покупателя: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ИНН 5260160421 КПП 526201001 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Банк: </w:t>
      </w:r>
      <w:r w:rsidR="00047A62" w:rsidRPr="001E5CE3">
        <w:rPr>
          <w:sz w:val="24"/>
          <w:szCs w:val="24"/>
        </w:rPr>
        <w:t>ОКЦ №1 ВВ</w:t>
      </w:r>
      <w:r w:rsidRPr="001E5CE3">
        <w:rPr>
          <w:sz w:val="24"/>
          <w:szCs w:val="24"/>
        </w:rPr>
        <w:t>ГУ Банка России// УФК по Нижегородской области</w:t>
      </w:r>
      <w:r w:rsidR="00047A62" w:rsidRPr="001E5CE3">
        <w:rPr>
          <w:sz w:val="24"/>
          <w:szCs w:val="24"/>
        </w:rPr>
        <w:t>,</w:t>
      </w:r>
      <w:r w:rsidRPr="001E5CE3">
        <w:rPr>
          <w:sz w:val="24"/>
          <w:szCs w:val="24"/>
        </w:rPr>
        <w:t xml:space="preserve"> г. Нижний Новгород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БИК ТОФК: 012202102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Единый казначейский счет (ЕКС) 40102810745370000024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Казначейский счет по АДФБ: 03100643000000013200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ОКМТО: 22701000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Лицевой счет: 04321783340  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КДБ 17711607010019000140.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.4. В случае просрочки исполнения </w:t>
      </w:r>
      <w:r w:rsidR="006A65F9" w:rsidRPr="001E5CE3">
        <w:rPr>
          <w:sz w:val="24"/>
          <w:szCs w:val="24"/>
        </w:rPr>
        <w:t>Покупателем</w:t>
      </w:r>
      <w:r w:rsidR="00C62790" w:rsidRPr="001E5CE3">
        <w:rPr>
          <w:sz w:val="24"/>
          <w:szCs w:val="24"/>
        </w:rPr>
        <w:t xml:space="preserve">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а также в иных случаях неисполнения или ненадлежащего исполнения </w:t>
      </w:r>
      <w:r w:rsidR="006A65F9" w:rsidRPr="001E5CE3">
        <w:rPr>
          <w:sz w:val="24"/>
          <w:szCs w:val="24"/>
        </w:rPr>
        <w:t>Покупателем</w:t>
      </w:r>
      <w:r w:rsidR="00C62790" w:rsidRPr="001E5CE3">
        <w:rPr>
          <w:sz w:val="24"/>
          <w:szCs w:val="24"/>
        </w:rPr>
        <w:t xml:space="preserve">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</w:t>
      </w:r>
      <w:r w:rsidR="006A65F9" w:rsidRPr="001E5CE3">
        <w:rPr>
          <w:sz w:val="24"/>
          <w:szCs w:val="24"/>
        </w:rPr>
        <w:t>Поставщик</w:t>
      </w:r>
      <w:r w:rsidR="00C62790" w:rsidRPr="001E5CE3">
        <w:rPr>
          <w:sz w:val="24"/>
          <w:szCs w:val="24"/>
        </w:rPr>
        <w:t xml:space="preserve"> вправе потребовать уплаты </w:t>
      </w:r>
      <w:r w:rsidR="000F749C" w:rsidRPr="001E5CE3">
        <w:rPr>
          <w:sz w:val="24"/>
          <w:szCs w:val="24"/>
        </w:rPr>
        <w:t>неустойки</w:t>
      </w:r>
      <w:r w:rsidR="00C62790" w:rsidRPr="001E5CE3">
        <w:rPr>
          <w:sz w:val="24"/>
          <w:szCs w:val="24"/>
        </w:rPr>
        <w:t xml:space="preserve">. Пеня начисляется за каждый день просрочки исполнения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срока исполнения обязательства. Такая пеня устанавливается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>оговором в размере одной трехсотой действующей на дату уплаты пеней ключевой ставки Центрального банка Российской Федерации от не уплаченной в срок суммы.</w:t>
      </w:r>
    </w:p>
    <w:p w:rsidR="00A57972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 xml:space="preserve">.5. Стороны освобождаются от ответственности за неисполнение или ненадлежащее исполнение своих обязательств по настоящему </w:t>
      </w:r>
      <w:r w:rsidR="003C015B" w:rsidRPr="001E5CE3">
        <w:rPr>
          <w:color w:val="000000"/>
          <w:sz w:val="24"/>
          <w:szCs w:val="24"/>
        </w:rPr>
        <w:t>Д</w:t>
      </w:r>
      <w:r w:rsidR="00A57972" w:rsidRPr="001E5CE3">
        <w:rPr>
          <w:color w:val="000000"/>
          <w:sz w:val="24"/>
          <w:szCs w:val="24"/>
        </w:rPr>
        <w:t>оговору в случае действия обстоятельств непреодолимой силы, то есть чрезвычайных и непредотвратимых при данных условиях обстоятельств, под которыми понимаются: война и военные действия, эпидемии, землетрясения, наводнения и иные события - на срок действия таких обстоятельств.</w:t>
      </w:r>
    </w:p>
    <w:p w:rsidR="00A57972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 xml:space="preserve">.6. Сторона, подвергшаяся действию обстоятельств, указанных в п. </w:t>
      </w: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>.5, обязана в течение 3 (трех) рабочих дней уведомить об этом другую Сторону. Документ, выданный Торгово-промышленной палатой или иным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9B04D5" w:rsidRPr="001E5CE3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256989" w:rsidRPr="001E5CE3" w:rsidRDefault="00256989" w:rsidP="009B04D5">
      <w:pPr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right="-1"/>
        <w:jc w:val="center"/>
        <w:rPr>
          <w:b/>
          <w:color w:val="000000"/>
          <w:sz w:val="24"/>
          <w:szCs w:val="24"/>
        </w:rPr>
      </w:pPr>
      <w:r w:rsidRPr="001E5CE3">
        <w:rPr>
          <w:b/>
          <w:color w:val="000000"/>
          <w:sz w:val="24"/>
          <w:szCs w:val="24"/>
        </w:rPr>
        <w:t>АНТИКОРРУПЦИОННЫЕ ПОЛОЖЕНИЯ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.1. При исполнении своих обязательств по настоящему Договору Стороны обязуются не осуществлять действия, нарушающие требования антикоррупционного </w:t>
      </w:r>
      <w:r w:rsidR="006D7EF5">
        <w:rPr>
          <w:color w:val="000000"/>
          <w:sz w:val="24"/>
          <w:szCs w:val="24"/>
        </w:rPr>
        <w:t>законода</w:t>
      </w:r>
      <w:r w:rsidR="00256989" w:rsidRPr="001E5CE3">
        <w:rPr>
          <w:color w:val="000000"/>
          <w:sz w:val="24"/>
          <w:szCs w:val="24"/>
        </w:rPr>
        <w:t>тельства.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.2.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</w:t>
      </w:r>
      <w:r w:rsidR="003C015B" w:rsidRPr="001E5CE3">
        <w:rPr>
          <w:color w:val="000000"/>
          <w:sz w:val="24"/>
          <w:szCs w:val="24"/>
        </w:rPr>
        <w:t>Д</w:t>
      </w:r>
      <w:r w:rsidR="00256989" w:rsidRPr="001E5CE3">
        <w:rPr>
          <w:color w:val="000000"/>
          <w:sz w:val="24"/>
          <w:szCs w:val="24"/>
        </w:rPr>
        <w:t>оговору.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.3. В случае возникновения у Стороны достаточных оснований предполагать нарушение при исполнении обязательств по настоящему Договору,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материалов. Сторона, получившая указанное в настоящем пункте уведомление, вправе дополнительно запросить все необходимые сведения для проверки полученной информации, а другая Сторона обязана предоставить их в течение </w:t>
      </w:r>
      <w:r w:rsidR="00BB54BF" w:rsidRPr="001E5CE3">
        <w:rPr>
          <w:color w:val="000000"/>
          <w:sz w:val="24"/>
          <w:szCs w:val="24"/>
        </w:rPr>
        <w:t>десяти</w:t>
      </w:r>
      <w:r w:rsidR="00256989" w:rsidRPr="001E5CE3">
        <w:rPr>
          <w:color w:val="000000"/>
          <w:sz w:val="24"/>
          <w:szCs w:val="24"/>
        </w:rPr>
        <w:t xml:space="preserve"> рабочих дней с момента получения такого уведомления.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lastRenderedPageBreak/>
        <w:t>7</w:t>
      </w:r>
      <w:r w:rsidR="00256989" w:rsidRPr="001E5CE3">
        <w:rPr>
          <w:color w:val="000000"/>
          <w:sz w:val="24"/>
          <w:szCs w:val="24"/>
        </w:rPr>
        <w:t xml:space="preserve">.4. Стороны обязуются оказывать друг другу взаимное содействие в целях исключения коррупционных действий </w:t>
      </w:r>
      <w:r w:rsidR="00176151" w:rsidRPr="001E5CE3">
        <w:rPr>
          <w:color w:val="000000"/>
          <w:sz w:val="24"/>
          <w:szCs w:val="24"/>
        </w:rPr>
        <w:t>при исполнении обязательств по Договору. Стороны гарантируют осуществление (с соблюдением условий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Стороны гарантируют отсутствие негативных последствий для конкретных работников обращающейся Стороны, сообщивших о фактах неисполнения мер по противодействию коррупции.</w:t>
      </w:r>
    </w:p>
    <w:p w:rsidR="009B04D5" w:rsidRPr="001E5CE3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590AE7" w:rsidRPr="001E5CE3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1E5CE3">
        <w:rPr>
          <w:b/>
          <w:spacing w:val="-7"/>
          <w:sz w:val="24"/>
          <w:szCs w:val="24"/>
        </w:rPr>
        <w:t>СРОК ДЕ</w:t>
      </w:r>
      <w:r w:rsidR="00CC7A18" w:rsidRPr="001E5CE3">
        <w:rPr>
          <w:b/>
          <w:spacing w:val="-7"/>
          <w:sz w:val="24"/>
          <w:szCs w:val="24"/>
        </w:rPr>
        <w:t>Й</w:t>
      </w:r>
      <w:r w:rsidRPr="001E5CE3">
        <w:rPr>
          <w:b/>
          <w:spacing w:val="-7"/>
          <w:sz w:val="24"/>
          <w:szCs w:val="24"/>
        </w:rPr>
        <w:t>СТВИЯ ДОГОВОРА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Настоящий договор вступает в силу с даты его подписания сторонами и действует до полного исполнения условий Договора</w:t>
      </w:r>
      <w:r w:rsidR="007A61D3" w:rsidRPr="00416B24">
        <w:rPr>
          <w:sz w:val="24"/>
          <w:szCs w:val="24"/>
        </w:rPr>
        <w:t xml:space="preserve">, но не позднее </w:t>
      </w:r>
      <w:r w:rsidR="008672FB">
        <w:rPr>
          <w:sz w:val="24"/>
          <w:szCs w:val="24"/>
        </w:rPr>
        <w:t>25.12</w:t>
      </w:r>
      <w:r w:rsidR="000B143C" w:rsidRPr="00416B24">
        <w:rPr>
          <w:sz w:val="24"/>
          <w:szCs w:val="24"/>
        </w:rPr>
        <w:t>.</w:t>
      </w:r>
      <w:r w:rsidR="00047A62" w:rsidRPr="00416B24">
        <w:rPr>
          <w:sz w:val="24"/>
          <w:szCs w:val="24"/>
        </w:rPr>
        <w:t>20</w:t>
      </w:r>
      <w:r w:rsidR="000B143C" w:rsidRPr="00416B24">
        <w:rPr>
          <w:sz w:val="24"/>
          <w:szCs w:val="24"/>
        </w:rPr>
        <w:t>2</w:t>
      </w:r>
      <w:r w:rsidR="001E5CE3" w:rsidRPr="00416B24">
        <w:rPr>
          <w:sz w:val="24"/>
          <w:szCs w:val="24"/>
        </w:rPr>
        <w:t>6</w:t>
      </w:r>
      <w:r w:rsidRPr="00416B24">
        <w:rPr>
          <w:sz w:val="24"/>
          <w:szCs w:val="24"/>
        </w:rPr>
        <w:t>.</w:t>
      </w:r>
      <w:r w:rsidR="004637AE" w:rsidRPr="00416B24">
        <w:rPr>
          <w:sz w:val="24"/>
          <w:szCs w:val="24"/>
        </w:rPr>
        <w:t xml:space="preserve"> Окончание</w:t>
      </w:r>
      <w:r w:rsidR="004637AE" w:rsidRPr="001E5CE3">
        <w:rPr>
          <w:sz w:val="24"/>
          <w:szCs w:val="24"/>
        </w:rPr>
        <w:t xml:space="preserve">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Расторжение Договора допускается по соглашению сторон, решению суда или в связи с односторонним отказом стороны от исполнения Договора в соответствии с гражданским законодательством.</w:t>
      </w:r>
    </w:p>
    <w:p w:rsidR="009B04D5" w:rsidRPr="001E5CE3" w:rsidRDefault="009B04D5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</w:p>
    <w:p w:rsidR="007B4611" w:rsidRPr="001E5CE3" w:rsidRDefault="007B4611" w:rsidP="009B04D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1E5CE3">
        <w:rPr>
          <w:b/>
          <w:bCs/>
          <w:sz w:val="26"/>
          <w:szCs w:val="26"/>
        </w:rPr>
        <w:t>ПРОЧИЕ УСЛОВИЯ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Условия настоящего Договора могут быть изменены или дополнены только по взаимному согласию сторон с обязательным составлением письменного документа.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Стороны обязаны извещать друг друга об изменениях своих банковских, отгрузочных реквизитов, юридического и фактического адресов, номеров телефонов в течение двух дней с даты их изменения. В противном случае сторона, не известившая об изменениях, несет ответственность за причиненные убытки другой стороне.</w:t>
      </w:r>
    </w:p>
    <w:p w:rsidR="004637AE" w:rsidRPr="001E5CE3" w:rsidRDefault="004637A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637AE" w:rsidRPr="001E5CE3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Передача прав и обязанностей по Договору правопреемнику Поставщика </w:t>
      </w:r>
      <w:r w:rsidR="008A10B7" w:rsidRPr="001E5CE3">
        <w:rPr>
          <w:sz w:val="24"/>
          <w:szCs w:val="24"/>
        </w:rPr>
        <w:t>оформляется</w:t>
      </w:r>
      <w:r w:rsidRPr="001E5CE3">
        <w:rPr>
          <w:sz w:val="24"/>
          <w:szCs w:val="24"/>
        </w:rPr>
        <w:t xml:space="preserve"> путем заключения соответствующего дополнительного соглашения к Договору.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Настоящий Договор составлен в двух подлинных экземплярах, имеющих одинаковую юридическую силу, по одному для каждой стороны.</w:t>
      </w:r>
    </w:p>
    <w:p w:rsidR="00D16C41" w:rsidRPr="001E5CE3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Споры между сторонами разрешаются путем переговоров, в случае недостижения согласия - в Арбитражном суде Нижегородской области.</w:t>
      </w:r>
    </w:p>
    <w:p w:rsidR="00D16C41" w:rsidRPr="001E5CE3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Соблюдение претензионного порядка урегулирования разногласий обязательно для обеих Сторон. Срок рассмотрения претензии не более 7 (Семи) дней с даты ее получения.</w:t>
      </w:r>
    </w:p>
    <w:p w:rsidR="008459A7" w:rsidRPr="001E5CE3" w:rsidRDefault="008459A7" w:rsidP="008459A7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</w:p>
    <w:p w:rsidR="00F67B66" w:rsidRPr="001E5CE3" w:rsidRDefault="00F67B66" w:rsidP="00F67B66">
      <w:pPr>
        <w:numPr>
          <w:ilvl w:val="0"/>
          <w:numId w:val="5"/>
        </w:numPr>
        <w:shd w:val="clear" w:color="auto" w:fill="FFFFFF"/>
        <w:contextualSpacing/>
        <w:jc w:val="center"/>
        <w:rPr>
          <w:b/>
          <w:spacing w:val="-7"/>
          <w:sz w:val="24"/>
        </w:rPr>
      </w:pPr>
      <w:r w:rsidRPr="001E5CE3">
        <w:rPr>
          <w:b/>
          <w:spacing w:val="-7"/>
          <w:sz w:val="24"/>
        </w:rPr>
        <w:t>АДРЕСА, БАНКОВСКИЕ РЕКВИЗИТЫ И ПОДПИСИ СТОРОН</w:t>
      </w:r>
    </w:p>
    <w:p w:rsidR="009B04D5" w:rsidRPr="001E5CE3" w:rsidRDefault="009B04D5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</w:p>
    <w:p w:rsidR="00F67B66" w:rsidRPr="001E5CE3" w:rsidRDefault="00F67B66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  <w:r w:rsidRPr="001E5CE3">
        <w:rPr>
          <w:b/>
          <w:bCs/>
          <w:sz w:val="24"/>
          <w:szCs w:val="24"/>
        </w:rPr>
        <w:t>Покупатель: Главное управление МЧС России по Нижегородской области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Адрес: 603950, г. Н. Новгород, Окский съезд, д.6.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ИНН 5260160421 КПП 526201001 </w:t>
      </w:r>
    </w:p>
    <w:p w:rsidR="00BF4D18" w:rsidRPr="00BF4D18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Банк: </w:t>
      </w:r>
      <w:r w:rsidR="00E21DBB" w:rsidRPr="001E5CE3">
        <w:rPr>
          <w:bCs/>
          <w:sz w:val="24"/>
          <w:szCs w:val="24"/>
        </w:rPr>
        <w:t>ОКЦ №1 ВВГУ Банка России/</w:t>
      </w:r>
      <w:r w:rsidR="00BF4D18">
        <w:rPr>
          <w:bCs/>
          <w:sz w:val="24"/>
          <w:szCs w:val="24"/>
        </w:rPr>
        <w:t>/ УФК по Нижегородской области,</w:t>
      </w:r>
    </w:p>
    <w:p w:rsidR="00E21DBB" w:rsidRPr="001E5CE3" w:rsidRDefault="00E21DBB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г. Нижний Новгород 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единый казначейский счет 40102810745370000024, л/с 03321783340,  БИК 012202102,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номер казначейского счета 03211643000000013200</w:t>
      </w:r>
    </w:p>
    <w:p w:rsidR="00F67B66" w:rsidRPr="001E5CE3" w:rsidRDefault="000B143C" w:rsidP="000B143C">
      <w:pPr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  <w:lang w:val="en-US"/>
        </w:rPr>
        <w:lastRenderedPageBreak/>
        <w:t>e</w:t>
      </w:r>
      <w:r w:rsidRPr="001E5CE3">
        <w:rPr>
          <w:bCs/>
          <w:sz w:val="24"/>
          <w:szCs w:val="24"/>
        </w:rPr>
        <w:t>-</w:t>
      </w:r>
      <w:r w:rsidRPr="001E5CE3">
        <w:rPr>
          <w:bCs/>
          <w:sz w:val="24"/>
          <w:szCs w:val="24"/>
          <w:lang w:val="en-US"/>
        </w:rPr>
        <w:t>mail</w:t>
      </w:r>
      <w:r w:rsidRPr="001E5CE3">
        <w:rPr>
          <w:bCs/>
          <w:sz w:val="24"/>
          <w:szCs w:val="24"/>
        </w:rPr>
        <w:t xml:space="preserve">: </w:t>
      </w:r>
      <w:hyperlink r:id="rId9" w:history="1">
        <w:r w:rsidRPr="001E5CE3">
          <w:rPr>
            <w:rStyle w:val="a6"/>
            <w:bCs/>
            <w:sz w:val="24"/>
            <w:szCs w:val="24"/>
            <w:lang w:val="en-US"/>
          </w:rPr>
          <w:t>uits</w:t>
        </w:r>
        <w:r w:rsidRPr="001E5CE3">
          <w:rPr>
            <w:rStyle w:val="a6"/>
            <w:bCs/>
            <w:sz w:val="24"/>
            <w:szCs w:val="24"/>
          </w:rPr>
          <w:t>@52.</w:t>
        </w:r>
        <w:r w:rsidRPr="001E5CE3">
          <w:rPr>
            <w:rStyle w:val="a6"/>
            <w:bCs/>
            <w:sz w:val="24"/>
            <w:szCs w:val="24"/>
            <w:lang w:val="en-US"/>
          </w:rPr>
          <w:t>mchs</w:t>
        </w:r>
        <w:r w:rsidRPr="001E5CE3">
          <w:rPr>
            <w:rStyle w:val="a6"/>
            <w:bCs/>
            <w:sz w:val="24"/>
            <w:szCs w:val="24"/>
          </w:rPr>
          <w:t>.</w:t>
        </w:r>
        <w:r w:rsidRPr="001E5CE3">
          <w:rPr>
            <w:rStyle w:val="a6"/>
            <w:bCs/>
            <w:sz w:val="24"/>
            <w:szCs w:val="24"/>
            <w:lang w:val="en-US"/>
          </w:rPr>
          <w:t>gov</w:t>
        </w:r>
        <w:r w:rsidRPr="001E5CE3">
          <w:rPr>
            <w:rStyle w:val="a6"/>
            <w:bCs/>
            <w:sz w:val="24"/>
            <w:szCs w:val="24"/>
          </w:rPr>
          <w:t>.</w:t>
        </w:r>
        <w:proofErr w:type="spellStart"/>
        <w:r w:rsidRPr="001E5CE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1E5CE3">
        <w:rPr>
          <w:bCs/>
          <w:sz w:val="24"/>
          <w:szCs w:val="24"/>
        </w:rPr>
        <w:t>, тел.: 8(831)200-10-00 доб. 1713</w:t>
      </w:r>
      <w:r w:rsidR="000F706B" w:rsidRPr="001E5CE3">
        <w:rPr>
          <w:bCs/>
          <w:sz w:val="24"/>
          <w:szCs w:val="24"/>
        </w:rPr>
        <w:t>, 8(831)200-10-33</w:t>
      </w:r>
      <w:r w:rsidRPr="001E5CE3">
        <w:rPr>
          <w:bCs/>
          <w:sz w:val="24"/>
          <w:szCs w:val="24"/>
        </w:rPr>
        <w:t>.</w:t>
      </w:r>
    </w:p>
    <w:p w:rsidR="00F67B66" w:rsidRPr="00D17D54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7529AE" w:rsidRPr="001E5CE3" w:rsidRDefault="007529AE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B21E44" w:rsidRPr="00FF7EC7" w:rsidRDefault="00B21E44" w:rsidP="00B21E44">
      <w:pPr>
        <w:shd w:val="clear" w:color="auto" w:fill="FFFFFF"/>
        <w:ind w:right="232"/>
        <w:jc w:val="both"/>
        <w:rPr>
          <w:highlight w:val="yellow"/>
        </w:rPr>
      </w:pPr>
      <w:r w:rsidRPr="001777B7">
        <w:rPr>
          <w:b/>
          <w:bCs/>
          <w:sz w:val="24"/>
          <w:szCs w:val="24"/>
        </w:rPr>
        <w:t>Поставщик</w:t>
      </w:r>
      <w:r w:rsidRPr="00FF7EC7">
        <w:rPr>
          <w:b/>
          <w:bCs/>
          <w:sz w:val="24"/>
          <w:szCs w:val="24"/>
        </w:rPr>
        <w:t>:</w:t>
      </w:r>
      <w:r w:rsidRPr="00FF7EC7">
        <w:rPr>
          <w:sz w:val="24"/>
          <w:szCs w:val="24"/>
        </w:rPr>
        <w:t xml:space="preserve"> </w:t>
      </w:r>
      <w:r w:rsidRPr="00FF7EC7">
        <w:rPr>
          <w:bCs/>
          <w:sz w:val="24"/>
          <w:szCs w:val="24"/>
        </w:rPr>
        <w:t>Индивидуальный предприниматель</w:t>
      </w:r>
      <w:r w:rsidRPr="00FF7EC7">
        <w:t xml:space="preserve"> </w:t>
      </w:r>
      <w:r w:rsidR="00FF7EC7" w:rsidRPr="00FF7EC7">
        <w:t>РЫБКИН</w:t>
      </w:r>
      <w:r w:rsidRPr="00FF7EC7">
        <w:t xml:space="preserve"> </w:t>
      </w:r>
      <w:r w:rsidRPr="00FF7EC7">
        <w:t>АЛЕКСАНДР ВЯЧЕСЛАВОВИЧ</w:t>
      </w:r>
    </w:p>
    <w:p w:rsidR="00FF7EC7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ИНН: </w:t>
      </w:r>
      <w:r w:rsidR="00FF7EC7" w:rsidRPr="00FF7EC7">
        <w:rPr>
          <w:bCs/>
          <w:sz w:val="24"/>
          <w:szCs w:val="24"/>
        </w:rPr>
        <w:t>525407960151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>КПП:</w:t>
      </w:r>
    </w:p>
    <w:p w:rsidR="00FF7EC7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proofErr w:type="gramStart"/>
      <w:r w:rsidRPr="00FF7EC7">
        <w:rPr>
          <w:bCs/>
          <w:sz w:val="24"/>
          <w:szCs w:val="24"/>
        </w:rPr>
        <w:t>Р</w:t>
      </w:r>
      <w:proofErr w:type="gramEnd"/>
      <w:r w:rsidRPr="00FF7EC7">
        <w:rPr>
          <w:bCs/>
          <w:sz w:val="24"/>
          <w:szCs w:val="24"/>
        </w:rPr>
        <w:t xml:space="preserve">/счет: </w:t>
      </w:r>
      <w:r w:rsidR="00FF7EC7" w:rsidRPr="00FF7EC7">
        <w:rPr>
          <w:bCs/>
          <w:sz w:val="24"/>
          <w:szCs w:val="24"/>
        </w:rPr>
        <w:t>40802810942000030268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Наименование банка: </w:t>
      </w:r>
      <w:r w:rsidR="00FF7EC7" w:rsidRPr="00FF7EC7">
        <w:rPr>
          <w:bCs/>
          <w:sz w:val="24"/>
          <w:szCs w:val="24"/>
        </w:rPr>
        <w:t>ВОЛГО-ВЯТСКИЙ БАНК ПАО СБЕРБАНК</w:t>
      </w:r>
    </w:p>
    <w:p w:rsidR="00FF7EC7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proofErr w:type="gramStart"/>
      <w:r w:rsidRPr="00FF7EC7">
        <w:rPr>
          <w:bCs/>
          <w:sz w:val="24"/>
          <w:szCs w:val="24"/>
        </w:rPr>
        <w:t>Кор. счет</w:t>
      </w:r>
      <w:proofErr w:type="gramEnd"/>
      <w:r w:rsidRPr="00FF7EC7">
        <w:rPr>
          <w:bCs/>
          <w:sz w:val="24"/>
          <w:szCs w:val="24"/>
        </w:rPr>
        <w:t xml:space="preserve">: </w:t>
      </w:r>
      <w:r w:rsidR="00FF7EC7" w:rsidRPr="00FF7EC7">
        <w:rPr>
          <w:bCs/>
          <w:sz w:val="24"/>
          <w:szCs w:val="24"/>
        </w:rPr>
        <w:t xml:space="preserve">30101810900000000603 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БИК: </w:t>
      </w:r>
      <w:r w:rsidR="00FF7EC7" w:rsidRPr="00FF7EC7">
        <w:rPr>
          <w:bCs/>
          <w:sz w:val="24"/>
          <w:szCs w:val="24"/>
        </w:rPr>
        <w:t>042202603</w:t>
      </w:r>
    </w:p>
    <w:p w:rsidR="00FF7EC7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Адрес: </w:t>
      </w:r>
      <w:r w:rsidR="00FF7EC7" w:rsidRPr="00FF7EC7">
        <w:rPr>
          <w:bCs/>
          <w:sz w:val="24"/>
          <w:szCs w:val="24"/>
        </w:rPr>
        <w:t xml:space="preserve">Нижегородская </w:t>
      </w:r>
      <w:proofErr w:type="spellStart"/>
      <w:proofErr w:type="gramStart"/>
      <w:r w:rsidR="00FF7EC7" w:rsidRPr="00FF7EC7">
        <w:rPr>
          <w:bCs/>
          <w:sz w:val="24"/>
          <w:szCs w:val="24"/>
        </w:rPr>
        <w:t>обл</w:t>
      </w:r>
      <w:proofErr w:type="spellEnd"/>
      <w:proofErr w:type="gramEnd"/>
      <w:r w:rsidR="00FF7EC7" w:rsidRPr="00FF7EC7">
        <w:rPr>
          <w:bCs/>
          <w:sz w:val="24"/>
          <w:szCs w:val="24"/>
        </w:rPr>
        <w:t xml:space="preserve">, г Саров, </w:t>
      </w:r>
      <w:proofErr w:type="spellStart"/>
      <w:r w:rsidR="00FF7EC7" w:rsidRPr="00FF7EC7">
        <w:rPr>
          <w:bCs/>
          <w:sz w:val="24"/>
          <w:szCs w:val="24"/>
        </w:rPr>
        <w:t>ул</w:t>
      </w:r>
      <w:proofErr w:type="spellEnd"/>
      <w:r w:rsidR="00FF7EC7" w:rsidRPr="00FF7EC7">
        <w:rPr>
          <w:bCs/>
          <w:sz w:val="24"/>
          <w:szCs w:val="24"/>
        </w:rPr>
        <w:t xml:space="preserve"> Куйбышева, д 23, </w:t>
      </w:r>
      <w:proofErr w:type="spellStart"/>
      <w:r w:rsidR="00FF7EC7" w:rsidRPr="00FF7EC7">
        <w:rPr>
          <w:bCs/>
          <w:sz w:val="24"/>
          <w:szCs w:val="24"/>
        </w:rPr>
        <w:t>кв</w:t>
      </w:r>
      <w:proofErr w:type="spellEnd"/>
      <w:r w:rsidR="00FF7EC7" w:rsidRPr="00FF7EC7">
        <w:rPr>
          <w:bCs/>
          <w:sz w:val="24"/>
          <w:szCs w:val="24"/>
        </w:rPr>
        <w:t xml:space="preserve"> 69</w:t>
      </w:r>
      <w:r w:rsidR="00FF7EC7" w:rsidRPr="00FF7EC7">
        <w:rPr>
          <w:bCs/>
          <w:sz w:val="24"/>
          <w:szCs w:val="24"/>
        </w:rPr>
        <w:t xml:space="preserve"> 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Адрес электронной почты: </w:t>
      </w:r>
      <w:r w:rsidR="00FF7EC7" w:rsidRPr="00FF7EC7">
        <w:rPr>
          <w:bCs/>
          <w:sz w:val="24"/>
          <w:szCs w:val="24"/>
        </w:rPr>
        <w:t>a.s.rybkin@mail.ru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Номер контактного телефона: </w:t>
      </w:r>
      <w:r w:rsidR="00FF7EC7" w:rsidRPr="00FF7EC7">
        <w:rPr>
          <w:bCs/>
          <w:sz w:val="24"/>
          <w:szCs w:val="24"/>
        </w:rPr>
        <w:t>+7(952)457-77-70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>Контактные данные поставщика (исполнителя):</w:t>
      </w:r>
      <w:r w:rsidR="00FF7EC7" w:rsidRPr="00FF7EC7">
        <w:rPr>
          <w:bCs/>
          <w:sz w:val="24"/>
          <w:szCs w:val="24"/>
        </w:rPr>
        <w:t xml:space="preserve"> </w:t>
      </w:r>
      <w:r w:rsidR="00FF7EC7" w:rsidRPr="00FF7EC7">
        <w:rPr>
          <w:bCs/>
          <w:sz w:val="24"/>
          <w:szCs w:val="24"/>
        </w:rPr>
        <w:t>Рыбкин А.С.</w:t>
      </w:r>
    </w:p>
    <w:p w:rsidR="00B21E44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Контактное лицо: </w:t>
      </w:r>
      <w:r w:rsidR="00FF7EC7" w:rsidRPr="00FF7EC7">
        <w:rPr>
          <w:bCs/>
          <w:sz w:val="24"/>
          <w:szCs w:val="24"/>
        </w:rPr>
        <w:t>Рыбкин А.С.</w:t>
      </w:r>
    </w:p>
    <w:p w:rsidR="00FF7EC7" w:rsidRPr="00FF7EC7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  <w:r w:rsidRPr="00FF7EC7">
        <w:rPr>
          <w:bCs/>
          <w:sz w:val="24"/>
          <w:szCs w:val="24"/>
        </w:rPr>
        <w:t xml:space="preserve">Контактные данные: </w:t>
      </w:r>
      <w:r w:rsidR="00FF7EC7" w:rsidRPr="00FF7EC7">
        <w:rPr>
          <w:bCs/>
          <w:sz w:val="24"/>
          <w:szCs w:val="24"/>
        </w:rPr>
        <w:t>+7(952)457-77-70</w:t>
      </w:r>
    </w:p>
    <w:p w:rsidR="00B21E44" w:rsidRPr="00D06D1A" w:rsidRDefault="00B21E44" w:rsidP="00FF7EC7">
      <w:pPr>
        <w:shd w:val="clear" w:color="auto" w:fill="FFFFFF"/>
        <w:ind w:right="232"/>
        <w:jc w:val="both"/>
        <w:rPr>
          <w:bCs/>
          <w:sz w:val="24"/>
          <w:szCs w:val="24"/>
        </w:rPr>
      </w:pPr>
    </w:p>
    <w:p w:rsidR="00B21E44" w:rsidRPr="00AE0294" w:rsidRDefault="00B21E44" w:rsidP="00B21E44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B21E44" w:rsidRDefault="00B21E44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B21E44" w:rsidRPr="001E5CE3" w:rsidRDefault="00B21E44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spacing w:after="60"/>
        <w:jc w:val="both"/>
        <w:rPr>
          <w:b/>
          <w:bCs/>
          <w:sz w:val="24"/>
          <w:szCs w:val="24"/>
        </w:rPr>
      </w:pPr>
      <w:r w:rsidRPr="001E5CE3">
        <w:rPr>
          <w:b/>
          <w:bCs/>
          <w:sz w:val="24"/>
          <w:szCs w:val="24"/>
        </w:rPr>
        <w:t>Покупатель</w:t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  <w:t>Поставщик</w:t>
      </w: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Начальник Главного управления                                  </w:t>
      </w:r>
      <w:r w:rsidRPr="001E5CE3">
        <w:rPr>
          <w:sz w:val="24"/>
          <w:szCs w:val="24"/>
        </w:rPr>
        <w:tab/>
      </w:r>
      <w:r w:rsidR="00E8640A">
        <w:rPr>
          <w:sz w:val="24"/>
          <w:szCs w:val="24"/>
        </w:rPr>
        <w:t>Индивидуальный предприниматель</w:t>
      </w: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E5CE3">
        <w:rPr>
          <w:sz w:val="24"/>
          <w:szCs w:val="24"/>
        </w:rPr>
        <w:t>______________________/</w:t>
      </w:r>
      <w:r w:rsidRPr="001E5CE3">
        <w:rPr>
          <w:sz w:val="24"/>
          <w:szCs w:val="24"/>
          <w:u w:val="single"/>
        </w:rPr>
        <w:t xml:space="preserve"> В.Г. Синьков /</w:t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ab/>
        <w:t>__________________</w:t>
      </w:r>
      <w:r w:rsidRPr="001E5CE3">
        <w:rPr>
          <w:sz w:val="24"/>
          <w:szCs w:val="24"/>
        </w:rPr>
        <w:t>/</w:t>
      </w:r>
      <w:r w:rsidRPr="001E5CE3">
        <w:rPr>
          <w:sz w:val="24"/>
          <w:szCs w:val="24"/>
          <w:u w:val="single"/>
        </w:rPr>
        <w:t xml:space="preserve"> </w:t>
      </w:r>
      <w:r w:rsidR="00E8640A">
        <w:rPr>
          <w:sz w:val="24"/>
          <w:szCs w:val="24"/>
          <w:u w:val="single"/>
        </w:rPr>
        <w:t>А.С. Рыбкин</w:t>
      </w:r>
      <w:r w:rsidRPr="001E5CE3">
        <w:rPr>
          <w:sz w:val="24"/>
          <w:szCs w:val="24"/>
          <w:u w:val="single"/>
        </w:rPr>
        <w:t>/</w:t>
      </w:r>
    </w:p>
    <w:p w:rsidR="00F67B66" w:rsidRPr="001E5CE3" w:rsidRDefault="00F67B66" w:rsidP="00F67B66">
      <w:pPr>
        <w:widowControl/>
        <w:autoSpaceDE/>
        <w:autoSpaceDN/>
        <w:adjustRightInd/>
        <w:spacing w:after="60"/>
        <w:jc w:val="both"/>
      </w:pPr>
      <w:r w:rsidRPr="001E5CE3">
        <w:rPr>
          <w:sz w:val="24"/>
          <w:szCs w:val="24"/>
        </w:rPr>
        <w:t>М.П.</w:t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  <w:t>М.П.</w:t>
      </w:r>
    </w:p>
    <w:p w:rsidR="00F67B66" w:rsidRPr="0012483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  <w:highlight w:val="yellow"/>
        </w:rPr>
      </w:pPr>
    </w:p>
    <w:p w:rsidR="007529AE" w:rsidRPr="00124833" w:rsidRDefault="007529AE" w:rsidP="007529AE">
      <w:pPr>
        <w:shd w:val="clear" w:color="auto" w:fill="FFFFFF"/>
        <w:ind w:left="720" w:right="1537"/>
        <w:rPr>
          <w:b/>
          <w:bCs/>
          <w:sz w:val="18"/>
          <w:szCs w:val="18"/>
          <w:highlight w:val="yellow"/>
        </w:rPr>
      </w:pPr>
    </w:p>
    <w:p w:rsidR="00304496" w:rsidRPr="004E22C1" w:rsidRDefault="00304496" w:rsidP="0035499C">
      <w:pPr>
        <w:pageBreakBefore/>
        <w:widowControl/>
        <w:autoSpaceDE/>
        <w:autoSpaceDN/>
        <w:adjustRightInd/>
        <w:ind w:left="4944" w:firstLine="720"/>
        <w:jc w:val="right"/>
      </w:pPr>
      <w:r w:rsidRPr="004E22C1">
        <w:lastRenderedPageBreak/>
        <w:t>Приложение 1</w:t>
      </w:r>
    </w:p>
    <w:p w:rsidR="00304496" w:rsidRPr="004E22C1" w:rsidRDefault="00304496" w:rsidP="00304496">
      <w:pPr>
        <w:widowControl/>
        <w:autoSpaceDE/>
        <w:autoSpaceDN/>
        <w:adjustRightInd/>
        <w:jc w:val="right"/>
      </w:pPr>
      <w:r w:rsidRPr="004E22C1">
        <w:t xml:space="preserve">к договору № </w:t>
      </w:r>
      <w:r w:rsidR="00E8640A" w:rsidRPr="00E8640A">
        <w:t>100123644126100170</w:t>
      </w:r>
      <w:r w:rsidR="00BB6B31" w:rsidRPr="004E22C1">
        <w:t xml:space="preserve"> </w:t>
      </w:r>
      <w:r w:rsidRPr="004E22C1">
        <w:t>от «</w:t>
      </w:r>
      <w:r w:rsidR="00A3562B" w:rsidRPr="004E22C1">
        <w:t>____</w:t>
      </w:r>
      <w:r w:rsidRPr="004E22C1">
        <w:t>»</w:t>
      </w:r>
      <w:r w:rsidR="00F40810" w:rsidRPr="004E22C1">
        <w:t xml:space="preserve"> </w:t>
      </w:r>
      <w:r w:rsidR="00A3562B" w:rsidRPr="004E22C1">
        <w:t>__________</w:t>
      </w:r>
      <w:r w:rsidR="00F40810" w:rsidRPr="004E22C1">
        <w:t xml:space="preserve"> </w:t>
      </w:r>
      <w:r w:rsidRPr="004E22C1">
        <w:t>20</w:t>
      </w:r>
      <w:r w:rsidR="008D6319" w:rsidRPr="004E22C1">
        <w:t>2</w:t>
      </w:r>
      <w:r w:rsidR="0035499C" w:rsidRPr="0035499C">
        <w:t>6</w:t>
      </w:r>
      <w:r w:rsidRPr="004E22C1">
        <w:t xml:space="preserve"> г.</w:t>
      </w:r>
    </w:p>
    <w:p w:rsidR="00304496" w:rsidRPr="004E22C1" w:rsidRDefault="00304496" w:rsidP="00304496">
      <w:pPr>
        <w:widowControl/>
        <w:autoSpaceDE/>
        <w:autoSpaceDN/>
        <w:adjustRightInd/>
        <w:spacing w:after="60"/>
        <w:jc w:val="center"/>
        <w:rPr>
          <w:b/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СПЕЦИФИКАЦИЯ</w:t>
      </w:r>
    </w:p>
    <w:p w:rsidR="00304496" w:rsidRPr="00124833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304496" w:rsidRPr="00E8640A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4431"/>
        <w:gridCol w:w="1111"/>
        <w:gridCol w:w="979"/>
        <w:gridCol w:w="1262"/>
        <w:gridCol w:w="1417"/>
      </w:tblGrid>
      <w:tr w:rsidR="00EB7CBB" w:rsidRPr="0035499C" w:rsidTr="005F0FAB">
        <w:tc>
          <w:tcPr>
            <w:tcW w:w="959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5499C">
              <w:rPr>
                <w:b/>
                <w:sz w:val="24"/>
                <w:szCs w:val="24"/>
              </w:rPr>
              <w:t>п</w:t>
            </w:r>
            <w:proofErr w:type="gramEnd"/>
            <w:r w:rsidRPr="0035499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35499C" w:rsidRDefault="001B3A04" w:rsidP="005A2C2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Об</w:t>
            </w:r>
            <w:r w:rsidR="00C23A78" w:rsidRPr="0035499C">
              <w:rPr>
                <w:b/>
                <w:sz w:val="24"/>
                <w:szCs w:val="24"/>
              </w:rPr>
              <w:t>щая</w:t>
            </w:r>
            <w:r w:rsidRPr="0035499C">
              <w:rPr>
                <w:b/>
                <w:sz w:val="24"/>
                <w:szCs w:val="24"/>
              </w:rPr>
              <w:t xml:space="preserve"> ст</w:t>
            </w:r>
            <w:r w:rsidR="008459A7" w:rsidRPr="0035499C">
              <w:rPr>
                <w:b/>
                <w:sz w:val="24"/>
                <w:szCs w:val="24"/>
              </w:rPr>
              <w:t>оимость</w:t>
            </w:r>
            <w:r w:rsidRPr="0035499C">
              <w:rPr>
                <w:b/>
                <w:sz w:val="24"/>
                <w:szCs w:val="24"/>
              </w:rPr>
              <w:t>, руб</w:t>
            </w:r>
            <w:r w:rsidR="008459A7" w:rsidRPr="0035499C">
              <w:rPr>
                <w:b/>
                <w:sz w:val="24"/>
                <w:szCs w:val="24"/>
              </w:rPr>
              <w:t>.</w:t>
            </w:r>
          </w:p>
        </w:tc>
      </w:tr>
      <w:tr w:rsidR="00EB7CBB" w:rsidRPr="0035499C" w:rsidTr="00630F4B">
        <w:tc>
          <w:tcPr>
            <w:tcW w:w="959" w:type="dxa"/>
            <w:shd w:val="clear" w:color="auto" w:fill="auto"/>
          </w:tcPr>
          <w:p w:rsidR="004E22C1" w:rsidRPr="0035499C" w:rsidRDefault="0052480F" w:rsidP="001B3A0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5499C" w:rsidRPr="00D17D54" w:rsidRDefault="009C32EE" w:rsidP="0035499C">
            <w:pPr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</w:rPr>
              <w:t xml:space="preserve">Память оперативная </w:t>
            </w:r>
          </w:p>
          <w:p w:rsidR="004E22C1" w:rsidRPr="00D17D54" w:rsidRDefault="0035499C" w:rsidP="0035499C">
            <w:pPr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  <w:lang w:val="en-US"/>
              </w:rPr>
              <w:t>DDR</w:t>
            </w:r>
            <w:r w:rsidRPr="00D17D54">
              <w:rPr>
                <w:sz w:val="24"/>
                <w:szCs w:val="24"/>
              </w:rPr>
              <w:t>3/</w:t>
            </w:r>
            <w:r w:rsidRPr="0035499C">
              <w:rPr>
                <w:sz w:val="24"/>
                <w:szCs w:val="24"/>
                <w:lang w:val="en-US"/>
              </w:rPr>
              <w:t>SO</w:t>
            </w:r>
            <w:r w:rsidRPr="00D17D54">
              <w:rPr>
                <w:sz w:val="24"/>
                <w:szCs w:val="24"/>
              </w:rPr>
              <w:t>-</w:t>
            </w:r>
            <w:r w:rsidRPr="0035499C">
              <w:rPr>
                <w:sz w:val="24"/>
                <w:szCs w:val="24"/>
                <w:lang w:val="en-US"/>
              </w:rPr>
              <w:t>DIMM</w:t>
            </w:r>
            <w:r w:rsidRPr="00D17D54">
              <w:rPr>
                <w:sz w:val="24"/>
                <w:szCs w:val="24"/>
              </w:rPr>
              <w:t>/</w:t>
            </w:r>
            <w:r w:rsidR="009C32EE" w:rsidRPr="00D17D54">
              <w:rPr>
                <w:sz w:val="24"/>
                <w:szCs w:val="24"/>
              </w:rPr>
              <w:t>4</w:t>
            </w:r>
            <w:r w:rsidR="009C32EE" w:rsidRPr="0035499C">
              <w:rPr>
                <w:sz w:val="24"/>
                <w:szCs w:val="24"/>
                <w:lang w:val="en-US"/>
              </w:rPr>
              <w:t>GB</w:t>
            </w:r>
            <w:r w:rsidRPr="00D17D54">
              <w:rPr>
                <w:sz w:val="24"/>
                <w:szCs w:val="24"/>
              </w:rPr>
              <w:t>/1600</w:t>
            </w:r>
            <w:r w:rsidRPr="0035499C">
              <w:rPr>
                <w:sz w:val="24"/>
                <w:szCs w:val="24"/>
                <w:lang w:val="en-US"/>
              </w:rPr>
              <w:t>MHz</w:t>
            </w:r>
          </w:p>
        </w:tc>
        <w:tc>
          <w:tcPr>
            <w:tcW w:w="1134" w:type="dxa"/>
            <w:shd w:val="clear" w:color="auto" w:fill="auto"/>
          </w:tcPr>
          <w:p w:rsidR="004E22C1" w:rsidRPr="0035499C" w:rsidRDefault="004E22C1" w:rsidP="004E22C1">
            <w:pPr>
              <w:jc w:val="center"/>
            </w:pPr>
            <w:r w:rsidRPr="0035499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E22C1" w:rsidRPr="00EB4DAE" w:rsidRDefault="0035499C" w:rsidP="004E22C1">
            <w:pPr>
              <w:jc w:val="center"/>
              <w:rPr>
                <w:sz w:val="24"/>
                <w:lang w:val="en-US"/>
              </w:rPr>
            </w:pPr>
            <w:r w:rsidRPr="00EB4DAE">
              <w:rPr>
                <w:sz w:val="24"/>
                <w:lang w:val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4E22C1" w:rsidRPr="0035499C" w:rsidRDefault="00E3031C" w:rsidP="001B3A0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1774,35</w:t>
            </w:r>
          </w:p>
        </w:tc>
        <w:tc>
          <w:tcPr>
            <w:tcW w:w="1418" w:type="dxa"/>
            <w:shd w:val="clear" w:color="auto" w:fill="auto"/>
          </w:tcPr>
          <w:p w:rsidR="004E22C1" w:rsidRPr="0035499C" w:rsidRDefault="00E3031C" w:rsidP="001B3A0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46133,10</w:t>
            </w:r>
          </w:p>
        </w:tc>
      </w:tr>
      <w:tr w:rsidR="00EB7CBB" w:rsidRPr="0035499C" w:rsidTr="005F0FAB">
        <w:tc>
          <w:tcPr>
            <w:tcW w:w="8897" w:type="dxa"/>
            <w:gridSpan w:val="5"/>
            <w:shd w:val="clear" w:color="auto" w:fill="auto"/>
          </w:tcPr>
          <w:p w:rsidR="00B57213" w:rsidRPr="0035499C" w:rsidRDefault="00B57213" w:rsidP="009B2348">
            <w:pPr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Итого, в том числе НДС:</w:t>
            </w:r>
          </w:p>
        </w:tc>
        <w:tc>
          <w:tcPr>
            <w:tcW w:w="1418" w:type="dxa"/>
            <w:shd w:val="clear" w:color="auto" w:fill="auto"/>
          </w:tcPr>
          <w:p w:rsidR="00B57213" w:rsidRPr="00E3031C" w:rsidRDefault="00E3031C" w:rsidP="009B2348">
            <w:pPr>
              <w:jc w:val="center"/>
              <w:rPr>
                <w:b/>
                <w:sz w:val="24"/>
                <w:szCs w:val="24"/>
              </w:rPr>
            </w:pPr>
            <w:r w:rsidRPr="00E3031C">
              <w:rPr>
                <w:b/>
                <w:sz w:val="24"/>
                <w:szCs w:val="24"/>
              </w:rPr>
              <w:t>46133,10</w:t>
            </w:r>
          </w:p>
        </w:tc>
      </w:tr>
    </w:tbl>
    <w:p w:rsidR="008D6319" w:rsidRPr="00124833" w:rsidRDefault="008D6319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highlight w:val="yellow"/>
          <w:lang w:eastAsia="ar-SA"/>
        </w:rPr>
      </w:pPr>
    </w:p>
    <w:p w:rsidR="001B3A04" w:rsidRPr="00124833" w:rsidRDefault="001B3A04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highlight w:val="yellow"/>
          <w:lang w:eastAsia="ar-SA"/>
        </w:rPr>
      </w:pPr>
    </w:p>
    <w:p w:rsidR="00304496" w:rsidRPr="00124833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304496" w:rsidRPr="00124833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  <w:highlight w:val="yellow"/>
        </w:rPr>
      </w:pPr>
      <w:bookmarkStart w:id="0" w:name="_GoBack"/>
    </w:p>
    <w:bookmarkEnd w:id="0"/>
    <w:p w:rsidR="00304496" w:rsidRPr="00124833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  <w:highlight w:val="yellow"/>
        </w:rPr>
      </w:pPr>
    </w:p>
    <w:p w:rsidR="00304496" w:rsidRPr="004E22C1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Покупатель</w:t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  <w:t>Поставщик</w:t>
      </w: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Начальник Главного управления</w:t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>Индивидуальный предприниматель</w:t>
      </w: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______________________/</w:t>
      </w:r>
      <w:r w:rsidRPr="004E22C1">
        <w:rPr>
          <w:sz w:val="24"/>
          <w:szCs w:val="24"/>
          <w:u w:val="single"/>
        </w:rPr>
        <w:t xml:space="preserve"> В.Г. Синьков /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="00E8640A">
        <w:rPr>
          <w:sz w:val="24"/>
          <w:szCs w:val="24"/>
        </w:rPr>
        <w:tab/>
      </w:r>
      <w:r w:rsidR="00E8640A">
        <w:rPr>
          <w:sz w:val="24"/>
          <w:szCs w:val="24"/>
        </w:rPr>
        <w:t>______________</w:t>
      </w:r>
      <w:r w:rsidR="00E8640A">
        <w:rPr>
          <w:sz w:val="24"/>
          <w:szCs w:val="24"/>
        </w:rPr>
        <w:t>__</w:t>
      </w:r>
      <w:r w:rsidR="00E8640A">
        <w:rPr>
          <w:sz w:val="24"/>
          <w:szCs w:val="24"/>
        </w:rPr>
        <w:t>____</w:t>
      </w:r>
      <w:r w:rsidR="00E8640A" w:rsidRPr="001E5CE3">
        <w:rPr>
          <w:sz w:val="24"/>
          <w:szCs w:val="24"/>
        </w:rPr>
        <w:t>/</w:t>
      </w:r>
      <w:r w:rsidR="00E8640A" w:rsidRPr="001E5CE3">
        <w:rPr>
          <w:sz w:val="24"/>
          <w:szCs w:val="24"/>
          <w:u w:val="single"/>
        </w:rPr>
        <w:t xml:space="preserve"> </w:t>
      </w:r>
      <w:r w:rsidR="00E8640A">
        <w:rPr>
          <w:sz w:val="24"/>
          <w:szCs w:val="24"/>
          <w:u w:val="single"/>
        </w:rPr>
        <w:t>А.С. Рыбкин</w:t>
      </w:r>
      <w:r w:rsidR="00E8640A" w:rsidRPr="001E5CE3">
        <w:rPr>
          <w:sz w:val="24"/>
          <w:szCs w:val="24"/>
          <w:u w:val="single"/>
        </w:rPr>
        <w:t>/</w:t>
      </w:r>
    </w:p>
    <w:p w:rsidR="00304496" w:rsidRPr="004E22C1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М.П.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>М.П.</w:t>
      </w:r>
    </w:p>
    <w:p w:rsidR="00251310" w:rsidRPr="00BF4D18" w:rsidRDefault="00251310" w:rsidP="0035499C">
      <w:pPr>
        <w:pageBreakBefore/>
        <w:widowControl/>
        <w:autoSpaceDE/>
        <w:autoSpaceDN/>
        <w:adjustRightInd/>
        <w:ind w:left="4944" w:firstLine="720"/>
        <w:jc w:val="right"/>
      </w:pPr>
      <w:r w:rsidRPr="00BF4D18">
        <w:lastRenderedPageBreak/>
        <w:t>Приложение 2</w:t>
      </w:r>
    </w:p>
    <w:p w:rsidR="00251310" w:rsidRPr="00BF4D18" w:rsidRDefault="00251310" w:rsidP="000D47EF">
      <w:pPr>
        <w:widowControl/>
        <w:autoSpaceDE/>
        <w:autoSpaceDN/>
        <w:adjustRightInd/>
        <w:jc w:val="right"/>
      </w:pPr>
      <w:r w:rsidRPr="00BF4D18">
        <w:t>к догов</w:t>
      </w:r>
      <w:r w:rsidR="0035499C">
        <w:t>ору №</w:t>
      </w:r>
      <w:r w:rsidR="0090547A">
        <w:t xml:space="preserve"> </w:t>
      </w:r>
      <w:r w:rsidR="0090547A" w:rsidRPr="0090547A">
        <w:t>100123644126100170</w:t>
      </w:r>
      <w:r w:rsidR="0035499C">
        <w:t xml:space="preserve">  от «____» __________ 202</w:t>
      </w:r>
      <w:r w:rsidR="0035499C" w:rsidRPr="0035499C">
        <w:t xml:space="preserve">6 </w:t>
      </w:r>
      <w:r w:rsidRPr="00BF4D18">
        <w:t xml:space="preserve"> г.</w:t>
      </w:r>
    </w:p>
    <w:p w:rsidR="009D6E7E" w:rsidRPr="0035499C" w:rsidRDefault="009D6E7E" w:rsidP="00251310">
      <w:pPr>
        <w:widowControl/>
        <w:autoSpaceDE/>
        <w:autoSpaceDN/>
        <w:adjustRightInd/>
        <w:jc w:val="right"/>
      </w:pPr>
    </w:p>
    <w:p w:rsidR="00251310" w:rsidRPr="00BF4D18" w:rsidRDefault="00251310" w:rsidP="00251310">
      <w:pPr>
        <w:widowControl/>
        <w:autoSpaceDE/>
        <w:autoSpaceDN/>
        <w:adjustRightInd/>
        <w:jc w:val="right"/>
      </w:pPr>
    </w:p>
    <w:p w:rsidR="00B57213" w:rsidRPr="00BF4D18" w:rsidRDefault="00B57213" w:rsidP="00B57213">
      <w:pPr>
        <w:jc w:val="center"/>
        <w:rPr>
          <w:b/>
          <w:sz w:val="28"/>
          <w:szCs w:val="24"/>
        </w:rPr>
      </w:pPr>
      <w:r w:rsidRPr="00BF4D18">
        <w:rPr>
          <w:b/>
          <w:sz w:val="28"/>
          <w:szCs w:val="24"/>
        </w:rPr>
        <w:t>ТЕХНИЧЕСКОЕ ЗАДАНИЕ</w:t>
      </w:r>
    </w:p>
    <w:p w:rsidR="00B57213" w:rsidRPr="00BF4D18" w:rsidRDefault="00B57213" w:rsidP="00B57213">
      <w:pPr>
        <w:jc w:val="center"/>
        <w:rPr>
          <w:b/>
          <w:sz w:val="28"/>
          <w:szCs w:val="24"/>
        </w:rPr>
      </w:pPr>
      <w:r w:rsidRPr="00BF4D18">
        <w:rPr>
          <w:b/>
          <w:sz w:val="28"/>
          <w:szCs w:val="24"/>
        </w:rPr>
        <w:t xml:space="preserve">НА ЗАКУПКУ </w:t>
      </w:r>
      <w:r w:rsidR="00C83AA2">
        <w:rPr>
          <w:b/>
          <w:sz w:val="28"/>
          <w:szCs w:val="24"/>
        </w:rPr>
        <w:t>ОПЕРАТИВНОЙ ПАМЯТИ</w:t>
      </w:r>
      <w:r w:rsidRPr="00BF4D18">
        <w:rPr>
          <w:b/>
          <w:sz w:val="28"/>
          <w:szCs w:val="24"/>
        </w:rPr>
        <w:t xml:space="preserve"> ДЛЯ ПЭВМ.</w:t>
      </w:r>
    </w:p>
    <w:p w:rsidR="00B57213" w:rsidRPr="00124833" w:rsidRDefault="00B57213" w:rsidP="00B57213">
      <w:pPr>
        <w:jc w:val="center"/>
        <w:rPr>
          <w:b/>
          <w:i/>
          <w:sz w:val="28"/>
          <w:szCs w:val="24"/>
          <w:highlight w:val="yellow"/>
        </w:rPr>
      </w:pPr>
    </w:p>
    <w:p w:rsidR="00B57213" w:rsidRPr="00BF4D18" w:rsidRDefault="00B57213" w:rsidP="002E22A1">
      <w:pPr>
        <w:pStyle w:val="a4"/>
        <w:spacing w:line="276" w:lineRule="auto"/>
        <w:ind w:left="703" w:right="0"/>
        <w:jc w:val="left"/>
        <w:rPr>
          <w:rFonts w:ascii="Times New Roman" w:hAnsi="Times New Roman"/>
          <w:sz w:val="18"/>
          <w:szCs w:val="24"/>
          <w:highlight w:val="yellow"/>
        </w:rPr>
      </w:pPr>
    </w:p>
    <w:tbl>
      <w:tblPr>
        <w:tblW w:w="9362" w:type="dxa"/>
        <w:jc w:val="center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3827"/>
        <w:gridCol w:w="1626"/>
      </w:tblGrid>
      <w:tr w:rsidR="00EB7CBB" w:rsidRPr="0035326E" w:rsidTr="00EB7CBB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EB7CBB" w:rsidRPr="0035326E" w:rsidRDefault="00EB7CBB" w:rsidP="008C11E2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Наименование,</w:t>
            </w:r>
          </w:p>
          <w:p w:rsidR="00EB7CBB" w:rsidRPr="0035326E" w:rsidRDefault="00EB7CBB" w:rsidP="005023C2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7CBB" w:rsidRPr="0035326E" w:rsidRDefault="00EB7CBB" w:rsidP="0035326E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B7CBB" w:rsidRPr="0035326E" w:rsidRDefault="00EB7CBB" w:rsidP="00353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 w:rsidR="00C03EFF" w:rsidRPr="00C03EFF" w:rsidRDefault="00C03EFF" w:rsidP="00C03EFF">
            <w:pPr>
              <w:jc w:val="center"/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</w:rPr>
              <w:t>Память оперативная</w:t>
            </w:r>
          </w:p>
          <w:p w:rsidR="00C03EFF" w:rsidRDefault="00C03EFF" w:rsidP="00C03EFF">
            <w:pPr>
              <w:jc w:val="center"/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  <w:lang w:val="en-US"/>
              </w:rPr>
              <w:t>DDR</w:t>
            </w:r>
            <w:r w:rsidRPr="00C03EFF">
              <w:rPr>
                <w:sz w:val="24"/>
                <w:szCs w:val="24"/>
              </w:rPr>
              <w:t>3/</w:t>
            </w:r>
            <w:r w:rsidRPr="0035499C">
              <w:rPr>
                <w:sz w:val="24"/>
                <w:szCs w:val="24"/>
                <w:lang w:val="en-US"/>
              </w:rPr>
              <w:t>SO</w:t>
            </w:r>
            <w:r w:rsidRPr="00C03EFF">
              <w:rPr>
                <w:sz w:val="24"/>
                <w:szCs w:val="24"/>
              </w:rPr>
              <w:t>-</w:t>
            </w:r>
            <w:r w:rsidRPr="0035499C">
              <w:rPr>
                <w:sz w:val="24"/>
                <w:szCs w:val="24"/>
                <w:lang w:val="en-US"/>
              </w:rPr>
              <w:t>DIMM</w:t>
            </w:r>
            <w:r w:rsidRPr="00C03EFF">
              <w:rPr>
                <w:sz w:val="24"/>
                <w:szCs w:val="24"/>
              </w:rPr>
              <w:t>/4</w:t>
            </w:r>
            <w:r w:rsidRPr="0035499C">
              <w:rPr>
                <w:sz w:val="24"/>
                <w:szCs w:val="24"/>
                <w:lang w:val="en-US"/>
              </w:rPr>
              <w:t>GB</w:t>
            </w:r>
            <w:r w:rsidRPr="00C03EFF">
              <w:rPr>
                <w:sz w:val="24"/>
                <w:szCs w:val="24"/>
              </w:rPr>
              <w:t>/1600</w:t>
            </w:r>
            <w:r w:rsidRPr="0035499C">
              <w:rPr>
                <w:sz w:val="24"/>
                <w:szCs w:val="24"/>
                <w:lang w:val="en-US"/>
              </w:rPr>
              <w:t>MHz</w:t>
            </w:r>
          </w:p>
          <w:p w:rsidR="00C03EFF" w:rsidRDefault="00C03EFF" w:rsidP="00C03EFF">
            <w:pPr>
              <w:jc w:val="center"/>
              <w:rPr>
                <w:sz w:val="24"/>
                <w:szCs w:val="24"/>
              </w:rPr>
            </w:pPr>
          </w:p>
          <w:p w:rsidR="00C03EFF" w:rsidRPr="00C03EFF" w:rsidRDefault="00C03EFF" w:rsidP="00C03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26.20.22.160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DF7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Тип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35326E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</w:rPr>
              <w:t>DDR</w:t>
            </w:r>
            <w:r w:rsidRPr="0035326E">
              <w:rPr>
                <w:sz w:val="24"/>
                <w:szCs w:val="24"/>
                <w:lang w:val="en-US"/>
              </w:rPr>
              <w:t>3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Форм-фактор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SO-</w:t>
            </w:r>
            <w:r w:rsidRPr="0035326E">
              <w:rPr>
                <w:sz w:val="24"/>
                <w:szCs w:val="24"/>
              </w:rPr>
              <w:t>DIMM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Тактовая частота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1600</w:t>
            </w:r>
            <w:r w:rsidRPr="0035326E">
              <w:rPr>
                <w:sz w:val="24"/>
                <w:szCs w:val="24"/>
              </w:rPr>
              <w:t xml:space="preserve"> МГц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Объем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4</w:t>
            </w:r>
            <w:r w:rsidRPr="0035326E">
              <w:rPr>
                <w:sz w:val="24"/>
                <w:szCs w:val="24"/>
              </w:rPr>
              <w:t xml:space="preserve"> ГБ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Показатель скорости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PC3-12800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Латентность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CL11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Количество рангов (</w:t>
            </w:r>
            <w:proofErr w:type="spellStart"/>
            <w:r w:rsidRPr="0035326E">
              <w:rPr>
                <w:sz w:val="24"/>
                <w:szCs w:val="24"/>
              </w:rPr>
              <w:t>Ranks</w:t>
            </w:r>
            <w:proofErr w:type="spellEnd"/>
            <w:r w:rsidRPr="0035326E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single rank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Количество контактов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204-pin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Напряжение (SPD)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1.5В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</w:rPr>
              <w:t>Количество чипов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BF4D18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  <w:lang w:val="en-US"/>
        </w:rPr>
      </w:pPr>
    </w:p>
    <w:p w:rsidR="00BF4D18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  <w:lang w:val="en-US"/>
        </w:rPr>
      </w:pPr>
    </w:p>
    <w:p w:rsidR="00BF4D18" w:rsidRPr="004E22C1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Покупатель</w:t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  <w:t>Поставщик</w:t>
      </w: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Начальник Главного управления</w:t>
      </w:r>
      <w:r w:rsidR="00E3031C">
        <w:rPr>
          <w:sz w:val="24"/>
          <w:szCs w:val="24"/>
        </w:rPr>
        <w:tab/>
      </w:r>
      <w:r w:rsidR="00E3031C">
        <w:rPr>
          <w:sz w:val="24"/>
          <w:szCs w:val="24"/>
        </w:rPr>
        <w:tab/>
      </w:r>
      <w:r w:rsidR="00E3031C">
        <w:rPr>
          <w:sz w:val="24"/>
          <w:szCs w:val="24"/>
        </w:rPr>
        <w:tab/>
      </w:r>
      <w:r w:rsidR="00E3031C">
        <w:rPr>
          <w:sz w:val="24"/>
          <w:szCs w:val="24"/>
        </w:rPr>
        <w:tab/>
      </w:r>
      <w:r w:rsidR="00E3031C">
        <w:rPr>
          <w:sz w:val="24"/>
          <w:szCs w:val="24"/>
        </w:rPr>
        <w:t>Индивидуальный предприниматель</w:t>
      </w: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E3031C" w:rsidRDefault="00BF4D18" w:rsidP="00E3031C">
      <w:pPr>
        <w:widowControl/>
        <w:autoSpaceDE/>
        <w:autoSpaceDN/>
        <w:adjustRightInd/>
        <w:contextualSpacing/>
        <w:jc w:val="both"/>
        <w:rPr>
          <w:sz w:val="24"/>
          <w:szCs w:val="24"/>
          <w:u w:val="single"/>
        </w:rPr>
      </w:pPr>
      <w:r w:rsidRPr="004E22C1">
        <w:rPr>
          <w:sz w:val="24"/>
          <w:szCs w:val="24"/>
        </w:rPr>
        <w:t>______________________/</w:t>
      </w:r>
      <w:r w:rsidRPr="004E22C1">
        <w:rPr>
          <w:sz w:val="24"/>
          <w:szCs w:val="24"/>
          <w:u w:val="single"/>
        </w:rPr>
        <w:t xml:space="preserve"> В.Г. Синьков /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 xml:space="preserve">            </w:t>
      </w:r>
      <w:r w:rsidR="00E3031C">
        <w:rPr>
          <w:sz w:val="24"/>
          <w:szCs w:val="24"/>
        </w:rPr>
        <w:t>__________________</w:t>
      </w:r>
      <w:r w:rsidR="00E3031C" w:rsidRPr="001E5CE3">
        <w:rPr>
          <w:sz w:val="24"/>
          <w:szCs w:val="24"/>
        </w:rPr>
        <w:t>/</w:t>
      </w:r>
      <w:r w:rsidR="00E3031C">
        <w:rPr>
          <w:sz w:val="24"/>
          <w:szCs w:val="24"/>
          <w:u w:val="single"/>
        </w:rPr>
        <w:t>А.С. Рыбкин</w:t>
      </w:r>
      <w:r w:rsidR="00E3031C" w:rsidRPr="001E5CE3">
        <w:rPr>
          <w:sz w:val="24"/>
          <w:szCs w:val="24"/>
          <w:u w:val="single"/>
        </w:rPr>
        <w:t>/</w:t>
      </w:r>
    </w:p>
    <w:p w:rsidR="00BF4D18" w:rsidRPr="004E22C1" w:rsidRDefault="00BF4D18" w:rsidP="00E3031C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М.П.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>М.П.</w:t>
      </w:r>
    </w:p>
    <w:p w:rsidR="00BF4D18" w:rsidRPr="004E22C1" w:rsidRDefault="00BF4D18" w:rsidP="00BF4D18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B57213" w:rsidRPr="00BF4D18" w:rsidRDefault="00B57213" w:rsidP="000D47EF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sectPr w:rsidR="00B57213" w:rsidRPr="00BF4D18" w:rsidSect="00372E18">
      <w:pgSz w:w="11909" w:h="16834"/>
      <w:pgMar w:top="1985" w:right="569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C5" w:rsidRDefault="004E63C5" w:rsidP="00BC0A38">
      <w:r>
        <w:separator/>
      </w:r>
    </w:p>
  </w:endnote>
  <w:endnote w:type="continuationSeparator" w:id="0">
    <w:p w:rsidR="004E63C5" w:rsidRDefault="004E63C5" w:rsidP="00B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C5" w:rsidRDefault="004E63C5" w:rsidP="00BC0A38">
      <w:r>
        <w:separator/>
      </w:r>
    </w:p>
  </w:footnote>
  <w:footnote w:type="continuationSeparator" w:id="0">
    <w:p w:rsidR="004E63C5" w:rsidRDefault="004E63C5" w:rsidP="00BC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</w:abstractNum>
  <w:abstractNum w:abstractNumId="1">
    <w:nsid w:val="0000001F"/>
    <w:multiLevelType w:val="hybridMultilevel"/>
    <w:tmpl w:val="9FC25C4C"/>
    <w:lvl w:ilvl="0" w:tplc="2C0ACFC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6B04"/>
    <w:multiLevelType w:val="multilevel"/>
    <w:tmpl w:val="404C2B4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19D12C1C"/>
    <w:multiLevelType w:val="singleLevel"/>
    <w:tmpl w:val="DF0A4326"/>
    <w:lvl w:ilvl="0">
      <w:start w:val="3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33D5413D"/>
    <w:multiLevelType w:val="singleLevel"/>
    <w:tmpl w:val="0E645FAC"/>
    <w:lvl w:ilvl="0">
      <w:start w:val="3"/>
      <w:numFmt w:val="decimal"/>
      <w:lvlText w:val="2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3A1D3006"/>
    <w:multiLevelType w:val="singleLevel"/>
    <w:tmpl w:val="DB5CE248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41620F07"/>
    <w:multiLevelType w:val="multilevel"/>
    <w:tmpl w:val="67827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7">
    <w:nsid w:val="534E314F"/>
    <w:multiLevelType w:val="multilevel"/>
    <w:tmpl w:val="B274829C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538A0CFC"/>
    <w:multiLevelType w:val="multilevel"/>
    <w:tmpl w:val="9F16A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0D720B"/>
    <w:multiLevelType w:val="singleLevel"/>
    <w:tmpl w:val="B484E38C"/>
    <w:lvl w:ilvl="0">
      <w:start w:val="1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0">
    <w:nsid w:val="7F652557"/>
    <w:multiLevelType w:val="multilevel"/>
    <w:tmpl w:val="9B7E9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4DF"/>
    <w:rsid w:val="000076B0"/>
    <w:rsid w:val="00047A62"/>
    <w:rsid w:val="00067C9F"/>
    <w:rsid w:val="0009073B"/>
    <w:rsid w:val="00091BE5"/>
    <w:rsid w:val="000A55FF"/>
    <w:rsid w:val="000A7004"/>
    <w:rsid w:val="000A7B64"/>
    <w:rsid w:val="000B143C"/>
    <w:rsid w:val="000D47EF"/>
    <w:rsid w:val="000E6628"/>
    <w:rsid w:val="000F1165"/>
    <w:rsid w:val="000F3C76"/>
    <w:rsid w:val="000F552C"/>
    <w:rsid w:val="000F5AA3"/>
    <w:rsid w:val="000F706B"/>
    <w:rsid w:val="000F749C"/>
    <w:rsid w:val="00124833"/>
    <w:rsid w:val="0013685F"/>
    <w:rsid w:val="00154B85"/>
    <w:rsid w:val="00155442"/>
    <w:rsid w:val="00165BA9"/>
    <w:rsid w:val="00176151"/>
    <w:rsid w:val="001847BC"/>
    <w:rsid w:val="00185E9A"/>
    <w:rsid w:val="001A0492"/>
    <w:rsid w:val="001A2A41"/>
    <w:rsid w:val="001B3A04"/>
    <w:rsid w:val="001E5CE3"/>
    <w:rsid w:val="001F5DC8"/>
    <w:rsid w:val="002035D9"/>
    <w:rsid w:val="002228F6"/>
    <w:rsid w:val="002506EB"/>
    <w:rsid w:val="00251310"/>
    <w:rsid w:val="00254833"/>
    <w:rsid w:val="00256989"/>
    <w:rsid w:val="00264009"/>
    <w:rsid w:val="0027161E"/>
    <w:rsid w:val="00295F2D"/>
    <w:rsid w:val="002A3AA4"/>
    <w:rsid w:val="002A6F32"/>
    <w:rsid w:val="002B7569"/>
    <w:rsid w:val="002E22A1"/>
    <w:rsid w:val="002E50C7"/>
    <w:rsid w:val="002E7ABE"/>
    <w:rsid w:val="00300F95"/>
    <w:rsid w:val="00304496"/>
    <w:rsid w:val="00312ADD"/>
    <w:rsid w:val="00336EC2"/>
    <w:rsid w:val="00340F34"/>
    <w:rsid w:val="003427A0"/>
    <w:rsid w:val="003501E0"/>
    <w:rsid w:val="0035326E"/>
    <w:rsid w:val="0035499C"/>
    <w:rsid w:val="00372E18"/>
    <w:rsid w:val="00373B09"/>
    <w:rsid w:val="00375A80"/>
    <w:rsid w:val="0038161A"/>
    <w:rsid w:val="00381FE1"/>
    <w:rsid w:val="00382DE9"/>
    <w:rsid w:val="00384A62"/>
    <w:rsid w:val="003850E9"/>
    <w:rsid w:val="0039372A"/>
    <w:rsid w:val="00393D6B"/>
    <w:rsid w:val="003A07B2"/>
    <w:rsid w:val="003B5AB2"/>
    <w:rsid w:val="003C015B"/>
    <w:rsid w:val="003C1E3A"/>
    <w:rsid w:val="003C3C55"/>
    <w:rsid w:val="003E0781"/>
    <w:rsid w:val="003E4C3D"/>
    <w:rsid w:val="004153B1"/>
    <w:rsid w:val="00416B24"/>
    <w:rsid w:val="004637AE"/>
    <w:rsid w:val="0046591D"/>
    <w:rsid w:val="004804AE"/>
    <w:rsid w:val="004812FE"/>
    <w:rsid w:val="00485300"/>
    <w:rsid w:val="00491B0F"/>
    <w:rsid w:val="004B0D94"/>
    <w:rsid w:val="004D44C1"/>
    <w:rsid w:val="004E0CB3"/>
    <w:rsid w:val="004E17BA"/>
    <w:rsid w:val="004E22C1"/>
    <w:rsid w:val="004E2F49"/>
    <w:rsid w:val="004E3367"/>
    <w:rsid w:val="004E5CB5"/>
    <w:rsid w:val="004E63C5"/>
    <w:rsid w:val="004E77F5"/>
    <w:rsid w:val="005023C2"/>
    <w:rsid w:val="00504D0B"/>
    <w:rsid w:val="00511829"/>
    <w:rsid w:val="0052480F"/>
    <w:rsid w:val="005326B8"/>
    <w:rsid w:val="00551E9C"/>
    <w:rsid w:val="005636AB"/>
    <w:rsid w:val="005715BA"/>
    <w:rsid w:val="00585B4D"/>
    <w:rsid w:val="00590AE7"/>
    <w:rsid w:val="00591097"/>
    <w:rsid w:val="00591633"/>
    <w:rsid w:val="00593653"/>
    <w:rsid w:val="00594197"/>
    <w:rsid w:val="005A2C27"/>
    <w:rsid w:val="005B5E52"/>
    <w:rsid w:val="005C6C5D"/>
    <w:rsid w:val="005E093F"/>
    <w:rsid w:val="005E5356"/>
    <w:rsid w:val="005F0FA6"/>
    <w:rsid w:val="005F0FAB"/>
    <w:rsid w:val="00630F4B"/>
    <w:rsid w:val="00643959"/>
    <w:rsid w:val="00655439"/>
    <w:rsid w:val="00667CAF"/>
    <w:rsid w:val="006A0D6F"/>
    <w:rsid w:val="006A1EA4"/>
    <w:rsid w:val="006A65F9"/>
    <w:rsid w:val="006C1137"/>
    <w:rsid w:val="006D62F0"/>
    <w:rsid w:val="006D7EF5"/>
    <w:rsid w:val="006F79E4"/>
    <w:rsid w:val="00726436"/>
    <w:rsid w:val="0072695C"/>
    <w:rsid w:val="00730ABF"/>
    <w:rsid w:val="00736FF9"/>
    <w:rsid w:val="007529AE"/>
    <w:rsid w:val="00756F16"/>
    <w:rsid w:val="00767956"/>
    <w:rsid w:val="0077792D"/>
    <w:rsid w:val="007A2277"/>
    <w:rsid w:val="007A61D3"/>
    <w:rsid w:val="007A64E9"/>
    <w:rsid w:val="007A67DA"/>
    <w:rsid w:val="007B4611"/>
    <w:rsid w:val="007F3936"/>
    <w:rsid w:val="0080001D"/>
    <w:rsid w:val="0084282D"/>
    <w:rsid w:val="008459A7"/>
    <w:rsid w:val="00854E1F"/>
    <w:rsid w:val="008672FB"/>
    <w:rsid w:val="00870F2D"/>
    <w:rsid w:val="00872521"/>
    <w:rsid w:val="00872562"/>
    <w:rsid w:val="00873537"/>
    <w:rsid w:val="00874B5F"/>
    <w:rsid w:val="00884B04"/>
    <w:rsid w:val="00887E2B"/>
    <w:rsid w:val="008A10B7"/>
    <w:rsid w:val="008C11E2"/>
    <w:rsid w:val="008D4FEB"/>
    <w:rsid w:val="008D6319"/>
    <w:rsid w:val="008E0941"/>
    <w:rsid w:val="008E654C"/>
    <w:rsid w:val="0090547A"/>
    <w:rsid w:val="00917A65"/>
    <w:rsid w:val="00921F4D"/>
    <w:rsid w:val="00930FCE"/>
    <w:rsid w:val="00935C88"/>
    <w:rsid w:val="00936D84"/>
    <w:rsid w:val="009454EE"/>
    <w:rsid w:val="0095437A"/>
    <w:rsid w:val="00961D8B"/>
    <w:rsid w:val="00983878"/>
    <w:rsid w:val="0099205B"/>
    <w:rsid w:val="009A2FDC"/>
    <w:rsid w:val="009B04D5"/>
    <w:rsid w:val="009B2348"/>
    <w:rsid w:val="009B4CB0"/>
    <w:rsid w:val="009C32EE"/>
    <w:rsid w:val="009C7388"/>
    <w:rsid w:val="009D2167"/>
    <w:rsid w:val="009D35BC"/>
    <w:rsid w:val="009D6E7E"/>
    <w:rsid w:val="009F5596"/>
    <w:rsid w:val="00A22A81"/>
    <w:rsid w:val="00A3562B"/>
    <w:rsid w:val="00A36621"/>
    <w:rsid w:val="00A42EC9"/>
    <w:rsid w:val="00A56C65"/>
    <w:rsid w:val="00A57972"/>
    <w:rsid w:val="00A67548"/>
    <w:rsid w:val="00A75625"/>
    <w:rsid w:val="00A773B8"/>
    <w:rsid w:val="00A84045"/>
    <w:rsid w:val="00A86F55"/>
    <w:rsid w:val="00A9123C"/>
    <w:rsid w:val="00A91F6E"/>
    <w:rsid w:val="00AA2284"/>
    <w:rsid w:val="00AC57BE"/>
    <w:rsid w:val="00AC587C"/>
    <w:rsid w:val="00AD3737"/>
    <w:rsid w:val="00AF4C4B"/>
    <w:rsid w:val="00AF7619"/>
    <w:rsid w:val="00B121A8"/>
    <w:rsid w:val="00B21E44"/>
    <w:rsid w:val="00B3484A"/>
    <w:rsid w:val="00B43F60"/>
    <w:rsid w:val="00B4734A"/>
    <w:rsid w:val="00B528E8"/>
    <w:rsid w:val="00B57213"/>
    <w:rsid w:val="00B9171E"/>
    <w:rsid w:val="00BA2F59"/>
    <w:rsid w:val="00BA7865"/>
    <w:rsid w:val="00BB5368"/>
    <w:rsid w:val="00BB54BF"/>
    <w:rsid w:val="00BB56AD"/>
    <w:rsid w:val="00BB6B31"/>
    <w:rsid w:val="00BC0A38"/>
    <w:rsid w:val="00BC289C"/>
    <w:rsid w:val="00BC7F1E"/>
    <w:rsid w:val="00BD5BCE"/>
    <w:rsid w:val="00BE23ED"/>
    <w:rsid w:val="00BE5B75"/>
    <w:rsid w:val="00BF1641"/>
    <w:rsid w:val="00BF1E44"/>
    <w:rsid w:val="00BF4D18"/>
    <w:rsid w:val="00BF70D9"/>
    <w:rsid w:val="00C00666"/>
    <w:rsid w:val="00C03EFF"/>
    <w:rsid w:val="00C23A78"/>
    <w:rsid w:val="00C370E5"/>
    <w:rsid w:val="00C43DB0"/>
    <w:rsid w:val="00C44ADB"/>
    <w:rsid w:val="00C455EF"/>
    <w:rsid w:val="00C62790"/>
    <w:rsid w:val="00C6492C"/>
    <w:rsid w:val="00C83AA2"/>
    <w:rsid w:val="00C93209"/>
    <w:rsid w:val="00C94C83"/>
    <w:rsid w:val="00CB293E"/>
    <w:rsid w:val="00CB74EF"/>
    <w:rsid w:val="00CC6C0F"/>
    <w:rsid w:val="00CC7A18"/>
    <w:rsid w:val="00CE75A7"/>
    <w:rsid w:val="00CF02EC"/>
    <w:rsid w:val="00CF778D"/>
    <w:rsid w:val="00D005CC"/>
    <w:rsid w:val="00D16C41"/>
    <w:rsid w:val="00D17D54"/>
    <w:rsid w:val="00D271C4"/>
    <w:rsid w:val="00D36BF2"/>
    <w:rsid w:val="00D50DA7"/>
    <w:rsid w:val="00D551F7"/>
    <w:rsid w:val="00D83D92"/>
    <w:rsid w:val="00D91367"/>
    <w:rsid w:val="00DB5FD1"/>
    <w:rsid w:val="00DC2A2E"/>
    <w:rsid w:val="00DE5919"/>
    <w:rsid w:val="00DF7925"/>
    <w:rsid w:val="00E21DBB"/>
    <w:rsid w:val="00E3031C"/>
    <w:rsid w:val="00E35925"/>
    <w:rsid w:val="00E36385"/>
    <w:rsid w:val="00E5563C"/>
    <w:rsid w:val="00E5772B"/>
    <w:rsid w:val="00E5795E"/>
    <w:rsid w:val="00E60690"/>
    <w:rsid w:val="00E60B62"/>
    <w:rsid w:val="00E62D7E"/>
    <w:rsid w:val="00E80F5B"/>
    <w:rsid w:val="00E8401C"/>
    <w:rsid w:val="00E8640A"/>
    <w:rsid w:val="00EA384E"/>
    <w:rsid w:val="00EB4DAE"/>
    <w:rsid w:val="00EB7CBB"/>
    <w:rsid w:val="00ED54DF"/>
    <w:rsid w:val="00F00062"/>
    <w:rsid w:val="00F05E35"/>
    <w:rsid w:val="00F12C10"/>
    <w:rsid w:val="00F237E6"/>
    <w:rsid w:val="00F27801"/>
    <w:rsid w:val="00F33FA9"/>
    <w:rsid w:val="00F40810"/>
    <w:rsid w:val="00F60B67"/>
    <w:rsid w:val="00F641A0"/>
    <w:rsid w:val="00F6668C"/>
    <w:rsid w:val="00F67B66"/>
    <w:rsid w:val="00F80ACE"/>
    <w:rsid w:val="00F8524D"/>
    <w:rsid w:val="00FC3DD8"/>
    <w:rsid w:val="00FD3FD1"/>
    <w:rsid w:val="00FF5C6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917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121A8"/>
    <w:pPr>
      <w:keepNext/>
      <w:widowControl/>
      <w:suppressAutoHyphens/>
      <w:autoSpaceDE/>
      <w:autoSpaceDN/>
      <w:adjustRightInd/>
      <w:jc w:val="right"/>
      <w:outlineLvl w:val="5"/>
    </w:pPr>
    <w:rPr>
      <w:b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84A62"/>
    <w:pPr>
      <w:widowControl/>
      <w:autoSpaceDE/>
      <w:autoSpaceDN/>
      <w:adjustRightInd/>
      <w:spacing w:line="0" w:lineRule="atLeast"/>
      <w:ind w:left="720" w:right="-454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B121A8"/>
    <w:rPr>
      <w:rFonts w:ascii="Times New Roman" w:hAnsi="Times New Roman"/>
      <w:b/>
      <w:sz w:val="22"/>
      <w:szCs w:val="22"/>
      <w:lang w:eastAsia="ar-SA"/>
    </w:rPr>
  </w:style>
  <w:style w:type="character" w:styleId="a6">
    <w:name w:val="Hyperlink"/>
    <w:rsid w:val="00B121A8"/>
    <w:rPr>
      <w:color w:val="000080"/>
      <w:u w:val="single"/>
    </w:rPr>
  </w:style>
  <w:style w:type="paragraph" w:customStyle="1" w:styleId="ConsPlusNormal">
    <w:name w:val="ConsPlusNormal"/>
    <w:rsid w:val="00381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917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15d">
    <w:name w:val="Î—d1û÷íûé.Íîðìàëü5dûé àáçàö"/>
    <w:uiPriority w:val="99"/>
    <w:rsid w:val="009454EE"/>
    <w:pPr>
      <w:widowControl w:val="0"/>
      <w:autoSpaceDE w:val="0"/>
      <w:autoSpaceDN w:val="0"/>
      <w:ind w:firstLine="709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uiPriority w:val="99"/>
    <w:unhideWhenUsed/>
    <w:rsid w:val="002B7569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2B7569"/>
    <w:rPr>
      <w:rFonts w:ascii="Times New Roman" w:hAnsi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BC0A38"/>
  </w:style>
  <w:style w:type="character" w:customStyle="1" w:styleId="aa">
    <w:name w:val="Текст концевой сноски Знак"/>
    <w:link w:val="a9"/>
    <w:uiPriority w:val="99"/>
    <w:semiHidden/>
    <w:rsid w:val="00BC0A38"/>
    <w:rPr>
      <w:rFonts w:ascii="Times New Roman" w:hAnsi="Times New Roman"/>
    </w:rPr>
  </w:style>
  <w:style w:type="character" w:styleId="ab">
    <w:name w:val="endnote reference"/>
    <w:uiPriority w:val="99"/>
    <w:semiHidden/>
    <w:unhideWhenUsed/>
    <w:rsid w:val="00BC0A3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C0A38"/>
  </w:style>
  <w:style w:type="character" w:customStyle="1" w:styleId="ad">
    <w:name w:val="Текст сноски Знак"/>
    <w:link w:val="ac"/>
    <w:uiPriority w:val="99"/>
    <w:semiHidden/>
    <w:rsid w:val="00BC0A38"/>
    <w:rPr>
      <w:rFonts w:ascii="Times New Roman" w:hAnsi="Times New Roman"/>
    </w:rPr>
  </w:style>
  <w:style w:type="character" w:styleId="ae">
    <w:name w:val="footnote reference"/>
    <w:uiPriority w:val="99"/>
    <w:semiHidden/>
    <w:unhideWhenUsed/>
    <w:rsid w:val="00BC0A38"/>
    <w:rPr>
      <w:vertAlign w:val="superscript"/>
    </w:rPr>
  </w:style>
  <w:style w:type="character" w:customStyle="1" w:styleId="a5">
    <w:name w:val="Абзац списка Знак"/>
    <w:link w:val="a4"/>
    <w:rsid w:val="00B57213"/>
    <w:rPr>
      <w:rFonts w:eastAsia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3484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3484A"/>
  </w:style>
  <w:style w:type="character" w:customStyle="1" w:styleId="af1">
    <w:name w:val="Текст примечания Знак"/>
    <w:link w:val="af0"/>
    <w:uiPriority w:val="99"/>
    <w:semiHidden/>
    <w:rsid w:val="00B3484A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484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3484A"/>
    <w:rPr>
      <w:rFonts w:ascii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3484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4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its@52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C4A9-060B-4B78-98A1-D7222AAF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19803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mailto:uits@52.mchs.gov.ru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hohlovv</dc:creator>
  <cp:lastModifiedBy>Елена Михайловна Ермонина</cp:lastModifiedBy>
  <cp:revision>7</cp:revision>
  <cp:lastPrinted>2026-05-21T11:33:00Z</cp:lastPrinted>
  <dcterms:created xsi:type="dcterms:W3CDTF">2026-05-27T10:09:00Z</dcterms:created>
  <dcterms:modified xsi:type="dcterms:W3CDTF">2026-05-28T09:40:00Z</dcterms:modified>
</cp:coreProperties>
</file>