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90" w:rsidRPr="003E4007" w:rsidRDefault="0082487F" w:rsidP="00D71427">
      <w:pPr>
        <w:tabs>
          <w:tab w:val="center" w:pos="5040"/>
          <w:tab w:val="center" w:pos="5220"/>
        </w:tabs>
        <w:jc w:val="center"/>
      </w:pPr>
      <w:r w:rsidRPr="003E4007">
        <w:rPr>
          <w:b/>
        </w:rPr>
        <w:t>Контракт №</w:t>
      </w:r>
      <w:r w:rsidR="00F86840" w:rsidRPr="003E4007">
        <w:rPr>
          <w:b/>
        </w:rPr>
        <w:t xml:space="preserve"> </w:t>
      </w:r>
      <w:r w:rsidR="001764D5">
        <w:rPr>
          <w:b/>
        </w:rPr>
        <w:t xml:space="preserve"> </w:t>
      </w:r>
      <w:r w:rsidR="00FE7C29">
        <w:rPr>
          <w:b/>
        </w:rPr>
        <w:t>22</w:t>
      </w:r>
      <w:r w:rsidR="00DA41CC" w:rsidRPr="003E4007">
        <w:rPr>
          <w:b/>
        </w:rPr>
        <w:t xml:space="preserve"> </w:t>
      </w:r>
    </w:p>
    <w:p w:rsidR="00C5004F" w:rsidRPr="003E4007" w:rsidRDefault="00EF57F3" w:rsidP="00C5004F">
      <w:pPr>
        <w:pStyle w:val="ConsPlusNonformat"/>
        <w:rPr>
          <w:rFonts w:ascii="Times New Roman" w:hAnsi="Times New Roman" w:cs="Times New Roman"/>
          <w:sz w:val="24"/>
          <w:szCs w:val="24"/>
        </w:rPr>
      </w:pPr>
      <w:r w:rsidRPr="003E4007">
        <w:rPr>
          <w:rFonts w:ascii="Times New Roman" w:hAnsi="Times New Roman" w:cs="Times New Roman"/>
          <w:sz w:val="24"/>
          <w:szCs w:val="24"/>
        </w:rPr>
        <w:t xml:space="preserve">г. Новосибирск      </w:t>
      </w:r>
      <w:r w:rsidR="00585BFD" w:rsidRPr="003E4007">
        <w:rPr>
          <w:rFonts w:ascii="Times New Roman" w:hAnsi="Times New Roman" w:cs="Times New Roman"/>
          <w:sz w:val="24"/>
          <w:szCs w:val="24"/>
        </w:rPr>
        <w:t xml:space="preserve">                                                          </w:t>
      </w:r>
      <w:r w:rsidR="00C63EB9" w:rsidRPr="003E4007">
        <w:rPr>
          <w:rFonts w:ascii="Times New Roman" w:hAnsi="Times New Roman" w:cs="Times New Roman"/>
          <w:sz w:val="24"/>
          <w:szCs w:val="24"/>
        </w:rPr>
        <w:t xml:space="preserve">                              </w:t>
      </w:r>
      <w:r w:rsidR="00C5004F" w:rsidRPr="003E4007">
        <w:rPr>
          <w:rFonts w:ascii="Times New Roman" w:hAnsi="Times New Roman" w:cs="Times New Roman"/>
          <w:sz w:val="24"/>
          <w:szCs w:val="24"/>
        </w:rPr>
        <w:t>«</w:t>
      </w:r>
      <w:r w:rsidR="00C63EB9" w:rsidRPr="003E4007">
        <w:rPr>
          <w:rFonts w:ascii="Times New Roman" w:hAnsi="Times New Roman" w:cs="Times New Roman"/>
          <w:sz w:val="24"/>
          <w:szCs w:val="24"/>
        </w:rPr>
        <w:t>___</w:t>
      </w:r>
      <w:r w:rsidR="00C5004F" w:rsidRPr="003E4007">
        <w:rPr>
          <w:rFonts w:ascii="Times New Roman" w:hAnsi="Times New Roman" w:cs="Times New Roman"/>
          <w:sz w:val="24"/>
          <w:szCs w:val="24"/>
        </w:rPr>
        <w:t>»</w:t>
      </w:r>
      <w:r w:rsidR="00552227" w:rsidRPr="003E4007">
        <w:rPr>
          <w:rFonts w:ascii="Times New Roman" w:hAnsi="Times New Roman" w:cs="Times New Roman"/>
          <w:sz w:val="24"/>
          <w:szCs w:val="24"/>
        </w:rPr>
        <w:t xml:space="preserve"> </w:t>
      </w:r>
      <w:r w:rsidR="001764D5">
        <w:rPr>
          <w:rFonts w:ascii="Times New Roman" w:hAnsi="Times New Roman" w:cs="Times New Roman"/>
          <w:sz w:val="24"/>
          <w:szCs w:val="24"/>
        </w:rPr>
        <w:t xml:space="preserve"> </w:t>
      </w:r>
      <w:r w:rsidR="00FE7C29">
        <w:rPr>
          <w:rFonts w:ascii="Times New Roman" w:hAnsi="Times New Roman" w:cs="Times New Roman"/>
          <w:sz w:val="24"/>
          <w:szCs w:val="24"/>
        </w:rPr>
        <w:t>июня</w:t>
      </w:r>
      <w:r w:rsidR="001764D5">
        <w:rPr>
          <w:rFonts w:ascii="Times New Roman" w:hAnsi="Times New Roman" w:cs="Times New Roman"/>
          <w:sz w:val="24"/>
          <w:szCs w:val="24"/>
        </w:rPr>
        <w:t xml:space="preserve"> </w:t>
      </w:r>
      <w:r w:rsidR="00A13490" w:rsidRPr="003E4007">
        <w:rPr>
          <w:rFonts w:ascii="Times New Roman" w:hAnsi="Times New Roman" w:cs="Times New Roman"/>
          <w:sz w:val="24"/>
          <w:szCs w:val="24"/>
        </w:rPr>
        <w:t>202</w:t>
      </w:r>
      <w:r w:rsidR="00FE7C29">
        <w:rPr>
          <w:rFonts w:ascii="Times New Roman" w:hAnsi="Times New Roman" w:cs="Times New Roman"/>
          <w:sz w:val="24"/>
          <w:szCs w:val="24"/>
        </w:rPr>
        <w:t>6</w:t>
      </w:r>
      <w:r w:rsidR="008377AB" w:rsidRPr="003E4007">
        <w:rPr>
          <w:rFonts w:ascii="Times New Roman" w:hAnsi="Times New Roman" w:cs="Times New Roman"/>
          <w:sz w:val="24"/>
          <w:szCs w:val="24"/>
        </w:rPr>
        <w:t xml:space="preserve"> </w:t>
      </w:r>
      <w:r w:rsidR="00C5004F" w:rsidRPr="003E4007">
        <w:rPr>
          <w:rFonts w:ascii="Times New Roman" w:hAnsi="Times New Roman" w:cs="Times New Roman"/>
          <w:sz w:val="24"/>
          <w:szCs w:val="24"/>
        </w:rPr>
        <w:t>г.</w:t>
      </w:r>
    </w:p>
    <w:p w:rsidR="00BC7869" w:rsidRPr="003E4007" w:rsidRDefault="00BC7869" w:rsidP="00EF57F3">
      <w:pPr>
        <w:pStyle w:val="ConsPlusNonformat"/>
        <w:rPr>
          <w:rFonts w:ascii="Times New Roman" w:hAnsi="Times New Roman" w:cs="Times New Roman"/>
          <w:sz w:val="24"/>
          <w:szCs w:val="24"/>
        </w:rPr>
      </w:pPr>
    </w:p>
    <w:p w:rsidR="0082487F" w:rsidRPr="003E4007" w:rsidRDefault="0082487F" w:rsidP="005C2EBE">
      <w:pPr>
        <w:jc w:val="both"/>
      </w:pPr>
      <w:r w:rsidRPr="003E4007">
        <w:rPr>
          <w:b/>
        </w:rPr>
        <w:t>Законодательное Собрание Новосибирской области</w:t>
      </w:r>
      <w:r w:rsidRPr="003E4007">
        <w:t xml:space="preserve">, </w:t>
      </w:r>
      <w:r w:rsidR="00104F5E" w:rsidRPr="003E4007">
        <w:t>и</w:t>
      </w:r>
      <w:r w:rsidRPr="003E4007">
        <w:t xml:space="preserve">менуемое в дальнейшем «Заказчик», </w:t>
      </w:r>
      <w:r w:rsidR="00104F5E" w:rsidRPr="003E4007">
        <w:t xml:space="preserve">для </w:t>
      </w:r>
      <w:r w:rsidRPr="003E4007">
        <w:t xml:space="preserve">обеспечения нужд Новосибирской области, в лице </w:t>
      </w:r>
      <w:r w:rsidR="00F83D76" w:rsidRPr="003E4007">
        <w:t xml:space="preserve">Заместителя Председателя Законодательного Собрания Новосибирской области-председателя комитета Законодательного Собрания Новосибирской области по бюджетной, финансово-экономической политике и собственности Диденко Ирины Валериевны, действующего на основании распоряжения Председателя Законодательного Собрания Новосибирской области № </w:t>
      </w:r>
      <w:r w:rsidR="001764D5">
        <w:t>52</w:t>
      </w:r>
      <w:r w:rsidR="00F83D76" w:rsidRPr="003E4007">
        <w:t xml:space="preserve">-р от </w:t>
      </w:r>
      <w:r w:rsidR="001764D5">
        <w:t>08</w:t>
      </w:r>
      <w:r w:rsidR="00F83D76" w:rsidRPr="003E4007">
        <w:t>.</w:t>
      </w:r>
      <w:r w:rsidR="001764D5">
        <w:t>10</w:t>
      </w:r>
      <w:r w:rsidR="00F83D76" w:rsidRPr="003E4007">
        <w:t>.2025г., Устава Новосибирской области, Закона Новосибирской области от 05.12.2011 № 152-ОЗ «О Законодательном Собрании Новосибирской области»</w:t>
      </w:r>
      <w:r w:rsidRPr="003E4007">
        <w:t xml:space="preserve">, с одной </w:t>
      </w:r>
      <w:r w:rsidRPr="001764D5">
        <w:t>стороны</w:t>
      </w:r>
      <w:r w:rsidR="006302E3" w:rsidRPr="001764D5">
        <w:t>, и</w:t>
      </w:r>
      <w:r w:rsidR="001764D5" w:rsidRPr="001764D5">
        <w:t>____________________________</w:t>
      </w:r>
      <w:r w:rsidR="005D0624" w:rsidRPr="001764D5">
        <w:t xml:space="preserve">, именуемое в дальнейшем «Поставщик» в лице </w:t>
      </w:r>
      <w:r w:rsidR="001764D5" w:rsidRPr="001764D5">
        <w:t>_____________________________________</w:t>
      </w:r>
      <w:r w:rsidR="005D0624" w:rsidRPr="001764D5">
        <w:t>, действующего на основании</w:t>
      </w:r>
      <w:r w:rsidR="001764D5" w:rsidRPr="001764D5">
        <w:t>____________________________</w:t>
      </w:r>
      <w:r w:rsidRPr="001764D5">
        <w:t xml:space="preserve">, с другой стороны, </w:t>
      </w:r>
      <w:r w:rsidR="00161D61" w:rsidRPr="001764D5">
        <w:t>вместе именуемые «Стороны», с соблюдением требований Гражданского кодекса РФ, Федерального закона от 05.04.2013 г. № 44-ФЗ «О контрактной системе в сфере закупок товаров, работ, услуг для о</w:t>
      </w:r>
      <w:r w:rsidR="00161D61" w:rsidRPr="003E4007">
        <w:t>беспечения государственных и муниципальных нужд» (п.4, ч.1, ст.93),</w:t>
      </w:r>
      <w:r w:rsidR="005A1978" w:rsidRPr="003E4007">
        <w:t xml:space="preserve"> </w:t>
      </w:r>
      <w:r w:rsidRPr="003E4007">
        <w:t>заключили настоящий контракт (далее - Контракт) о нижеследующем:</w:t>
      </w:r>
    </w:p>
    <w:p w:rsidR="00A13490" w:rsidRPr="003E4007" w:rsidRDefault="00A13490" w:rsidP="00A64831">
      <w:pPr>
        <w:widowControl w:val="0"/>
        <w:autoSpaceDE w:val="0"/>
        <w:autoSpaceDN w:val="0"/>
        <w:adjustRightInd w:val="0"/>
        <w:ind w:firstLine="709"/>
        <w:jc w:val="both"/>
      </w:pPr>
    </w:p>
    <w:p w:rsidR="0082487F" w:rsidRPr="003E4007" w:rsidRDefault="0082487F" w:rsidP="00E65D7E">
      <w:pPr>
        <w:pStyle w:val="ConsPlusNormal"/>
        <w:numPr>
          <w:ilvl w:val="0"/>
          <w:numId w:val="4"/>
        </w:numPr>
        <w:jc w:val="center"/>
        <w:outlineLvl w:val="0"/>
        <w:rPr>
          <w:rFonts w:ascii="Times New Roman" w:hAnsi="Times New Roman" w:cs="Times New Roman"/>
          <w:b/>
          <w:sz w:val="24"/>
          <w:szCs w:val="24"/>
        </w:rPr>
      </w:pPr>
      <w:r w:rsidRPr="003E4007">
        <w:rPr>
          <w:rFonts w:ascii="Times New Roman" w:hAnsi="Times New Roman" w:cs="Times New Roman"/>
          <w:b/>
          <w:sz w:val="24"/>
          <w:szCs w:val="24"/>
        </w:rPr>
        <w:t>Предмет Контракта</w:t>
      </w:r>
    </w:p>
    <w:p w:rsidR="00E65D7E" w:rsidRPr="003E4007" w:rsidRDefault="00E65D7E" w:rsidP="00E65D7E">
      <w:pPr>
        <w:pStyle w:val="ConsPlusNormal"/>
        <w:ind w:left="720"/>
        <w:outlineLvl w:val="0"/>
        <w:rPr>
          <w:rFonts w:ascii="Times New Roman" w:hAnsi="Times New Roman" w:cs="Times New Roman"/>
          <w:sz w:val="24"/>
          <w:szCs w:val="24"/>
        </w:rPr>
      </w:pPr>
    </w:p>
    <w:p w:rsidR="00414BA6" w:rsidRPr="003E4007" w:rsidRDefault="0082487F" w:rsidP="00414BA6">
      <w:pPr>
        <w:ind w:right="-188" w:firstLine="567"/>
        <w:jc w:val="both"/>
      </w:pPr>
      <w:r w:rsidRPr="003E4007">
        <w:t xml:space="preserve">1.1. Предметом Контракта является </w:t>
      </w:r>
      <w:r w:rsidR="00F83D76" w:rsidRPr="003E4007">
        <w:t xml:space="preserve">приобретение </w:t>
      </w:r>
      <w:r w:rsidR="005D5B38" w:rsidRPr="005D5B38">
        <w:t>канцелярских принадлежностей для нужд Законодательного Собрания Новосибирской области</w:t>
      </w:r>
      <w:r w:rsidR="005D5B38">
        <w:t xml:space="preserve"> </w:t>
      </w:r>
      <w:r w:rsidR="00414BA6" w:rsidRPr="003E4007">
        <w:t>(далее - Товар) в соответствии с Описанием объекта закупки</w:t>
      </w:r>
      <w:r w:rsidR="00F86840" w:rsidRPr="003E4007">
        <w:t xml:space="preserve"> </w:t>
      </w:r>
      <w:r w:rsidR="00414BA6" w:rsidRPr="003E4007">
        <w:t>(приложение № 1</w:t>
      </w:r>
      <w:r w:rsidR="00F86840" w:rsidRPr="003E4007">
        <w:t xml:space="preserve"> </w:t>
      </w:r>
      <w:r w:rsidR="00414BA6" w:rsidRPr="003E4007">
        <w:t xml:space="preserve">к Контракту), и на условиях, предусмотренных контрактом. </w:t>
      </w:r>
    </w:p>
    <w:p w:rsidR="008816A2" w:rsidRPr="003E4007" w:rsidRDefault="009119E1" w:rsidP="008816A2">
      <w:pPr>
        <w:ind w:right="-188" w:firstLine="567"/>
        <w:jc w:val="both"/>
      </w:pPr>
      <w:r w:rsidRPr="003E4007">
        <w:t>Идентификационный код закупки:</w:t>
      </w:r>
      <w:r w:rsidR="00AF35F8" w:rsidRPr="003E4007">
        <w:t xml:space="preserve"> </w:t>
      </w:r>
      <w:r w:rsidR="00FE7C29" w:rsidRPr="00FE7C29">
        <w:t>262540511612254050100100900000000000</w:t>
      </w:r>
      <w:r w:rsidR="00375DC9" w:rsidRPr="003E4007">
        <w:t>.</w:t>
      </w:r>
    </w:p>
    <w:p w:rsidR="0082487F" w:rsidRPr="003E4007" w:rsidRDefault="0082487F" w:rsidP="008816A2">
      <w:pPr>
        <w:ind w:right="-188" w:firstLine="567"/>
        <w:jc w:val="both"/>
      </w:pPr>
      <w:r w:rsidRPr="003E4007">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Год выпуска </w:t>
      </w:r>
      <w:r w:rsidR="006530A8" w:rsidRPr="003E4007">
        <w:rPr>
          <w:rFonts w:ascii="Times New Roman" w:hAnsi="Times New Roman" w:cs="Times New Roman"/>
          <w:sz w:val="24"/>
          <w:szCs w:val="24"/>
        </w:rPr>
        <w:t>20</w:t>
      </w:r>
      <w:r w:rsidR="00E7653A" w:rsidRPr="003E4007">
        <w:rPr>
          <w:rFonts w:ascii="Times New Roman" w:hAnsi="Times New Roman" w:cs="Times New Roman"/>
          <w:sz w:val="24"/>
          <w:szCs w:val="24"/>
        </w:rPr>
        <w:t>2</w:t>
      </w:r>
      <w:r w:rsidR="005D5B38">
        <w:rPr>
          <w:rFonts w:ascii="Times New Roman" w:hAnsi="Times New Roman" w:cs="Times New Roman"/>
          <w:sz w:val="24"/>
          <w:szCs w:val="24"/>
        </w:rPr>
        <w:t>5</w:t>
      </w:r>
      <w:r w:rsidR="005142E7" w:rsidRPr="003E4007">
        <w:rPr>
          <w:rFonts w:ascii="Times New Roman" w:hAnsi="Times New Roman" w:cs="Times New Roman"/>
          <w:sz w:val="24"/>
          <w:szCs w:val="24"/>
        </w:rPr>
        <w:t xml:space="preserve"> </w:t>
      </w:r>
      <w:r w:rsidRPr="003E4007">
        <w:rPr>
          <w:rFonts w:ascii="Times New Roman" w:hAnsi="Times New Roman" w:cs="Times New Roman"/>
          <w:sz w:val="24"/>
          <w:szCs w:val="24"/>
        </w:rPr>
        <w:t>год.</w:t>
      </w:r>
    </w:p>
    <w:p w:rsidR="0082487F" w:rsidRPr="003E4007" w:rsidRDefault="0082487F" w:rsidP="00161D61">
      <w:pPr>
        <w:widowControl w:val="0"/>
        <w:autoSpaceDE w:val="0"/>
        <w:autoSpaceDN w:val="0"/>
        <w:adjustRightInd w:val="0"/>
        <w:jc w:val="both"/>
      </w:pPr>
    </w:p>
    <w:p w:rsidR="0082487F" w:rsidRPr="003E4007" w:rsidRDefault="0082487F" w:rsidP="00A64831">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t>2. Цена Контракта и порядок расчетов</w:t>
      </w:r>
    </w:p>
    <w:p w:rsidR="00E65D7E" w:rsidRPr="003E4007" w:rsidRDefault="00E65D7E" w:rsidP="00A64831">
      <w:pPr>
        <w:pStyle w:val="ConsPlusNormal"/>
        <w:jc w:val="center"/>
        <w:outlineLvl w:val="0"/>
        <w:rPr>
          <w:rFonts w:ascii="Times New Roman" w:hAnsi="Times New Roman" w:cs="Times New Roman"/>
          <w:sz w:val="24"/>
          <w:szCs w:val="24"/>
        </w:rPr>
      </w:pPr>
    </w:p>
    <w:p w:rsidR="00C63EB9" w:rsidRPr="003A5BA2" w:rsidRDefault="00C63EB9" w:rsidP="00F937DA">
      <w:pPr>
        <w:pStyle w:val="ConsPlusNormal"/>
        <w:ind w:firstLine="709"/>
        <w:jc w:val="both"/>
        <w:rPr>
          <w:rFonts w:ascii="Times New Roman" w:hAnsi="Times New Roman" w:cs="Times New Roman"/>
          <w:sz w:val="24"/>
          <w:szCs w:val="24"/>
        </w:rPr>
      </w:pPr>
      <w:r w:rsidRPr="003E4007">
        <w:rPr>
          <w:rFonts w:ascii="Times New Roman" w:hAnsi="Times New Roman" w:cs="Times New Roman"/>
          <w:sz w:val="24"/>
          <w:szCs w:val="24"/>
        </w:rPr>
        <w:t xml:space="preserve">2.1. Цена </w:t>
      </w:r>
      <w:r w:rsidRPr="003A5BA2">
        <w:rPr>
          <w:rFonts w:ascii="Times New Roman" w:hAnsi="Times New Roman" w:cs="Times New Roman"/>
          <w:sz w:val="24"/>
          <w:szCs w:val="24"/>
        </w:rPr>
        <w:t xml:space="preserve">Контракта составляет </w:t>
      </w:r>
      <w:r w:rsidR="0030716A">
        <w:rPr>
          <w:rFonts w:ascii="Times New Roman" w:hAnsi="Times New Roman" w:cs="Times New Roman"/>
          <w:sz w:val="24"/>
          <w:szCs w:val="24"/>
        </w:rPr>
        <w:t>___________________</w:t>
      </w:r>
      <w:r w:rsidR="00E76D64" w:rsidRPr="003A5BA2">
        <w:rPr>
          <w:rFonts w:ascii="Times New Roman" w:hAnsi="Times New Roman" w:cs="Times New Roman"/>
          <w:sz w:val="24"/>
          <w:szCs w:val="24"/>
        </w:rPr>
        <w:t xml:space="preserve"> </w:t>
      </w:r>
      <w:r w:rsidR="001C3510" w:rsidRPr="003A5BA2">
        <w:rPr>
          <w:rFonts w:ascii="Times New Roman" w:hAnsi="Times New Roman" w:cs="Times New Roman"/>
          <w:sz w:val="24"/>
          <w:szCs w:val="24"/>
        </w:rPr>
        <w:t>(</w:t>
      </w:r>
      <w:r w:rsidR="0030716A">
        <w:rPr>
          <w:rFonts w:ascii="Times New Roman" w:hAnsi="Times New Roman" w:cs="Times New Roman"/>
          <w:sz w:val="24"/>
          <w:szCs w:val="24"/>
        </w:rPr>
        <w:t>_______________________</w:t>
      </w:r>
      <w:r w:rsidR="001C3510" w:rsidRPr="003A5BA2">
        <w:rPr>
          <w:rFonts w:ascii="Times New Roman" w:hAnsi="Times New Roman" w:cs="Times New Roman"/>
          <w:sz w:val="24"/>
          <w:szCs w:val="24"/>
        </w:rPr>
        <w:t xml:space="preserve">) </w:t>
      </w:r>
      <w:r w:rsidR="0030716A">
        <w:rPr>
          <w:rFonts w:ascii="Times New Roman" w:hAnsi="Times New Roman" w:cs="Times New Roman"/>
          <w:sz w:val="24"/>
          <w:szCs w:val="24"/>
        </w:rPr>
        <w:t>___</w:t>
      </w:r>
      <w:r w:rsidR="001C3510" w:rsidRPr="003A5BA2">
        <w:rPr>
          <w:rFonts w:ascii="Times New Roman" w:hAnsi="Times New Roman" w:cs="Times New Roman"/>
          <w:sz w:val="24"/>
          <w:szCs w:val="24"/>
        </w:rPr>
        <w:t xml:space="preserve"> копе</w:t>
      </w:r>
      <w:r w:rsidR="003A5BA2" w:rsidRPr="003A5BA2">
        <w:rPr>
          <w:rFonts w:ascii="Times New Roman" w:hAnsi="Times New Roman" w:cs="Times New Roman"/>
          <w:sz w:val="24"/>
          <w:szCs w:val="24"/>
        </w:rPr>
        <w:t>ек</w:t>
      </w:r>
      <w:r w:rsidR="001C3510" w:rsidRPr="003A5BA2">
        <w:rPr>
          <w:rFonts w:ascii="Times New Roman" w:hAnsi="Times New Roman" w:cs="Times New Roman"/>
          <w:sz w:val="24"/>
          <w:szCs w:val="24"/>
        </w:rPr>
        <w:t>,</w:t>
      </w:r>
      <w:r w:rsidR="000C6B50" w:rsidRPr="003A5BA2">
        <w:rPr>
          <w:rFonts w:ascii="Times New Roman" w:hAnsi="Times New Roman" w:cs="Times New Roman"/>
          <w:sz w:val="24"/>
          <w:szCs w:val="24"/>
        </w:rPr>
        <w:t xml:space="preserve"> </w:t>
      </w:r>
      <w:r w:rsidRPr="003A5BA2">
        <w:rPr>
          <w:rFonts w:ascii="Times New Roman" w:hAnsi="Times New Roman" w:cs="Times New Roman"/>
          <w:sz w:val="24"/>
          <w:szCs w:val="24"/>
        </w:rPr>
        <w:t xml:space="preserve">в том числе </w:t>
      </w:r>
      <w:r w:rsidR="0030716A">
        <w:rPr>
          <w:rFonts w:ascii="Times New Roman" w:hAnsi="Times New Roman" w:cs="Times New Roman"/>
          <w:sz w:val="24"/>
          <w:szCs w:val="24"/>
        </w:rPr>
        <w:t>Н</w:t>
      </w:r>
      <w:r w:rsidRPr="003A5BA2">
        <w:rPr>
          <w:rFonts w:ascii="Times New Roman" w:hAnsi="Times New Roman" w:cs="Times New Roman"/>
          <w:sz w:val="24"/>
          <w:szCs w:val="24"/>
        </w:rPr>
        <w:t>ДС</w:t>
      </w:r>
      <w:r w:rsidR="0030716A">
        <w:rPr>
          <w:rFonts w:ascii="Times New Roman" w:hAnsi="Times New Roman" w:cs="Times New Roman"/>
          <w:sz w:val="24"/>
          <w:szCs w:val="24"/>
        </w:rPr>
        <w:t>_____________________</w:t>
      </w:r>
      <w:r w:rsidR="003A5BA2" w:rsidRPr="003A5BA2">
        <w:rPr>
          <w:rFonts w:ascii="Times New Roman" w:hAnsi="Times New Roman" w:cs="Times New Roman"/>
          <w:sz w:val="24"/>
          <w:szCs w:val="24"/>
        </w:rPr>
        <w:t xml:space="preserve"> (</w:t>
      </w:r>
      <w:r w:rsidR="0030716A">
        <w:rPr>
          <w:rFonts w:ascii="Times New Roman" w:hAnsi="Times New Roman" w:cs="Times New Roman"/>
          <w:sz w:val="24"/>
          <w:szCs w:val="24"/>
        </w:rPr>
        <w:t>_____________________________________</w:t>
      </w:r>
      <w:r w:rsidR="003A5BA2" w:rsidRPr="003A5BA2">
        <w:rPr>
          <w:rFonts w:ascii="Times New Roman" w:hAnsi="Times New Roman" w:cs="Times New Roman"/>
          <w:sz w:val="24"/>
          <w:szCs w:val="24"/>
        </w:rPr>
        <w:t>)</w:t>
      </w:r>
      <w:r w:rsidR="0030716A">
        <w:rPr>
          <w:rFonts w:ascii="Times New Roman" w:hAnsi="Times New Roman" w:cs="Times New Roman"/>
          <w:sz w:val="24"/>
          <w:szCs w:val="24"/>
        </w:rPr>
        <w:t>__</w:t>
      </w:r>
      <w:r w:rsidR="003A5BA2" w:rsidRPr="003A5BA2">
        <w:rPr>
          <w:rFonts w:ascii="Times New Roman" w:hAnsi="Times New Roman" w:cs="Times New Roman"/>
          <w:sz w:val="24"/>
          <w:szCs w:val="24"/>
        </w:rPr>
        <w:t>копейка</w:t>
      </w:r>
      <w:r w:rsidR="00F937DA" w:rsidRPr="003A5BA2">
        <w:rPr>
          <w:rFonts w:ascii="Times New Roman" w:hAnsi="Times New Roman" w:cs="Times New Roman"/>
          <w:sz w:val="24"/>
          <w:szCs w:val="24"/>
        </w:rPr>
        <w:t xml:space="preserve"> </w:t>
      </w:r>
      <w:r w:rsidRPr="003A5BA2">
        <w:rPr>
          <w:rFonts w:ascii="Times New Roman" w:hAnsi="Times New Roman" w:cs="Times New Roman"/>
          <w:sz w:val="24"/>
          <w:szCs w:val="24"/>
        </w:rPr>
        <w:t>(далее - цена Контракта).</w:t>
      </w:r>
    </w:p>
    <w:p w:rsidR="00B81EFA" w:rsidRPr="003E4007" w:rsidRDefault="0082487F" w:rsidP="00A64831">
      <w:pPr>
        <w:pStyle w:val="ConsPlusNormal"/>
        <w:ind w:firstLine="540"/>
        <w:jc w:val="both"/>
        <w:rPr>
          <w:rFonts w:ascii="Times New Roman" w:hAnsi="Times New Roman" w:cs="Times New Roman"/>
          <w:sz w:val="24"/>
          <w:szCs w:val="24"/>
        </w:rPr>
      </w:pPr>
      <w:r w:rsidRPr="003A5BA2">
        <w:rPr>
          <w:rFonts w:ascii="Times New Roman" w:hAnsi="Times New Roman" w:cs="Times New Roman"/>
          <w:sz w:val="24"/>
          <w:szCs w:val="24"/>
        </w:rPr>
        <w:t>В случае</w:t>
      </w:r>
      <w:r w:rsidR="00B81EFA" w:rsidRPr="003A5BA2">
        <w:rPr>
          <w:rFonts w:ascii="Times New Roman" w:hAnsi="Times New Roman" w:cs="Times New Roman"/>
          <w:sz w:val="24"/>
          <w:szCs w:val="24"/>
        </w:rPr>
        <w:t>,</w:t>
      </w:r>
      <w:r w:rsidRPr="003A5BA2">
        <w:rPr>
          <w:rFonts w:ascii="Times New Roman" w:hAnsi="Times New Roman" w:cs="Times New Roman"/>
          <w:sz w:val="24"/>
          <w:szCs w:val="24"/>
        </w:rPr>
        <w:t xml:space="preserve"> если Контракт</w:t>
      </w:r>
      <w:r w:rsidR="008377AB" w:rsidRPr="003A5BA2">
        <w:rPr>
          <w:rFonts w:ascii="Times New Roman" w:hAnsi="Times New Roman" w:cs="Times New Roman"/>
          <w:sz w:val="24"/>
          <w:szCs w:val="24"/>
        </w:rPr>
        <w:t xml:space="preserve"> </w:t>
      </w:r>
      <w:r w:rsidRPr="003A5BA2">
        <w:rPr>
          <w:rFonts w:ascii="Times New Roman" w:hAnsi="Times New Roman" w:cs="Times New Roman"/>
          <w:sz w:val="24"/>
          <w:szCs w:val="24"/>
        </w:rPr>
        <w:t>заключается</w:t>
      </w:r>
      <w:r w:rsidRPr="003E4007">
        <w:rPr>
          <w:rFonts w:ascii="Times New Roman" w:hAnsi="Times New Roman" w:cs="Times New Roman"/>
          <w:sz w:val="24"/>
          <w:szCs w:val="24"/>
        </w:rPr>
        <w:t xml:space="preserve"> с </w:t>
      </w:r>
      <w:r w:rsidR="00941D74" w:rsidRPr="003E4007">
        <w:rPr>
          <w:rFonts w:ascii="Times New Roman" w:hAnsi="Times New Roman" w:cs="Times New Roman"/>
          <w:sz w:val="24"/>
          <w:szCs w:val="24"/>
        </w:rPr>
        <w:t xml:space="preserve">юридическим лицом или </w:t>
      </w:r>
      <w:r w:rsidRPr="003E4007">
        <w:rPr>
          <w:rFonts w:ascii="Times New Roman" w:hAnsi="Times New Roman" w:cs="Times New Roman"/>
          <w:sz w:val="24"/>
          <w:szCs w:val="24"/>
        </w:rPr>
        <w:t>физическим лицом,</w:t>
      </w:r>
      <w:r w:rsidR="00941D74" w:rsidRPr="003E4007">
        <w:rPr>
          <w:rFonts w:ascii="Times New Roman" w:hAnsi="Times New Roman" w:cs="Times New Roman"/>
          <w:sz w:val="24"/>
          <w:szCs w:val="24"/>
        </w:rPr>
        <w:t xml:space="preserve">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Источник финансиров</w:t>
      </w:r>
      <w:r w:rsidR="004006B8" w:rsidRPr="003E4007">
        <w:rPr>
          <w:rFonts w:ascii="Times New Roman" w:hAnsi="Times New Roman" w:cs="Times New Roman"/>
          <w:sz w:val="24"/>
          <w:szCs w:val="24"/>
        </w:rPr>
        <w:t xml:space="preserve">ания: средства </w:t>
      </w:r>
      <w:r w:rsidR="001C3510" w:rsidRPr="003E4007">
        <w:rPr>
          <w:rFonts w:ascii="Times New Roman" w:hAnsi="Times New Roman" w:cs="Times New Roman"/>
          <w:sz w:val="24"/>
          <w:szCs w:val="24"/>
        </w:rPr>
        <w:t xml:space="preserve">областного </w:t>
      </w:r>
      <w:r w:rsidR="004006B8" w:rsidRPr="003E4007">
        <w:rPr>
          <w:rFonts w:ascii="Times New Roman" w:hAnsi="Times New Roman" w:cs="Times New Roman"/>
          <w:sz w:val="24"/>
          <w:szCs w:val="24"/>
        </w:rPr>
        <w:t>б</w:t>
      </w:r>
      <w:r w:rsidRPr="003E4007">
        <w:rPr>
          <w:rFonts w:ascii="Times New Roman" w:hAnsi="Times New Roman" w:cs="Times New Roman"/>
          <w:sz w:val="24"/>
          <w:szCs w:val="24"/>
        </w:rPr>
        <w:t>юджета Новосибирской области.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2.2. Цена Контракта является твердой и не может изменяться в ходе его исполнения, за исключением случаев, предусмотренных </w:t>
      </w:r>
      <w:hyperlink r:id="rId8" w:history="1">
        <w:r w:rsidRPr="003E4007">
          <w:rPr>
            <w:rFonts w:ascii="Times New Roman" w:hAnsi="Times New Roman" w:cs="Times New Roman"/>
            <w:sz w:val="24"/>
            <w:szCs w:val="24"/>
          </w:rPr>
          <w:t>Законом</w:t>
        </w:r>
      </w:hyperlink>
      <w:r w:rsidRPr="003E4007">
        <w:rPr>
          <w:rFonts w:ascii="Times New Roman" w:hAnsi="Times New Roman" w:cs="Times New Roman"/>
          <w:sz w:val="24"/>
          <w:szCs w:val="24"/>
        </w:rPr>
        <w:t xml:space="preserve"> о контрактной системе и Контрактом. Цена Контракта включает в себя расходы, связанные с поставкой Товара,</w:t>
      </w:r>
      <w:r w:rsidR="008377AB" w:rsidRPr="003E4007">
        <w:rPr>
          <w:rFonts w:ascii="Times New Roman" w:hAnsi="Times New Roman" w:cs="Times New Roman"/>
          <w:sz w:val="24"/>
          <w:szCs w:val="24"/>
        </w:rPr>
        <w:t xml:space="preserve"> </w:t>
      </w:r>
      <w:r w:rsidRPr="003E4007">
        <w:rPr>
          <w:rFonts w:ascii="Times New Roman" w:hAnsi="Times New Roman" w:cs="Times New Roman"/>
          <w:sz w:val="24"/>
          <w:szCs w:val="24"/>
        </w:rPr>
        <w:t xml:space="preserve">предусмотренного </w:t>
      </w:r>
      <w:r w:rsidRPr="003E4007">
        <w:rPr>
          <w:rFonts w:ascii="Times New Roman" w:hAnsi="Times New Roman" w:cs="Times New Roman"/>
          <w:sz w:val="24"/>
          <w:szCs w:val="24"/>
        </w:rPr>
        <w:lastRenderedPageBreak/>
        <w:t>Контрактом, в полном объеме, страхование, уплату там</w:t>
      </w:r>
      <w:r w:rsidR="006F31E7" w:rsidRPr="003E4007">
        <w:rPr>
          <w:rFonts w:ascii="Times New Roman" w:hAnsi="Times New Roman" w:cs="Times New Roman"/>
          <w:sz w:val="24"/>
          <w:szCs w:val="24"/>
        </w:rPr>
        <w:t>оженных пошлин, налогов, сборов,</w:t>
      </w:r>
      <w:r w:rsidR="008377AB" w:rsidRPr="003E4007">
        <w:rPr>
          <w:rFonts w:ascii="Times New Roman" w:hAnsi="Times New Roman" w:cs="Times New Roman"/>
          <w:sz w:val="24"/>
          <w:szCs w:val="24"/>
        </w:rPr>
        <w:t xml:space="preserve"> </w:t>
      </w:r>
      <w:r w:rsidR="006F31E7" w:rsidRPr="003E4007">
        <w:rPr>
          <w:rFonts w:ascii="Times New Roman" w:hAnsi="Times New Roman" w:cs="Times New Roman"/>
          <w:sz w:val="24"/>
          <w:szCs w:val="24"/>
        </w:rPr>
        <w:t xml:space="preserve">и </w:t>
      </w:r>
      <w:r w:rsidRPr="003E4007">
        <w:rPr>
          <w:rFonts w:ascii="Times New Roman" w:hAnsi="Times New Roman" w:cs="Times New Roman"/>
          <w:sz w:val="24"/>
          <w:szCs w:val="24"/>
        </w:rPr>
        <w:t>других обязательных платежей.</w:t>
      </w:r>
    </w:p>
    <w:p w:rsidR="0082487F" w:rsidRPr="003E4007" w:rsidRDefault="0082487F" w:rsidP="00CB16B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2.3. Поставщик проинформирован, что в соответствии с </w:t>
      </w:r>
      <w:hyperlink r:id="rId9" w:history="1">
        <w:r w:rsidRPr="003E4007">
          <w:rPr>
            <w:rFonts w:ascii="Times New Roman" w:hAnsi="Times New Roman" w:cs="Times New Roman"/>
            <w:sz w:val="24"/>
            <w:szCs w:val="24"/>
          </w:rPr>
          <w:t>распоряжением</w:t>
        </w:r>
      </w:hyperlink>
      <w:r w:rsidRPr="003E4007">
        <w:rPr>
          <w:rFonts w:ascii="Times New Roman" w:hAnsi="Times New Roman" w:cs="Times New Roman"/>
          <w:sz w:val="24"/>
          <w:szCs w:val="24"/>
        </w:rPr>
        <w:t xml:space="preserve"> Правительства Новосибирской области от 14.05.2013 N 205-рп </w:t>
      </w:r>
      <w:r w:rsidR="003A08F4" w:rsidRPr="003E4007">
        <w:rPr>
          <w:rFonts w:ascii="Times New Roman" w:hAnsi="Times New Roman" w:cs="Times New Roman"/>
          <w:sz w:val="24"/>
          <w:szCs w:val="24"/>
        </w:rPr>
        <w:t>«</w:t>
      </w:r>
      <w:r w:rsidRPr="003E4007">
        <w:rPr>
          <w:rFonts w:ascii="Times New Roman" w:hAnsi="Times New Roman" w:cs="Times New Roman"/>
          <w:sz w:val="24"/>
          <w:szCs w:val="24"/>
        </w:rPr>
        <w:t>О мерах по повышению собираемости налогов и укреплению налоговой дисциплины</w:t>
      </w:r>
      <w:r w:rsidR="003A08F4" w:rsidRPr="003E4007">
        <w:rPr>
          <w:rFonts w:ascii="Times New Roman" w:hAnsi="Times New Roman" w:cs="Times New Roman"/>
          <w:sz w:val="24"/>
          <w:szCs w:val="24"/>
        </w:rPr>
        <w:t>»</w:t>
      </w:r>
      <w:r w:rsidRPr="003E4007">
        <w:rPr>
          <w:rFonts w:ascii="Times New Roman" w:hAnsi="Times New Roman" w:cs="Times New Roman"/>
          <w:sz w:val="24"/>
          <w:szCs w:val="24"/>
        </w:rPr>
        <w:t xml:space="preserve"> при наличии у Поставщика недоимки по налоговым платежам в бюджеты бюджетной системы Российской Федерации, превышающей сумму </w:t>
      </w:r>
      <w:r w:rsidR="00BE5930" w:rsidRPr="003E4007">
        <w:rPr>
          <w:rFonts w:ascii="Times New Roman" w:hAnsi="Times New Roman" w:cs="Times New Roman"/>
          <w:sz w:val="24"/>
          <w:szCs w:val="24"/>
        </w:rPr>
        <w:t>2</w:t>
      </w:r>
      <w:r w:rsidRPr="003E4007">
        <w:rPr>
          <w:rFonts w:ascii="Times New Roman" w:hAnsi="Times New Roman" w:cs="Times New Roman"/>
          <w:sz w:val="24"/>
          <w:szCs w:val="24"/>
        </w:rPr>
        <w:t xml:space="preserve"> миллион</w:t>
      </w:r>
      <w:r w:rsidR="00BE5930" w:rsidRPr="003E4007">
        <w:rPr>
          <w:rFonts w:ascii="Times New Roman" w:hAnsi="Times New Roman" w:cs="Times New Roman"/>
          <w:sz w:val="24"/>
          <w:szCs w:val="24"/>
        </w:rPr>
        <w:t>а 250 тысяч</w:t>
      </w:r>
      <w:r w:rsidRPr="003E4007">
        <w:rPr>
          <w:rFonts w:ascii="Times New Roman" w:hAnsi="Times New Roman" w:cs="Times New Roman"/>
          <w:sz w:val="24"/>
          <w:szCs w:val="24"/>
        </w:rPr>
        <w:t xml:space="preserve">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rsidR="00E14C9D"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2.4. </w:t>
      </w:r>
      <w:r w:rsidR="00104F5E" w:rsidRPr="003E4007">
        <w:rPr>
          <w:rFonts w:ascii="Times New Roman" w:hAnsi="Times New Roman" w:cs="Times New Roman"/>
          <w:sz w:val="24"/>
          <w:szCs w:val="24"/>
        </w:rPr>
        <w:t>Оплата за поставленный Товар производи</w:t>
      </w:r>
      <w:r w:rsidR="00014D84">
        <w:rPr>
          <w:rFonts w:ascii="Times New Roman" w:hAnsi="Times New Roman" w:cs="Times New Roman"/>
          <w:sz w:val="24"/>
          <w:szCs w:val="24"/>
        </w:rPr>
        <w:t xml:space="preserve">тся Заказчиком в срок не более </w:t>
      </w:r>
      <w:r w:rsidR="00FE7C29">
        <w:rPr>
          <w:rFonts w:ascii="Times New Roman" w:hAnsi="Times New Roman" w:cs="Times New Roman"/>
          <w:sz w:val="24"/>
          <w:szCs w:val="24"/>
        </w:rPr>
        <w:t>10</w:t>
      </w:r>
      <w:r w:rsidR="00104F5E" w:rsidRPr="003E4007">
        <w:rPr>
          <w:rFonts w:ascii="Times New Roman" w:hAnsi="Times New Roman" w:cs="Times New Roman"/>
          <w:sz w:val="24"/>
          <w:szCs w:val="24"/>
        </w:rPr>
        <w:t>(</w:t>
      </w:r>
      <w:r w:rsidR="00FE7C29">
        <w:rPr>
          <w:rFonts w:ascii="Times New Roman" w:hAnsi="Times New Roman" w:cs="Times New Roman"/>
          <w:sz w:val="24"/>
          <w:szCs w:val="24"/>
        </w:rPr>
        <w:t>десяти</w:t>
      </w:r>
      <w:r w:rsidR="00104F5E" w:rsidRPr="003E4007">
        <w:rPr>
          <w:rFonts w:ascii="Times New Roman" w:hAnsi="Times New Roman" w:cs="Times New Roman"/>
          <w:sz w:val="24"/>
          <w:szCs w:val="24"/>
        </w:rPr>
        <w:t>) рабочих дней</w:t>
      </w:r>
      <w:r w:rsidR="00E35843" w:rsidRPr="003E4007">
        <w:rPr>
          <w:rFonts w:ascii="Times New Roman" w:hAnsi="Times New Roman" w:cs="Times New Roman"/>
          <w:sz w:val="24"/>
          <w:szCs w:val="24"/>
        </w:rPr>
        <w:t xml:space="preserve"> </w:t>
      </w:r>
      <w:r w:rsidR="00104F5E" w:rsidRPr="003E4007">
        <w:rPr>
          <w:rFonts w:ascii="Times New Roman" w:hAnsi="Times New Roman" w:cs="Times New Roman"/>
          <w:sz w:val="24"/>
          <w:szCs w:val="24"/>
        </w:rPr>
        <w:t xml:space="preserve">с даты подписания </w:t>
      </w:r>
      <w:r w:rsidR="00E14C9D" w:rsidRPr="003E4007">
        <w:rPr>
          <w:rFonts w:ascii="Times New Roman" w:hAnsi="Times New Roman" w:cs="Times New Roman"/>
          <w:sz w:val="24"/>
          <w:szCs w:val="24"/>
        </w:rPr>
        <w:t>сторонами</w:t>
      </w:r>
      <w:r w:rsidR="00FE7C29">
        <w:rPr>
          <w:rFonts w:ascii="Times New Roman" w:hAnsi="Times New Roman" w:cs="Times New Roman"/>
          <w:sz w:val="24"/>
          <w:szCs w:val="24"/>
        </w:rPr>
        <w:t xml:space="preserve"> </w:t>
      </w:r>
      <w:r w:rsidR="00E14C9D" w:rsidRPr="003E4007">
        <w:rPr>
          <w:rFonts w:ascii="Times New Roman" w:hAnsi="Times New Roman" w:cs="Times New Roman"/>
          <w:sz w:val="24"/>
          <w:szCs w:val="24"/>
        </w:rPr>
        <w:t xml:space="preserve">товарной накладной и/или УПД, на основании вставленного Поставщиком счета, счета-фактуры (при наличии) и при отсутствии у Заказчика претензий по количеству и качеству поставленного Товара. </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Обязательства Заказчика по оплате цены Контракта считаются исполненными с момента списания денежных средств в</w:t>
      </w:r>
      <w:r w:rsidR="00E35843" w:rsidRPr="003E4007">
        <w:rPr>
          <w:rFonts w:ascii="Times New Roman" w:hAnsi="Times New Roman" w:cs="Times New Roman"/>
          <w:sz w:val="24"/>
          <w:szCs w:val="24"/>
        </w:rPr>
        <w:t xml:space="preserve"> </w:t>
      </w:r>
      <w:r w:rsidRPr="003E4007">
        <w:rPr>
          <w:rFonts w:ascii="Times New Roman" w:hAnsi="Times New Roman" w:cs="Times New Roman"/>
          <w:sz w:val="24"/>
          <w:szCs w:val="24"/>
        </w:rPr>
        <w:t>размере, установленном Контрактом, с лицевого счета Заказчика. За дальнейшее прохождение денежных средств Заказчик ответственности не несет.</w:t>
      </w:r>
    </w:p>
    <w:p w:rsidR="0082487F" w:rsidRPr="003E4007" w:rsidRDefault="0082487F" w:rsidP="00A64831">
      <w:pPr>
        <w:pStyle w:val="ConsPlusNormal"/>
        <w:ind w:firstLine="540"/>
        <w:jc w:val="both"/>
        <w:rPr>
          <w:rFonts w:ascii="Times New Roman" w:hAnsi="Times New Roman" w:cs="Times New Roman"/>
          <w:sz w:val="24"/>
          <w:szCs w:val="24"/>
        </w:rPr>
      </w:pPr>
    </w:p>
    <w:p w:rsidR="00330638" w:rsidRPr="003E4007" w:rsidRDefault="00330638" w:rsidP="00330638">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t>3. Порядок поставки Товара</w:t>
      </w:r>
    </w:p>
    <w:p w:rsidR="00E65D7E" w:rsidRPr="003E4007" w:rsidRDefault="00E65D7E" w:rsidP="00330638">
      <w:pPr>
        <w:pStyle w:val="ConsPlusNormal"/>
        <w:jc w:val="center"/>
        <w:outlineLvl w:val="0"/>
        <w:rPr>
          <w:rFonts w:ascii="Times New Roman" w:hAnsi="Times New Roman" w:cs="Times New Roman"/>
          <w:sz w:val="24"/>
          <w:szCs w:val="24"/>
        </w:rPr>
      </w:pPr>
    </w:p>
    <w:p w:rsidR="00330638" w:rsidRPr="003E4007" w:rsidRDefault="00330638" w:rsidP="00330638">
      <w:pPr>
        <w:pStyle w:val="ConsPlusNormal"/>
        <w:ind w:firstLine="540"/>
        <w:jc w:val="both"/>
        <w:rPr>
          <w:rFonts w:ascii="Times New Roman" w:eastAsia="Times New Roman" w:hAnsi="Times New Roman" w:cs="Times New Roman"/>
          <w:bCs/>
          <w:sz w:val="24"/>
          <w:szCs w:val="24"/>
          <w:lang w:eastAsia="ru-RU"/>
        </w:rPr>
      </w:pPr>
      <w:r w:rsidRPr="003E4007">
        <w:rPr>
          <w:rFonts w:ascii="Times New Roman" w:hAnsi="Times New Roman" w:cs="Times New Roman"/>
          <w:sz w:val="24"/>
          <w:szCs w:val="24"/>
        </w:rPr>
        <w:t xml:space="preserve">3.1. Поставка Товара осуществляется силами и средствами Поставщика по адресу: </w:t>
      </w:r>
      <w:r w:rsidR="00737B7E" w:rsidRPr="003E4007">
        <w:rPr>
          <w:rFonts w:ascii="Times New Roman" w:hAnsi="Times New Roman" w:cs="Times New Roman"/>
          <w:sz w:val="24"/>
          <w:szCs w:val="24"/>
        </w:rPr>
        <w:t xml:space="preserve">630007, </w:t>
      </w:r>
      <w:r w:rsidR="002B45A0" w:rsidRPr="003E4007">
        <w:rPr>
          <w:rFonts w:ascii="Times New Roman" w:eastAsia="Times New Roman" w:hAnsi="Times New Roman" w:cs="Times New Roman"/>
          <w:bCs/>
          <w:sz w:val="24"/>
          <w:szCs w:val="24"/>
          <w:lang w:eastAsia="ru-RU"/>
        </w:rPr>
        <w:t xml:space="preserve">г. Новосибирск, ул. Кирова, 3, </w:t>
      </w:r>
      <w:r w:rsidR="00102628">
        <w:rPr>
          <w:rFonts w:ascii="Times New Roman" w:eastAsia="Times New Roman" w:hAnsi="Times New Roman" w:cs="Times New Roman"/>
          <w:bCs/>
          <w:sz w:val="24"/>
          <w:szCs w:val="24"/>
          <w:lang w:eastAsia="ru-RU"/>
        </w:rPr>
        <w:t xml:space="preserve">этаж </w:t>
      </w:r>
      <w:r w:rsidR="00D75A09">
        <w:rPr>
          <w:rFonts w:ascii="Times New Roman" w:eastAsia="Times New Roman" w:hAnsi="Times New Roman" w:cs="Times New Roman"/>
          <w:bCs/>
          <w:sz w:val="24"/>
          <w:szCs w:val="24"/>
          <w:lang w:eastAsia="ru-RU"/>
        </w:rPr>
        <w:t>6</w:t>
      </w:r>
      <w:r w:rsidR="00102628" w:rsidRPr="00CC427F">
        <w:rPr>
          <w:rFonts w:ascii="Times New Roman" w:eastAsia="Times New Roman" w:hAnsi="Times New Roman" w:cs="Times New Roman"/>
          <w:bCs/>
          <w:sz w:val="24"/>
          <w:szCs w:val="24"/>
          <w:lang w:eastAsia="ru-RU"/>
        </w:rPr>
        <w:t>,</w:t>
      </w:r>
      <w:r w:rsidR="00102628">
        <w:rPr>
          <w:rFonts w:ascii="Times New Roman" w:eastAsia="Times New Roman" w:hAnsi="Times New Roman" w:cs="Times New Roman"/>
          <w:bCs/>
          <w:sz w:val="24"/>
          <w:szCs w:val="24"/>
          <w:lang w:eastAsia="ru-RU"/>
        </w:rPr>
        <w:t xml:space="preserve"> </w:t>
      </w:r>
      <w:r w:rsidR="002B45A0" w:rsidRPr="003E4007">
        <w:rPr>
          <w:rFonts w:ascii="Times New Roman" w:eastAsia="Times New Roman" w:hAnsi="Times New Roman" w:cs="Times New Roman"/>
          <w:bCs/>
          <w:sz w:val="24"/>
          <w:szCs w:val="24"/>
          <w:lang w:eastAsia="ru-RU"/>
        </w:rPr>
        <w:t xml:space="preserve">кабинет № </w:t>
      </w:r>
      <w:r w:rsidR="00D75A09">
        <w:rPr>
          <w:rFonts w:ascii="Times New Roman" w:eastAsia="Times New Roman" w:hAnsi="Times New Roman" w:cs="Times New Roman"/>
          <w:bCs/>
          <w:sz w:val="24"/>
          <w:szCs w:val="24"/>
          <w:lang w:eastAsia="ru-RU"/>
        </w:rPr>
        <w:t>612 а</w:t>
      </w:r>
      <w:r w:rsidR="002B45A0" w:rsidRPr="003E4007">
        <w:rPr>
          <w:rFonts w:ascii="Times New Roman" w:eastAsia="Times New Roman" w:hAnsi="Times New Roman" w:cs="Times New Roman"/>
          <w:bCs/>
          <w:sz w:val="24"/>
          <w:szCs w:val="24"/>
          <w:lang w:eastAsia="ru-RU"/>
        </w:rPr>
        <w:t>.</w:t>
      </w:r>
    </w:p>
    <w:p w:rsidR="00330638" w:rsidRPr="003E4007" w:rsidRDefault="00330638" w:rsidP="00330638">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3.2. Доставка Товара до места передачи Товара </w:t>
      </w:r>
      <w:r w:rsidR="009A2623" w:rsidRPr="003E4007">
        <w:rPr>
          <w:rFonts w:ascii="Times New Roman" w:hAnsi="Times New Roman" w:cs="Times New Roman"/>
          <w:sz w:val="24"/>
          <w:szCs w:val="24"/>
        </w:rPr>
        <w:t xml:space="preserve">разгрузка и доставка до склада </w:t>
      </w:r>
      <w:r w:rsidRPr="003E4007">
        <w:rPr>
          <w:rFonts w:ascii="Times New Roman" w:hAnsi="Times New Roman" w:cs="Times New Roman"/>
          <w:sz w:val="24"/>
          <w:szCs w:val="24"/>
        </w:rPr>
        <w:t>производится силами и средствами Поставщика.</w:t>
      </w:r>
    </w:p>
    <w:p w:rsidR="00330638" w:rsidRPr="003E4007" w:rsidRDefault="00330638" w:rsidP="00330638">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3.3. Товар должен иметь упаковку, предотвращающую </w:t>
      </w:r>
      <w:r w:rsidR="001C3510" w:rsidRPr="003E4007">
        <w:rPr>
          <w:rFonts w:ascii="Times New Roman" w:hAnsi="Times New Roman" w:cs="Times New Roman"/>
          <w:sz w:val="24"/>
          <w:szCs w:val="24"/>
        </w:rPr>
        <w:t>его,</w:t>
      </w:r>
      <w:r w:rsidRPr="003E4007">
        <w:rPr>
          <w:rFonts w:ascii="Times New Roman" w:hAnsi="Times New Roman" w:cs="Times New Roman"/>
          <w:sz w:val="24"/>
          <w:szCs w:val="24"/>
        </w:rPr>
        <w:t xml:space="preserve"> порчу при транспортировке.</w:t>
      </w:r>
    </w:p>
    <w:p w:rsidR="00330638" w:rsidRPr="003E4007" w:rsidRDefault="00330638" w:rsidP="00330638">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FB1126" w:rsidRPr="003E4007" w:rsidRDefault="005D41A1" w:rsidP="005D41A1">
      <w:pPr>
        <w:widowControl w:val="0"/>
        <w:jc w:val="both"/>
        <w:outlineLvl w:val="0"/>
      </w:pPr>
      <w:r w:rsidRPr="003E4007">
        <w:t xml:space="preserve">         </w:t>
      </w:r>
      <w:r w:rsidR="00330638" w:rsidRPr="003E4007">
        <w:t xml:space="preserve">3.4. </w:t>
      </w:r>
      <w:r w:rsidR="00104F5E" w:rsidRPr="003E4007">
        <w:t xml:space="preserve">Не позднее чем за </w:t>
      </w:r>
      <w:r w:rsidR="006E6553" w:rsidRPr="003E4007">
        <w:t xml:space="preserve">3 </w:t>
      </w:r>
      <w:r w:rsidR="00104F5E" w:rsidRPr="003E4007">
        <w:t>(</w:t>
      </w:r>
      <w:r w:rsidR="006E6553" w:rsidRPr="003E4007">
        <w:t>три)</w:t>
      </w:r>
      <w:r w:rsidR="00104F5E" w:rsidRPr="003E4007">
        <w:t xml:space="preserve"> рабочих дней до дня доставки Товара Поставщик обязан согласовать с представителем Заказчика дату и время доставки Товара.  </w:t>
      </w:r>
    </w:p>
    <w:p w:rsidR="00330638" w:rsidRPr="003E4007" w:rsidRDefault="00330638" w:rsidP="00FB1126">
      <w:pPr>
        <w:autoSpaceDE w:val="0"/>
        <w:autoSpaceDN w:val="0"/>
        <w:adjustRightInd w:val="0"/>
        <w:ind w:firstLine="540"/>
        <w:jc w:val="both"/>
      </w:pPr>
      <w:r w:rsidRPr="003E4007">
        <w:t xml:space="preserve">3.5. В день поставки Поставщик одновременно с Товаром должен передать Заказчику сопроводительные документы, относящиеся к Товару, указанные в </w:t>
      </w:r>
      <w:hyperlink w:anchor="Par130" w:history="1">
        <w:r w:rsidRPr="003E4007">
          <w:t>п. 6.2</w:t>
        </w:r>
      </w:hyperlink>
      <w:r w:rsidRPr="003E4007">
        <w:t xml:space="preserve"> Контракта, товарную (товарно-транспортную) накладную и</w:t>
      </w:r>
      <w:r w:rsidR="002D01D7" w:rsidRPr="003E4007">
        <w:t>ли универсальный передаточный документ</w:t>
      </w:r>
      <w:r w:rsidRPr="003E4007">
        <w:t xml:space="preserve"> </w:t>
      </w:r>
      <w:r w:rsidR="006B4058" w:rsidRPr="003E4007">
        <w:t xml:space="preserve">и </w:t>
      </w:r>
      <w:r w:rsidRPr="003E4007">
        <w:t>(или) а</w:t>
      </w:r>
      <w:r w:rsidR="0064613A" w:rsidRPr="003E4007">
        <w:t>кт приема-передачи товара, счет.</w:t>
      </w:r>
    </w:p>
    <w:p w:rsidR="00330638" w:rsidRPr="003E4007" w:rsidRDefault="00330638" w:rsidP="00330638">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rsidR="00E65D7E" w:rsidRPr="003E4007" w:rsidRDefault="004D0DC2" w:rsidP="00E65D7E">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3.6. </w:t>
      </w:r>
      <w:r w:rsidR="00E65D7E" w:rsidRPr="003E4007">
        <w:rPr>
          <w:rFonts w:ascii="Times New Roman" w:hAnsi="Times New Roman" w:cs="Times New Roman"/>
          <w:sz w:val="24"/>
          <w:szCs w:val="24"/>
        </w:rPr>
        <w:t xml:space="preserve"> Срок поставки Товара: в течени</w:t>
      </w:r>
      <w:r w:rsidR="00751CD3" w:rsidRPr="003E4007">
        <w:rPr>
          <w:rFonts w:ascii="Times New Roman" w:hAnsi="Times New Roman" w:cs="Times New Roman"/>
          <w:sz w:val="24"/>
          <w:szCs w:val="24"/>
        </w:rPr>
        <w:t>е</w:t>
      </w:r>
      <w:r w:rsidR="00E65D7E" w:rsidRPr="003E4007">
        <w:rPr>
          <w:rFonts w:ascii="Times New Roman" w:hAnsi="Times New Roman" w:cs="Times New Roman"/>
          <w:sz w:val="24"/>
          <w:szCs w:val="24"/>
        </w:rPr>
        <w:t xml:space="preserve"> </w:t>
      </w:r>
      <w:r w:rsidR="00FE0BC6">
        <w:rPr>
          <w:rFonts w:ascii="Times New Roman" w:hAnsi="Times New Roman" w:cs="Times New Roman"/>
          <w:sz w:val="24"/>
          <w:szCs w:val="24"/>
        </w:rPr>
        <w:t>10</w:t>
      </w:r>
      <w:r w:rsidR="00E65D7E" w:rsidRPr="003E4007">
        <w:rPr>
          <w:rFonts w:ascii="Times New Roman" w:hAnsi="Times New Roman" w:cs="Times New Roman"/>
          <w:sz w:val="24"/>
          <w:szCs w:val="24"/>
        </w:rPr>
        <w:t xml:space="preserve"> (</w:t>
      </w:r>
      <w:r w:rsidR="0030716A">
        <w:rPr>
          <w:rFonts w:ascii="Times New Roman" w:hAnsi="Times New Roman" w:cs="Times New Roman"/>
          <w:sz w:val="24"/>
          <w:szCs w:val="24"/>
        </w:rPr>
        <w:t>Д</w:t>
      </w:r>
      <w:r w:rsidR="00FE0BC6">
        <w:rPr>
          <w:rFonts w:ascii="Times New Roman" w:hAnsi="Times New Roman" w:cs="Times New Roman"/>
          <w:sz w:val="24"/>
          <w:szCs w:val="24"/>
        </w:rPr>
        <w:t>есять</w:t>
      </w:r>
      <w:r w:rsidR="00E65D7E" w:rsidRPr="003E4007">
        <w:rPr>
          <w:rFonts w:ascii="Times New Roman" w:hAnsi="Times New Roman" w:cs="Times New Roman"/>
          <w:sz w:val="24"/>
          <w:szCs w:val="24"/>
        </w:rPr>
        <w:t xml:space="preserve">) </w:t>
      </w:r>
      <w:r w:rsidR="00951A74">
        <w:rPr>
          <w:rFonts w:ascii="Times New Roman" w:hAnsi="Times New Roman" w:cs="Times New Roman"/>
          <w:sz w:val="24"/>
          <w:szCs w:val="24"/>
        </w:rPr>
        <w:t xml:space="preserve">календарных </w:t>
      </w:r>
      <w:r w:rsidR="00E65D7E" w:rsidRPr="003E4007">
        <w:rPr>
          <w:rFonts w:ascii="Times New Roman" w:hAnsi="Times New Roman" w:cs="Times New Roman"/>
          <w:sz w:val="24"/>
          <w:szCs w:val="24"/>
        </w:rPr>
        <w:t xml:space="preserve">дней </w:t>
      </w:r>
      <w:r w:rsidR="0030716A">
        <w:rPr>
          <w:rFonts w:ascii="Times New Roman" w:hAnsi="Times New Roman" w:cs="Times New Roman"/>
          <w:sz w:val="24"/>
          <w:szCs w:val="24"/>
        </w:rPr>
        <w:t xml:space="preserve">с даты </w:t>
      </w:r>
      <w:r w:rsidR="00E65D7E" w:rsidRPr="003E4007">
        <w:rPr>
          <w:rFonts w:ascii="Times New Roman" w:hAnsi="Times New Roman" w:cs="Times New Roman"/>
          <w:sz w:val="24"/>
          <w:szCs w:val="24"/>
        </w:rPr>
        <w:t>заключения Контракта.</w:t>
      </w:r>
    </w:p>
    <w:p w:rsidR="00F10899" w:rsidRPr="003E4007" w:rsidRDefault="00E65D7E" w:rsidP="00E65D7E">
      <w:pPr>
        <w:pStyle w:val="ConsPlusNormal"/>
        <w:ind w:firstLine="540"/>
        <w:jc w:val="both"/>
        <w:rPr>
          <w:rFonts w:ascii="Times New Roman" w:hAnsi="Times New Roman" w:cs="Times New Roman"/>
          <w:color w:val="FF0000"/>
          <w:sz w:val="24"/>
          <w:szCs w:val="24"/>
        </w:rPr>
      </w:pPr>
      <w:r w:rsidRPr="003E4007">
        <w:rPr>
          <w:rFonts w:ascii="Times New Roman" w:hAnsi="Times New Roman" w:cs="Times New Roman"/>
          <w:color w:val="FF0000"/>
          <w:sz w:val="24"/>
          <w:szCs w:val="24"/>
        </w:rPr>
        <w:t xml:space="preserve"> </w:t>
      </w:r>
    </w:p>
    <w:p w:rsidR="0082487F" w:rsidRPr="003E4007" w:rsidRDefault="0082487F" w:rsidP="00A64831">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t>4. Порядок сдачи и приемки поставляемого Товара</w:t>
      </w:r>
    </w:p>
    <w:p w:rsidR="00E65D7E" w:rsidRPr="003E4007" w:rsidRDefault="00E65D7E" w:rsidP="00A64831">
      <w:pPr>
        <w:pStyle w:val="ConsPlusNormal"/>
        <w:jc w:val="center"/>
        <w:outlineLvl w:val="0"/>
        <w:rPr>
          <w:rFonts w:ascii="Times New Roman" w:hAnsi="Times New Roman" w:cs="Times New Roman"/>
          <w:sz w:val="24"/>
          <w:szCs w:val="24"/>
        </w:rPr>
      </w:pP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4.1. Приемка Товара осуществляется в месте поставки Товара</w:t>
      </w:r>
      <w:r w:rsidR="000D60B4" w:rsidRPr="003E4007">
        <w:rPr>
          <w:rFonts w:ascii="Times New Roman" w:hAnsi="Times New Roman" w:cs="Times New Roman"/>
          <w:sz w:val="24"/>
          <w:szCs w:val="24"/>
        </w:rPr>
        <w:t xml:space="preserve"> после сборки</w:t>
      </w:r>
      <w:r w:rsidRPr="003E4007">
        <w:rPr>
          <w:rFonts w:ascii="Times New Roman" w:hAnsi="Times New Roman" w:cs="Times New Roman"/>
          <w:sz w:val="24"/>
          <w:szCs w:val="24"/>
        </w:rPr>
        <w:t>.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w:t>
      </w:r>
    </w:p>
    <w:p w:rsidR="00735A9A" w:rsidRPr="00735A9A" w:rsidRDefault="0082487F" w:rsidP="00735A9A">
      <w:pPr>
        <w:pStyle w:val="ConsPlusNormal"/>
        <w:ind w:firstLine="540"/>
        <w:jc w:val="both"/>
        <w:rPr>
          <w:rFonts w:ascii="Times New Roman" w:hAnsi="Times New Roman" w:cs="Times New Roman"/>
          <w:sz w:val="24"/>
          <w:szCs w:val="24"/>
        </w:rPr>
      </w:pPr>
      <w:bookmarkStart w:id="0" w:name="Par58"/>
      <w:bookmarkEnd w:id="0"/>
      <w:r w:rsidRPr="003E4007">
        <w:rPr>
          <w:rFonts w:ascii="Times New Roman" w:hAnsi="Times New Roman" w:cs="Times New Roman"/>
          <w:sz w:val="24"/>
          <w:szCs w:val="24"/>
        </w:rPr>
        <w:t xml:space="preserve">4.2. </w:t>
      </w:r>
      <w:r w:rsidR="00735A9A" w:rsidRPr="00735A9A">
        <w:rPr>
          <w:rFonts w:ascii="Times New Roman" w:hAnsi="Times New Roman" w:cs="Times New Roman"/>
          <w:sz w:val="24"/>
          <w:szCs w:val="24"/>
        </w:rPr>
        <w:t xml:space="preserve">Приемка товара осуществляется путем передачи Поставщиком Товара и документов, предоставленных поставщиком УПД, или </w:t>
      </w:r>
      <w:r w:rsidR="00735A9A">
        <w:rPr>
          <w:rFonts w:ascii="Times New Roman" w:hAnsi="Times New Roman" w:cs="Times New Roman"/>
          <w:sz w:val="24"/>
          <w:szCs w:val="24"/>
        </w:rPr>
        <w:t>товарная накладная</w:t>
      </w:r>
      <w:r w:rsidR="00735A9A" w:rsidRPr="00735A9A">
        <w:rPr>
          <w:rFonts w:ascii="Times New Roman" w:hAnsi="Times New Roman" w:cs="Times New Roman"/>
          <w:sz w:val="24"/>
          <w:szCs w:val="24"/>
        </w:rPr>
        <w:t>, счета и (или) счета-фактуры (</w:t>
      </w:r>
      <w:r w:rsidR="00735A9A">
        <w:rPr>
          <w:rFonts w:ascii="Times New Roman" w:hAnsi="Times New Roman" w:cs="Times New Roman"/>
          <w:sz w:val="24"/>
          <w:szCs w:val="24"/>
        </w:rPr>
        <w:t>при наличии)</w:t>
      </w:r>
      <w:r w:rsidR="00735A9A" w:rsidRPr="00735A9A">
        <w:rPr>
          <w:rFonts w:ascii="Times New Roman" w:hAnsi="Times New Roman" w:cs="Times New Roman"/>
          <w:sz w:val="24"/>
          <w:szCs w:val="24"/>
        </w:rPr>
        <w:t xml:space="preserve">. </w:t>
      </w:r>
    </w:p>
    <w:p w:rsidR="00735A9A" w:rsidRDefault="00735A9A" w:rsidP="00735A9A">
      <w:pPr>
        <w:pStyle w:val="ConsPlusNormal"/>
        <w:ind w:firstLine="540"/>
        <w:jc w:val="both"/>
        <w:rPr>
          <w:rFonts w:ascii="Times New Roman" w:hAnsi="Times New Roman" w:cs="Times New Roman"/>
          <w:sz w:val="24"/>
          <w:szCs w:val="24"/>
        </w:rPr>
      </w:pPr>
      <w:r w:rsidRPr="00735A9A">
        <w:rPr>
          <w:rFonts w:ascii="Times New Roman" w:hAnsi="Times New Roman" w:cs="Times New Roman"/>
          <w:sz w:val="24"/>
          <w:szCs w:val="24"/>
        </w:rPr>
        <w:t xml:space="preserve">Заказчик в течение </w:t>
      </w:r>
      <w:r w:rsidR="00FE7C29">
        <w:rPr>
          <w:rFonts w:ascii="Times New Roman" w:hAnsi="Times New Roman" w:cs="Times New Roman"/>
          <w:sz w:val="24"/>
          <w:szCs w:val="24"/>
        </w:rPr>
        <w:t>5</w:t>
      </w:r>
      <w:r>
        <w:rPr>
          <w:rFonts w:ascii="Times New Roman" w:hAnsi="Times New Roman" w:cs="Times New Roman"/>
          <w:sz w:val="24"/>
          <w:szCs w:val="24"/>
        </w:rPr>
        <w:t xml:space="preserve"> </w:t>
      </w:r>
      <w:r w:rsidRPr="00735A9A">
        <w:rPr>
          <w:rFonts w:ascii="Times New Roman" w:hAnsi="Times New Roman" w:cs="Times New Roman"/>
          <w:sz w:val="24"/>
          <w:szCs w:val="24"/>
        </w:rPr>
        <w:t>(</w:t>
      </w:r>
      <w:r w:rsidR="00FE7C29">
        <w:rPr>
          <w:rFonts w:ascii="Times New Roman" w:hAnsi="Times New Roman" w:cs="Times New Roman"/>
          <w:sz w:val="24"/>
          <w:szCs w:val="24"/>
        </w:rPr>
        <w:t>Пяти)</w:t>
      </w:r>
      <w:r w:rsidRPr="00735A9A">
        <w:rPr>
          <w:rFonts w:ascii="Times New Roman" w:hAnsi="Times New Roman" w:cs="Times New Roman"/>
          <w:sz w:val="24"/>
          <w:szCs w:val="24"/>
        </w:rPr>
        <w:t xml:space="preserve"> рабоч</w:t>
      </w:r>
      <w:r>
        <w:rPr>
          <w:rFonts w:ascii="Times New Roman" w:hAnsi="Times New Roman" w:cs="Times New Roman"/>
          <w:sz w:val="24"/>
          <w:szCs w:val="24"/>
        </w:rPr>
        <w:t>их</w:t>
      </w:r>
      <w:r w:rsidRPr="00735A9A">
        <w:rPr>
          <w:rFonts w:ascii="Times New Roman" w:hAnsi="Times New Roman" w:cs="Times New Roman"/>
          <w:sz w:val="24"/>
          <w:szCs w:val="24"/>
        </w:rPr>
        <w:t xml:space="preserve"> д</w:t>
      </w:r>
      <w:r>
        <w:rPr>
          <w:rFonts w:ascii="Times New Roman" w:hAnsi="Times New Roman" w:cs="Times New Roman"/>
          <w:sz w:val="24"/>
          <w:szCs w:val="24"/>
        </w:rPr>
        <w:t xml:space="preserve">ней </w:t>
      </w:r>
      <w:r w:rsidRPr="00735A9A">
        <w:rPr>
          <w:rFonts w:ascii="Times New Roman" w:hAnsi="Times New Roman" w:cs="Times New Roman"/>
          <w:sz w:val="24"/>
          <w:szCs w:val="24"/>
        </w:rPr>
        <w:t xml:space="preserve">с даты предоставления поставщиком документов, УПД, или </w:t>
      </w:r>
      <w:r>
        <w:rPr>
          <w:rFonts w:ascii="Times New Roman" w:hAnsi="Times New Roman" w:cs="Times New Roman"/>
          <w:sz w:val="24"/>
          <w:szCs w:val="24"/>
        </w:rPr>
        <w:t>товарной накладной</w:t>
      </w:r>
      <w:r w:rsidR="00FE7C29">
        <w:rPr>
          <w:rFonts w:ascii="Times New Roman" w:hAnsi="Times New Roman" w:cs="Times New Roman"/>
          <w:sz w:val="24"/>
          <w:szCs w:val="24"/>
        </w:rPr>
        <w:t xml:space="preserve">, осуществляет приемку. </w:t>
      </w:r>
    </w:p>
    <w:p w:rsidR="00735A9A" w:rsidRPr="00735A9A" w:rsidRDefault="00735A9A" w:rsidP="00735A9A">
      <w:pPr>
        <w:pStyle w:val="ConsPlusNormal"/>
        <w:ind w:firstLine="540"/>
        <w:jc w:val="both"/>
        <w:rPr>
          <w:rFonts w:ascii="Times New Roman" w:hAnsi="Times New Roman" w:cs="Times New Roman"/>
          <w:sz w:val="24"/>
          <w:szCs w:val="24"/>
        </w:rPr>
      </w:pPr>
      <w:r w:rsidRPr="00735A9A">
        <w:rPr>
          <w:rFonts w:ascii="Times New Roman" w:hAnsi="Times New Roman" w:cs="Times New Roman"/>
          <w:sz w:val="24"/>
          <w:szCs w:val="24"/>
        </w:rPr>
        <w:t>При наличии технической возможности у обеих сторон товарная накладная и/или УПД, подписывается в электронном виде. (Оператор ЭДО ООО "Компания "Тензор". Идентификатор участника ЭДО Получающей стороны 2BEc33fa5e0440211e3b570005056917125).</w:t>
      </w:r>
    </w:p>
    <w:p w:rsidR="0082487F" w:rsidRPr="003E4007" w:rsidRDefault="00735A9A" w:rsidP="00735A9A">
      <w:pPr>
        <w:pStyle w:val="ConsPlusNormal"/>
        <w:ind w:firstLine="540"/>
        <w:jc w:val="both"/>
        <w:rPr>
          <w:rFonts w:ascii="Times New Roman" w:hAnsi="Times New Roman" w:cs="Times New Roman"/>
          <w:sz w:val="24"/>
          <w:szCs w:val="24"/>
          <w:highlight w:val="yellow"/>
        </w:rPr>
      </w:pPr>
      <w:r w:rsidRPr="00735A9A">
        <w:rPr>
          <w:rFonts w:ascii="Times New Roman" w:hAnsi="Times New Roman" w:cs="Times New Roman"/>
          <w:sz w:val="24"/>
          <w:szCs w:val="24"/>
        </w:rPr>
        <w:t xml:space="preserve">При отсутствии технической возможности </w:t>
      </w:r>
      <w:r w:rsidR="00FE7C29">
        <w:rPr>
          <w:rFonts w:ascii="Times New Roman" w:hAnsi="Times New Roman" w:cs="Times New Roman"/>
          <w:sz w:val="24"/>
          <w:szCs w:val="24"/>
        </w:rPr>
        <w:t xml:space="preserve">документы </w:t>
      </w:r>
      <w:r w:rsidR="00FE7C29" w:rsidRPr="00735A9A">
        <w:rPr>
          <w:rFonts w:ascii="Times New Roman" w:hAnsi="Times New Roman" w:cs="Times New Roman"/>
          <w:sz w:val="24"/>
          <w:szCs w:val="24"/>
        </w:rPr>
        <w:t>подписыва</w:t>
      </w:r>
      <w:r w:rsidR="00FE7C29">
        <w:rPr>
          <w:rFonts w:ascii="Times New Roman" w:hAnsi="Times New Roman" w:cs="Times New Roman"/>
          <w:sz w:val="24"/>
          <w:szCs w:val="24"/>
        </w:rPr>
        <w:t>ю</w:t>
      </w:r>
      <w:r w:rsidR="00FE7C29" w:rsidRPr="00735A9A">
        <w:rPr>
          <w:rFonts w:ascii="Times New Roman" w:hAnsi="Times New Roman" w:cs="Times New Roman"/>
          <w:sz w:val="24"/>
          <w:szCs w:val="24"/>
        </w:rPr>
        <w:t>тся</w:t>
      </w:r>
      <w:r w:rsidRPr="00735A9A">
        <w:rPr>
          <w:rFonts w:ascii="Times New Roman" w:hAnsi="Times New Roman" w:cs="Times New Roman"/>
          <w:sz w:val="24"/>
          <w:szCs w:val="24"/>
        </w:rPr>
        <w:t xml:space="preserve"> сторонами на бумажном носителе. </w:t>
      </w:r>
    </w:p>
    <w:p w:rsidR="0082487F" w:rsidRPr="00735A9A" w:rsidRDefault="0082487F" w:rsidP="00A64831">
      <w:pPr>
        <w:pStyle w:val="ConsPlusNormal"/>
        <w:ind w:firstLine="540"/>
        <w:jc w:val="both"/>
        <w:rPr>
          <w:rFonts w:ascii="Times New Roman" w:hAnsi="Times New Roman" w:cs="Times New Roman"/>
          <w:sz w:val="24"/>
          <w:szCs w:val="24"/>
        </w:rPr>
      </w:pPr>
      <w:r w:rsidRPr="00735A9A">
        <w:rPr>
          <w:rFonts w:ascii="Times New Roman" w:hAnsi="Times New Roman" w:cs="Times New Roman"/>
          <w:sz w:val="24"/>
          <w:szCs w:val="24"/>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w:t>
      </w:r>
      <w:r w:rsidRPr="00735A9A">
        <w:rPr>
          <w:rFonts w:ascii="Times New Roman" w:hAnsi="Times New Roman" w:cs="Times New Roman"/>
          <w:sz w:val="24"/>
          <w:szCs w:val="24"/>
        </w:rPr>
        <w:lastRenderedPageBreak/>
        <w:t xml:space="preserve">указанным в </w:t>
      </w:r>
      <w:hyperlink r:id="rId10" w:history="1">
        <w:r w:rsidRPr="00735A9A">
          <w:rPr>
            <w:rFonts w:ascii="Times New Roman" w:hAnsi="Times New Roman" w:cs="Times New Roman"/>
            <w:sz w:val="24"/>
            <w:szCs w:val="24"/>
          </w:rPr>
          <w:t>приложении N 1</w:t>
        </w:r>
      </w:hyperlink>
      <w:r w:rsidRPr="00735A9A">
        <w:rPr>
          <w:rFonts w:ascii="Times New Roman" w:hAnsi="Times New Roman" w:cs="Times New Roman"/>
          <w:sz w:val="24"/>
          <w:szCs w:val="24"/>
        </w:rPr>
        <w:t xml:space="preserve"> к настоящему Контракту. Одновременно проверяется соответствие наименования, ассортимента и комплектности Товара.</w:t>
      </w:r>
    </w:p>
    <w:p w:rsidR="0082487F" w:rsidRPr="003E4007" w:rsidRDefault="0082487F" w:rsidP="00A64831">
      <w:pPr>
        <w:pStyle w:val="ConsPlusNormal"/>
        <w:ind w:firstLine="540"/>
        <w:jc w:val="both"/>
        <w:rPr>
          <w:rFonts w:ascii="Times New Roman" w:hAnsi="Times New Roman" w:cs="Times New Roman"/>
          <w:sz w:val="24"/>
          <w:szCs w:val="24"/>
        </w:rPr>
      </w:pPr>
      <w:r w:rsidRPr="00735A9A">
        <w:rPr>
          <w:rFonts w:ascii="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Товар должен быть поставлен полностью. Заказчик вправе отказаться от приемки части Товара.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4.4. Проверка количества и качества Товара, поступившего в таре (упаковке), производится при вскрытии тары (упаковки).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w:t>
      </w:r>
      <w:hyperlink w:anchor="Par259" w:history="1">
        <w:r w:rsidRPr="003E4007">
          <w:rPr>
            <w:rFonts w:ascii="Times New Roman" w:hAnsi="Times New Roman" w:cs="Times New Roman"/>
            <w:sz w:val="24"/>
            <w:szCs w:val="24"/>
          </w:rPr>
          <w:t>п. 11.1</w:t>
        </w:r>
      </w:hyperlink>
      <w:r w:rsidRPr="003E4007">
        <w:rPr>
          <w:rFonts w:ascii="Times New Roman" w:hAnsi="Times New Roman" w:cs="Times New Roman"/>
          <w:sz w:val="24"/>
          <w:szCs w:val="24"/>
        </w:rPr>
        <w:t xml:space="preserve">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4.5.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w:t>
      </w:r>
      <w:r w:rsidR="002C2560" w:rsidRPr="003E4007">
        <w:rPr>
          <w:rFonts w:ascii="Times New Roman" w:hAnsi="Times New Roman" w:cs="Times New Roman"/>
          <w:sz w:val="24"/>
          <w:szCs w:val="24"/>
        </w:rPr>
        <w:t>3</w:t>
      </w:r>
      <w:r w:rsidRPr="003E4007">
        <w:rPr>
          <w:rFonts w:ascii="Times New Roman" w:hAnsi="Times New Roman" w:cs="Times New Roman"/>
          <w:sz w:val="24"/>
          <w:szCs w:val="24"/>
        </w:rPr>
        <w:t xml:space="preserve"> (</w:t>
      </w:r>
      <w:r w:rsidR="002C2560" w:rsidRPr="003E4007">
        <w:rPr>
          <w:rFonts w:ascii="Times New Roman" w:hAnsi="Times New Roman" w:cs="Times New Roman"/>
          <w:sz w:val="24"/>
          <w:szCs w:val="24"/>
        </w:rPr>
        <w:t>трех</w:t>
      </w:r>
      <w:r w:rsidRPr="003E4007">
        <w:rPr>
          <w:rFonts w:ascii="Times New Roman" w:hAnsi="Times New Roman" w:cs="Times New Roman"/>
          <w:sz w:val="24"/>
          <w:szCs w:val="24"/>
        </w:rPr>
        <w:t>) календарных дней с момента письменного уведомления о них Заказчиком.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4.6. В случае поставки некомплектного Товара Поставщик обязан доукомплектовать Товар или заменить Товаром надлежащего качества в течение </w:t>
      </w:r>
      <w:r w:rsidR="002C2560" w:rsidRPr="003E4007">
        <w:rPr>
          <w:rFonts w:ascii="Times New Roman" w:hAnsi="Times New Roman" w:cs="Times New Roman"/>
          <w:sz w:val="24"/>
          <w:szCs w:val="24"/>
        </w:rPr>
        <w:t>3</w:t>
      </w:r>
      <w:r w:rsidRPr="003E4007">
        <w:rPr>
          <w:rFonts w:ascii="Times New Roman" w:hAnsi="Times New Roman" w:cs="Times New Roman"/>
          <w:sz w:val="24"/>
          <w:szCs w:val="24"/>
        </w:rPr>
        <w:t xml:space="preserve"> (</w:t>
      </w:r>
      <w:r w:rsidR="002C2560" w:rsidRPr="003E4007">
        <w:rPr>
          <w:rFonts w:ascii="Times New Roman" w:hAnsi="Times New Roman" w:cs="Times New Roman"/>
          <w:sz w:val="24"/>
          <w:szCs w:val="24"/>
        </w:rPr>
        <w:t>трех</w:t>
      </w:r>
      <w:r w:rsidRPr="003E4007">
        <w:rPr>
          <w:rFonts w:ascii="Times New Roman" w:hAnsi="Times New Roman" w:cs="Times New Roman"/>
          <w:sz w:val="24"/>
          <w:szCs w:val="24"/>
        </w:rPr>
        <w:t>) календарных дней с момента письменного уведомления о нем Заказчиком.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4.7. Претензии по скрытым дефектам могут быть заявлены Заказчиком в течение всего срока годности (срока полезного использования) Товара.</w:t>
      </w:r>
    </w:p>
    <w:p w:rsidR="0082487F" w:rsidRPr="003E4007" w:rsidRDefault="0082487F" w:rsidP="00A64831">
      <w:pPr>
        <w:pStyle w:val="ConsPlusNormal"/>
        <w:ind w:firstLine="540"/>
        <w:jc w:val="both"/>
        <w:rPr>
          <w:rFonts w:ascii="Times New Roman" w:hAnsi="Times New Roman" w:cs="Times New Roman"/>
          <w:sz w:val="24"/>
          <w:szCs w:val="24"/>
        </w:rPr>
      </w:pPr>
      <w:bookmarkStart w:id="1" w:name="Par69"/>
      <w:bookmarkEnd w:id="1"/>
      <w:r w:rsidRPr="003E4007">
        <w:rPr>
          <w:rFonts w:ascii="Times New Roman" w:hAnsi="Times New Roman" w:cs="Times New Roman"/>
          <w:sz w:val="24"/>
          <w:szCs w:val="24"/>
        </w:rPr>
        <w:t>4.8.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82487F" w:rsidRPr="003E4007" w:rsidRDefault="0082487F" w:rsidP="00A64831">
      <w:pPr>
        <w:pStyle w:val="ConsPlusNormal"/>
        <w:ind w:firstLine="540"/>
        <w:jc w:val="both"/>
        <w:rPr>
          <w:rFonts w:ascii="Times New Roman" w:hAnsi="Times New Roman" w:cs="Times New Roman"/>
          <w:sz w:val="24"/>
          <w:szCs w:val="24"/>
        </w:rPr>
      </w:pPr>
      <w:bookmarkStart w:id="2" w:name="Par70"/>
      <w:bookmarkEnd w:id="2"/>
      <w:r w:rsidRPr="003E4007">
        <w:rPr>
          <w:rFonts w:ascii="Times New Roman" w:hAnsi="Times New Roman" w:cs="Times New Roman"/>
          <w:sz w:val="24"/>
          <w:szCs w:val="24"/>
        </w:rPr>
        <w:t xml:space="preserve">4.9. При отсутствии у Заказчика претензий по количеству и качеству поставленного Товара Заказчик в течение </w:t>
      </w:r>
      <w:r w:rsidR="002C2560" w:rsidRPr="003E4007">
        <w:rPr>
          <w:rFonts w:ascii="Times New Roman" w:hAnsi="Times New Roman" w:cs="Times New Roman"/>
          <w:sz w:val="24"/>
          <w:szCs w:val="24"/>
        </w:rPr>
        <w:t>3</w:t>
      </w:r>
      <w:r w:rsidRPr="003E4007">
        <w:rPr>
          <w:rFonts w:ascii="Times New Roman" w:hAnsi="Times New Roman" w:cs="Times New Roman"/>
          <w:sz w:val="24"/>
          <w:szCs w:val="24"/>
        </w:rPr>
        <w:t xml:space="preserve"> (</w:t>
      </w:r>
      <w:r w:rsidR="002C2560" w:rsidRPr="003E4007">
        <w:rPr>
          <w:rFonts w:ascii="Times New Roman" w:hAnsi="Times New Roman" w:cs="Times New Roman"/>
          <w:sz w:val="24"/>
          <w:szCs w:val="24"/>
        </w:rPr>
        <w:t>трех</w:t>
      </w:r>
      <w:r w:rsidRPr="003E4007">
        <w:rPr>
          <w:rFonts w:ascii="Times New Roman" w:hAnsi="Times New Roman" w:cs="Times New Roman"/>
          <w:sz w:val="24"/>
          <w:szCs w:val="24"/>
        </w:rPr>
        <w:t xml:space="preserve">) рабочих дней со дня завершения срока приемки Товара, указанного в </w:t>
      </w:r>
      <w:hyperlink w:anchor="Par58" w:history="1">
        <w:r w:rsidRPr="003E4007">
          <w:rPr>
            <w:rFonts w:ascii="Times New Roman" w:hAnsi="Times New Roman" w:cs="Times New Roman"/>
            <w:sz w:val="24"/>
            <w:szCs w:val="24"/>
          </w:rPr>
          <w:t>п. 4.2</w:t>
        </w:r>
      </w:hyperlink>
      <w:r w:rsidRPr="003E4007">
        <w:rPr>
          <w:rFonts w:ascii="Times New Roman" w:hAnsi="Times New Roman" w:cs="Times New Roman"/>
          <w:sz w:val="24"/>
          <w:szCs w:val="24"/>
        </w:rPr>
        <w:t xml:space="preserve"> Контракта, подписывает товарную (товарно-транспортную) накладную и (или) акт приема-передачи товара. После этого Товар считается переданным Поставщиком Заказчику.</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4.10. Все расходы, связанные с возвратом фальсифицированных и бракованных Товаров, осуществляются за счет Поставщика.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4.11.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w:anchor="Par70" w:history="1">
        <w:r w:rsidRPr="003E4007">
          <w:rPr>
            <w:rFonts w:ascii="Times New Roman" w:hAnsi="Times New Roman" w:cs="Times New Roman"/>
            <w:sz w:val="24"/>
            <w:szCs w:val="24"/>
          </w:rPr>
          <w:t>п. 4.9</w:t>
        </w:r>
      </w:hyperlink>
      <w:r w:rsidRPr="003E4007">
        <w:rPr>
          <w:rFonts w:ascii="Times New Roman" w:hAnsi="Times New Roman" w:cs="Times New Roman"/>
          <w:sz w:val="24"/>
          <w:szCs w:val="24"/>
        </w:rPr>
        <w:t xml:space="preserve">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4.12.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82487F" w:rsidRPr="003E4007" w:rsidRDefault="003A08F4"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w:t>
      </w:r>
      <w:hyperlink r:id="rId11" w:history="1">
        <w:r w:rsidR="0082487F" w:rsidRPr="003E4007">
          <w:rPr>
            <w:rFonts w:ascii="Times New Roman" w:hAnsi="Times New Roman" w:cs="Times New Roman"/>
            <w:sz w:val="24"/>
            <w:szCs w:val="24"/>
          </w:rPr>
          <w:t>О порядке приемки</w:t>
        </w:r>
      </w:hyperlink>
      <w:r w:rsidR="0082487F" w:rsidRPr="003E4007">
        <w:rPr>
          <w:rFonts w:ascii="Times New Roman" w:hAnsi="Times New Roman" w:cs="Times New Roman"/>
          <w:sz w:val="24"/>
          <w:szCs w:val="24"/>
        </w:rPr>
        <w:t xml:space="preserve"> продукции производственно-технического назначения и товаров народного потребления по количеству</w:t>
      </w:r>
      <w:r w:rsidRPr="003E4007">
        <w:rPr>
          <w:rFonts w:ascii="Times New Roman" w:hAnsi="Times New Roman" w:cs="Times New Roman"/>
          <w:sz w:val="24"/>
          <w:szCs w:val="24"/>
        </w:rPr>
        <w:t>»</w:t>
      </w:r>
      <w:r w:rsidR="0082487F" w:rsidRPr="003E4007">
        <w:rPr>
          <w:rFonts w:ascii="Times New Roman" w:hAnsi="Times New Roman" w:cs="Times New Roman"/>
          <w:sz w:val="24"/>
          <w:szCs w:val="24"/>
        </w:rPr>
        <w:t xml:space="preserve"> от 15.06.1965 N П-6;</w:t>
      </w:r>
    </w:p>
    <w:p w:rsidR="0082487F" w:rsidRPr="003E4007" w:rsidRDefault="003A08F4"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w:t>
      </w:r>
      <w:hyperlink r:id="rId12" w:history="1">
        <w:r w:rsidR="0082487F" w:rsidRPr="003E4007">
          <w:rPr>
            <w:rFonts w:ascii="Times New Roman" w:hAnsi="Times New Roman" w:cs="Times New Roman"/>
            <w:sz w:val="24"/>
            <w:szCs w:val="24"/>
          </w:rPr>
          <w:t>О порядке приемки</w:t>
        </w:r>
      </w:hyperlink>
      <w:r w:rsidR="0082487F" w:rsidRPr="003E4007">
        <w:rPr>
          <w:rFonts w:ascii="Times New Roman" w:hAnsi="Times New Roman" w:cs="Times New Roman"/>
          <w:sz w:val="24"/>
          <w:szCs w:val="24"/>
        </w:rPr>
        <w:t xml:space="preserve"> продукции производственно-технического назначения и товаров народного потребления по качеству</w:t>
      </w:r>
      <w:r w:rsidRPr="003E4007">
        <w:rPr>
          <w:rFonts w:ascii="Times New Roman" w:hAnsi="Times New Roman" w:cs="Times New Roman"/>
          <w:sz w:val="24"/>
          <w:szCs w:val="24"/>
        </w:rPr>
        <w:t>»</w:t>
      </w:r>
      <w:r w:rsidR="0082487F" w:rsidRPr="003E4007">
        <w:rPr>
          <w:rFonts w:ascii="Times New Roman" w:hAnsi="Times New Roman" w:cs="Times New Roman"/>
          <w:sz w:val="24"/>
          <w:szCs w:val="24"/>
        </w:rPr>
        <w:t xml:space="preserve"> от 25.04.1966 N П-7.</w:t>
      </w:r>
    </w:p>
    <w:p w:rsidR="0082487F" w:rsidRPr="003E4007" w:rsidRDefault="0082487F" w:rsidP="00A64831">
      <w:pPr>
        <w:pStyle w:val="ConsPlusNormal"/>
        <w:ind w:firstLine="540"/>
        <w:jc w:val="both"/>
        <w:rPr>
          <w:rFonts w:ascii="Times New Roman" w:hAnsi="Times New Roman" w:cs="Times New Roman"/>
          <w:sz w:val="24"/>
          <w:szCs w:val="24"/>
        </w:rPr>
      </w:pPr>
    </w:p>
    <w:p w:rsidR="0082487F" w:rsidRPr="003E4007" w:rsidRDefault="0082487F" w:rsidP="00A64831">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lastRenderedPageBreak/>
        <w:t>5. Права и обязанности Сторон</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5.1. Заказчик вправе: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5.1.2. Требовать от Поставщика представления надлежащим образом оформленных документов, указанных в </w:t>
      </w:r>
      <w:hyperlink w:anchor="Par58" w:history="1">
        <w:r w:rsidRPr="003E4007">
          <w:rPr>
            <w:rFonts w:ascii="Times New Roman" w:hAnsi="Times New Roman" w:cs="Times New Roman"/>
            <w:sz w:val="24"/>
            <w:szCs w:val="24"/>
          </w:rPr>
          <w:t>п. 4.2</w:t>
        </w:r>
      </w:hyperlink>
      <w:r w:rsidRPr="003E4007">
        <w:rPr>
          <w:rFonts w:ascii="Times New Roman" w:hAnsi="Times New Roman" w:cs="Times New Roman"/>
          <w:sz w:val="24"/>
          <w:szCs w:val="24"/>
        </w:rPr>
        <w:t xml:space="preserve">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5.1.4. Запрашивать у Поставщика информацию о ходе исполнения обязательств по Контракту.</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5.1.7. Принять решение об одностороннем отказе от исполнения Контракта в соответствии с </w:t>
      </w:r>
      <w:hyperlink r:id="rId13" w:history="1">
        <w:r w:rsidRPr="003E4007">
          <w:rPr>
            <w:rFonts w:ascii="Times New Roman" w:hAnsi="Times New Roman" w:cs="Times New Roman"/>
            <w:sz w:val="24"/>
            <w:szCs w:val="24"/>
          </w:rPr>
          <w:t>Законом</w:t>
        </w:r>
      </w:hyperlink>
      <w:r w:rsidRPr="003E4007">
        <w:rPr>
          <w:rFonts w:ascii="Times New Roman" w:hAnsi="Times New Roman" w:cs="Times New Roman"/>
          <w:sz w:val="24"/>
          <w:szCs w:val="24"/>
        </w:rPr>
        <w:t xml:space="preserve"> о контрактной системе.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5.1.8. По соглашению с Поставщиком изменить существенные условия Контракта в случаях, установленных </w:t>
      </w:r>
      <w:hyperlink r:id="rId14" w:history="1">
        <w:r w:rsidRPr="003E4007">
          <w:rPr>
            <w:rFonts w:ascii="Times New Roman" w:hAnsi="Times New Roman" w:cs="Times New Roman"/>
            <w:sz w:val="24"/>
            <w:szCs w:val="24"/>
          </w:rPr>
          <w:t>Законом</w:t>
        </w:r>
      </w:hyperlink>
      <w:r w:rsidRPr="003E4007">
        <w:rPr>
          <w:rFonts w:ascii="Times New Roman" w:hAnsi="Times New Roman" w:cs="Times New Roman"/>
          <w:sz w:val="24"/>
          <w:szCs w:val="24"/>
        </w:rPr>
        <w:t xml:space="preserve"> о контрактной системе.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5.1.9. Пользоваться иными правами, установленными Контрактом и законодательством Российской Федерации.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5.2. Заказчик обязан:</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5.2.1. Провести экспертизу для проверки соответствия качества поставленного Товара требованиям, установленным Контрактом, в соответствии с </w:t>
      </w:r>
      <w:hyperlink w:anchor="Par69" w:history="1">
        <w:r w:rsidRPr="003E4007">
          <w:rPr>
            <w:rFonts w:ascii="Times New Roman" w:hAnsi="Times New Roman" w:cs="Times New Roman"/>
            <w:sz w:val="24"/>
            <w:szCs w:val="24"/>
          </w:rPr>
          <w:t>п. 4.8</w:t>
        </w:r>
      </w:hyperlink>
      <w:r w:rsidRPr="003E4007">
        <w:rPr>
          <w:rFonts w:ascii="Times New Roman" w:hAnsi="Times New Roman" w:cs="Times New Roman"/>
          <w:sz w:val="24"/>
          <w:szCs w:val="24"/>
        </w:rPr>
        <w:t xml:space="preserve">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5.2.2. 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5.2.3. Своевременно принять и оплатить поставленный Товар надлежащего качества в соответствии с Контрактом, 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5.2.4. При получении от Поставщика уведомления о приостановлении поставки Товара в случае, указанном в </w:t>
      </w:r>
      <w:hyperlink w:anchor="Par118" w:history="1">
        <w:r w:rsidRPr="003E4007">
          <w:rPr>
            <w:rFonts w:ascii="Times New Roman" w:hAnsi="Times New Roman" w:cs="Times New Roman"/>
            <w:sz w:val="24"/>
            <w:szCs w:val="24"/>
          </w:rPr>
          <w:t>п. 5.4.6</w:t>
        </w:r>
      </w:hyperlink>
      <w:r w:rsidRPr="003E4007">
        <w:rPr>
          <w:rFonts w:ascii="Times New Roman" w:hAnsi="Times New Roman" w:cs="Times New Roman"/>
          <w:sz w:val="24"/>
          <w:szCs w:val="24"/>
        </w:rPr>
        <w:t xml:space="preserve">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5.2.5. Не позднее </w:t>
      </w:r>
      <w:r w:rsidR="002C2560" w:rsidRPr="003E4007">
        <w:rPr>
          <w:rFonts w:ascii="Times New Roman" w:hAnsi="Times New Roman" w:cs="Times New Roman"/>
          <w:sz w:val="24"/>
          <w:szCs w:val="24"/>
        </w:rPr>
        <w:t>5</w:t>
      </w:r>
      <w:r w:rsidRPr="003E4007">
        <w:rPr>
          <w:rFonts w:ascii="Times New Roman" w:hAnsi="Times New Roman" w:cs="Times New Roman"/>
          <w:sz w:val="24"/>
          <w:szCs w:val="24"/>
        </w:rPr>
        <w:t xml:space="preserve"> (</w:t>
      </w:r>
      <w:r w:rsidR="002C2560" w:rsidRPr="003E4007">
        <w:rPr>
          <w:rFonts w:ascii="Times New Roman" w:hAnsi="Times New Roman" w:cs="Times New Roman"/>
          <w:sz w:val="24"/>
          <w:szCs w:val="24"/>
        </w:rPr>
        <w:t>пяти</w:t>
      </w:r>
      <w:r w:rsidRPr="003E4007">
        <w:rPr>
          <w:rFonts w:ascii="Times New Roman" w:hAnsi="Times New Roman" w:cs="Times New Roman"/>
          <w:sz w:val="24"/>
          <w:szCs w:val="24"/>
        </w:rPr>
        <w:t xml:space="preserve">)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w:t>
      </w:r>
      <w:r w:rsidR="008B0D5B" w:rsidRPr="003E4007">
        <w:rPr>
          <w:rFonts w:ascii="Times New Roman" w:hAnsi="Times New Roman" w:cs="Times New Roman"/>
          <w:sz w:val="24"/>
          <w:szCs w:val="24"/>
        </w:rPr>
        <w:t>от</w:t>
      </w:r>
      <w:r w:rsidRPr="003E4007">
        <w:rPr>
          <w:rFonts w:ascii="Times New Roman" w:hAnsi="Times New Roman" w:cs="Times New Roman"/>
          <w:sz w:val="24"/>
          <w:szCs w:val="24"/>
        </w:rPr>
        <w:t xml:space="preserve">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5.2.6. При неоплате Поставщиком неустойки (штрафа, пени) в течение </w:t>
      </w:r>
      <w:r w:rsidR="002C2560" w:rsidRPr="003E4007">
        <w:rPr>
          <w:rFonts w:ascii="Times New Roman" w:hAnsi="Times New Roman" w:cs="Times New Roman"/>
          <w:sz w:val="24"/>
          <w:szCs w:val="24"/>
        </w:rPr>
        <w:t>5</w:t>
      </w:r>
      <w:r w:rsidRPr="003E4007">
        <w:rPr>
          <w:rFonts w:ascii="Times New Roman" w:hAnsi="Times New Roman" w:cs="Times New Roman"/>
          <w:sz w:val="24"/>
          <w:szCs w:val="24"/>
        </w:rPr>
        <w:t xml:space="preserve"> (</w:t>
      </w:r>
      <w:r w:rsidR="002C2560" w:rsidRPr="003E4007">
        <w:rPr>
          <w:rFonts w:ascii="Times New Roman" w:hAnsi="Times New Roman" w:cs="Times New Roman"/>
          <w:sz w:val="24"/>
          <w:szCs w:val="24"/>
        </w:rPr>
        <w:t>пяти</w:t>
      </w:r>
      <w:r w:rsidRPr="003E4007">
        <w:rPr>
          <w:rFonts w:ascii="Times New Roman" w:hAnsi="Times New Roman" w:cs="Times New Roman"/>
          <w:sz w:val="24"/>
          <w:szCs w:val="24"/>
        </w:rPr>
        <w:t xml:space="preserve">) рабочих дней </w:t>
      </w:r>
      <w:r w:rsidR="008B0D5B" w:rsidRPr="003E4007">
        <w:rPr>
          <w:rFonts w:ascii="Times New Roman" w:hAnsi="Times New Roman" w:cs="Times New Roman"/>
          <w:sz w:val="24"/>
          <w:szCs w:val="24"/>
        </w:rPr>
        <w:t>от</w:t>
      </w:r>
      <w:r w:rsidRPr="003E4007">
        <w:rPr>
          <w:rFonts w:ascii="Times New Roman" w:hAnsi="Times New Roman" w:cs="Times New Roman"/>
          <w:sz w:val="24"/>
          <w:szCs w:val="24"/>
        </w:rPr>
        <w:t xml:space="preserve">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5.2.7. В течение </w:t>
      </w:r>
      <w:r w:rsidR="0012206A" w:rsidRPr="003E4007">
        <w:rPr>
          <w:rFonts w:ascii="Times New Roman" w:hAnsi="Times New Roman" w:cs="Times New Roman"/>
          <w:sz w:val="24"/>
          <w:szCs w:val="24"/>
        </w:rPr>
        <w:t>10</w:t>
      </w:r>
      <w:r w:rsidRPr="003E4007">
        <w:rPr>
          <w:rFonts w:ascii="Times New Roman" w:hAnsi="Times New Roman" w:cs="Times New Roman"/>
          <w:sz w:val="24"/>
          <w:szCs w:val="24"/>
        </w:rPr>
        <w:t xml:space="preserve"> (</w:t>
      </w:r>
      <w:r w:rsidR="0012206A" w:rsidRPr="003E4007">
        <w:rPr>
          <w:rFonts w:ascii="Times New Roman" w:hAnsi="Times New Roman" w:cs="Times New Roman"/>
          <w:sz w:val="24"/>
          <w:szCs w:val="24"/>
        </w:rPr>
        <w:t>десяти</w:t>
      </w:r>
      <w:r w:rsidRPr="003E4007">
        <w:rPr>
          <w:rFonts w:ascii="Times New Roman" w:hAnsi="Times New Roman" w:cs="Times New Roman"/>
          <w:sz w:val="24"/>
          <w:szCs w:val="24"/>
        </w:rPr>
        <w:t xml:space="preserve">) рабочих дней </w:t>
      </w:r>
      <w:r w:rsidR="008B0D5B" w:rsidRPr="003E4007">
        <w:rPr>
          <w:rFonts w:ascii="Times New Roman" w:hAnsi="Times New Roman" w:cs="Times New Roman"/>
          <w:sz w:val="24"/>
          <w:szCs w:val="24"/>
        </w:rPr>
        <w:t>от</w:t>
      </w:r>
      <w:r w:rsidRPr="003E4007">
        <w:rPr>
          <w:rFonts w:ascii="Times New Roman" w:hAnsi="Times New Roman" w:cs="Times New Roman"/>
          <w:sz w:val="24"/>
          <w:szCs w:val="24"/>
        </w:rPr>
        <w:t xml:space="preserve">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w:t>
      </w:r>
      <w:r w:rsidRPr="003E4007">
        <w:rPr>
          <w:rFonts w:ascii="Times New Roman" w:hAnsi="Times New Roman" w:cs="Times New Roman"/>
          <w:sz w:val="24"/>
          <w:szCs w:val="24"/>
        </w:rPr>
        <w:lastRenderedPageBreak/>
        <w:t>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5.2.8.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5.2.9. В случае обеспечения исполнения Контракта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5.2.10.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5.2.11. Исполнять иные обязанности, предусмотренные законодательством Российской Федерации и условиями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5.3. Поставщик вправе: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5.3.1. Требовать своевременного подписания Заказчиком акта приема-передачи товара по Контракту на основании представленных Поставщиком документов, указанных в </w:t>
      </w:r>
      <w:hyperlink w:anchor="Par58" w:history="1">
        <w:r w:rsidRPr="003E4007">
          <w:rPr>
            <w:rFonts w:ascii="Times New Roman" w:hAnsi="Times New Roman" w:cs="Times New Roman"/>
            <w:sz w:val="24"/>
            <w:szCs w:val="24"/>
          </w:rPr>
          <w:t>п. 4.2</w:t>
        </w:r>
      </w:hyperlink>
      <w:r w:rsidRPr="003E4007">
        <w:rPr>
          <w:rFonts w:ascii="Times New Roman" w:hAnsi="Times New Roman" w:cs="Times New Roman"/>
          <w:sz w:val="24"/>
          <w:szCs w:val="24"/>
        </w:rPr>
        <w:t xml:space="preserve">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5.3.2. Требовать своевременной оплаты за поставленный Товар надлежащего качества в соответствии с условиями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5.3.4. Запрашивать у Заказчика разъяснения и уточнения относительно Товара в рамках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5.3.5. Получать от Заказчика содействие при поставке Товара в соответствии с условиями Контракта</w:t>
      </w:r>
      <w:r w:rsidR="00E16A92" w:rsidRPr="003E4007">
        <w:rPr>
          <w:rFonts w:ascii="Times New Roman" w:hAnsi="Times New Roman" w:cs="Times New Roman"/>
          <w:sz w:val="24"/>
          <w:szCs w:val="24"/>
        </w:rPr>
        <w:t xml:space="preserve"> </w:t>
      </w:r>
      <w:r w:rsidR="00D71427" w:rsidRPr="003E4007">
        <w:rPr>
          <w:rFonts w:ascii="Times New Roman" w:hAnsi="Times New Roman" w:cs="Times New Roman"/>
          <w:sz w:val="24"/>
          <w:szCs w:val="24"/>
        </w:rPr>
        <w:t>с согласия Заказчика</w:t>
      </w:r>
      <w:r w:rsidRPr="003E4007">
        <w:rPr>
          <w:rFonts w:ascii="Times New Roman" w:hAnsi="Times New Roman" w:cs="Times New Roman"/>
          <w:sz w:val="24"/>
          <w:szCs w:val="24"/>
        </w:rPr>
        <w:t>.</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5.3.6. Досрочно исполнить обязательства по Контракту с согласия Заказчика.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5.3.7. Принять решение об одностороннем отказе от исполнения Контракта в соответствии с законодательством Российской Федерации.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5.3.8. Пользоваться иными правами, установленными Контрактом и законодательством Российской Федерации.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5.4. Поставщик обязан:</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w:t>
      </w:r>
      <w:hyperlink w:anchor="Par58" w:history="1">
        <w:r w:rsidRPr="003E4007">
          <w:rPr>
            <w:rFonts w:ascii="Times New Roman" w:hAnsi="Times New Roman" w:cs="Times New Roman"/>
            <w:sz w:val="24"/>
            <w:szCs w:val="24"/>
          </w:rPr>
          <w:t>п. 4.2</w:t>
        </w:r>
      </w:hyperlink>
      <w:r w:rsidRPr="003E4007">
        <w:rPr>
          <w:rFonts w:ascii="Times New Roman" w:hAnsi="Times New Roman" w:cs="Times New Roman"/>
          <w:sz w:val="24"/>
          <w:szCs w:val="24"/>
        </w:rPr>
        <w:t xml:space="preserve"> Контракта, по итогам исполнения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5.4.4. Обеспечить устранение недостатков, выявленных при приемке Заказчиком Товара и в течение гарантийного срока, за свой счет.</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lastRenderedPageBreak/>
        <w:t xml:space="preserve">5.4.5. Предоставить обеспечение исполнения Контракта в случаях, установленных </w:t>
      </w:r>
      <w:hyperlink r:id="rId15" w:history="1">
        <w:r w:rsidRPr="003E4007">
          <w:rPr>
            <w:rFonts w:ascii="Times New Roman" w:hAnsi="Times New Roman" w:cs="Times New Roman"/>
            <w:sz w:val="24"/>
            <w:szCs w:val="24"/>
          </w:rPr>
          <w:t>Законом</w:t>
        </w:r>
      </w:hyperlink>
      <w:r w:rsidRPr="003E4007">
        <w:rPr>
          <w:rFonts w:ascii="Times New Roman" w:hAnsi="Times New Roman" w:cs="Times New Roman"/>
          <w:sz w:val="24"/>
          <w:szCs w:val="24"/>
        </w:rPr>
        <w:t xml:space="preserve"> о контрактной системе и Контрактом.</w:t>
      </w:r>
    </w:p>
    <w:p w:rsidR="0082487F" w:rsidRPr="003E4007" w:rsidRDefault="0082487F" w:rsidP="00A64831">
      <w:pPr>
        <w:pStyle w:val="ConsPlusNormal"/>
        <w:ind w:firstLine="540"/>
        <w:jc w:val="both"/>
        <w:rPr>
          <w:rFonts w:ascii="Times New Roman" w:hAnsi="Times New Roman" w:cs="Times New Roman"/>
          <w:sz w:val="24"/>
          <w:szCs w:val="24"/>
        </w:rPr>
      </w:pPr>
      <w:bookmarkStart w:id="3" w:name="Par118"/>
      <w:bookmarkEnd w:id="3"/>
      <w:r w:rsidRPr="003E4007">
        <w:rPr>
          <w:rFonts w:ascii="Times New Roman" w:hAnsi="Times New Roman" w:cs="Times New Roman"/>
          <w:sz w:val="24"/>
          <w:szCs w:val="24"/>
        </w:rPr>
        <w:t>5.4.6.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5.4.10. Исполнять иные обязанности, предусмотренные законодательством Российской Федерации и Контрактом.</w:t>
      </w:r>
    </w:p>
    <w:p w:rsidR="0082487F" w:rsidRPr="003E4007" w:rsidRDefault="0082487F" w:rsidP="00A64831">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t>6. Гарантии</w:t>
      </w:r>
    </w:p>
    <w:p w:rsidR="00066CEE" w:rsidRPr="003E4007" w:rsidRDefault="00066CEE" w:rsidP="00A64831">
      <w:pPr>
        <w:pStyle w:val="ConsPlusNormal"/>
        <w:jc w:val="center"/>
        <w:outlineLvl w:val="0"/>
        <w:rPr>
          <w:rFonts w:ascii="Times New Roman" w:hAnsi="Times New Roman" w:cs="Times New Roman"/>
          <w:b/>
          <w:sz w:val="24"/>
          <w:szCs w:val="24"/>
        </w:rPr>
      </w:pPr>
    </w:p>
    <w:p w:rsidR="00066CEE" w:rsidRPr="003E4007" w:rsidRDefault="00066CEE" w:rsidP="00066CEE">
      <w:pPr>
        <w:ind w:firstLine="709"/>
        <w:jc w:val="both"/>
        <w:rPr>
          <w:rFonts w:eastAsiaTheme="minorHAnsi"/>
          <w:lang w:eastAsia="en-US"/>
        </w:rPr>
      </w:pPr>
      <w:r w:rsidRPr="003E4007">
        <w:rPr>
          <w:rFonts w:eastAsiaTheme="minorHAnsi"/>
          <w:lang w:eastAsia="en-US"/>
        </w:rPr>
        <w:t xml:space="preserve">6.1. Поставщик подтверждает качество и безопасность Товара в соответствии </w:t>
      </w:r>
      <w:r w:rsidR="0029303B" w:rsidRPr="003E4007">
        <w:rPr>
          <w:rFonts w:eastAsiaTheme="minorHAnsi"/>
          <w:lang w:eastAsia="en-US"/>
        </w:rPr>
        <w:t>с действующими</w:t>
      </w:r>
      <w:r w:rsidRPr="003E4007">
        <w:rPr>
          <w:rFonts w:eastAsiaTheme="minorHAnsi"/>
          <w:lang w:eastAsia="en-US"/>
        </w:rPr>
        <w:t xml:space="preserve">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w:t>
      </w:r>
      <w:r w:rsidR="0029303B" w:rsidRPr="003E4007">
        <w:rPr>
          <w:rFonts w:eastAsiaTheme="minorHAnsi"/>
          <w:lang w:eastAsia="en-US"/>
        </w:rPr>
        <w:t>в соответствии</w:t>
      </w:r>
      <w:r w:rsidRPr="003E4007">
        <w:rPr>
          <w:rFonts w:eastAsiaTheme="minorHAnsi"/>
          <w:lang w:eastAsia="en-US"/>
        </w:rPr>
        <w:t xml:space="preserve"> с описанием объекта закупки, должно соответствовать законодательству Российской Федерации и настоящему Контракту.</w:t>
      </w:r>
    </w:p>
    <w:p w:rsidR="00066CEE" w:rsidRPr="003E4007" w:rsidRDefault="00066CEE" w:rsidP="00066CEE">
      <w:pPr>
        <w:tabs>
          <w:tab w:val="left" w:pos="1080"/>
        </w:tabs>
        <w:ind w:firstLine="709"/>
        <w:jc w:val="both"/>
        <w:rPr>
          <w:rFonts w:eastAsiaTheme="minorHAnsi"/>
          <w:lang w:eastAsia="en-US"/>
        </w:rPr>
      </w:pPr>
      <w:r w:rsidRPr="003E4007">
        <w:rPr>
          <w:rFonts w:eastAsiaTheme="minorHAnsi"/>
          <w:lang w:eastAsia="en-US"/>
        </w:rPr>
        <w:t xml:space="preserve">6.2. Соответствие качества Товара должно быть подтверждено документами, указанными в п. 4.2 настоящего Контракта. </w:t>
      </w:r>
    </w:p>
    <w:p w:rsidR="00C832F4" w:rsidRPr="003E4007" w:rsidRDefault="00C832F4" w:rsidP="00C832F4">
      <w:pPr>
        <w:tabs>
          <w:tab w:val="left" w:pos="1080"/>
        </w:tabs>
        <w:ind w:firstLine="709"/>
        <w:jc w:val="both"/>
        <w:rPr>
          <w:rFonts w:eastAsiaTheme="minorHAnsi"/>
          <w:lang w:eastAsia="en-US"/>
        </w:rPr>
      </w:pPr>
      <w:r w:rsidRPr="003E4007">
        <w:rPr>
          <w:rFonts w:eastAsiaTheme="minorHAnsi"/>
          <w:lang w:eastAsia="en-US"/>
        </w:rPr>
        <w:t>6.3. На Товар установлена гарантия Поставщика – 12 (Двенадцать) месяцев с даты поставки Товара. На Товар установлена гарантия Производителя – 12 (Двенадцать) месяцев с даты поставки Товара.</w:t>
      </w:r>
    </w:p>
    <w:p w:rsidR="00C832F4" w:rsidRPr="003E4007" w:rsidRDefault="00C832F4" w:rsidP="00C832F4">
      <w:pPr>
        <w:tabs>
          <w:tab w:val="left" w:pos="1080"/>
        </w:tabs>
        <w:ind w:firstLine="709"/>
        <w:jc w:val="both"/>
        <w:rPr>
          <w:rFonts w:eastAsiaTheme="minorHAnsi"/>
          <w:lang w:eastAsia="en-US"/>
        </w:rPr>
      </w:pPr>
      <w:r w:rsidRPr="003E4007">
        <w:rPr>
          <w:rFonts w:eastAsiaTheme="minorHAnsi"/>
          <w:lang w:eastAsia="en-US"/>
        </w:rPr>
        <w:t xml:space="preserve">   Под гарантией понимается устранение Поставщиком своими силами и за свой счёт допущенных по его вине недостатков, выявленных после приёмки Товара.</w:t>
      </w:r>
    </w:p>
    <w:p w:rsidR="00C832F4" w:rsidRPr="003E4007" w:rsidRDefault="00C832F4" w:rsidP="00C832F4">
      <w:pPr>
        <w:tabs>
          <w:tab w:val="left" w:pos="1080"/>
        </w:tabs>
        <w:ind w:firstLine="709"/>
        <w:jc w:val="both"/>
        <w:rPr>
          <w:rFonts w:eastAsiaTheme="minorHAnsi"/>
          <w:lang w:eastAsia="en-US"/>
        </w:rPr>
      </w:pPr>
      <w:r w:rsidRPr="003E4007">
        <w:rPr>
          <w:rFonts w:eastAsiaTheme="minorHAnsi"/>
          <w:lang w:eastAsia="en-US"/>
        </w:rPr>
        <w:t>6.3.1. Поставщик гарантирует возможность безопасного использования Товара по назначению в течение всего гарантийного срока.</w:t>
      </w:r>
    </w:p>
    <w:p w:rsidR="00066CEE" w:rsidRPr="003E4007" w:rsidRDefault="00C832F4" w:rsidP="00C832F4">
      <w:pPr>
        <w:tabs>
          <w:tab w:val="left" w:pos="1080"/>
        </w:tabs>
        <w:ind w:firstLine="709"/>
        <w:jc w:val="both"/>
        <w:rPr>
          <w:rFonts w:eastAsiaTheme="minorHAnsi"/>
          <w:lang w:eastAsia="en-US"/>
        </w:rPr>
      </w:pPr>
      <w:r w:rsidRPr="003E4007">
        <w:rPr>
          <w:rFonts w:eastAsiaTheme="minorHAnsi"/>
          <w:lang w:eastAsia="en-US"/>
        </w:rPr>
        <w:t>6.3.2. В период действия гарантийного срока замена Товара или ремонт любой неисправной части Товара осуществляется Поставщиком за его счёт,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r w:rsidR="00066CEE" w:rsidRPr="003E4007">
        <w:rPr>
          <w:rFonts w:eastAsiaTheme="minorHAnsi"/>
          <w:lang w:eastAsia="en-US"/>
        </w:rPr>
        <w:t xml:space="preserve"> </w:t>
      </w:r>
    </w:p>
    <w:p w:rsidR="00066CEE" w:rsidRPr="003E4007" w:rsidRDefault="00066CEE" w:rsidP="00A64831">
      <w:pPr>
        <w:pStyle w:val="ConsPlusNormal"/>
        <w:jc w:val="center"/>
        <w:outlineLvl w:val="0"/>
        <w:rPr>
          <w:rFonts w:ascii="Times New Roman" w:hAnsi="Times New Roman" w:cs="Times New Roman"/>
          <w:b/>
          <w:sz w:val="24"/>
          <w:szCs w:val="24"/>
        </w:rPr>
      </w:pPr>
    </w:p>
    <w:p w:rsidR="00BB7340" w:rsidRPr="003E4007" w:rsidRDefault="00BB7340" w:rsidP="00A64831">
      <w:pPr>
        <w:pStyle w:val="ConsPlusNormal"/>
        <w:jc w:val="center"/>
        <w:outlineLvl w:val="0"/>
        <w:rPr>
          <w:rFonts w:ascii="Times New Roman" w:hAnsi="Times New Roman" w:cs="Times New Roman"/>
          <w:sz w:val="24"/>
          <w:szCs w:val="24"/>
        </w:rPr>
      </w:pPr>
    </w:p>
    <w:p w:rsidR="001F1B1C" w:rsidRPr="003E4007" w:rsidRDefault="0082487F" w:rsidP="00667A98">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t>7. Ответственность Сторон</w:t>
      </w:r>
    </w:p>
    <w:p w:rsidR="00030442" w:rsidRPr="003E4007" w:rsidRDefault="00030442" w:rsidP="00667A98">
      <w:pPr>
        <w:pStyle w:val="ConsPlusNormal"/>
        <w:jc w:val="center"/>
        <w:outlineLvl w:val="0"/>
        <w:rPr>
          <w:rFonts w:ascii="Times New Roman" w:hAnsi="Times New Roman" w:cs="Times New Roman"/>
          <w:b/>
          <w:sz w:val="24"/>
          <w:szCs w:val="24"/>
        </w:rPr>
      </w:pPr>
    </w:p>
    <w:p w:rsidR="00030442" w:rsidRPr="003E4007" w:rsidRDefault="00030442" w:rsidP="00030442">
      <w:pPr>
        <w:widowControl w:val="0"/>
        <w:autoSpaceDE w:val="0"/>
        <w:ind w:firstLine="709"/>
        <w:jc w:val="both"/>
        <w:rPr>
          <w:rFonts w:eastAsia="Calibri"/>
          <w:lang w:eastAsia="ar-SA"/>
        </w:rPr>
      </w:pPr>
      <w:r w:rsidRPr="003E4007">
        <w:t>7.1. </w:t>
      </w:r>
      <w:r w:rsidRPr="003E4007">
        <w:rPr>
          <w:rFonts w:eastAsia="Calibri"/>
          <w:lang w:eastAsia="ar-SA"/>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030442" w:rsidRPr="003E4007" w:rsidRDefault="00030442" w:rsidP="00030442">
      <w:pPr>
        <w:suppressAutoHyphens/>
        <w:autoSpaceDE w:val="0"/>
        <w:autoSpaceDN w:val="0"/>
        <w:adjustRightInd w:val="0"/>
        <w:ind w:firstLine="709"/>
        <w:jc w:val="both"/>
        <w:rPr>
          <w:rFonts w:eastAsia="Calibri"/>
          <w:lang w:eastAsia="ar-SA"/>
        </w:rPr>
      </w:pPr>
      <w:r w:rsidRPr="003E4007">
        <w:rPr>
          <w:rFonts w:eastAsia="Calibri"/>
          <w:lang w:eastAsia="ar-SA"/>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030442" w:rsidRPr="003E4007" w:rsidRDefault="00030442" w:rsidP="00030442">
      <w:pPr>
        <w:autoSpaceDE w:val="0"/>
        <w:autoSpaceDN w:val="0"/>
        <w:adjustRightInd w:val="0"/>
        <w:ind w:firstLine="709"/>
        <w:contextualSpacing/>
        <w:jc w:val="both"/>
      </w:pPr>
      <w:r w:rsidRPr="003E4007">
        <w:lastRenderedPageBreak/>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30442" w:rsidRPr="003E4007" w:rsidRDefault="00030442" w:rsidP="00030442">
      <w:pPr>
        <w:autoSpaceDE w:val="0"/>
        <w:autoSpaceDN w:val="0"/>
        <w:adjustRightInd w:val="0"/>
        <w:ind w:firstLine="709"/>
        <w:contextualSpacing/>
        <w:jc w:val="both"/>
      </w:pPr>
      <w:r w:rsidRPr="003E4007">
        <w:t xml:space="preserve">Пеня в размере 1/300 (одной трехсотой) действующей на дату уплаты пеней </w:t>
      </w:r>
      <w:r w:rsidRPr="003E4007">
        <w:rPr>
          <w:rFonts w:eastAsiaTheme="minorHAnsi"/>
          <w:lang w:eastAsia="en-US"/>
        </w:rPr>
        <w:t xml:space="preserve">ключевой ставки </w:t>
      </w:r>
      <w:r w:rsidRPr="003E4007">
        <w:t xml:space="preserve">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442" w:rsidRPr="003E4007" w:rsidRDefault="00030442" w:rsidP="00030442">
      <w:pPr>
        <w:autoSpaceDE w:val="0"/>
        <w:autoSpaceDN w:val="0"/>
        <w:adjustRightInd w:val="0"/>
        <w:ind w:firstLine="709"/>
        <w:contextualSpacing/>
        <w:jc w:val="both"/>
      </w:pPr>
      <w:r w:rsidRPr="003E4007">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30442" w:rsidRPr="003E4007" w:rsidRDefault="00030442" w:rsidP="00030442">
      <w:pPr>
        <w:autoSpaceDE w:val="0"/>
        <w:autoSpaceDN w:val="0"/>
        <w:adjustRightInd w:val="0"/>
        <w:ind w:firstLine="709"/>
        <w:contextualSpacing/>
        <w:jc w:val="both"/>
      </w:pPr>
      <w:r w:rsidRPr="003E4007">
        <w:t>1000 рублей, если цена контракта не превышает 3 млн. рублей (включительно).</w:t>
      </w:r>
    </w:p>
    <w:p w:rsidR="00030442" w:rsidRPr="003E4007" w:rsidRDefault="00030442" w:rsidP="00030442">
      <w:pPr>
        <w:autoSpaceDE w:val="0"/>
        <w:autoSpaceDN w:val="0"/>
        <w:adjustRightInd w:val="0"/>
        <w:ind w:firstLine="709"/>
        <w:contextualSpacing/>
        <w:jc w:val="both"/>
      </w:pPr>
      <w:r w:rsidRPr="003E4007">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552B1" w:rsidRPr="003E4007" w:rsidRDefault="00030442" w:rsidP="002552B1">
      <w:pPr>
        <w:widowControl w:val="0"/>
        <w:autoSpaceDE w:val="0"/>
        <w:autoSpaceDN w:val="0"/>
        <w:adjustRightInd w:val="0"/>
        <w:ind w:firstLine="709"/>
        <w:jc w:val="both"/>
        <w:rPr>
          <w:rFonts w:eastAsiaTheme="minorHAnsi"/>
          <w:color w:val="000000" w:themeColor="text1"/>
          <w:lang w:eastAsia="en-US"/>
        </w:rPr>
      </w:pPr>
      <w:r w:rsidRPr="003E4007">
        <w:rPr>
          <w:rFonts w:eastAsiaTheme="minorHAnsi"/>
          <w:color w:val="000000" w:themeColor="text1"/>
          <w:lang w:eastAsia="en-US"/>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2552B1" w:rsidRPr="003E4007">
        <w:rPr>
          <w:rFonts w:eastAsiaTheme="minorHAnsi"/>
          <w:color w:val="000000" w:themeColor="text1"/>
          <w:lang w:eastAsia="en-US"/>
        </w:rPr>
        <w:t xml:space="preserve">                                                                                                                                                                                                                                </w:t>
      </w:r>
    </w:p>
    <w:p w:rsidR="00030442" w:rsidRPr="003E4007" w:rsidRDefault="00030442" w:rsidP="002552B1">
      <w:pPr>
        <w:widowControl w:val="0"/>
        <w:autoSpaceDE w:val="0"/>
        <w:autoSpaceDN w:val="0"/>
        <w:adjustRightInd w:val="0"/>
        <w:ind w:firstLine="709"/>
        <w:jc w:val="both"/>
        <w:rPr>
          <w:rFonts w:eastAsiaTheme="minorHAnsi"/>
          <w:color w:val="333333"/>
          <w:shd w:val="clear" w:color="auto" w:fill="FFFFFF"/>
          <w:lang w:eastAsia="en-US"/>
        </w:rPr>
      </w:pPr>
      <w:r w:rsidRPr="003E4007">
        <w:t>7.5. </w:t>
      </w:r>
      <w:r w:rsidRPr="003E4007">
        <w:rPr>
          <w:rFonts w:eastAsiaTheme="minorHAnsi"/>
          <w:color w:val="333333"/>
          <w:shd w:val="clear" w:color="auto" w:fill="FFFFFF"/>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30442" w:rsidRPr="00B3439B" w:rsidRDefault="00030442" w:rsidP="002552B1">
      <w:pPr>
        <w:autoSpaceDE w:val="0"/>
        <w:autoSpaceDN w:val="0"/>
        <w:adjustRightInd w:val="0"/>
        <w:ind w:firstLine="709"/>
        <w:contextualSpacing/>
        <w:jc w:val="both"/>
      </w:pPr>
      <w:r w:rsidRPr="003E4007">
        <w:t>7.6. За каждый факт неисполнения или ненадлежащего исполнения Поставщиком обязательства, предусмотренного Контрактом</w:t>
      </w:r>
      <w:r w:rsidRPr="00B3439B">
        <w:t>, которое не имеет стоимостного выражения, размер штрафа устанавливается (при наличии в контракте таких обязательств) в следующем порядке:</w:t>
      </w:r>
    </w:p>
    <w:p w:rsidR="00030442" w:rsidRPr="003E4007" w:rsidRDefault="00030442" w:rsidP="002552B1">
      <w:pPr>
        <w:autoSpaceDE w:val="0"/>
        <w:autoSpaceDN w:val="0"/>
        <w:adjustRightInd w:val="0"/>
        <w:ind w:firstLine="709"/>
        <w:contextualSpacing/>
        <w:jc w:val="both"/>
      </w:pPr>
      <w:r w:rsidRPr="003E4007">
        <w:t>1000 рублей, если цена контракта не превышает 3 млн. рублей.</w:t>
      </w:r>
    </w:p>
    <w:p w:rsidR="00030442" w:rsidRPr="003E4007" w:rsidRDefault="00030442" w:rsidP="002552B1">
      <w:pPr>
        <w:autoSpaceDE w:val="0"/>
        <w:autoSpaceDN w:val="0"/>
        <w:adjustRightInd w:val="0"/>
        <w:ind w:firstLine="709"/>
        <w:contextualSpacing/>
        <w:jc w:val="both"/>
      </w:pPr>
      <w:r w:rsidRPr="003E4007">
        <w:t>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w:t>
      </w:r>
    </w:p>
    <w:p w:rsidR="00030442" w:rsidRPr="003E4007" w:rsidRDefault="00030442" w:rsidP="00030442">
      <w:pPr>
        <w:autoSpaceDE w:val="0"/>
        <w:autoSpaceDN w:val="0"/>
        <w:adjustRightInd w:val="0"/>
        <w:ind w:firstLine="709"/>
        <w:contextualSpacing/>
        <w:jc w:val="both"/>
      </w:pPr>
      <w:r w:rsidRPr="003E4007">
        <w:t>гарантийного обязательства), предусмотренных Контрактом, и устанавливается в следующем порядке:</w:t>
      </w:r>
    </w:p>
    <w:p w:rsidR="00030442" w:rsidRPr="003E4007" w:rsidRDefault="00030442" w:rsidP="00030442">
      <w:pPr>
        <w:autoSpaceDE w:val="0"/>
        <w:autoSpaceDN w:val="0"/>
        <w:adjustRightInd w:val="0"/>
        <w:ind w:firstLine="709"/>
        <w:contextualSpacing/>
        <w:jc w:val="both"/>
      </w:pPr>
      <w:r w:rsidRPr="003E4007">
        <w:t>а) в случае, если цена контракта не превышает начальную (максимальную) цену контракта:</w:t>
      </w:r>
    </w:p>
    <w:p w:rsidR="00030442" w:rsidRPr="003E4007" w:rsidRDefault="00030442" w:rsidP="00030442">
      <w:pPr>
        <w:autoSpaceDE w:val="0"/>
        <w:autoSpaceDN w:val="0"/>
        <w:adjustRightInd w:val="0"/>
        <w:ind w:firstLine="709"/>
        <w:contextualSpacing/>
        <w:jc w:val="both"/>
      </w:pPr>
      <w:r w:rsidRPr="003E4007">
        <w:t>10 процентов начальной (максимальной) цены контракта, если цена контракта не превышает 3 млн. рублей;</w:t>
      </w:r>
    </w:p>
    <w:p w:rsidR="00030442" w:rsidRPr="003E4007" w:rsidRDefault="00030442" w:rsidP="00030442">
      <w:pPr>
        <w:autoSpaceDE w:val="0"/>
        <w:autoSpaceDN w:val="0"/>
        <w:adjustRightInd w:val="0"/>
        <w:ind w:firstLine="709"/>
        <w:contextualSpacing/>
        <w:jc w:val="both"/>
      </w:pPr>
      <w:r w:rsidRPr="003E4007">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0442" w:rsidRPr="003E4007" w:rsidRDefault="00030442" w:rsidP="00030442">
      <w:pPr>
        <w:autoSpaceDE w:val="0"/>
        <w:autoSpaceDN w:val="0"/>
        <w:adjustRightInd w:val="0"/>
        <w:ind w:firstLine="709"/>
        <w:contextualSpacing/>
        <w:jc w:val="both"/>
      </w:pPr>
      <w:r w:rsidRPr="003E4007">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0442" w:rsidRPr="003E4007" w:rsidRDefault="00030442" w:rsidP="00030442">
      <w:pPr>
        <w:autoSpaceDE w:val="0"/>
        <w:autoSpaceDN w:val="0"/>
        <w:adjustRightInd w:val="0"/>
        <w:ind w:firstLine="709"/>
        <w:contextualSpacing/>
        <w:jc w:val="both"/>
      </w:pPr>
      <w:r w:rsidRPr="003E4007">
        <w:t xml:space="preserve">7.9.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либо Заказчик  вправе осуществить удержание суммы неустойки </w:t>
      </w:r>
      <w:r w:rsidRPr="003E4007">
        <w:lastRenderedPageBreak/>
        <w:t>(штрафа, пени) из  обеспечения исполнения Контракта, предоставленного Поставщиком в соответствии с разделом 8 настоящего Контракта.</w:t>
      </w:r>
    </w:p>
    <w:p w:rsidR="00030442" w:rsidRPr="003E4007" w:rsidRDefault="00030442" w:rsidP="00030442">
      <w:pPr>
        <w:autoSpaceDE w:val="0"/>
        <w:autoSpaceDN w:val="0"/>
        <w:adjustRightInd w:val="0"/>
        <w:ind w:firstLine="709"/>
        <w:contextualSpacing/>
        <w:jc w:val="both"/>
      </w:pPr>
      <w:r w:rsidRPr="003E4007">
        <w:t>7.10. Уплата Стороной неустойки (штрафа, пени) не освобождает ее от исполнения обязательств по Контракту.</w:t>
      </w:r>
    </w:p>
    <w:p w:rsidR="00030442" w:rsidRPr="003E4007" w:rsidRDefault="00030442" w:rsidP="00030442">
      <w:pPr>
        <w:autoSpaceDE w:val="0"/>
        <w:autoSpaceDN w:val="0"/>
        <w:adjustRightInd w:val="0"/>
        <w:ind w:firstLine="709"/>
        <w:contextualSpacing/>
        <w:jc w:val="both"/>
      </w:pPr>
      <w:r w:rsidRPr="003E4007">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1F1B1C" w:rsidRPr="003E4007" w:rsidRDefault="001F1B1C" w:rsidP="00A64831">
      <w:pPr>
        <w:pStyle w:val="ConsPlusNormal"/>
        <w:jc w:val="center"/>
        <w:outlineLvl w:val="0"/>
        <w:rPr>
          <w:rFonts w:ascii="Times New Roman" w:hAnsi="Times New Roman" w:cs="Times New Roman"/>
          <w:sz w:val="24"/>
          <w:szCs w:val="24"/>
        </w:rPr>
      </w:pPr>
    </w:p>
    <w:p w:rsidR="00161D61" w:rsidRPr="003E4007" w:rsidRDefault="0082487F" w:rsidP="00C63EB9">
      <w:pPr>
        <w:pStyle w:val="ConsPlusNormal"/>
        <w:jc w:val="center"/>
        <w:outlineLvl w:val="0"/>
        <w:rPr>
          <w:rFonts w:ascii="Times New Roman" w:hAnsi="Times New Roman" w:cs="Times New Roman"/>
          <w:b/>
          <w:sz w:val="24"/>
          <w:szCs w:val="24"/>
        </w:rPr>
      </w:pPr>
      <w:bookmarkStart w:id="4" w:name="Par202"/>
      <w:bookmarkEnd w:id="4"/>
      <w:r w:rsidRPr="003E4007">
        <w:rPr>
          <w:rFonts w:ascii="Times New Roman" w:hAnsi="Times New Roman" w:cs="Times New Roman"/>
          <w:b/>
          <w:sz w:val="24"/>
          <w:szCs w:val="24"/>
        </w:rPr>
        <w:t>8. Обеспечение исполнения Контракта</w:t>
      </w:r>
    </w:p>
    <w:p w:rsidR="0082487F" w:rsidRPr="003E4007" w:rsidRDefault="0082487F" w:rsidP="00161D6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8.1. Обеспечение Контракта </w:t>
      </w:r>
      <w:r w:rsidR="00161D61" w:rsidRPr="003E4007">
        <w:rPr>
          <w:rFonts w:ascii="Times New Roman" w:hAnsi="Times New Roman" w:cs="Times New Roman"/>
          <w:sz w:val="24"/>
          <w:szCs w:val="24"/>
        </w:rPr>
        <w:t xml:space="preserve">не </w:t>
      </w:r>
      <w:r w:rsidRPr="003E4007">
        <w:rPr>
          <w:rFonts w:ascii="Times New Roman" w:hAnsi="Times New Roman" w:cs="Times New Roman"/>
          <w:sz w:val="24"/>
          <w:szCs w:val="24"/>
        </w:rPr>
        <w:t>предусмотрено</w:t>
      </w:r>
      <w:r w:rsidR="00161D61" w:rsidRPr="003E4007">
        <w:rPr>
          <w:rFonts w:ascii="Times New Roman" w:hAnsi="Times New Roman" w:cs="Times New Roman"/>
          <w:sz w:val="24"/>
          <w:szCs w:val="24"/>
        </w:rPr>
        <w:t xml:space="preserve">. </w:t>
      </w:r>
    </w:p>
    <w:p w:rsidR="00161D61" w:rsidRPr="003E4007" w:rsidRDefault="00161D61" w:rsidP="00161D61">
      <w:pPr>
        <w:pStyle w:val="ConsPlusNormal"/>
        <w:ind w:firstLine="540"/>
        <w:jc w:val="both"/>
        <w:rPr>
          <w:rFonts w:ascii="Times New Roman" w:hAnsi="Times New Roman" w:cs="Times New Roman"/>
          <w:sz w:val="24"/>
          <w:szCs w:val="24"/>
        </w:rPr>
      </w:pPr>
    </w:p>
    <w:p w:rsidR="0082487F" w:rsidRPr="003E4007" w:rsidRDefault="0082487F" w:rsidP="00A64831">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t>9. Срок действия, порядок изменения и расторжения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9.1. Контракт вступает в силу со дня его подписания Сторонами, а при заключении Контракта по результатам проведения электронного аукциона - в соответствии с положениями </w:t>
      </w:r>
      <w:r w:rsidR="0091341C" w:rsidRPr="003E4007">
        <w:rPr>
          <w:rFonts w:ascii="Times New Roman" w:hAnsi="Times New Roman" w:cs="Times New Roman"/>
          <w:sz w:val="24"/>
          <w:szCs w:val="24"/>
        </w:rPr>
        <w:t xml:space="preserve">статьи 83.2  </w:t>
      </w:r>
      <w:r w:rsidRPr="003E4007">
        <w:rPr>
          <w:rFonts w:ascii="Times New Roman" w:hAnsi="Times New Roman" w:cs="Times New Roman"/>
          <w:sz w:val="24"/>
          <w:szCs w:val="24"/>
        </w:rPr>
        <w:t>Закона о контрактной системе.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9.2. Контракт действует до </w:t>
      </w:r>
      <w:r w:rsidR="003A08F4" w:rsidRPr="003E4007">
        <w:rPr>
          <w:rFonts w:ascii="Times New Roman" w:hAnsi="Times New Roman" w:cs="Times New Roman"/>
          <w:sz w:val="24"/>
          <w:szCs w:val="24"/>
        </w:rPr>
        <w:t>«</w:t>
      </w:r>
      <w:r w:rsidR="00FE7C29">
        <w:rPr>
          <w:rFonts w:ascii="Times New Roman" w:hAnsi="Times New Roman" w:cs="Times New Roman"/>
          <w:sz w:val="24"/>
          <w:szCs w:val="24"/>
        </w:rPr>
        <w:t>30</w:t>
      </w:r>
      <w:r w:rsidR="003A08F4" w:rsidRPr="003E4007">
        <w:rPr>
          <w:rFonts w:ascii="Times New Roman" w:hAnsi="Times New Roman" w:cs="Times New Roman"/>
          <w:sz w:val="24"/>
          <w:szCs w:val="24"/>
        </w:rPr>
        <w:t>»</w:t>
      </w:r>
      <w:r w:rsidR="005142E7" w:rsidRPr="003E4007">
        <w:rPr>
          <w:rFonts w:ascii="Times New Roman" w:hAnsi="Times New Roman" w:cs="Times New Roman"/>
          <w:sz w:val="24"/>
          <w:szCs w:val="24"/>
        </w:rPr>
        <w:t xml:space="preserve"> </w:t>
      </w:r>
      <w:r w:rsidR="00FE7C29">
        <w:rPr>
          <w:rFonts w:ascii="Times New Roman" w:hAnsi="Times New Roman" w:cs="Times New Roman"/>
          <w:sz w:val="24"/>
          <w:szCs w:val="24"/>
        </w:rPr>
        <w:t>июня</w:t>
      </w:r>
      <w:r w:rsidR="00A923B1">
        <w:rPr>
          <w:rFonts w:ascii="Times New Roman" w:hAnsi="Times New Roman" w:cs="Times New Roman"/>
          <w:sz w:val="24"/>
          <w:szCs w:val="24"/>
        </w:rPr>
        <w:t xml:space="preserve"> </w:t>
      </w:r>
      <w:r w:rsidR="002552B1" w:rsidRPr="003E4007">
        <w:rPr>
          <w:rFonts w:ascii="Times New Roman" w:hAnsi="Times New Roman" w:cs="Times New Roman"/>
          <w:sz w:val="24"/>
          <w:szCs w:val="24"/>
        </w:rPr>
        <w:t>2</w:t>
      </w:r>
      <w:r w:rsidRPr="003E4007">
        <w:rPr>
          <w:rFonts w:ascii="Times New Roman" w:hAnsi="Times New Roman" w:cs="Times New Roman"/>
          <w:sz w:val="24"/>
          <w:szCs w:val="24"/>
        </w:rPr>
        <w:t>0</w:t>
      </w:r>
      <w:r w:rsidR="002E28BE" w:rsidRPr="003E4007">
        <w:rPr>
          <w:rFonts w:ascii="Times New Roman" w:hAnsi="Times New Roman" w:cs="Times New Roman"/>
          <w:sz w:val="24"/>
          <w:szCs w:val="24"/>
        </w:rPr>
        <w:t>2</w:t>
      </w:r>
      <w:r w:rsidR="00FE7C29">
        <w:rPr>
          <w:rFonts w:ascii="Times New Roman" w:hAnsi="Times New Roman" w:cs="Times New Roman"/>
          <w:sz w:val="24"/>
          <w:szCs w:val="24"/>
        </w:rPr>
        <w:t>6</w:t>
      </w:r>
      <w:r w:rsidR="000863A7" w:rsidRPr="003E4007">
        <w:rPr>
          <w:rFonts w:ascii="Times New Roman" w:hAnsi="Times New Roman" w:cs="Times New Roman"/>
          <w:sz w:val="24"/>
          <w:szCs w:val="24"/>
        </w:rPr>
        <w:t xml:space="preserve"> </w:t>
      </w:r>
      <w:r w:rsidR="00C25E1E" w:rsidRPr="003E4007">
        <w:rPr>
          <w:rFonts w:ascii="Times New Roman" w:hAnsi="Times New Roman" w:cs="Times New Roman"/>
          <w:sz w:val="24"/>
          <w:szCs w:val="24"/>
        </w:rPr>
        <w:t>года</w:t>
      </w:r>
      <w:r w:rsidRPr="003E4007">
        <w:rPr>
          <w:rFonts w:ascii="Times New Roman" w:hAnsi="Times New Roman" w:cs="Times New Roman"/>
          <w:sz w:val="24"/>
          <w:szCs w:val="24"/>
        </w:rPr>
        <w:t>.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9.3. Контракт может быть расторгнут:</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по соглашению Сторон;</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по решению суда;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в случае одностороннего отказа Стороны Контракта от исполнения Контракта в соответствии с гражданским законодательством.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9.4.1. При существенном нарушении Контракта Поставщиком.</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9.4.2. В случае просрочки исполнения обязательств по поставке Товара более чем на </w:t>
      </w:r>
      <w:r w:rsidR="006933FC" w:rsidRPr="003E4007">
        <w:rPr>
          <w:rFonts w:ascii="Times New Roman" w:hAnsi="Times New Roman" w:cs="Times New Roman"/>
          <w:sz w:val="24"/>
          <w:szCs w:val="24"/>
        </w:rPr>
        <w:t>3</w:t>
      </w:r>
      <w:r w:rsidRPr="003E4007">
        <w:rPr>
          <w:rFonts w:ascii="Times New Roman" w:hAnsi="Times New Roman" w:cs="Times New Roman"/>
          <w:sz w:val="24"/>
          <w:szCs w:val="24"/>
        </w:rPr>
        <w:t xml:space="preserve"> (</w:t>
      </w:r>
      <w:r w:rsidR="006933FC" w:rsidRPr="003E4007">
        <w:rPr>
          <w:rFonts w:ascii="Times New Roman" w:hAnsi="Times New Roman" w:cs="Times New Roman"/>
          <w:sz w:val="24"/>
          <w:szCs w:val="24"/>
        </w:rPr>
        <w:t>три) календарных дня</w:t>
      </w:r>
      <w:r w:rsidRPr="003E4007">
        <w:rPr>
          <w:rFonts w:ascii="Times New Roman" w:hAnsi="Times New Roman" w:cs="Times New Roman"/>
          <w:sz w:val="24"/>
          <w:szCs w:val="24"/>
        </w:rPr>
        <w:t>.</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9.4.3. В случае неоднократного нарушения сроков поставки Товара.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9.4.4.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w:t>
      </w:r>
      <w:r w:rsidR="002167D6" w:rsidRPr="003E4007">
        <w:rPr>
          <w:rFonts w:ascii="Times New Roman" w:hAnsi="Times New Roman" w:cs="Times New Roman"/>
          <w:sz w:val="24"/>
          <w:szCs w:val="24"/>
        </w:rPr>
        <w:t>времени,</w:t>
      </w:r>
      <w:r w:rsidRPr="003E4007">
        <w:rPr>
          <w:rFonts w:ascii="Times New Roman" w:hAnsi="Times New Roman" w:cs="Times New Roman"/>
          <w:sz w:val="24"/>
          <w:szCs w:val="24"/>
        </w:rPr>
        <w:t xml:space="preserve"> или выявляются неоднократно либо проявляются вновь после их устранения, и других подобных недостатков).</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9.4.5. Установления факта представления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w:t>
      </w:r>
      <w:hyperlink r:id="rId16" w:history="1">
        <w:r w:rsidRPr="003E4007">
          <w:rPr>
            <w:rFonts w:ascii="Times New Roman" w:hAnsi="Times New Roman" w:cs="Times New Roman"/>
            <w:sz w:val="24"/>
            <w:szCs w:val="24"/>
          </w:rPr>
          <w:t>Закона</w:t>
        </w:r>
      </w:hyperlink>
      <w:r w:rsidRPr="003E4007">
        <w:rPr>
          <w:rFonts w:ascii="Times New Roman" w:hAnsi="Times New Roman" w:cs="Times New Roman"/>
          <w:sz w:val="24"/>
          <w:szCs w:val="24"/>
        </w:rPr>
        <w:t xml:space="preserve"> о контрактной системе.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9.4.6. В иных случаях, предусмотренных законодательством Российской Федерации.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9.5. </w:t>
      </w:r>
      <w:r w:rsidR="00E05543" w:rsidRPr="003E4007">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а также в иных случаях, установленных частью 15 статьи 95 Закона о контрактной системе.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9.6. Заказчик вправе принять решение об одностороннем отказе от исполнения Контракта по основаниям, предусмотренным Гражданским </w:t>
      </w:r>
      <w:hyperlink r:id="rId17" w:history="1">
        <w:r w:rsidRPr="003E4007">
          <w:rPr>
            <w:rFonts w:ascii="Times New Roman" w:hAnsi="Times New Roman" w:cs="Times New Roman"/>
            <w:sz w:val="24"/>
            <w:szCs w:val="24"/>
          </w:rPr>
          <w:t>кодексом</w:t>
        </w:r>
      </w:hyperlink>
      <w:r w:rsidRPr="003E4007">
        <w:rPr>
          <w:rFonts w:ascii="Times New Roman" w:hAnsi="Times New Roman" w:cs="Times New Roman"/>
          <w:sz w:val="24"/>
          <w:szCs w:val="24"/>
        </w:rPr>
        <w:t xml:space="preserve"> Российской Федерации для одностороннего отказа от исполнения договора купли-продажи и отдельных видов договоров </w:t>
      </w:r>
      <w:r w:rsidRPr="003E4007">
        <w:rPr>
          <w:rFonts w:ascii="Times New Roman" w:hAnsi="Times New Roman" w:cs="Times New Roman"/>
          <w:sz w:val="24"/>
          <w:szCs w:val="24"/>
        </w:rPr>
        <w:lastRenderedPageBreak/>
        <w:t>купли-продажи (поставка товаров, поставка товаров для государственных нужд и др.), в том числе в следующих случаях:</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9.6.1. При существенном нарушении Контракта Поставщиком (</w:t>
      </w:r>
      <w:hyperlink r:id="rId18" w:history="1">
        <w:r w:rsidRPr="003E4007">
          <w:rPr>
            <w:rFonts w:ascii="Times New Roman" w:hAnsi="Times New Roman" w:cs="Times New Roman"/>
            <w:sz w:val="24"/>
            <w:szCs w:val="24"/>
          </w:rPr>
          <w:t>пункт 1 статьи 523</w:t>
        </w:r>
      </w:hyperlink>
      <w:r w:rsidRPr="003E4007">
        <w:rPr>
          <w:rFonts w:ascii="Times New Roman" w:hAnsi="Times New Roman" w:cs="Times New Roman"/>
          <w:sz w:val="24"/>
          <w:szCs w:val="24"/>
        </w:rPr>
        <w:t xml:space="preserve"> ГК РФ).</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9.6.2. В случае поставки товаров ненадлежащего качества с недостатками, которые не могут быть устранены в приемлемый для Заказчика срок (</w:t>
      </w:r>
      <w:hyperlink r:id="rId19" w:history="1">
        <w:r w:rsidRPr="003E4007">
          <w:rPr>
            <w:rFonts w:ascii="Times New Roman" w:hAnsi="Times New Roman" w:cs="Times New Roman"/>
            <w:sz w:val="24"/>
            <w:szCs w:val="24"/>
          </w:rPr>
          <w:t>пункт 2 статьи 523</w:t>
        </w:r>
      </w:hyperlink>
      <w:r w:rsidRPr="003E4007">
        <w:rPr>
          <w:rFonts w:ascii="Times New Roman" w:hAnsi="Times New Roman" w:cs="Times New Roman"/>
          <w:sz w:val="24"/>
          <w:szCs w:val="24"/>
        </w:rPr>
        <w:t xml:space="preserve"> ГК РФ).</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20" w:history="1">
        <w:r w:rsidRPr="003E4007">
          <w:rPr>
            <w:rFonts w:ascii="Times New Roman" w:hAnsi="Times New Roman" w:cs="Times New Roman"/>
            <w:sz w:val="24"/>
            <w:szCs w:val="24"/>
          </w:rPr>
          <w:t>пункт 2 статьи 475</w:t>
        </w:r>
      </w:hyperlink>
      <w:r w:rsidRPr="003E4007">
        <w:rPr>
          <w:rFonts w:ascii="Times New Roman" w:hAnsi="Times New Roman" w:cs="Times New Roman"/>
          <w:sz w:val="24"/>
          <w:szCs w:val="24"/>
        </w:rPr>
        <w:t xml:space="preserve"> ГК РФ).</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9.6.4. В случае неоднократного нарушения Поставщиком сроков поставки Товара (</w:t>
      </w:r>
      <w:hyperlink r:id="rId21" w:history="1">
        <w:r w:rsidRPr="003E4007">
          <w:rPr>
            <w:rFonts w:ascii="Times New Roman" w:hAnsi="Times New Roman" w:cs="Times New Roman"/>
            <w:sz w:val="24"/>
            <w:szCs w:val="24"/>
          </w:rPr>
          <w:t>пункт 2 статьи 523</w:t>
        </w:r>
      </w:hyperlink>
      <w:r w:rsidRPr="003E4007">
        <w:rPr>
          <w:rFonts w:ascii="Times New Roman" w:hAnsi="Times New Roman" w:cs="Times New Roman"/>
          <w:sz w:val="24"/>
          <w:szCs w:val="24"/>
        </w:rPr>
        <w:t xml:space="preserve"> ГК РФ).</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9.6.5. Если Поставщик отказывается передать Заказчику проданный Товар (</w:t>
      </w:r>
      <w:hyperlink r:id="rId22" w:history="1">
        <w:r w:rsidRPr="003E4007">
          <w:rPr>
            <w:rFonts w:ascii="Times New Roman" w:hAnsi="Times New Roman" w:cs="Times New Roman"/>
            <w:sz w:val="24"/>
            <w:szCs w:val="24"/>
          </w:rPr>
          <w:t>пункт 1 статьи 463</w:t>
        </w:r>
      </w:hyperlink>
      <w:r w:rsidRPr="003E4007">
        <w:rPr>
          <w:rFonts w:ascii="Times New Roman" w:hAnsi="Times New Roman" w:cs="Times New Roman"/>
          <w:sz w:val="24"/>
          <w:szCs w:val="24"/>
        </w:rPr>
        <w:t xml:space="preserve"> ГК РФ).</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9.6.6. Если Поставщик в разумный срок не выполнил требование Заказчика о доукомплектовании Товара (</w:t>
      </w:r>
      <w:hyperlink r:id="rId23" w:history="1">
        <w:r w:rsidRPr="003E4007">
          <w:rPr>
            <w:rFonts w:ascii="Times New Roman" w:hAnsi="Times New Roman" w:cs="Times New Roman"/>
            <w:sz w:val="24"/>
            <w:szCs w:val="24"/>
          </w:rPr>
          <w:t>пункт 2 статьи 480</w:t>
        </w:r>
      </w:hyperlink>
      <w:r w:rsidRPr="003E4007">
        <w:rPr>
          <w:rFonts w:ascii="Times New Roman" w:hAnsi="Times New Roman" w:cs="Times New Roman"/>
          <w:sz w:val="24"/>
          <w:szCs w:val="24"/>
        </w:rPr>
        <w:t xml:space="preserve"> ГК РФ).</w:t>
      </w:r>
    </w:p>
    <w:p w:rsidR="0082487F" w:rsidRPr="003E4007" w:rsidRDefault="0082487F" w:rsidP="00A64831">
      <w:pPr>
        <w:pStyle w:val="ConsPlusNormal"/>
        <w:ind w:firstLine="540"/>
        <w:jc w:val="both"/>
        <w:rPr>
          <w:rFonts w:ascii="Times New Roman" w:hAnsi="Times New Roman" w:cs="Times New Roman"/>
          <w:sz w:val="24"/>
          <w:szCs w:val="24"/>
        </w:rPr>
      </w:pPr>
      <w:bookmarkStart w:id="5" w:name="Par244"/>
      <w:bookmarkEnd w:id="5"/>
      <w:r w:rsidRPr="003E4007">
        <w:rPr>
          <w:rFonts w:ascii="Times New Roman" w:hAnsi="Times New Roman" w:cs="Times New Roman"/>
          <w:sz w:val="24"/>
          <w:szCs w:val="24"/>
        </w:rPr>
        <w:t>9.7. Заказчик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9.8. Решение Заказчика об одностороннем отказе от исполнения Контракта не позднее</w:t>
      </w:r>
      <w:r w:rsidR="00C25E1E" w:rsidRPr="003E4007">
        <w:rPr>
          <w:rFonts w:ascii="Times New Roman" w:hAnsi="Times New Roman" w:cs="Times New Roman"/>
          <w:sz w:val="24"/>
          <w:szCs w:val="24"/>
        </w:rPr>
        <w:t>,</w:t>
      </w:r>
      <w:r w:rsidRPr="003E4007">
        <w:rPr>
          <w:rFonts w:ascii="Times New Roman" w:hAnsi="Times New Roman" w:cs="Times New Roman"/>
          <w:sz w:val="24"/>
          <w:szCs w:val="24"/>
        </w:rPr>
        <w:t xml:space="preserve"> чем в течение трех рабочих дней </w:t>
      </w:r>
      <w:r w:rsidR="00C25E1E" w:rsidRPr="003E4007">
        <w:rPr>
          <w:rFonts w:ascii="Times New Roman" w:hAnsi="Times New Roman" w:cs="Times New Roman"/>
          <w:sz w:val="24"/>
          <w:szCs w:val="24"/>
        </w:rPr>
        <w:t>от</w:t>
      </w:r>
      <w:r w:rsidRPr="003E4007">
        <w:rPr>
          <w:rFonts w:ascii="Times New Roman" w:hAnsi="Times New Roman" w:cs="Times New Roman"/>
          <w:sz w:val="24"/>
          <w:szCs w:val="24"/>
        </w:rPr>
        <w:t xml:space="preserve">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r w:rsidR="00C25E1E" w:rsidRPr="003E4007">
        <w:rPr>
          <w:rFonts w:ascii="Times New Roman" w:hAnsi="Times New Roman" w:cs="Times New Roman"/>
          <w:sz w:val="24"/>
          <w:szCs w:val="24"/>
        </w:rPr>
        <w:t xml:space="preserve">от </w:t>
      </w:r>
      <w:r w:rsidRPr="003E4007">
        <w:rPr>
          <w:rFonts w:ascii="Times New Roman" w:hAnsi="Times New Roman" w:cs="Times New Roman"/>
          <w:sz w:val="24"/>
          <w:szCs w:val="24"/>
        </w:rPr>
        <w:t>даты размещения решения Заказчика об одностороннем отказе от исполнения Контракта в единой информационной системе.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9.9.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Поставщика об одностороннем отказе от исполнения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9.10.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244" w:history="1">
        <w:r w:rsidRPr="003E4007">
          <w:rPr>
            <w:rFonts w:ascii="Times New Roman" w:hAnsi="Times New Roman" w:cs="Times New Roman"/>
            <w:sz w:val="24"/>
            <w:szCs w:val="24"/>
          </w:rPr>
          <w:t>п. 9.7</w:t>
        </w:r>
      </w:hyperlink>
      <w:r w:rsidRPr="003E4007">
        <w:rPr>
          <w:rFonts w:ascii="Times New Roman" w:hAnsi="Times New Roman" w:cs="Times New Roman"/>
          <w:sz w:val="24"/>
          <w:szCs w:val="24"/>
        </w:rPr>
        <w:t xml:space="preserve"> Контракта. Данное правило не применяется в случае повторного нарушения Поставщиком условий Контракта, которое в соответствии с законодательством Российской Федерации являются основанием для одностороннего отказа Заказчика от исполнения Контракта.</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9.11. Поставщик вправе принять решение об одностороннем отказе от исполнения Контракта в соответствии с законодательством Российской Федерации.</w:t>
      </w:r>
    </w:p>
    <w:p w:rsidR="0082487F" w:rsidRPr="003E4007" w:rsidRDefault="0082487F" w:rsidP="00A64831">
      <w:pPr>
        <w:pStyle w:val="ConsPlusNormal"/>
        <w:ind w:firstLine="540"/>
        <w:jc w:val="both"/>
        <w:rPr>
          <w:rFonts w:ascii="Times New Roman" w:hAnsi="Times New Roman" w:cs="Times New Roman"/>
          <w:sz w:val="24"/>
          <w:szCs w:val="24"/>
        </w:rPr>
      </w:pPr>
    </w:p>
    <w:p w:rsidR="0082487F" w:rsidRPr="003E4007" w:rsidRDefault="0082487F" w:rsidP="00A64831">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t>10. Порядок урегулирования споров</w:t>
      </w:r>
    </w:p>
    <w:p w:rsidR="00030442" w:rsidRPr="003E4007" w:rsidRDefault="00030442" w:rsidP="00A64831">
      <w:pPr>
        <w:pStyle w:val="ConsPlusNormal"/>
        <w:jc w:val="center"/>
        <w:outlineLvl w:val="0"/>
        <w:rPr>
          <w:rFonts w:ascii="Times New Roman" w:hAnsi="Times New Roman" w:cs="Times New Roman"/>
          <w:b/>
          <w:sz w:val="24"/>
          <w:szCs w:val="24"/>
        </w:rPr>
      </w:pP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lastRenderedPageBreak/>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10.2. В случае </w:t>
      </w:r>
      <w:r w:rsidR="00E35843" w:rsidRPr="003E4007">
        <w:rPr>
          <w:rFonts w:ascii="Times New Roman" w:hAnsi="Times New Roman" w:cs="Times New Roman"/>
          <w:sz w:val="24"/>
          <w:szCs w:val="24"/>
        </w:rPr>
        <w:t>не достижения</w:t>
      </w:r>
      <w:r w:rsidRPr="003E4007">
        <w:rPr>
          <w:rFonts w:ascii="Times New Roman" w:hAnsi="Times New Roman" w:cs="Times New Roman"/>
          <w:sz w:val="24"/>
          <w:szCs w:val="24"/>
        </w:rPr>
        <w:t xml:space="preserve"> взаимного согласия все споры по Контракту разрешаются в Арбитражном суде Новосибирской области.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r w:rsidR="00F10899" w:rsidRPr="003E4007">
        <w:rPr>
          <w:rFonts w:ascii="Times New Roman" w:hAnsi="Times New Roman" w:cs="Times New Roman"/>
          <w:sz w:val="24"/>
          <w:szCs w:val="24"/>
        </w:rPr>
        <w:t>от</w:t>
      </w:r>
      <w:r w:rsidRPr="003E4007">
        <w:rPr>
          <w:rFonts w:ascii="Times New Roman" w:hAnsi="Times New Roman" w:cs="Times New Roman"/>
          <w:sz w:val="24"/>
          <w:szCs w:val="24"/>
        </w:rPr>
        <w:t xml:space="preserve"> даты ее получения.</w:t>
      </w:r>
    </w:p>
    <w:p w:rsidR="00C63EB9" w:rsidRPr="003E4007" w:rsidRDefault="00C63EB9" w:rsidP="00A64831">
      <w:pPr>
        <w:pStyle w:val="ConsPlusNormal"/>
        <w:jc w:val="center"/>
        <w:outlineLvl w:val="0"/>
        <w:rPr>
          <w:rFonts w:ascii="Times New Roman" w:hAnsi="Times New Roman" w:cs="Times New Roman"/>
          <w:b/>
          <w:sz w:val="24"/>
          <w:szCs w:val="24"/>
        </w:rPr>
      </w:pPr>
    </w:p>
    <w:p w:rsidR="0082487F" w:rsidRPr="003E4007" w:rsidRDefault="0082487F" w:rsidP="00A64831">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t>11. Прочие условия</w:t>
      </w:r>
    </w:p>
    <w:p w:rsidR="00030442" w:rsidRPr="003E4007" w:rsidRDefault="00030442" w:rsidP="00A64831">
      <w:pPr>
        <w:pStyle w:val="ConsPlusNormal"/>
        <w:jc w:val="center"/>
        <w:outlineLvl w:val="0"/>
        <w:rPr>
          <w:rFonts w:ascii="Times New Roman" w:hAnsi="Times New Roman" w:cs="Times New Roman"/>
          <w:b/>
          <w:sz w:val="24"/>
          <w:szCs w:val="24"/>
        </w:rPr>
      </w:pPr>
    </w:p>
    <w:p w:rsidR="0082487F" w:rsidRPr="003E4007" w:rsidRDefault="0082487F" w:rsidP="00A64831">
      <w:pPr>
        <w:pStyle w:val="ConsPlusNormal"/>
        <w:ind w:firstLine="540"/>
        <w:jc w:val="both"/>
        <w:rPr>
          <w:rFonts w:ascii="Times New Roman" w:hAnsi="Times New Roman" w:cs="Times New Roman"/>
          <w:sz w:val="24"/>
          <w:szCs w:val="24"/>
        </w:rPr>
      </w:pPr>
      <w:bookmarkStart w:id="6" w:name="Par259"/>
      <w:bookmarkEnd w:id="6"/>
      <w:r w:rsidRPr="003E4007">
        <w:rPr>
          <w:rFonts w:ascii="Times New Roman" w:hAnsi="Times New Roman" w:cs="Times New Roman"/>
          <w:sz w:val="24"/>
          <w:szCs w:val="24"/>
        </w:rPr>
        <w:t xml:space="preserve">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w:t>
      </w:r>
      <w:r w:rsidR="00290314" w:rsidRPr="003E4007">
        <w:rPr>
          <w:rFonts w:ascii="Times New Roman" w:hAnsi="Times New Roman" w:cs="Times New Roman"/>
          <w:sz w:val="24"/>
          <w:szCs w:val="24"/>
        </w:rPr>
        <w:t xml:space="preserve">от </w:t>
      </w:r>
      <w:r w:rsidRPr="003E4007">
        <w:rPr>
          <w:rFonts w:ascii="Times New Roman" w:hAnsi="Times New Roman" w:cs="Times New Roman"/>
          <w:sz w:val="24"/>
          <w:szCs w:val="24"/>
        </w:rPr>
        <w:t>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 xml:space="preserve">11.2. Контракт составлен в 2 (двух) экземплярах, по одному для каждой из Сторон, имеющих одинаковую юридическую силу. А в случае заключения Контракта по результатам электронного аукциона Контракт заключен в электронной форме в порядке, предусмотренном </w:t>
      </w:r>
      <w:hyperlink r:id="rId24" w:history="1">
        <w:r w:rsidRPr="003E4007">
          <w:rPr>
            <w:rFonts w:ascii="Times New Roman" w:hAnsi="Times New Roman" w:cs="Times New Roman"/>
            <w:sz w:val="24"/>
            <w:szCs w:val="24"/>
          </w:rPr>
          <w:t xml:space="preserve">статьей </w:t>
        </w:r>
        <w:r w:rsidR="00C061DF" w:rsidRPr="003E4007">
          <w:rPr>
            <w:rFonts w:ascii="Times New Roman" w:hAnsi="Times New Roman" w:cs="Times New Roman"/>
            <w:sz w:val="24"/>
            <w:szCs w:val="24"/>
          </w:rPr>
          <w:t>83.2</w:t>
        </w:r>
      </w:hyperlink>
      <w:r w:rsidRPr="003E4007">
        <w:rPr>
          <w:rFonts w:ascii="Times New Roman" w:hAnsi="Times New Roman" w:cs="Times New Roman"/>
          <w:sz w:val="24"/>
          <w:szCs w:val="24"/>
        </w:rPr>
        <w:t xml:space="preserve"> Закона о контрактной системе.</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11.4.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11.5. Во всем, что не предусмотрено Контрактом, Стороны руководствуются законодательством Российской Федерации.</w:t>
      </w:r>
    </w:p>
    <w:p w:rsidR="00667A98" w:rsidRPr="003E4007" w:rsidRDefault="00667A98" w:rsidP="00A64831">
      <w:pPr>
        <w:pStyle w:val="ConsPlusNormal"/>
        <w:ind w:firstLine="540"/>
        <w:jc w:val="both"/>
        <w:rPr>
          <w:rFonts w:ascii="Times New Roman" w:hAnsi="Times New Roman" w:cs="Times New Roman"/>
          <w:sz w:val="24"/>
          <w:szCs w:val="24"/>
        </w:rPr>
      </w:pPr>
    </w:p>
    <w:p w:rsidR="00030442" w:rsidRPr="003E4007" w:rsidRDefault="00030442" w:rsidP="00A64831">
      <w:pPr>
        <w:pStyle w:val="ConsPlusNormal"/>
        <w:ind w:firstLine="540"/>
        <w:jc w:val="both"/>
        <w:rPr>
          <w:rFonts w:ascii="Times New Roman" w:hAnsi="Times New Roman" w:cs="Times New Roman"/>
          <w:sz w:val="24"/>
          <w:szCs w:val="24"/>
        </w:rPr>
      </w:pPr>
    </w:p>
    <w:p w:rsidR="0082487F" w:rsidRPr="003E4007" w:rsidRDefault="0082487F" w:rsidP="00A64831">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t>12. Приложения</w:t>
      </w:r>
    </w:p>
    <w:p w:rsidR="0082487F" w:rsidRPr="003E4007" w:rsidRDefault="0082487F" w:rsidP="00A64831">
      <w:pPr>
        <w:pStyle w:val="ConsPlusNormal"/>
        <w:ind w:firstLine="540"/>
        <w:jc w:val="both"/>
        <w:rPr>
          <w:rFonts w:ascii="Times New Roman" w:hAnsi="Times New Roman" w:cs="Times New Roman"/>
          <w:sz w:val="24"/>
          <w:szCs w:val="24"/>
        </w:rPr>
      </w:pPr>
      <w:r w:rsidRPr="003E4007">
        <w:rPr>
          <w:rFonts w:ascii="Times New Roman" w:hAnsi="Times New Roman" w:cs="Times New Roman"/>
          <w:sz w:val="24"/>
          <w:szCs w:val="24"/>
        </w:rPr>
        <w:t>12.1. Неотъемлемыми частями Контракта являются следующие приложения к Контракту:</w:t>
      </w:r>
    </w:p>
    <w:p w:rsidR="0082487F" w:rsidRPr="003E4007" w:rsidRDefault="00A30E73" w:rsidP="00A64831">
      <w:pPr>
        <w:pStyle w:val="ConsPlusNormal"/>
        <w:ind w:firstLine="540"/>
        <w:jc w:val="both"/>
        <w:rPr>
          <w:rFonts w:ascii="Times New Roman" w:hAnsi="Times New Roman" w:cs="Times New Roman"/>
          <w:sz w:val="24"/>
          <w:szCs w:val="24"/>
        </w:rPr>
      </w:pPr>
      <w:hyperlink r:id="rId25" w:history="1">
        <w:r w:rsidR="0082487F" w:rsidRPr="003E4007">
          <w:rPr>
            <w:rFonts w:ascii="Times New Roman" w:hAnsi="Times New Roman" w:cs="Times New Roman"/>
            <w:sz w:val="24"/>
            <w:szCs w:val="24"/>
          </w:rPr>
          <w:t>приложение N 1</w:t>
        </w:r>
      </w:hyperlink>
      <w:r w:rsidR="00C63EB9" w:rsidRPr="003E4007">
        <w:rPr>
          <w:rFonts w:ascii="Times New Roman" w:hAnsi="Times New Roman" w:cs="Times New Roman"/>
          <w:sz w:val="24"/>
          <w:szCs w:val="24"/>
        </w:rPr>
        <w:t xml:space="preserve"> </w:t>
      </w:r>
      <w:r w:rsidR="00240766" w:rsidRPr="003E4007">
        <w:rPr>
          <w:rFonts w:ascii="Times New Roman" w:hAnsi="Times New Roman" w:cs="Times New Roman"/>
          <w:sz w:val="24"/>
          <w:szCs w:val="24"/>
        </w:rPr>
        <w:t>«</w:t>
      </w:r>
      <w:r w:rsidR="0082487F" w:rsidRPr="003E4007">
        <w:rPr>
          <w:rFonts w:ascii="Times New Roman" w:hAnsi="Times New Roman" w:cs="Times New Roman"/>
          <w:sz w:val="24"/>
          <w:szCs w:val="24"/>
        </w:rPr>
        <w:t>Описание объекта закупки</w:t>
      </w:r>
      <w:r w:rsidR="00240766" w:rsidRPr="003E4007">
        <w:rPr>
          <w:rFonts w:ascii="Times New Roman" w:hAnsi="Times New Roman" w:cs="Times New Roman"/>
          <w:sz w:val="24"/>
          <w:szCs w:val="24"/>
        </w:rPr>
        <w:t>»</w:t>
      </w:r>
      <w:r w:rsidR="0082487F" w:rsidRPr="003E4007">
        <w:rPr>
          <w:rFonts w:ascii="Times New Roman" w:hAnsi="Times New Roman" w:cs="Times New Roman"/>
          <w:sz w:val="24"/>
          <w:szCs w:val="24"/>
        </w:rPr>
        <w:t>;</w:t>
      </w:r>
    </w:p>
    <w:p w:rsidR="0082487F" w:rsidRPr="003E4007" w:rsidRDefault="00A30E73" w:rsidP="00A64831">
      <w:pPr>
        <w:pStyle w:val="ConsPlusNormal"/>
        <w:ind w:firstLine="540"/>
        <w:jc w:val="both"/>
        <w:rPr>
          <w:rFonts w:ascii="Times New Roman" w:hAnsi="Times New Roman" w:cs="Times New Roman"/>
          <w:sz w:val="24"/>
          <w:szCs w:val="24"/>
        </w:rPr>
      </w:pPr>
      <w:hyperlink r:id="rId26" w:history="1">
        <w:r w:rsidR="0082487F" w:rsidRPr="003E4007">
          <w:rPr>
            <w:rFonts w:ascii="Times New Roman" w:hAnsi="Times New Roman" w:cs="Times New Roman"/>
            <w:sz w:val="24"/>
            <w:szCs w:val="24"/>
          </w:rPr>
          <w:t>приложение N 2</w:t>
        </w:r>
      </w:hyperlink>
      <w:r w:rsidR="00C63EB9" w:rsidRPr="003E4007">
        <w:rPr>
          <w:rFonts w:ascii="Times New Roman" w:hAnsi="Times New Roman" w:cs="Times New Roman"/>
          <w:sz w:val="24"/>
          <w:szCs w:val="24"/>
        </w:rPr>
        <w:t xml:space="preserve"> «Спецификация»</w:t>
      </w:r>
    </w:p>
    <w:p w:rsidR="00540BBD" w:rsidRPr="003E4007" w:rsidRDefault="00540BBD" w:rsidP="008C7C03">
      <w:pPr>
        <w:pStyle w:val="ConsPlusNormal"/>
        <w:jc w:val="center"/>
        <w:outlineLvl w:val="0"/>
        <w:rPr>
          <w:rFonts w:ascii="Times New Roman" w:hAnsi="Times New Roman" w:cs="Times New Roman"/>
          <w:sz w:val="24"/>
          <w:szCs w:val="24"/>
        </w:rPr>
      </w:pPr>
    </w:p>
    <w:p w:rsidR="008C7C03" w:rsidRPr="003E4007" w:rsidRDefault="008C7C03" w:rsidP="008C7C03">
      <w:pPr>
        <w:pStyle w:val="ConsPlusNormal"/>
        <w:jc w:val="center"/>
        <w:outlineLvl w:val="0"/>
        <w:rPr>
          <w:rFonts w:ascii="Times New Roman" w:hAnsi="Times New Roman" w:cs="Times New Roman"/>
          <w:b/>
          <w:sz w:val="24"/>
          <w:szCs w:val="24"/>
        </w:rPr>
      </w:pPr>
      <w:r w:rsidRPr="003E4007">
        <w:rPr>
          <w:rFonts w:ascii="Times New Roman" w:hAnsi="Times New Roman" w:cs="Times New Roman"/>
          <w:b/>
          <w:sz w:val="24"/>
          <w:szCs w:val="24"/>
        </w:rPr>
        <w:t>13. Адреса, реквизиты и подписи Сторон</w:t>
      </w:r>
    </w:p>
    <w:p w:rsidR="00F10899" w:rsidRPr="003E4007" w:rsidRDefault="00F10899" w:rsidP="008C7C03">
      <w:pPr>
        <w:pStyle w:val="ConsPlusNormal"/>
        <w:jc w:val="center"/>
        <w:outlineLvl w:val="0"/>
        <w:rPr>
          <w:rFonts w:ascii="Times New Roman" w:hAnsi="Times New Roman" w:cs="Times New Roman"/>
          <w:sz w:val="24"/>
          <w:szCs w:val="24"/>
        </w:rPr>
      </w:pPr>
    </w:p>
    <w:tbl>
      <w:tblPr>
        <w:tblW w:w="10207" w:type="dxa"/>
        <w:tblInd w:w="-34" w:type="dxa"/>
        <w:tblLook w:val="0000" w:firstRow="0" w:lastRow="0" w:firstColumn="0" w:lastColumn="0" w:noHBand="0" w:noVBand="0"/>
      </w:tblPr>
      <w:tblGrid>
        <w:gridCol w:w="5529"/>
        <w:gridCol w:w="4678"/>
      </w:tblGrid>
      <w:tr w:rsidR="005535EF" w:rsidRPr="003E4007" w:rsidTr="00D04B2F">
        <w:tc>
          <w:tcPr>
            <w:tcW w:w="5529" w:type="dxa"/>
            <w:shd w:val="clear" w:color="auto" w:fill="auto"/>
          </w:tcPr>
          <w:p w:rsidR="005535EF" w:rsidRPr="007D10C8" w:rsidRDefault="005535EF" w:rsidP="005535EF">
            <w:pPr>
              <w:widowControl w:val="0"/>
              <w:jc w:val="center"/>
              <w:rPr>
                <w:b/>
              </w:rPr>
            </w:pPr>
            <w:r w:rsidRPr="003E4007">
              <w:br w:type="page"/>
            </w:r>
            <w:r w:rsidRPr="007D10C8">
              <w:rPr>
                <w:b/>
              </w:rPr>
              <w:t>Заказчик</w:t>
            </w:r>
          </w:p>
        </w:tc>
        <w:tc>
          <w:tcPr>
            <w:tcW w:w="4678" w:type="dxa"/>
            <w:shd w:val="clear" w:color="auto" w:fill="auto"/>
          </w:tcPr>
          <w:p w:rsidR="005535EF" w:rsidRPr="007D10C8" w:rsidRDefault="005535EF" w:rsidP="005535EF">
            <w:pPr>
              <w:widowControl w:val="0"/>
              <w:ind w:left="34"/>
              <w:jc w:val="center"/>
              <w:rPr>
                <w:b/>
              </w:rPr>
            </w:pPr>
            <w:r w:rsidRPr="007D10C8">
              <w:rPr>
                <w:b/>
              </w:rPr>
              <w:t>Поставщик</w:t>
            </w:r>
          </w:p>
        </w:tc>
      </w:tr>
      <w:tr w:rsidR="005535EF" w:rsidRPr="003E4007" w:rsidTr="00D04B2F">
        <w:tc>
          <w:tcPr>
            <w:tcW w:w="5529" w:type="dxa"/>
            <w:shd w:val="clear" w:color="auto" w:fill="auto"/>
          </w:tcPr>
          <w:p w:rsidR="000F299C" w:rsidRPr="003E4007" w:rsidRDefault="000F299C" w:rsidP="000F299C">
            <w:pPr>
              <w:shd w:val="clear" w:color="auto" w:fill="FFFFFF"/>
              <w:rPr>
                <w:b/>
              </w:rPr>
            </w:pPr>
            <w:r w:rsidRPr="003E4007">
              <w:rPr>
                <w:b/>
              </w:rPr>
              <w:t xml:space="preserve">Законодательное Собрание </w:t>
            </w:r>
          </w:p>
          <w:p w:rsidR="000F299C" w:rsidRPr="003E4007" w:rsidRDefault="000F299C" w:rsidP="000F299C">
            <w:pPr>
              <w:shd w:val="clear" w:color="auto" w:fill="FFFFFF"/>
              <w:rPr>
                <w:b/>
              </w:rPr>
            </w:pPr>
            <w:r w:rsidRPr="003E4007">
              <w:rPr>
                <w:b/>
              </w:rPr>
              <w:t xml:space="preserve">Новосибирской области </w:t>
            </w:r>
          </w:p>
          <w:p w:rsidR="000F299C" w:rsidRPr="003E4007" w:rsidRDefault="000F299C" w:rsidP="000F299C">
            <w:pPr>
              <w:shd w:val="clear" w:color="auto" w:fill="FFFFFF"/>
            </w:pPr>
            <w:r w:rsidRPr="003E4007">
              <w:t>630007, г. Новосибирск, ул. Кирова, 3</w:t>
            </w:r>
          </w:p>
          <w:p w:rsidR="000F299C" w:rsidRPr="003E4007" w:rsidRDefault="000F299C" w:rsidP="000F299C">
            <w:pPr>
              <w:shd w:val="clear" w:color="auto" w:fill="FFFFFF"/>
            </w:pPr>
            <w:r w:rsidRPr="003E4007">
              <w:t>МФ и НП НСО (Законодательное Собрание Новосибирской области, л/с 220010011)</w:t>
            </w:r>
          </w:p>
          <w:p w:rsidR="000F299C" w:rsidRPr="003E4007" w:rsidRDefault="000F299C" w:rsidP="000F299C">
            <w:pPr>
              <w:shd w:val="clear" w:color="auto" w:fill="FFFFFF"/>
            </w:pPr>
            <w:r w:rsidRPr="003E4007">
              <w:t>ИНН 5405116122 КПП 540501001</w:t>
            </w:r>
          </w:p>
          <w:p w:rsidR="000F299C" w:rsidRPr="003E4007" w:rsidRDefault="000F299C" w:rsidP="000F299C">
            <w:pPr>
              <w:shd w:val="clear" w:color="auto" w:fill="FFFFFF"/>
            </w:pPr>
            <w:r w:rsidRPr="003E4007">
              <w:t>ОГРН 1105476067289</w:t>
            </w:r>
          </w:p>
          <w:p w:rsidR="000F299C" w:rsidRPr="003E4007" w:rsidRDefault="003C126A" w:rsidP="000F299C">
            <w:pPr>
              <w:shd w:val="clear" w:color="auto" w:fill="FFFFFF"/>
            </w:pPr>
            <w:r w:rsidRPr="003C126A">
              <w:t>ОКЦ № 1 СибГУ Банка России//</w:t>
            </w:r>
            <w:r w:rsidR="000F299C" w:rsidRPr="003E4007">
              <w:t>УФК по Новосибирской области г. Новосибирск</w:t>
            </w:r>
          </w:p>
          <w:p w:rsidR="000F299C" w:rsidRPr="003E4007" w:rsidRDefault="000F299C" w:rsidP="000F299C">
            <w:pPr>
              <w:shd w:val="clear" w:color="auto" w:fill="FFFFFF"/>
            </w:pPr>
            <w:r w:rsidRPr="003E4007">
              <w:t>БИК ТОФК 015004950</w:t>
            </w:r>
          </w:p>
          <w:p w:rsidR="000F299C" w:rsidRPr="003E4007" w:rsidRDefault="000F299C" w:rsidP="000F299C">
            <w:pPr>
              <w:shd w:val="clear" w:color="auto" w:fill="FFFFFF"/>
            </w:pPr>
            <w:r w:rsidRPr="003E4007">
              <w:lastRenderedPageBreak/>
              <w:t>КС    03221643500000005100</w:t>
            </w:r>
          </w:p>
          <w:p w:rsidR="005535EF" w:rsidRPr="003E4007" w:rsidRDefault="000F299C" w:rsidP="000F299C">
            <w:pPr>
              <w:jc w:val="both"/>
              <w:rPr>
                <w:b/>
              </w:rPr>
            </w:pPr>
            <w:r w:rsidRPr="003E4007">
              <w:t>ЕКС 40102810445370000043</w:t>
            </w:r>
            <w:r w:rsidRPr="003E4007">
              <w:rPr>
                <w:b/>
              </w:rPr>
              <w:t xml:space="preserve"> </w:t>
            </w:r>
          </w:p>
          <w:p w:rsidR="00597587" w:rsidRPr="003E4007" w:rsidRDefault="00FE7C29" w:rsidP="000F299C">
            <w:pPr>
              <w:jc w:val="both"/>
            </w:pPr>
            <w:r>
              <w:t>Тел. 8 383 296 54 31</w:t>
            </w:r>
          </w:p>
          <w:p w:rsidR="005C2EBE" w:rsidRPr="003E4007" w:rsidRDefault="005C2EBE" w:rsidP="000F299C">
            <w:pPr>
              <w:jc w:val="both"/>
            </w:pPr>
          </w:p>
          <w:p w:rsidR="005C2EBE" w:rsidRPr="003E4007" w:rsidRDefault="005C2EBE" w:rsidP="000F299C">
            <w:pPr>
              <w:jc w:val="both"/>
            </w:pPr>
          </w:p>
          <w:p w:rsidR="005C2EBE" w:rsidRPr="003E4007" w:rsidRDefault="005C2EBE" w:rsidP="000F299C">
            <w:pPr>
              <w:jc w:val="both"/>
            </w:pPr>
          </w:p>
          <w:p w:rsidR="005C2EBE" w:rsidRPr="003E4007" w:rsidRDefault="005C2EBE" w:rsidP="000F299C">
            <w:pPr>
              <w:jc w:val="both"/>
            </w:pPr>
          </w:p>
          <w:p w:rsidR="007D1A51" w:rsidRPr="00D83971" w:rsidRDefault="007D1A51" w:rsidP="007D1A51">
            <w:pPr>
              <w:pStyle w:val="Standard"/>
              <w:keepNext/>
              <w:keepLines/>
              <w:spacing w:line="240" w:lineRule="exact"/>
              <w:rPr>
                <w:rFonts w:cs="Times New Roman"/>
                <w:lang w:val="ru-RU"/>
              </w:rPr>
            </w:pPr>
            <w:r w:rsidRPr="00D83971">
              <w:rPr>
                <w:rFonts w:cs="Times New Roman"/>
                <w:lang w:val="ru-RU"/>
              </w:rPr>
              <w:t>Заместитель Председателя Законодательного</w:t>
            </w:r>
          </w:p>
          <w:p w:rsidR="00F937DA" w:rsidRPr="00D83971" w:rsidRDefault="007D1A51" w:rsidP="00C63EB9">
            <w:r w:rsidRPr="00D83971">
              <w:t xml:space="preserve">Собрания Новосибирской области-председатель комитета Законодательного Собрания Новосибирской области по бюджетной, финансово-экономической политике и собственности </w:t>
            </w:r>
          </w:p>
          <w:p w:rsidR="000F299C" w:rsidRPr="003E4007" w:rsidRDefault="000F299C" w:rsidP="00F937DA"/>
        </w:tc>
        <w:tc>
          <w:tcPr>
            <w:tcW w:w="4678" w:type="dxa"/>
            <w:shd w:val="clear" w:color="auto" w:fill="auto"/>
          </w:tcPr>
          <w:p w:rsidR="002E46A4" w:rsidRPr="00004C25" w:rsidRDefault="002E46A4" w:rsidP="002E46A4">
            <w:pPr>
              <w:widowControl w:val="0"/>
              <w:snapToGrid w:val="0"/>
              <w:spacing w:line="276" w:lineRule="auto"/>
              <w:rPr>
                <w:rFonts w:eastAsia="Calibri"/>
                <w:lang w:eastAsia="ar-SA"/>
              </w:rPr>
            </w:pPr>
          </w:p>
          <w:p w:rsidR="00AC5955" w:rsidRPr="003E4007" w:rsidRDefault="00AC5955" w:rsidP="00C63EB9">
            <w:pPr>
              <w:widowControl w:val="0"/>
              <w:tabs>
                <w:tab w:val="left" w:pos="780"/>
              </w:tabs>
              <w:snapToGrid w:val="0"/>
              <w:ind w:left="34"/>
              <w:rPr>
                <w:highlight w:val="yellow"/>
              </w:rPr>
            </w:pPr>
          </w:p>
          <w:p w:rsidR="00AC5955" w:rsidRPr="003E4007" w:rsidRDefault="00AC5955" w:rsidP="005535EF">
            <w:pPr>
              <w:widowControl w:val="0"/>
              <w:snapToGrid w:val="0"/>
              <w:ind w:left="34"/>
              <w:jc w:val="center"/>
              <w:rPr>
                <w:highlight w:val="yellow"/>
              </w:rPr>
            </w:pPr>
          </w:p>
          <w:p w:rsidR="00AC5955" w:rsidRPr="003E4007" w:rsidRDefault="00A16E09" w:rsidP="004710A3">
            <w:pPr>
              <w:widowControl w:val="0"/>
              <w:tabs>
                <w:tab w:val="left" w:pos="593"/>
              </w:tabs>
              <w:snapToGrid w:val="0"/>
              <w:ind w:left="34"/>
            </w:pPr>
            <w:r w:rsidRPr="003E4007">
              <w:tab/>
              <w:t xml:space="preserve">  </w:t>
            </w:r>
          </w:p>
          <w:p w:rsidR="006913F0" w:rsidRPr="003E4007" w:rsidRDefault="006913F0" w:rsidP="006913F0">
            <w:pPr>
              <w:rPr>
                <w:highlight w:val="yellow"/>
              </w:rPr>
            </w:pPr>
          </w:p>
          <w:p w:rsidR="006913F0" w:rsidRPr="003E4007" w:rsidRDefault="006913F0" w:rsidP="006913F0">
            <w:pPr>
              <w:rPr>
                <w:highlight w:val="yellow"/>
              </w:rPr>
            </w:pPr>
          </w:p>
          <w:p w:rsidR="006913F0" w:rsidRPr="003E4007" w:rsidRDefault="006913F0" w:rsidP="006913F0">
            <w:pPr>
              <w:rPr>
                <w:highlight w:val="yellow"/>
              </w:rPr>
            </w:pPr>
          </w:p>
          <w:p w:rsidR="006913F0" w:rsidRPr="003E4007" w:rsidRDefault="006913F0" w:rsidP="006913F0">
            <w:pPr>
              <w:tabs>
                <w:tab w:val="left" w:pos="1720"/>
              </w:tabs>
            </w:pPr>
            <w:r w:rsidRPr="003E4007">
              <w:tab/>
            </w:r>
          </w:p>
          <w:p w:rsidR="00A50EB6" w:rsidRPr="003E4007" w:rsidRDefault="006913F0" w:rsidP="00AC5955">
            <w:pPr>
              <w:ind w:firstLine="708"/>
              <w:rPr>
                <w:highlight w:val="yellow"/>
              </w:rPr>
            </w:pPr>
            <w:r w:rsidRPr="003E4007">
              <w:rPr>
                <w:highlight w:val="yellow"/>
              </w:rPr>
              <w:t xml:space="preserve">              </w:t>
            </w:r>
          </w:p>
        </w:tc>
      </w:tr>
      <w:tr w:rsidR="005535EF" w:rsidRPr="003E4007" w:rsidTr="00D04B2F">
        <w:tc>
          <w:tcPr>
            <w:tcW w:w="5529" w:type="dxa"/>
            <w:shd w:val="clear" w:color="auto" w:fill="auto"/>
          </w:tcPr>
          <w:p w:rsidR="005535EF" w:rsidRPr="003E4007" w:rsidRDefault="00AC5955" w:rsidP="007D1A51">
            <w:pPr>
              <w:shd w:val="clear" w:color="auto" w:fill="FFFFFF"/>
              <w:rPr>
                <w:b/>
              </w:rPr>
            </w:pPr>
            <w:r w:rsidRPr="003E4007">
              <w:lastRenderedPageBreak/>
              <w:t>______</w:t>
            </w:r>
            <w:r w:rsidR="005535EF" w:rsidRPr="003E4007">
              <w:t>__</w:t>
            </w:r>
            <w:r w:rsidR="005C2EBE" w:rsidRPr="003E4007">
              <w:t>_____</w:t>
            </w:r>
            <w:r w:rsidR="005535EF" w:rsidRPr="003E4007">
              <w:t>/</w:t>
            </w:r>
            <w:r w:rsidR="007D1A51" w:rsidRPr="003E4007">
              <w:t>Диденко Ирина Валериевна</w:t>
            </w:r>
          </w:p>
        </w:tc>
        <w:tc>
          <w:tcPr>
            <w:tcW w:w="4678" w:type="dxa"/>
            <w:shd w:val="clear" w:color="auto" w:fill="auto"/>
          </w:tcPr>
          <w:p w:rsidR="00A50EB6" w:rsidRPr="003E4007" w:rsidRDefault="005535EF" w:rsidP="00A50EB6">
            <w:r w:rsidRPr="003E4007">
              <w:t xml:space="preserve">     </w:t>
            </w:r>
            <w:r w:rsidR="002B33F7" w:rsidRPr="003E4007">
              <w:t>__</w:t>
            </w:r>
            <w:r w:rsidR="00C63EB9" w:rsidRPr="003E4007">
              <w:t>__</w:t>
            </w:r>
            <w:r w:rsidRPr="003E4007">
              <w:t>/</w:t>
            </w:r>
            <w:r w:rsidR="002E46A4">
              <w:t xml:space="preserve"> </w:t>
            </w:r>
          </w:p>
          <w:p w:rsidR="005535EF" w:rsidRPr="003E4007" w:rsidRDefault="005535EF" w:rsidP="00773C03">
            <w:pPr>
              <w:widowControl w:val="0"/>
              <w:snapToGrid w:val="0"/>
              <w:ind w:left="34"/>
              <w:jc w:val="both"/>
              <w:rPr>
                <w:highlight w:val="yellow"/>
              </w:rPr>
            </w:pPr>
          </w:p>
        </w:tc>
      </w:tr>
      <w:tr w:rsidR="005535EF" w:rsidRPr="003E4007" w:rsidTr="00D04B2F">
        <w:tc>
          <w:tcPr>
            <w:tcW w:w="5529" w:type="dxa"/>
            <w:shd w:val="clear" w:color="auto" w:fill="auto"/>
          </w:tcPr>
          <w:p w:rsidR="005535EF" w:rsidRPr="003E4007" w:rsidRDefault="005535EF" w:rsidP="005535EF">
            <w:pPr>
              <w:widowControl w:val="0"/>
              <w:autoSpaceDE w:val="0"/>
            </w:pPr>
            <w:r w:rsidRPr="003E4007">
              <w:t xml:space="preserve">   МП</w:t>
            </w:r>
          </w:p>
          <w:p w:rsidR="005535EF" w:rsidRPr="003E4007" w:rsidRDefault="005535EF" w:rsidP="00FE7C29">
            <w:pPr>
              <w:shd w:val="clear" w:color="auto" w:fill="FFFFFF"/>
              <w:jc w:val="right"/>
            </w:pPr>
            <w:r w:rsidRPr="003E4007">
              <w:t xml:space="preserve"> «___» ____________ 20</w:t>
            </w:r>
            <w:r w:rsidR="000E3323" w:rsidRPr="003E4007">
              <w:t>2</w:t>
            </w:r>
            <w:r w:rsidR="00FE7C29">
              <w:t>6</w:t>
            </w:r>
            <w:r w:rsidRPr="003E4007">
              <w:t xml:space="preserve"> г </w:t>
            </w:r>
          </w:p>
        </w:tc>
        <w:tc>
          <w:tcPr>
            <w:tcW w:w="4678" w:type="dxa"/>
            <w:shd w:val="clear" w:color="auto" w:fill="auto"/>
          </w:tcPr>
          <w:p w:rsidR="005535EF" w:rsidRPr="003E4007" w:rsidRDefault="005535EF" w:rsidP="005535EF">
            <w:pPr>
              <w:widowControl w:val="0"/>
              <w:autoSpaceDE w:val="0"/>
              <w:ind w:left="34"/>
            </w:pPr>
            <w:r w:rsidRPr="003E4007">
              <w:t xml:space="preserve">  </w:t>
            </w:r>
            <w:r w:rsidR="006913F0" w:rsidRPr="003E4007">
              <w:t xml:space="preserve">                                                    </w:t>
            </w:r>
            <w:r w:rsidRPr="003E4007">
              <w:t xml:space="preserve"> МП</w:t>
            </w:r>
          </w:p>
          <w:p w:rsidR="005535EF" w:rsidRPr="003E4007" w:rsidRDefault="005535EF" w:rsidP="00FE7C29">
            <w:pPr>
              <w:widowControl w:val="0"/>
              <w:snapToGrid w:val="0"/>
              <w:ind w:left="34"/>
              <w:jc w:val="right"/>
            </w:pPr>
            <w:r w:rsidRPr="003E4007">
              <w:t xml:space="preserve"> «___» ___________ 20</w:t>
            </w:r>
            <w:r w:rsidR="000E3323" w:rsidRPr="003E4007">
              <w:t>2</w:t>
            </w:r>
            <w:r w:rsidR="00FE7C29">
              <w:t>6</w:t>
            </w:r>
            <w:r w:rsidRPr="003E4007">
              <w:t xml:space="preserve"> г.</w:t>
            </w:r>
          </w:p>
        </w:tc>
      </w:tr>
    </w:tbl>
    <w:p w:rsidR="00A64831" w:rsidRPr="003E4007" w:rsidRDefault="00A64831" w:rsidP="00A64831">
      <w:pPr>
        <w:spacing w:after="200" w:line="276" w:lineRule="auto"/>
      </w:pPr>
    </w:p>
    <w:p w:rsidR="00AC5955" w:rsidRPr="003E4007" w:rsidRDefault="00A64831" w:rsidP="00012F1F">
      <w:pPr>
        <w:jc w:val="right"/>
        <w:rPr>
          <w:b/>
        </w:rPr>
      </w:pPr>
      <w:r w:rsidRPr="003E4007">
        <w:rPr>
          <w:b/>
        </w:rPr>
        <w:br w:type="page"/>
      </w:r>
    </w:p>
    <w:p w:rsidR="00540BBD" w:rsidRPr="003E4007" w:rsidRDefault="00540BBD" w:rsidP="001212FF">
      <w:pPr>
        <w:pStyle w:val="ab"/>
        <w:spacing w:after="0"/>
        <w:jc w:val="right"/>
        <w:rPr>
          <w:rFonts w:ascii="Times New Roman" w:hAnsi="Times New Roman" w:cs="Times New Roman"/>
        </w:rPr>
      </w:pPr>
      <w:bookmarkStart w:id="7" w:name="OLE_LINK3"/>
      <w:bookmarkStart w:id="8" w:name="OLE_LINK4"/>
      <w:r w:rsidRPr="003E4007">
        <w:rPr>
          <w:rFonts w:ascii="Times New Roman" w:hAnsi="Times New Roman" w:cs="Times New Roman"/>
        </w:rPr>
        <w:lastRenderedPageBreak/>
        <w:t xml:space="preserve">Приложение № 1 </w:t>
      </w:r>
    </w:p>
    <w:p w:rsidR="00540BBD" w:rsidRPr="003E4007" w:rsidRDefault="00540BBD" w:rsidP="001212FF">
      <w:pPr>
        <w:pStyle w:val="ab"/>
        <w:spacing w:after="0"/>
        <w:jc w:val="right"/>
        <w:rPr>
          <w:rFonts w:ascii="Times New Roman" w:hAnsi="Times New Roman" w:cs="Times New Roman"/>
        </w:rPr>
      </w:pPr>
      <w:r w:rsidRPr="003E4007">
        <w:rPr>
          <w:rFonts w:ascii="Times New Roman" w:hAnsi="Times New Roman" w:cs="Times New Roman"/>
        </w:rPr>
        <w:t>к контракту №</w:t>
      </w:r>
      <w:r w:rsidR="00454D89">
        <w:rPr>
          <w:rFonts w:ascii="Times New Roman" w:hAnsi="Times New Roman" w:cs="Times New Roman"/>
        </w:rPr>
        <w:t xml:space="preserve"> </w:t>
      </w:r>
      <w:r w:rsidR="00FE7C29">
        <w:rPr>
          <w:rFonts w:ascii="Times New Roman" w:hAnsi="Times New Roman" w:cs="Times New Roman"/>
        </w:rPr>
        <w:t>22</w:t>
      </w:r>
      <w:r w:rsidR="003F1DD3" w:rsidRPr="003E4007">
        <w:rPr>
          <w:rFonts w:ascii="Times New Roman" w:hAnsi="Times New Roman" w:cs="Times New Roman"/>
        </w:rPr>
        <w:t xml:space="preserve"> </w:t>
      </w:r>
      <w:r w:rsidRPr="003E4007">
        <w:rPr>
          <w:rFonts w:ascii="Times New Roman" w:hAnsi="Times New Roman" w:cs="Times New Roman"/>
        </w:rPr>
        <w:t xml:space="preserve"> </w:t>
      </w:r>
    </w:p>
    <w:p w:rsidR="00540BBD" w:rsidRPr="003E4007" w:rsidRDefault="00540BBD" w:rsidP="001212FF">
      <w:pPr>
        <w:pStyle w:val="ab"/>
        <w:spacing w:after="0"/>
        <w:jc w:val="right"/>
        <w:rPr>
          <w:rFonts w:ascii="Times New Roman" w:hAnsi="Times New Roman" w:cs="Times New Roman"/>
        </w:rPr>
      </w:pPr>
      <w:r w:rsidRPr="003E4007">
        <w:rPr>
          <w:rFonts w:ascii="Times New Roman" w:hAnsi="Times New Roman" w:cs="Times New Roman"/>
        </w:rPr>
        <w:t xml:space="preserve">от «__» </w:t>
      </w:r>
      <w:r w:rsidR="00FE7C29">
        <w:rPr>
          <w:rFonts w:ascii="Times New Roman" w:hAnsi="Times New Roman" w:cs="Times New Roman"/>
        </w:rPr>
        <w:t xml:space="preserve">июня </w:t>
      </w:r>
      <w:r w:rsidRPr="003E4007">
        <w:rPr>
          <w:rFonts w:ascii="Times New Roman" w:hAnsi="Times New Roman" w:cs="Times New Roman"/>
        </w:rPr>
        <w:t>202</w:t>
      </w:r>
      <w:r w:rsidR="00FE7C29">
        <w:rPr>
          <w:rFonts w:ascii="Times New Roman" w:hAnsi="Times New Roman" w:cs="Times New Roman"/>
        </w:rPr>
        <w:t>6</w:t>
      </w:r>
      <w:r w:rsidRPr="003E4007">
        <w:rPr>
          <w:rFonts w:ascii="Times New Roman" w:hAnsi="Times New Roman" w:cs="Times New Roman"/>
        </w:rPr>
        <w:t>г.</w:t>
      </w:r>
    </w:p>
    <w:p w:rsidR="005C2BB4" w:rsidRPr="003E4007" w:rsidRDefault="005C2BB4" w:rsidP="003C159F">
      <w:pPr>
        <w:widowControl w:val="0"/>
        <w:autoSpaceDE w:val="0"/>
        <w:autoSpaceDN w:val="0"/>
        <w:adjustRightInd w:val="0"/>
        <w:jc w:val="center"/>
        <w:rPr>
          <w:b/>
        </w:rPr>
      </w:pPr>
    </w:p>
    <w:p w:rsidR="003C159F" w:rsidRPr="003E4007" w:rsidRDefault="003C159F" w:rsidP="003C159F">
      <w:pPr>
        <w:widowControl w:val="0"/>
        <w:autoSpaceDE w:val="0"/>
        <w:autoSpaceDN w:val="0"/>
        <w:adjustRightInd w:val="0"/>
        <w:jc w:val="center"/>
        <w:rPr>
          <w:b/>
        </w:rPr>
      </w:pPr>
      <w:r w:rsidRPr="003E4007">
        <w:rPr>
          <w:b/>
        </w:rPr>
        <w:t>ОПИСАНИЕ ОБЪЕКТА ЗАКУПКИ</w:t>
      </w:r>
    </w:p>
    <w:p w:rsidR="00C57280" w:rsidRDefault="00C57280" w:rsidP="003C159F">
      <w:pPr>
        <w:widowControl w:val="0"/>
        <w:autoSpaceDE w:val="0"/>
        <w:autoSpaceDN w:val="0"/>
        <w:adjustRightInd w:val="0"/>
        <w:jc w:val="center"/>
      </w:pPr>
      <w:r w:rsidRPr="003E4007">
        <w:t xml:space="preserve">на </w:t>
      </w:r>
      <w:r w:rsidR="00604F37" w:rsidRPr="00604F37">
        <w:t>п</w:t>
      </w:r>
      <w:r w:rsidR="00604F37">
        <w:t xml:space="preserve">риобретение </w:t>
      </w:r>
      <w:r w:rsidR="00604F37" w:rsidRPr="00604F37">
        <w:t>канцелярских принадлежностей для нужд Законодательного Собрания Новосибирской области</w:t>
      </w:r>
    </w:p>
    <w:p w:rsidR="006D0215" w:rsidRDefault="006D0215" w:rsidP="003C159F">
      <w:pPr>
        <w:widowControl w:val="0"/>
        <w:autoSpaceDE w:val="0"/>
        <w:autoSpaceDN w:val="0"/>
        <w:adjustRightInd w:val="0"/>
        <w:jc w:val="center"/>
      </w:pPr>
    </w:p>
    <w:p w:rsidR="000B0790" w:rsidRPr="000B0790" w:rsidRDefault="000B0790" w:rsidP="000B0790">
      <w:pPr>
        <w:widowControl w:val="0"/>
        <w:numPr>
          <w:ilvl w:val="0"/>
          <w:numId w:val="12"/>
        </w:numPr>
        <w:autoSpaceDE w:val="0"/>
        <w:autoSpaceDN w:val="0"/>
        <w:adjustRightInd w:val="0"/>
        <w:ind w:left="0" w:firstLine="0"/>
      </w:pPr>
      <w:r w:rsidRPr="000B0790">
        <w:t>Наименование заказчика: Законодательное Собрание Новосибирской области.</w:t>
      </w:r>
    </w:p>
    <w:p w:rsidR="000B0790" w:rsidRPr="000B0790" w:rsidRDefault="000B0790" w:rsidP="000B0790">
      <w:pPr>
        <w:widowControl w:val="0"/>
        <w:numPr>
          <w:ilvl w:val="0"/>
          <w:numId w:val="12"/>
        </w:numPr>
        <w:autoSpaceDE w:val="0"/>
        <w:autoSpaceDN w:val="0"/>
        <w:adjustRightInd w:val="0"/>
        <w:ind w:left="0" w:firstLine="0"/>
      </w:pPr>
      <w:r w:rsidRPr="000B0790">
        <w:t xml:space="preserve">Место поставки товара: 630007, г. Новосибирск, ул. Кирова, 3., </w:t>
      </w:r>
      <w:r w:rsidR="00604F37">
        <w:t>6</w:t>
      </w:r>
      <w:r w:rsidRPr="000B0790">
        <w:t xml:space="preserve"> этаж</w:t>
      </w:r>
      <w:r>
        <w:rPr>
          <w:lang w:val="en-US"/>
        </w:rPr>
        <w:t>,</w:t>
      </w:r>
      <w:r>
        <w:t xml:space="preserve"> </w:t>
      </w:r>
      <w:r w:rsidR="00604F37">
        <w:t>612А</w:t>
      </w:r>
      <w:r>
        <w:t xml:space="preserve"> кабинет.</w:t>
      </w:r>
    </w:p>
    <w:p w:rsidR="000B0790" w:rsidRPr="000B0790" w:rsidRDefault="000B0790" w:rsidP="000B0790">
      <w:pPr>
        <w:widowControl w:val="0"/>
        <w:numPr>
          <w:ilvl w:val="0"/>
          <w:numId w:val="12"/>
        </w:numPr>
        <w:autoSpaceDE w:val="0"/>
        <w:autoSpaceDN w:val="0"/>
        <w:adjustRightInd w:val="0"/>
        <w:ind w:left="0" w:firstLine="0"/>
        <w:jc w:val="both"/>
      </w:pPr>
      <w:r w:rsidRPr="000B0790">
        <w:t xml:space="preserve">Срок поставки Товара: </w:t>
      </w:r>
      <w:r w:rsidR="00B80B2D" w:rsidRPr="00A1630B">
        <w:t>10</w:t>
      </w:r>
      <w:r w:rsidRPr="000B0790">
        <w:t xml:space="preserve"> </w:t>
      </w:r>
      <w:r w:rsidR="00951A74">
        <w:t xml:space="preserve">календарных </w:t>
      </w:r>
      <w:r w:rsidRPr="000B0790">
        <w:t xml:space="preserve">дней с </w:t>
      </w:r>
      <w:r w:rsidR="00CC427F">
        <w:t xml:space="preserve">даты </w:t>
      </w:r>
      <w:r w:rsidRPr="000B0790">
        <w:t>заключения контракта.</w:t>
      </w:r>
    </w:p>
    <w:p w:rsidR="000B0790" w:rsidRPr="000B0790" w:rsidRDefault="000B0790" w:rsidP="000B0790">
      <w:pPr>
        <w:widowControl w:val="0"/>
        <w:numPr>
          <w:ilvl w:val="0"/>
          <w:numId w:val="12"/>
        </w:numPr>
        <w:autoSpaceDE w:val="0"/>
        <w:autoSpaceDN w:val="0"/>
        <w:adjustRightInd w:val="0"/>
        <w:ind w:left="0" w:firstLine="0"/>
        <w:jc w:val="both"/>
      </w:pPr>
      <w:r w:rsidRPr="000B0790">
        <w:t>Требования к качественным характеристикам Товара:</w:t>
      </w:r>
    </w:p>
    <w:p w:rsidR="000B0790" w:rsidRPr="000B0790" w:rsidRDefault="000B0790" w:rsidP="000B0790">
      <w:pPr>
        <w:pStyle w:val="ConsPlusNormal"/>
        <w:ind w:firstLine="708"/>
        <w:jc w:val="both"/>
        <w:rPr>
          <w:rFonts w:ascii="Times New Roman" w:hAnsi="Times New Roman" w:cs="Times New Roman"/>
          <w:sz w:val="24"/>
          <w:szCs w:val="24"/>
        </w:rPr>
      </w:pPr>
      <w:r w:rsidRPr="000B0790">
        <w:rPr>
          <w:rFonts w:ascii="Times New Roman" w:hAnsi="Times New Roman"/>
          <w:sz w:val="24"/>
          <w:szCs w:val="24"/>
        </w:rPr>
        <w:t>Год выпуска –  202</w:t>
      </w:r>
      <w:r w:rsidR="00B80B2D" w:rsidRPr="00B80B2D">
        <w:rPr>
          <w:rFonts w:ascii="Times New Roman" w:hAnsi="Times New Roman"/>
          <w:sz w:val="24"/>
          <w:szCs w:val="24"/>
        </w:rPr>
        <w:t>5</w:t>
      </w:r>
      <w:r w:rsidRPr="000B0790">
        <w:rPr>
          <w:rFonts w:ascii="Times New Roman" w:hAnsi="Times New Roman"/>
          <w:sz w:val="24"/>
          <w:szCs w:val="24"/>
        </w:rPr>
        <w:t xml:space="preserve"> год. </w:t>
      </w:r>
      <w:r w:rsidRPr="000B0790">
        <w:t xml:space="preserve"> </w:t>
      </w:r>
      <w:r w:rsidRPr="000B0790">
        <w:rPr>
          <w:rFonts w:ascii="Times New Roman" w:hAnsi="Times New Roman" w:cs="Times New Roman"/>
          <w:sz w:val="24"/>
          <w:szCs w:val="24"/>
        </w:rPr>
        <w:t xml:space="preserve">Каждая единица поставляемого Товара должна соответствовать по качеству, и весовым характеристикам, техническим условиям, установленным изготовителем. </w:t>
      </w:r>
    </w:p>
    <w:p w:rsidR="000B0790" w:rsidRDefault="000B0790" w:rsidP="005765B3">
      <w:pPr>
        <w:pStyle w:val="ad"/>
        <w:numPr>
          <w:ilvl w:val="0"/>
          <w:numId w:val="12"/>
        </w:numPr>
      </w:pPr>
      <w:r w:rsidRPr="000B0790">
        <w:t>Требование к техническим характеристикам Товара:</w:t>
      </w:r>
    </w:p>
    <w:p w:rsidR="00FE7C29" w:rsidRDefault="00FE7C29" w:rsidP="00FE7C29">
      <w:pPr>
        <w:pStyle w:val="ad"/>
      </w:pPr>
    </w:p>
    <w:p w:rsidR="00B80B2D" w:rsidRDefault="00B80B2D" w:rsidP="00B80B2D"/>
    <w:tbl>
      <w:tblPr>
        <w:tblW w:w="10207" w:type="dxa"/>
        <w:tblInd w:w="-557" w:type="dxa"/>
        <w:tblLayout w:type="fixed"/>
        <w:tblCellMar>
          <w:left w:w="0" w:type="dxa"/>
          <w:right w:w="0" w:type="dxa"/>
        </w:tblCellMar>
        <w:tblLook w:val="04A0" w:firstRow="1" w:lastRow="0" w:firstColumn="1" w:lastColumn="0" w:noHBand="0" w:noVBand="1"/>
      </w:tblPr>
      <w:tblGrid>
        <w:gridCol w:w="518"/>
        <w:gridCol w:w="2318"/>
        <w:gridCol w:w="5245"/>
        <w:gridCol w:w="992"/>
        <w:gridCol w:w="1134"/>
      </w:tblGrid>
      <w:tr w:rsidR="00B80B2D" w:rsidRPr="00B80B2D" w:rsidTr="0044714F">
        <w:trPr>
          <w:trHeight w:val="545"/>
        </w:trPr>
        <w:tc>
          <w:tcPr>
            <w:tcW w:w="518" w:type="dxa"/>
            <w:tcBorders>
              <w:top w:val="single" w:sz="8" w:space="0" w:color="auto"/>
              <w:left w:val="single" w:sz="8" w:space="0" w:color="auto"/>
              <w:bottom w:val="single" w:sz="8" w:space="0" w:color="auto"/>
              <w:right w:val="single" w:sz="8" w:space="0" w:color="auto"/>
            </w:tcBorders>
            <w:tcMar>
              <w:top w:w="75" w:type="dxa"/>
              <w:left w:w="0" w:type="dxa"/>
              <w:bottom w:w="75" w:type="dxa"/>
              <w:right w:w="0" w:type="dxa"/>
            </w:tcMar>
            <w:hideMark/>
          </w:tcPr>
          <w:p w:rsidR="00B80B2D" w:rsidRPr="00B80B2D" w:rsidRDefault="00B80B2D" w:rsidP="00B80B2D">
            <w:pPr>
              <w:suppressAutoHyphens/>
              <w:jc w:val="center"/>
              <w:rPr>
                <w:rFonts w:eastAsia="Calibri"/>
                <w:bCs/>
                <w:lang w:eastAsia="ar-SA"/>
              </w:rPr>
            </w:pPr>
            <w:r w:rsidRPr="00B80B2D">
              <w:rPr>
                <w:rFonts w:eastAsia="Calibri"/>
                <w:bCs/>
                <w:lang w:eastAsia="ar-SA"/>
              </w:rPr>
              <w:t>№</w:t>
            </w:r>
          </w:p>
          <w:p w:rsidR="00B80B2D" w:rsidRPr="00B80B2D" w:rsidRDefault="00B80B2D" w:rsidP="00B80B2D">
            <w:pPr>
              <w:suppressAutoHyphens/>
              <w:jc w:val="center"/>
              <w:rPr>
                <w:rFonts w:eastAsia="Calibri"/>
                <w:bCs/>
                <w:lang w:eastAsia="ar-SA"/>
              </w:rPr>
            </w:pPr>
            <w:r w:rsidRPr="00B80B2D">
              <w:rPr>
                <w:rFonts w:eastAsia="Calibri"/>
                <w:bCs/>
                <w:lang w:eastAsia="ar-SA"/>
              </w:rPr>
              <w:t>п/п</w:t>
            </w:r>
          </w:p>
        </w:tc>
        <w:tc>
          <w:tcPr>
            <w:tcW w:w="231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80B2D" w:rsidRPr="00B80B2D" w:rsidRDefault="00B80B2D" w:rsidP="00B80B2D">
            <w:pPr>
              <w:suppressAutoHyphens/>
              <w:jc w:val="center"/>
              <w:rPr>
                <w:rFonts w:eastAsia="Calibri"/>
                <w:bCs/>
                <w:lang w:eastAsia="ar-SA"/>
              </w:rPr>
            </w:pPr>
            <w:r w:rsidRPr="00B80B2D">
              <w:rPr>
                <w:rFonts w:eastAsia="Calibri"/>
                <w:bCs/>
                <w:lang w:eastAsia="ar-SA"/>
              </w:rPr>
              <w:t>Наименование</w:t>
            </w:r>
          </w:p>
          <w:p w:rsidR="00B80B2D" w:rsidRPr="00B80B2D" w:rsidRDefault="00B80B2D" w:rsidP="00B80B2D">
            <w:pPr>
              <w:suppressAutoHyphens/>
              <w:jc w:val="center"/>
              <w:rPr>
                <w:rFonts w:eastAsia="Calibri"/>
                <w:bCs/>
                <w:lang w:eastAsia="ar-SA"/>
              </w:rPr>
            </w:pPr>
            <w:r w:rsidRPr="00B80B2D">
              <w:rPr>
                <w:rFonts w:eastAsia="Calibri"/>
                <w:bCs/>
                <w:lang w:eastAsia="ar-SA"/>
              </w:rPr>
              <w:t>товара</w:t>
            </w:r>
          </w:p>
        </w:tc>
        <w:tc>
          <w:tcPr>
            <w:tcW w:w="524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80B2D" w:rsidRPr="00B80B2D" w:rsidRDefault="00B80B2D" w:rsidP="00B80B2D">
            <w:pPr>
              <w:suppressAutoHyphens/>
              <w:jc w:val="center"/>
              <w:rPr>
                <w:rFonts w:eastAsia="Calibri"/>
                <w:bCs/>
                <w:lang w:eastAsia="ar-SA"/>
              </w:rPr>
            </w:pPr>
            <w:r w:rsidRPr="00B80B2D">
              <w:rPr>
                <w:rFonts w:eastAsia="Calibri"/>
                <w:bCs/>
                <w:lang w:eastAsia="ar-SA"/>
              </w:rPr>
              <w:t>Характеристика товара</w:t>
            </w:r>
          </w:p>
        </w:tc>
        <w:tc>
          <w:tcPr>
            <w:tcW w:w="99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80B2D" w:rsidRPr="00B80B2D" w:rsidRDefault="00B80B2D" w:rsidP="00B80B2D">
            <w:pPr>
              <w:suppressAutoHyphens/>
              <w:jc w:val="center"/>
              <w:rPr>
                <w:rFonts w:eastAsia="Calibri"/>
                <w:bCs/>
                <w:lang w:eastAsia="ar-SA"/>
              </w:rPr>
            </w:pPr>
            <w:r w:rsidRPr="00B80B2D">
              <w:rPr>
                <w:rFonts w:eastAsia="Calibri"/>
                <w:bCs/>
                <w:lang w:eastAsia="ar-SA"/>
              </w:rPr>
              <w:t>Един. изм.</w:t>
            </w:r>
          </w:p>
        </w:tc>
        <w:tc>
          <w:tcPr>
            <w:tcW w:w="1134"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80B2D" w:rsidRPr="00B80B2D" w:rsidRDefault="00B80B2D" w:rsidP="00B80B2D">
            <w:pPr>
              <w:suppressAutoHyphens/>
              <w:jc w:val="center"/>
              <w:rPr>
                <w:rFonts w:eastAsia="Calibri"/>
                <w:bCs/>
                <w:lang w:eastAsia="ar-SA"/>
              </w:rPr>
            </w:pPr>
            <w:r w:rsidRPr="00B80B2D">
              <w:rPr>
                <w:rFonts w:eastAsia="Calibri"/>
                <w:bCs/>
                <w:lang w:eastAsia="ar-SA"/>
              </w:rPr>
              <w:t>Кол-во</w:t>
            </w:r>
          </w:p>
        </w:tc>
      </w:tr>
      <w:tr w:rsidR="00B80B2D" w:rsidRPr="00B80B2D" w:rsidTr="0044714F">
        <w:tc>
          <w:tcPr>
            <w:tcW w:w="518" w:type="dxa"/>
            <w:tcBorders>
              <w:top w:val="single" w:sz="4" w:space="0" w:color="auto"/>
              <w:left w:val="single" w:sz="8" w:space="0" w:color="auto"/>
              <w:bottom w:val="single" w:sz="4" w:space="0" w:color="auto"/>
              <w:right w:val="single" w:sz="8" w:space="0" w:color="auto"/>
            </w:tcBorders>
            <w:tcMar>
              <w:top w:w="75" w:type="dxa"/>
              <w:left w:w="0" w:type="dxa"/>
              <w:bottom w:w="75" w:type="dxa"/>
              <w:right w:w="0" w:type="dxa"/>
            </w:tcMar>
            <w:vAlign w:val="center"/>
          </w:tcPr>
          <w:p w:rsidR="00B80B2D" w:rsidRPr="00B80B2D" w:rsidRDefault="00B80B2D" w:rsidP="00B80B2D">
            <w:pPr>
              <w:suppressAutoHyphens/>
              <w:jc w:val="center"/>
              <w:rPr>
                <w:rFonts w:eastAsia="Calibri"/>
                <w:lang w:eastAsia="ar-SA"/>
              </w:rPr>
            </w:pPr>
            <w:r w:rsidRPr="00B80B2D">
              <w:rPr>
                <w:rFonts w:eastAsia="Calibri"/>
                <w:lang w:eastAsia="ar-SA"/>
              </w:rPr>
              <w:t>1</w:t>
            </w:r>
          </w:p>
        </w:tc>
        <w:tc>
          <w:tcPr>
            <w:tcW w:w="2318" w:type="dxa"/>
            <w:tcBorders>
              <w:top w:val="single" w:sz="4" w:space="0" w:color="auto"/>
              <w:left w:val="nil"/>
              <w:bottom w:val="single" w:sz="4" w:space="0" w:color="auto"/>
              <w:right w:val="single" w:sz="8" w:space="0" w:color="auto"/>
            </w:tcBorders>
            <w:tcMar>
              <w:top w:w="102" w:type="dxa"/>
              <w:left w:w="62" w:type="dxa"/>
              <w:bottom w:w="102" w:type="dxa"/>
              <w:right w:w="62" w:type="dxa"/>
            </w:tcMar>
            <w:vAlign w:val="center"/>
          </w:tcPr>
          <w:p w:rsidR="00FE7C29" w:rsidRPr="00FE7C29" w:rsidRDefault="00FE7C29" w:rsidP="00FE7C29">
            <w:pPr>
              <w:suppressAutoHyphens/>
              <w:jc w:val="both"/>
              <w:rPr>
                <w:rFonts w:eastAsia="Calibri"/>
                <w:lang w:eastAsia="ar-SA"/>
              </w:rPr>
            </w:pPr>
            <w:r w:rsidRPr="00FE7C29">
              <w:rPr>
                <w:rFonts w:eastAsia="Calibri"/>
                <w:lang w:eastAsia="ar-SA"/>
              </w:rPr>
              <w:t>Этикетка из бумаги самоклеящаяся</w:t>
            </w:r>
          </w:p>
          <w:p w:rsidR="00B80B2D" w:rsidRPr="00B80B2D" w:rsidRDefault="00B80B2D" w:rsidP="00B80B2D">
            <w:pPr>
              <w:suppressAutoHyphens/>
              <w:jc w:val="both"/>
              <w:rPr>
                <w:rFonts w:eastAsia="Calibri"/>
                <w:lang w:eastAsia="ar-SA"/>
              </w:rPr>
            </w:pPr>
          </w:p>
          <w:p w:rsidR="00B80B2D" w:rsidRPr="00B80B2D" w:rsidRDefault="00B80B2D" w:rsidP="00B80B2D">
            <w:pPr>
              <w:suppressAutoHyphens/>
              <w:jc w:val="both"/>
              <w:rPr>
                <w:rFonts w:eastAsia="Calibri"/>
                <w:lang w:eastAsia="ar-SA"/>
              </w:rPr>
            </w:pPr>
          </w:p>
          <w:p w:rsidR="00B80B2D" w:rsidRPr="00B80B2D" w:rsidRDefault="00B80B2D" w:rsidP="00B80B2D">
            <w:pPr>
              <w:suppressAutoHyphens/>
              <w:jc w:val="both"/>
              <w:rPr>
                <w:rFonts w:eastAsia="Calibri"/>
                <w:lang w:eastAsia="ar-SA"/>
              </w:rPr>
            </w:pPr>
          </w:p>
          <w:p w:rsidR="00B80B2D" w:rsidRPr="00B80B2D" w:rsidRDefault="00B80B2D" w:rsidP="00B80B2D">
            <w:pPr>
              <w:suppressAutoHyphens/>
              <w:jc w:val="both"/>
              <w:rPr>
                <w:rFonts w:eastAsia="Calibri"/>
                <w:lang w:eastAsia="ar-SA"/>
              </w:rPr>
            </w:pPr>
          </w:p>
          <w:p w:rsidR="00B80B2D" w:rsidRPr="00B80B2D" w:rsidRDefault="00B80B2D" w:rsidP="00B80B2D">
            <w:pPr>
              <w:suppressAutoHyphens/>
              <w:jc w:val="both"/>
              <w:rPr>
                <w:rFonts w:eastAsia="Calibri"/>
                <w:lang w:eastAsia="ar-SA"/>
              </w:rPr>
            </w:pPr>
          </w:p>
          <w:p w:rsidR="00B80B2D" w:rsidRPr="00B80B2D" w:rsidRDefault="00B80B2D" w:rsidP="00B80B2D">
            <w:pPr>
              <w:suppressAutoHyphens/>
              <w:jc w:val="both"/>
              <w:rPr>
                <w:rFonts w:eastAsia="Calibri"/>
                <w:lang w:eastAsia="ar-SA"/>
              </w:rPr>
            </w:pPr>
          </w:p>
          <w:p w:rsidR="00B80B2D" w:rsidRPr="00B80B2D" w:rsidRDefault="00B80B2D" w:rsidP="00B80B2D">
            <w:pPr>
              <w:suppressAutoHyphens/>
              <w:jc w:val="both"/>
              <w:rPr>
                <w:rFonts w:eastAsia="Calibri"/>
                <w:lang w:eastAsia="ar-SA"/>
              </w:rPr>
            </w:pPr>
          </w:p>
        </w:tc>
        <w:tc>
          <w:tcPr>
            <w:tcW w:w="5245" w:type="dxa"/>
            <w:tcBorders>
              <w:top w:val="single" w:sz="4" w:space="0" w:color="auto"/>
              <w:left w:val="nil"/>
              <w:bottom w:val="single" w:sz="4" w:space="0" w:color="auto"/>
              <w:right w:val="single" w:sz="8" w:space="0" w:color="auto"/>
            </w:tcBorders>
            <w:tcMar>
              <w:top w:w="102" w:type="dxa"/>
              <w:left w:w="62" w:type="dxa"/>
              <w:bottom w:w="102" w:type="dxa"/>
              <w:right w:w="62" w:type="dxa"/>
            </w:tcMar>
            <w:vAlign w:val="center"/>
          </w:tcPr>
          <w:p w:rsidR="00FE7C29" w:rsidRPr="00FE7C29" w:rsidRDefault="00B80B2D" w:rsidP="00FE7C29">
            <w:pPr>
              <w:suppressAutoHyphens/>
              <w:rPr>
                <w:rFonts w:eastAsia="Calibri"/>
                <w:lang w:eastAsia="ar-SA"/>
              </w:rPr>
            </w:pPr>
            <w:r w:rsidRPr="00B80B2D">
              <w:rPr>
                <w:rFonts w:eastAsia="Calibri"/>
                <w:lang w:eastAsia="ar-SA"/>
              </w:rPr>
              <w:t xml:space="preserve"> </w:t>
            </w:r>
            <w:r w:rsidR="00FE7C29" w:rsidRPr="00FE7C29">
              <w:rPr>
                <w:rFonts w:eastAsia="Calibri"/>
                <w:lang w:eastAsia="ar-SA"/>
              </w:rPr>
              <w:t>1. Тип</w:t>
            </w:r>
            <w:r w:rsidR="00FE7C29" w:rsidRPr="00FE7C29">
              <w:rPr>
                <w:rFonts w:eastAsia="Calibri"/>
                <w:lang w:eastAsia="ar-SA"/>
              </w:rPr>
              <w:tab/>
            </w:r>
            <w:r w:rsidR="00FE7C29">
              <w:rPr>
                <w:rFonts w:eastAsia="Calibri"/>
                <w:lang w:eastAsia="ar-SA"/>
              </w:rPr>
              <w:t xml:space="preserve"> </w:t>
            </w:r>
            <w:r w:rsidR="00FE7C29" w:rsidRPr="00FE7C29">
              <w:rPr>
                <w:rFonts w:eastAsia="Calibri"/>
                <w:lang w:eastAsia="ar-SA"/>
              </w:rPr>
              <w:t>Универсальные</w:t>
            </w:r>
            <w:r w:rsidR="00FE7C29" w:rsidRPr="00FE7C29">
              <w:rPr>
                <w:rFonts w:eastAsia="Calibri"/>
                <w:lang w:eastAsia="ar-SA"/>
              </w:rPr>
              <w:tab/>
            </w:r>
          </w:p>
          <w:p w:rsidR="00FE7C29" w:rsidRPr="00FE7C29" w:rsidRDefault="00FE7C29" w:rsidP="00FE7C29">
            <w:pPr>
              <w:suppressAutoHyphens/>
              <w:rPr>
                <w:rFonts w:eastAsia="Calibri"/>
                <w:lang w:eastAsia="ar-SA"/>
              </w:rPr>
            </w:pPr>
            <w:r w:rsidRPr="00FE7C29">
              <w:rPr>
                <w:rFonts w:eastAsia="Calibri"/>
                <w:lang w:eastAsia="ar-SA"/>
              </w:rPr>
              <w:t>2. Длина этикетки</w:t>
            </w:r>
            <w:r w:rsidRPr="00FE7C29">
              <w:rPr>
                <w:rFonts w:eastAsia="Calibri"/>
                <w:lang w:eastAsia="ar-SA"/>
              </w:rPr>
              <w:tab/>
              <w:t>297</w:t>
            </w:r>
            <w:r w:rsidRPr="00FE7C29">
              <w:rPr>
                <w:rFonts w:eastAsia="Calibri"/>
                <w:lang w:eastAsia="ar-SA"/>
              </w:rPr>
              <w:tab/>
              <w:t>Миллиметр</w:t>
            </w:r>
          </w:p>
          <w:p w:rsidR="00FE7C29" w:rsidRPr="00FE7C29" w:rsidRDefault="00FE7C29" w:rsidP="00FE7C29">
            <w:pPr>
              <w:suppressAutoHyphens/>
              <w:rPr>
                <w:rFonts w:eastAsia="Calibri"/>
                <w:lang w:eastAsia="ar-SA"/>
              </w:rPr>
            </w:pPr>
            <w:r w:rsidRPr="00FE7C29">
              <w:rPr>
                <w:rFonts w:eastAsia="Calibri"/>
                <w:lang w:eastAsia="ar-SA"/>
              </w:rPr>
              <w:t>3. Ширина этикетки</w:t>
            </w:r>
            <w:r w:rsidRPr="00FE7C29">
              <w:rPr>
                <w:rFonts w:eastAsia="Calibri"/>
                <w:lang w:eastAsia="ar-SA"/>
              </w:rPr>
              <w:tab/>
              <w:t>210</w:t>
            </w:r>
            <w:r w:rsidRPr="00FE7C29">
              <w:rPr>
                <w:rFonts w:eastAsia="Calibri"/>
                <w:lang w:eastAsia="ar-SA"/>
              </w:rPr>
              <w:tab/>
              <w:t>Миллиметр</w:t>
            </w:r>
          </w:p>
          <w:p w:rsidR="00FE7C29" w:rsidRPr="00FE7C29" w:rsidRDefault="00FE7C29" w:rsidP="00FE7C29">
            <w:pPr>
              <w:suppressAutoHyphens/>
              <w:rPr>
                <w:rFonts w:eastAsia="Calibri"/>
                <w:lang w:eastAsia="ar-SA"/>
              </w:rPr>
            </w:pPr>
            <w:r w:rsidRPr="00FE7C29">
              <w:rPr>
                <w:rFonts w:eastAsia="Calibri"/>
                <w:lang w:eastAsia="ar-SA"/>
              </w:rPr>
              <w:t>3. Формат этикетки</w:t>
            </w:r>
            <w:r w:rsidRPr="00FE7C29">
              <w:rPr>
                <w:rFonts w:eastAsia="Calibri"/>
                <w:lang w:eastAsia="ar-SA"/>
              </w:rPr>
              <w:tab/>
              <w:t>А4</w:t>
            </w:r>
            <w:r w:rsidRPr="00FE7C29">
              <w:rPr>
                <w:rFonts w:eastAsia="Calibri"/>
                <w:lang w:eastAsia="ar-SA"/>
              </w:rPr>
              <w:tab/>
            </w:r>
          </w:p>
          <w:p w:rsidR="00FE7C29" w:rsidRPr="00FE7C29" w:rsidRDefault="00FE7C29" w:rsidP="00FE7C29">
            <w:pPr>
              <w:suppressAutoHyphens/>
              <w:rPr>
                <w:rFonts w:eastAsia="Calibri"/>
                <w:lang w:eastAsia="ar-SA"/>
              </w:rPr>
            </w:pPr>
            <w:r w:rsidRPr="00FE7C29">
              <w:rPr>
                <w:rFonts w:eastAsia="Calibri"/>
                <w:lang w:eastAsia="ar-SA"/>
              </w:rPr>
              <w:t>4. Цвет</w:t>
            </w:r>
            <w:r w:rsidRPr="00FE7C29">
              <w:rPr>
                <w:rFonts w:eastAsia="Calibri"/>
                <w:lang w:eastAsia="ar-SA"/>
              </w:rPr>
              <w:tab/>
              <w:t>Белый</w:t>
            </w:r>
            <w:r w:rsidRPr="00FE7C29">
              <w:rPr>
                <w:rFonts w:eastAsia="Calibri"/>
                <w:lang w:eastAsia="ar-SA"/>
              </w:rPr>
              <w:tab/>
            </w:r>
          </w:p>
          <w:p w:rsidR="00FE7C29" w:rsidRPr="00FE7C29" w:rsidRDefault="00FE7C29" w:rsidP="00FE7C29">
            <w:pPr>
              <w:suppressAutoHyphens/>
              <w:rPr>
                <w:rFonts w:eastAsia="Calibri"/>
                <w:lang w:eastAsia="ar-SA"/>
              </w:rPr>
            </w:pPr>
            <w:r w:rsidRPr="00FE7C29">
              <w:rPr>
                <w:rFonts w:eastAsia="Calibri"/>
                <w:lang w:eastAsia="ar-SA"/>
              </w:rPr>
              <w:t>5. Тип поверхности</w:t>
            </w:r>
            <w:r w:rsidRPr="00FE7C29">
              <w:rPr>
                <w:rFonts w:eastAsia="Calibri"/>
                <w:lang w:eastAsia="ar-SA"/>
              </w:rPr>
              <w:tab/>
              <w:t>Матовая</w:t>
            </w:r>
            <w:r w:rsidRPr="00FE7C29">
              <w:rPr>
                <w:rFonts w:eastAsia="Calibri"/>
                <w:lang w:eastAsia="ar-SA"/>
              </w:rPr>
              <w:tab/>
            </w:r>
          </w:p>
          <w:p w:rsidR="00FE7C29" w:rsidRPr="00FE7C29" w:rsidRDefault="00FE7C29" w:rsidP="00FE7C29">
            <w:pPr>
              <w:suppressAutoHyphens/>
              <w:rPr>
                <w:rFonts w:eastAsia="Calibri"/>
                <w:lang w:eastAsia="ar-SA"/>
              </w:rPr>
            </w:pPr>
            <w:r w:rsidRPr="00FE7C29">
              <w:rPr>
                <w:rFonts w:eastAsia="Calibri"/>
                <w:lang w:eastAsia="ar-SA"/>
              </w:rPr>
              <w:t>6. Количество листов в упаковке</w:t>
            </w:r>
            <w:r w:rsidRPr="00FE7C29">
              <w:rPr>
                <w:rFonts w:eastAsia="Calibri"/>
                <w:lang w:eastAsia="ar-SA"/>
              </w:rPr>
              <w:tab/>
              <w:t>100</w:t>
            </w:r>
            <w:r>
              <w:rPr>
                <w:rFonts w:eastAsia="Calibri"/>
                <w:lang w:eastAsia="ar-SA"/>
              </w:rPr>
              <w:t xml:space="preserve"> штук</w:t>
            </w:r>
            <w:r w:rsidRPr="00FE7C29">
              <w:rPr>
                <w:rFonts w:eastAsia="Calibri"/>
                <w:lang w:eastAsia="ar-SA"/>
              </w:rPr>
              <w:tab/>
            </w:r>
          </w:p>
          <w:p w:rsidR="00B80B2D" w:rsidRPr="00B80B2D" w:rsidRDefault="00FE7C29" w:rsidP="00FE7C29">
            <w:pPr>
              <w:suppressAutoHyphens/>
              <w:rPr>
                <w:rFonts w:eastAsia="Calibri"/>
                <w:lang w:eastAsia="ar-SA"/>
              </w:rPr>
            </w:pPr>
            <w:r w:rsidRPr="00FE7C29">
              <w:rPr>
                <w:rFonts w:eastAsia="Calibri"/>
                <w:lang w:eastAsia="ar-SA"/>
              </w:rPr>
              <w:t xml:space="preserve">7. Плотность </w:t>
            </w:r>
            <w:r w:rsidRPr="00FE7C29">
              <w:rPr>
                <w:rFonts w:eastAsia="Calibri"/>
                <w:lang w:eastAsia="ar-SA"/>
              </w:rPr>
              <w:tab/>
              <w:t>80</w:t>
            </w:r>
            <w:r>
              <w:rPr>
                <w:rFonts w:eastAsia="Calibri"/>
                <w:lang w:eastAsia="ar-SA"/>
              </w:rPr>
              <w:t xml:space="preserve"> </w:t>
            </w:r>
            <w:r w:rsidRPr="00FE7C29">
              <w:rPr>
                <w:rFonts w:eastAsia="Calibri"/>
                <w:lang w:eastAsia="ar-SA"/>
              </w:rPr>
              <w:t>г/м2</w:t>
            </w:r>
          </w:p>
        </w:tc>
        <w:tc>
          <w:tcPr>
            <w:tcW w:w="992" w:type="dxa"/>
            <w:tcBorders>
              <w:top w:val="single" w:sz="4" w:space="0" w:color="auto"/>
              <w:left w:val="nil"/>
              <w:bottom w:val="single" w:sz="4" w:space="0" w:color="auto"/>
              <w:right w:val="single" w:sz="8" w:space="0" w:color="auto"/>
            </w:tcBorders>
            <w:tcMar>
              <w:top w:w="102" w:type="dxa"/>
              <w:left w:w="62" w:type="dxa"/>
              <w:bottom w:w="102" w:type="dxa"/>
              <w:right w:w="62" w:type="dxa"/>
            </w:tcMar>
            <w:vAlign w:val="center"/>
          </w:tcPr>
          <w:p w:rsidR="00B80B2D" w:rsidRPr="00B80B2D" w:rsidRDefault="00FE7C29" w:rsidP="00FE7C29">
            <w:pPr>
              <w:suppressAutoHyphens/>
              <w:jc w:val="center"/>
              <w:rPr>
                <w:rFonts w:eastAsia="Calibri"/>
                <w:lang w:eastAsia="ar-SA"/>
              </w:rPr>
            </w:pPr>
            <w:r>
              <w:rPr>
                <w:rFonts w:eastAsia="Calibri"/>
                <w:lang w:eastAsia="ar-SA"/>
              </w:rPr>
              <w:t>упак</w:t>
            </w:r>
            <w:r w:rsidR="00B80B2D" w:rsidRPr="00B80B2D">
              <w:rPr>
                <w:rFonts w:eastAsia="Calibri"/>
                <w:lang w:eastAsia="ar-SA"/>
              </w:rPr>
              <w:t>.</w:t>
            </w:r>
          </w:p>
        </w:tc>
        <w:tc>
          <w:tcPr>
            <w:tcW w:w="1134" w:type="dxa"/>
            <w:tcBorders>
              <w:top w:val="single" w:sz="4" w:space="0" w:color="auto"/>
              <w:left w:val="nil"/>
              <w:bottom w:val="single" w:sz="4" w:space="0" w:color="auto"/>
              <w:right w:val="single" w:sz="8" w:space="0" w:color="auto"/>
            </w:tcBorders>
            <w:tcMar>
              <w:top w:w="102" w:type="dxa"/>
              <w:left w:w="62" w:type="dxa"/>
              <w:bottom w:w="102" w:type="dxa"/>
              <w:right w:w="62" w:type="dxa"/>
            </w:tcMar>
            <w:vAlign w:val="center"/>
          </w:tcPr>
          <w:p w:rsidR="00B80B2D" w:rsidRPr="00B80B2D" w:rsidRDefault="00B80B2D" w:rsidP="00FE7C29">
            <w:pPr>
              <w:suppressAutoHyphens/>
              <w:jc w:val="center"/>
              <w:rPr>
                <w:rFonts w:eastAsia="Calibri"/>
                <w:lang w:eastAsia="ar-SA"/>
              </w:rPr>
            </w:pPr>
            <w:r w:rsidRPr="00B80B2D">
              <w:rPr>
                <w:rFonts w:eastAsia="Calibri"/>
                <w:lang w:eastAsia="ar-SA"/>
              </w:rPr>
              <w:t>2</w:t>
            </w:r>
          </w:p>
        </w:tc>
      </w:tr>
    </w:tbl>
    <w:p w:rsidR="00B80B2D" w:rsidRDefault="00B80B2D" w:rsidP="00B80B2D"/>
    <w:p w:rsidR="00E76D64" w:rsidRPr="003E4007" w:rsidRDefault="00880465" w:rsidP="00055280">
      <w:pPr>
        <w:widowControl w:val="0"/>
        <w:ind w:firstLine="709"/>
        <w:jc w:val="both"/>
        <w:outlineLvl w:val="0"/>
        <w:rPr>
          <w:lang w:val="en-US"/>
        </w:rPr>
      </w:pPr>
      <w:r w:rsidRPr="003E4007">
        <w:t xml:space="preserve">     </w:t>
      </w:r>
    </w:p>
    <w:p w:rsidR="003C159F" w:rsidRPr="003E4007" w:rsidRDefault="000B0790" w:rsidP="000B0790">
      <w:pPr>
        <w:widowControl w:val="0"/>
        <w:autoSpaceDE w:val="0"/>
        <w:autoSpaceDN w:val="0"/>
        <w:adjustRightInd w:val="0"/>
        <w:ind w:left="360"/>
        <w:jc w:val="both"/>
      </w:pPr>
      <w:r>
        <w:t>6.</w:t>
      </w:r>
      <w:r w:rsidR="003C159F" w:rsidRPr="003E4007">
        <w:t>Показатели для определения соответствия поставляемого товара:</w:t>
      </w:r>
    </w:p>
    <w:p w:rsidR="003C159F" w:rsidRPr="003E4007" w:rsidRDefault="003C159F" w:rsidP="00055280">
      <w:pPr>
        <w:keepNext/>
        <w:keepLines/>
        <w:ind w:firstLine="426"/>
        <w:jc w:val="both"/>
        <w:rPr>
          <w:bCs/>
          <w:noProof/>
          <w:color w:val="000000"/>
        </w:rPr>
      </w:pPr>
      <w:r w:rsidRPr="003E4007">
        <w:rPr>
          <w:bCs/>
          <w:noProof/>
          <w:color w:val="000000"/>
        </w:rPr>
        <w:t>Поставляемый Товар должен быть новым  (не был в употреблении, в том числе восстановление, восстановление потребительских свойств), серийно выпускаемым. Не должен иметь дефектов, связанных с конструкцией, материалами или функционированием при штатном использовании.</w:t>
      </w:r>
    </w:p>
    <w:p w:rsidR="003C159F" w:rsidRPr="003E4007" w:rsidRDefault="003C159F" w:rsidP="00055280">
      <w:pPr>
        <w:keepNext/>
        <w:keepLines/>
        <w:ind w:firstLine="426"/>
        <w:jc w:val="both"/>
        <w:rPr>
          <w:bCs/>
          <w:noProof/>
          <w:color w:val="000000"/>
        </w:rPr>
      </w:pPr>
      <w:r w:rsidRPr="003E4007">
        <w:rPr>
          <w:bCs/>
          <w:noProof/>
          <w:color w:val="000000"/>
        </w:rPr>
        <w:t>Товар должен иметь упаковку, предотвращающую порчу при транспортировке и хранении.</w:t>
      </w:r>
    </w:p>
    <w:p w:rsidR="003C159F" w:rsidRPr="003E4007" w:rsidRDefault="003C159F" w:rsidP="00055280">
      <w:pPr>
        <w:keepNext/>
        <w:keepLines/>
        <w:ind w:firstLine="426"/>
        <w:jc w:val="both"/>
        <w:rPr>
          <w:bCs/>
          <w:noProof/>
          <w:color w:val="000000"/>
        </w:rPr>
      </w:pPr>
      <w:r w:rsidRPr="003E4007">
        <w:rPr>
          <w:bCs/>
          <w:noProof/>
          <w:color w:val="000000"/>
        </w:rPr>
        <w:t>Товар должен быть полностью укомплектован, в комплект поставки должны входить все необходимые принадлежности для обеспечения работоспособности поставляемого товара.</w:t>
      </w:r>
    </w:p>
    <w:p w:rsidR="003C159F" w:rsidRPr="003E4007" w:rsidRDefault="003C159F" w:rsidP="003C159F">
      <w:pPr>
        <w:ind w:firstLine="567"/>
        <w:jc w:val="both"/>
      </w:pPr>
      <w:bookmarkStart w:id="9" w:name="l0"/>
      <w:bookmarkStart w:id="10" w:name="h3"/>
      <w:bookmarkEnd w:id="9"/>
      <w:bookmarkEnd w:id="10"/>
      <w:r w:rsidRPr="003E4007">
        <w:t xml:space="preserve">Доставка Товара, погрузо-разгрузочные работы и сборка производятся по адресу Заказчика в рабочие дни с 10:00 до 12:00 и/или с 14:00 до 16:00, если иные срок и время доставки не указаны Заказчиком. При передаче Товара Поставщик предоставляет Заказчику счет, товарную (товарно-транспортную) накладную, </w:t>
      </w:r>
      <w:r w:rsidR="00050D92" w:rsidRPr="003E4007">
        <w:t xml:space="preserve">или универсальный передаточный документ, </w:t>
      </w:r>
      <w:r w:rsidRPr="003E4007">
        <w:t>счет-фактуру</w:t>
      </w:r>
      <w:r w:rsidR="000B0790">
        <w:t xml:space="preserve"> </w:t>
      </w:r>
      <w:r w:rsidR="00050D92" w:rsidRPr="003E4007">
        <w:t>(при наличии)</w:t>
      </w:r>
      <w:r w:rsidRPr="003E4007">
        <w:t xml:space="preserve"> а также сертификаты соответствия, удостоверения качества и безопасности, декларации о соответствии и иную документацию, в том числе подтверждающую качество поставляемого Товара, предусмотренную законодательством Российской Федерации для данного вида Товара.</w:t>
      </w:r>
    </w:p>
    <w:p w:rsidR="003C159F" w:rsidRPr="003E4007" w:rsidRDefault="003C159F" w:rsidP="003C159F">
      <w:pPr>
        <w:pStyle w:val="af4"/>
        <w:ind w:firstLine="567"/>
        <w:jc w:val="both"/>
        <w:rPr>
          <w:iCs/>
        </w:rPr>
      </w:pPr>
      <w:r w:rsidRPr="003E4007">
        <w:rPr>
          <w:iCs/>
        </w:rPr>
        <w:t xml:space="preserve">В случаях обнаружения Заказчиком недостачи, несоответствия качества Товара требованиям стандартов или согласованных условий, скрытых недостатков Товара, а также требованиям по номенклатуре (ассортименту), </w:t>
      </w:r>
      <w:r w:rsidR="00C82BF5" w:rsidRPr="003E4007">
        <w:rPr>
          <w:iCs/>
        </w:rPr>
        <w:t>Заказчиком составляется</w:t>
      </w:r>
      <w:r w:rsidRPr="003E4007">
        <w:rPr>
          <w:iCs/>
        </w:rPr>
        <w:t xml:space="preserve"> акт в 2-х экземплярах (для Заказчика и </w:t>
      </w:r>
      <w:r w:rsidRPr="003E4007">
        <w:t>Поставщика</w:t>
      </w:r>
      <w:r w:rsidRPr="003E4007">
        <w:rPr>
          <w:iCs/>
        </w:rPr>
        <w:t xml:space="preserve">) с указанием выявленных недостатков Товара. </w:t>
      </w:r>
    </w:p>
    <w:p w:rsidR="005B6245" w:rsidRDefault="000B0790" w:rsidP="005C2BB4">
      <w:r>
        <w:t>7.</w:t>
      </w:r>
      <w:r w:rsidR="005C2BB4" w:rsidRPr="003E4007">
        <w:t xml:space="preserve"> На Товар установлена гарантия Поставщика – </w:t>
      </w:r>
      <w:r w:rsidR="00A33D37" w:rsidRPr="003E4007">
        <w:t>12</w:t>
      </w:r>
      <w:r>
        <w:t xml:space="preserve"> </w:t>
      </w:r>
      <w:r w:rsidR="005C2BB4" w:rsidRPr="003E4007">
        <w:t>(</w:t>
      </w:r>
      <w:r w:rsidR="00A33D37" w:rsidRPr="003E4007">
        <w:t>Двенадцать</w:t>
      </w:r>
      <w:r w:rsidR="005C2BB4" w:rsidRPr="003E4007">
        <w:t xml:space="preserve">) месяцев с даты поставки Товара. </w:t>
      </w:r>
    </w:p>
    <w:p w:rsidR="005C2BB4" w:rsidRPr="003E4007" w:rsidRDefault="005B6245" w:rsidP="005C2BB4">
      <w:r>
        <w:t xml:space="preserve">    </w:t>
      </w:r>
      <w:r w:rsidR="005C2BB4" w:rsidRPr="003E4007">
        <w:t xml:space="preserve">На Товар установлена гарантия Производителя – </w:t>
      </w:r>
      <w:r w:rsidR="00A33D37" w:rsidRPr="003E4007">
        <w:t>12</w:t>
      </w:r>
      <w:r w:rsidR="005C2BB4" w:rsidRPr="003E4007">
        <w:t xml:space="preserve"> (</w:t>
      </w:r>
      <w:r w:rsidR="00A33D37" w:rsidRPr="003E4007">
        <w:t>Двенадцать</w:t>
      </w:r>
      <w:r w:rsidR="005C2BB4" w:rsidRPr="003E4007">
        <w:t>) месяцев с даты поставки Товара.</w:t>
      </w:r>
    </w:p>
    <w:p w:rsidR="005C2BB4" w:rsidRPr="003E4007" w:rsidRDefault="005C2BB4" w:rsidP="005B6245">
      <w:pPr>
        <w:jc w:val="both"/>
      </w:pPr>
      <w:r w:rsidRPr="003E4007">
        <w:lastRenderedPageBreak/>
        <w:t xml:space="preserve">   Под гарантией понимается устранение Поставщиком своими силами и за свой счёт допущенных по его вине недостатков, выявленных после приёмки Товара.</w:t>
      </w:r>
    </w:p>
    <w:p w:rsidR="005C2BB4" w:rsidRPr="003E4007" w:rsidRDefault="005B6245" w:rsidP="005B6245">
      <w:pPr>
        <w:jc w:val="both"/>
      </w:pPr>
      <w:r>
        <w:t xml:space="preserve">   </w:t>
      </w:r>
      <w:r w:rsidR="005C2BB4" w:rsidRPr="003E4007">
        <w:t>Поставщик гарантирует возможность безопасного использования Товара по назначению в течение всего гарантийного срока.</w:t>
      </w:r>
    </w:p>
    <w:p w:rsidR="00AD7563" w:rsidRPr="003E4007" w:rsidRDefault="005B6245" w:rsidP="005B6245">
      <w:pPr>
        <w:jc w:val="both"/>
      </w:pPr>
      <w:r>
        <w:t xml:space="preserve">    </w:t>
      </w:r>
      <w:r w:rsidR="005C2BB4" w:rsidRPr="003E4007">
        <w:t>В период действия гарантийного срока замена Товара</w:t>
      </w:r>
      <w:r w:rsidR="009C2C39" w:rsidRPr="003E4007">
        <w:t xml:space="preserve"> </w:t>
      </w:r>
      <w:r w:rsidR="005C2BB4" w:rsidRPr="003E4007">
        <w:t xml:space="preserve">осуществляется Поставщиком за его счёт,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 </w:t>
      </w:r>
    </w:p>
    <w:tbl>
      <w:tblPr>
        <w:tblW w:w="5119" w:type="pct"/>
        <w:tblInd w:w="-34" w:type="dxa"/>
        <w:tblLook w:val="04A0" w:firstRow="1" w:lastRow="0" w:firstColumn="1" w:lastColumn="0" w:noHBand="0" w:noVBand="1"/>
      </w:tblPr>
      <w:tblGrid>
        <w:gridCol w:w="34"/>
        <w:gridCol w:w="5045"/>
        <w:gridCol w:w="545"/>
        <w:gridCol w:w="3502"/>
        <w:gridCol w:w="1033"/>
      </w:tblGrid>
      <w:tr w:rsidR="009657BA" w:rsidRPr="003E4007" w:rsidTr="003E32A2">
        <w:trPr>
          <w:gridBefore w:val="1"/>
          <w:gridAfter w:val="1"/>
          <w:wBefore w:w="34" w:type="dxa"/>
          <w:wAfter w:w="1033" w:type="dxa"/>
        </w:trPr>
        <w:tc>
          <w:tcPr>
            <w:tcW w:w="5045" w:type="dxa"/>
            <w:hideMark/>
          </w:tcPr>
          <w:p w:rsidR="009657BA" w:rsidRPr="003E4007" w:rsidRDefault="009657BA" w:rsidP="003E32A2">
            <w:pPr>
              <w:widowControl w:val="0"/>
              <w:ind w:right="34"/>
              <w:jc w:val="center"/>
              <w:rPr>
                <w:b/>
              </w:rPr>
            </w:pPr>
            <w:r w:rsidRPr="003E4007">
              <w:rPr>
                <w:b/>
              </w:rPr>
              <w:t>Заказчик</w:t>
            </w:r>
          </w:p>
        </w:tc>
        <w:tc>
          <w:tcPr>
            <w:tcW w:w="4047" w:type="dxa"/>
            <w:gridSpan w:val="2"/>
            <w:hideMark/>
          </w:tcPr>
          <w:p w:rsidR="009657BA" w:rsidRPr="003E4007" w:rsidRDefault="009657BA" w:rsidP="003E32A2">
            <w:pPr>
              <w:widowControl w:val="0"/>
              <w:ind w:left="34"/>
              <w:jc w:val="center"/>
              <w:rPr>
                <w:b/>
              </w:rPr>
            </w:pPr>
            <w:r w:rsidRPr="003E4007">
              <w:rPr>
                <w:b/>
              </w:rPr>
              <w:t>Поставщик</w:t>
            </w:r>
          </w:p>
        </w:tc>
      </w:tr>
      <w:tr w:rsidR="00D50D53" w:rsidRPr="003E4007" w:rsidTr="003E32A2">
        <w:tblPrEx>
          <w:tblLook w:val="0000" w:firstRow="0" w:lastRow="0" w:firstColumn="0" w:lastColumn="0" w:noHBand="0" w:noVBand="0"/>
        </w:tblPrEx>
        <w:tc>
          <w:tcPr>
            <w:tcW w:w="5624" w:type="dxa"/>
            <w:gridSpan w:val="3"/>
            <w:shd w:val="clear" w:color="auto" w:fill="auto"/>
          </w:tcPr>
          <w:p w:rsidR="00D50D53" w:rsidRPr="003E4007" w:rsidRDefault="00D50D53" w:rsidP="003E32A2">
            <w:pPr>
              <w:shd w:val="clear" w:color="auto" w:fill="FFFFFF"/>
              <w:tabs>
                <w:tab w:val="left" w:pos="5125"/>
                <w:tab w:val="right" w:pos="5172"/>
              </w:tabs>
              <w:rPr>
                <w:b/>
              </w:rPr>
            </w:pPr>
            <w:r w:rsidRPr="003E4007">
              <w:rPr>
                <w:b/>
              </w:rPr>
              <w:t xml:space="preserve">Законодательное Собрание </w:t>
            </w:r>
            <w:r w:rsidR="003E32A2">
              <w:rPr>
                <w:b/>
              </w:rPr>
              <w:tab/>
            </w:r>
            <w:r w:rsidR="003E32A2">
              <w:rPr>
                <w:b/>
              </w:rPr>
              <w:tab/>
            </w:r>
          </w:p>
          <w:p w:rsidR="00D50D53" w:rsidRPr="003E4007" w:rsidRDefault="00D50D53" w:rsidP="002409CF">
            <w:pPr>
              <w:shd w:val="clear" w:color="auto" w:fill="FFFFFF"/>
              <w:rPr>
                <w:b/>
              </w:rPr>
            </w:pPr>
            <w:r w:rsidRPr="003E4007">
              <w:rPr>
                <w:b/>
              </w:rPr>
              <w:t xml:space="preserve">Новосибирской области </w:t>
            </w:r>
          </w:p>
          <w:p w:rsidR="00D50D53" w:rsidRPr="003E4007" w:rsidRDefault="00D50D53" w:rsidP="002409CF">
            <w:pPr>
              <w:shd w:val="clear" w:color="auto" w:fill="FFFFFF"/>
            </w:pPr>
            <w:r w:rsidRPr="003E4007">
              <w:t>630007, г. Новосибирск, ул. Кирова, 3</w:t>
            </w:r>
          </w:p>
          <w:p w:rsidR="00D50D53" w:rsidRPr="003E4007" w:rsidRDefault="00D50D53" w:rsidP="002409CF">
            <w:pPr>
              <w:shd w:val="clear" w:color="auto" w:fill="FFFFFF"/>
            </w:pPr>
            <w:r w:rsidRPr="003E4007">
              <w:t>МФ и НП НСО (Законодательное Собрание Новосибирской области, л/с 220010011)</w:t>
            </w:r>
          </w:p>
          <w:p w:rsidR="00D50D53" w:rsidRPr="003E4007" w:rsidRDefault="00D50D53" w:rsidP="002409CF">
            <w:pPr>
              <w:shd w:val="clear" w:color="auto" w:fill="FFFFFF"/>
            </w:pPr>
            <w:r w:rsidRPr="003E4007">
              <w:t>ИНН 5405116122 КПП 540501001</w:t>
            </w:r>
          </w:p>
          <w:p w:rsidR="00D50D53" w:rsidRPr="003E4007" w:rsidRDefault="00D50D53" w:rsidP="002409CF">
            <w:pPr>
              <w:shd w:val="clear" w:color="auto" w:fill="FFFFFF"/>
            </w:pPr>
            <w:r w:rsidRPr="003E4007">
              <w:t>ОГРН 1105476067289</w:t>
            </w:r>
          </w:p>
          <w:p w:rsidR="00D50D53" w:rsidRPr="003E4007" w:rsidRDefault="00A50E30" w:rsidP="002409CF">
            <w:pPr>
              <w:shd w:val="clear" w:color="auto" w:fill="FFFFFF"/>
            </w:pPr>
            <w:r w:rsidRPr="00A50E30">
              <w:t>ОКЦ № 1 СибГУ Банка России//</w:t>
            </w:r>
            <w:r w:rsidR="00D50D53" w:rsidRPr="003E4007">
              <w:t>УФК по Новосибирской области г. Новосибирск</w:t>
            </w:r>
          </w:p>
          <w:p w:rsidR="00D50D53" w:rsidRPr="003E4007" w:rsidRDefault="00D50D53" w:rsidP="002409CF">
            <w:pPr>
              <w:shd w:val="clear" w:color="auto" w:fill="FFFFFF"/>
            </w:pPr>
            <w:r w:rsidRPr="003E4007">
              <w:t>БИК ТОФК 015004950</w:t>
            </w:r>
          </w:p>
          <w:p w:rsidR="00D50D53" w:rsidRPr="003E4007" w:rsidRDefault="00D50D53" w:rsidP="002409CF">
            <w:pPr>
              <w:shd w:val="clear" w:color="auto" w:fill="FFFFFF"/>
            </w:pPr>
            <w:r w:rsidRPr="003E4007">
              <w:t>КС    03221643500000005100</w:t>
            </w:r>
          </w:p>
          <w:p w:rsidR="00D50D53" w:rsidRPr="003E4007" w:rsidRDefault="00D50D53" w:rsidP="002409CF">
            <w:pPr>
              <w:jc w:val="both"/>
              <w:rPr>
                <w:b/>
              </w:rPr>
            </w:pPr>
            <w:r w:rsidRPr="003E4007">
              <w:t>ЕКС 40102810445370000043</w:t>
            </w:r>
            <w:r w:rsidRPr="003E4007">
              <w:rPr>
                <w:b/>
              </w:rPr>
              <w:t xml:space="preserve"> </w:t>
            </w:r>
          </w:p>
          <w:p w:rsidR="00D50D53" w:rsidRDefault="00FE7C29" w:rsidP="002409CF">
            <w:pPr>
              <w:jc w:val="both"/>
            </w:pPr>
            <w:r>
              <w:t>Тел 8 383 296 54 31</w:t>
            </w:r>
          </w:p>
          <w:p w:rsidR="00FE7C29" w:rsidRPr="003E4007" w:rsidRDefault="00FE7C29" w:rsidP="002409CF">
            <w:pPr>
              <w:jc w:val="both"/>
            </w:pPr>
          </w:p>
          <w:p w:rsidR="00F56986" w:rsidRPr="003E4007" w:rsidRDefault="00F56986" w:rsidP="00F56986">
            <w:pPr>
              <w:pStyle w:val="Standard"/>
              <w:keepNext/>
              <w:keepLines/>
              <w:spacing w:line="240" w:lineRule="exact"/>
              <w:rPr>
                <w:rFonts w:cs="Times New Roman"/>
                <w:lang w:val="ru-RU"/>
              </w:rPr>
            </w:pPr>
            <w:r w:rsidRPr="003E4007">
              <w:rPr>
                <w:rFonts w:cs="Times New Roman"/>
                <w:lang w:val="ru-RU"/>
              </w:rPr>
              <w:t>Заместитель Председателя Законодательного</w:t>
            </w:r>
          </w:p>
          <w:p w:rsidR="00F56986" w:rsidRPr="003E4007" w:rsidRDefault="00F56986" w:rsidP="00F56986">
            <w:r w:rsidRPr="003E4007">
              <w:t xml:space="preserve">Собрания Новосибирской области-председатель комитета Законодательного Собрания Новосибирской области по бюджетной, финансово-экономической политике и собственности </w:t>
            </w:r>
          </w:p>
          <w:p w:rsidR="00D50D53" w:rsidRPr="003E4007" w:rsidRDefault="003276B0" w:rsidP="003276B0">
            <w:pPr>
              <w:tabs>
                <w:tab w:val="left" w:pos="1358"/>
              </w:tabs>
            </w:pPr>
            <w:r w:rsidRPr="003E4007">
              <w:tab/>
            </w:r>
          </w:p>
        </w:tc>
        <w:tc>
          <w:tcPr>
            <w:tcW w:w="4535" w:type="dxa"/>
            <w:gridSpan w:val="2"/>
            <w:shd w:val="clear" w:color="auto" w:fill="auto"/>
          </w:tcPr>
          <w:p w:rsidR="003E32A2" w:rsidRPr="00004C25" w:rsidRDefault="003E32A2" w:rsidP="003E32A2">
            <w:pPr>
              <w:widowControl w:val="0"/>
              <w:snapToGrid w:val="0"/>
              <w:spacing w:line="276" w:lineRule="auto"/>
              <w:rPr>
                <w:rFonts w:eastAsia="Calibri"/>
                <w:lang w:eastAsia="ar-SA"/>
              </w:rPr>
            </w:pPr>
          </w:p>
          <w:p w:rsidR="003E32A2" w:rsidRDefault="003E32A2" w:rsidP="002409CF">
            <w:pPr>
              <w:ind w:firstLine="708"/>
              <w:rPr>
                <w:highlight w:val="yellow"/>
              </w:rPr>
            </w:pPr>
          </w:p>
          <w:p w:rsidR="00D50D53" w:rsidRPr="003E32A2" w:rsidRDefault="003E32A2" w:rsidP="003C126A">
            <w:pPr>
              <w:tabs>
                <w:tab w:val="left" w:pos="466"/>
              </w:tabs>
              <w:rPr>
                <w:highlight w:val="yellow"/>
              </w:rPr>
            </w:pPr>
            <w:r w:rsidRPr="003E32A2">
              <w:tab/>
            </w:r>
          </w:p>
        </w:tc>
      </w:tr>
      <w:tr w:rsidR="00D50D53" w:rsidRPr="003E4007" w:rsidTr="003E32A2">
        <w:tblPrEx>
          <w:tblLook w:val="0000" w:firstRow="0" w:lastRow="0" w:firstColumn="0" w:lastColumn="0" w:noHBand="0" w:noVBand="0"/>
        </w:tblPrEx>
        <w:tc>
          <w:tcPr>
            <w:tcW w:w="5624" w:type="dxa"/>
            <w:gridSpan w:val="3"/>
            <w:shd w:val="clear" w:color="auto" w:fill="auto"/>
          </w:tcPr>
          <w:p w:rsidR="00D50D53" w:rsidRPr="003E4007" w:rsidRDefault="00D50D53" w:rsidP="00F56986">
            <w:pPr>
              <w:shd w:val="clear" w:color="auto" w:fill="FFFFFF"/>
              <w:rPr>
                <w:b/>
              </w:rPr>
            </w:pPr>
            <w:r w:rsidRPr="003E4007">
              <w:t xml:space="preserve">_____________/ </w:t>
            </w:r>
            <w:r w:rsidR="00F56986" w:rsidRPr="003E4007">
              <w:t>Диденко Ирина Валериевна</w:t>
            </w:r>
          </w:p>
        </w:tc>
        <w:tc>
          <w:tcPr>
            <w:tcW w:w="4535" w:type="dxa"/>
            <w:gridSpan w:val="2"/>
            <w:shd w:val="clear" w:color="auto" w:fill="auto"/>
          </w:tcPr>
          <w:p w:rsidR="00D50D53" w:rsidRPr="003E4007" w:rsidRDefault="00D50D53" w:rsidP="002409CF">
            <w:pPr>
              <w:rPr>
                <w:highlight w:val="yellow"/>
              </w:rPr>
            </w:pPr>
            <w:r w:rsidRPr="003E4007">
              <w:t xml:space="preserve">       ____/</w:t>
            </w:r>
          </w:p>
          <w:p w:rsidR="00D50D53" w:rsidRPr="003E4007" w:rsidRDefault="00D50D53" w:rsidP="002409CF">
            <w:pPr>
              <w:widowControl w:val="0"/>
              <w:snapToGrid w:val="0"/>
              <w:ind w:left="34"/>
              <w:jc w:val="both"/>
              <w:rPr>
                <w:highlight w:val="yellow"/>
              </w:rPr>
            </w:pPr>
          </w:p>
        </w:tc>
      </w:tr>
      <w:tr w:rsidR="00D50D53" w:rsidRPr="003E4007" w:rsidTr="003E32A2">
        <w:tblPrEx>
          <w:tblLook w:val="0000" w:firstRow="0" w:lastRow="0" w:firstColumn="0" w:lastColumn="0" w:noHBand="0" w:noVBand="0"/>
        </w:tblPrEx>
        <w:tc>
          <w:tcPr>
            <w:tcW w:w="5624" w:type="dxa"/>
            <w:gridSpan w:val="3"/>
            <w:shd w:val="clear" w:color="auto" w:fill="auto"/>
          </w:tcPr>
          <w:p w:rsidR="00D50D53" w:rsidRDefault="00D50D53" w:rsidP="002409CF">
            <w:pPr>
              <w:widowControl w:val="0"/>
              <w:autoSpaceDE w:val="0"/>
            </w:pPr>
            <w:r w:rsidRPr="003E4007">
              <w:t xml:space="preserve">   МП</w:t>
            </w:r>
          </w:p>
          <w:p w:rsidR="00D50D53" w:rsidRPr="003E4007" w:rsidRDefault="00D50D53" w:rsidP="00FE7C29">
            <w:pPr>
              <w:shd w:val="clear" w:color="auto" w:fill="FFFFFF"/>
              <w:jc w:val="right"/>
            </w:pPr>
            <w:r w:rsidRPr="003E4007">
              <w:t xml:space="preserve"> «___» ____________ 202</w:t>
            </w:r>
            <w:r w:rsidR="00FE7C29">
              <w:t>6</w:t>
            </w:r>
            <w:r w:rsidRPr="003E4007">
              <w:t xml:space="preserve"> г </w:t>
            </w:r>
          </w:p>
        </w:tc>
        <w:tc>
          <w:tcPr>
            <w:tcW w:w="4535" w:type="dxa"/>
            <w:gridSpan w:val="2"/>
            <w:shd w:val="clear" w:color="auto" w:fill="auto"/>
          </w:tcPr>
          <w:p w:rsidR="00D50D53" w:rsidRPr="003E4007" w:rsidRDefault="00D50D53" w:rsidP="002409CF">
            <w:pPr>
              <w:widowControl w:val="0"/>
              <w:autoSpaceDE w:val="0"/>
              <w:ind w:left="34"/>
            </w:pPr>
            <w:r w:rsidRPr="003E4007">
              <w:t xml:space="preserve">                                                       МП</w:t>
            </w:r>
          </w:p>
          <w:p w:rsidR="00D50D53" w:rsidRPr="003E4007" w:rsidRDefault="00D50D53" w:rsidP="00FE7C29">
            <w:pPr>
              <w:widowControl w:val="0"/>
              <w:snapToGrid w:val="0"/>
              <w:ind w:left="34"/>
              <w:jc w:val="right"/>
            </w:pPr>
            <w:r w:rsidRPr="003E4007">
              <w:t xml:space="preserve"> «___» ___________ 202</w:t>
            </w:r>
            <w:r w:rsidR="00FE7C29">
              <w:t>6</w:t>
            </w:r>
            <w:r w:rsidRPr="003E4007">
              <w:t xml:space="preserve"> г.</w:t>
            </w:r>
          </w:p>
        </w:tc>
      </w:tr>
    </w:tbl>
    <w:p w:rsidR="00540BBD" w:rsidRPr="003E4007" w:rsidRDefault="00540BBD" w:rsidP="00655AF5">
      <w:pPr>
        <w:pStyle w:val="ab"/>
        <w:spacing w:after="0"/>
        <w:jc w:val="right"/>
        <w:rPr>
          <w:rFonts w:ascii="Times New Roman" w:hAnsi="Times New Roman" w:cs="Times New Roman"/>
          <w:b/>
        </w:rPr>
      </w:pPr>
      <w:r w:rsidRPr="003E4007">
        <w:rPr>
          <w:rFonts w:ascii="Times New Roman" w:hAnsi="Times New Roman" w:cs="Times New Roman"/>
          <w:b/>
        </w:rPr>
        <w:t xml:space="preserve">                                                                                                 </w:t>
      </w:r>
      <w:r w:rsidR="000E3323" w:rsidRPr="003E4007">
        <w:rPr>
          <w:rFonts w:ascii="Times New Roman" w:hAnsi="Times New Roman" w:cs="Times New Roman"/>
          <w:b/>
        </w:rPr>
        <w:t xml:space="preserve">            </w:t>
      </w:r>
      <w:r w:rsidRPr="003E4007">
        <w:rPr>
          <w:rFonts w:ascii="Times New Roman" w:hAnsi="Times New Roman" w:cs="Times New Roman"/>
        </w:rPr>
        <w:t xml:space="preserve"> </w:t>
      </w:r>
    </w:p>
    <w:p w:rsidR="005C2BB4" w:rsidRPr="003E4007" w:rsidRDefault="005C2BB4" w:rsidP="00655AF5">
      <w:pPr>
        <w:pStyle w:val="ab"/>
        <w:spacing w:after="0"/>
        <w:jc w:val="right"/>
        <w:rPr>
          <w:rFonts w:ascii="Times New Roman" w:hAnsi="Times New Roman" w:cs="Times New Roman"/>
        </w:rPr>
      </w:pPr>
    </w:p>
    <w:p w:rsidR="00263BB7" w:rsidRDefault="00263BB7"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6D0215" w:rsidRDefault="006D0215" w:rsidP="00655AF5">
      <w:pPr>
        <w:pStyle w:val="ab"/>
        <w:spacing w:after="0"/>
        <w:jc w:val="right"/>
        <w:rPr>
          <w:rFonts w:ascii="Times New Roman" w:hAnsi="Times New Roman" w:cs="Times New Roman"/>
        </w:rPr>
      </w:pPr>
    </w:p>
    <w:p w:rsidR="006D0215" w:rsidRDefault="006D0215" w:rsidP="00655AF5">
      <w:pPr>
        <w:pStyle w:val="ab"/>
        <w:spacing w:after="0"/>
        <w:jc w:val="right"/>
        <w:rPr>
          <w:rFonts w:ascii="Times New Roman" w:hAnsi="Times New Roman" w:cs="Times New Roman"/>
        </w:rPr>
      </w:pPr>
    </w:p>
    <w:p w:rsidR="006D0215" w:rsidRDefault="006D0215" w:rsidP="00655AF5">
      <w:pPr>
        <w:pStyle w:val="ab"/>
        <w:spacing w:after="0"/>
        <w:jc w:val="right"/>
        <w:rPr>
          <w:rFonts w:ascii="Times New Roman" w:hAnsi="Times New Roman" w:cs="Times New Roman"/>
        </w:rPr>
      </w:pPr>
    </w:p>
    <w:p w:rsidR="006D0215" w:rsidRDefault="006D0215" w:rsidP="00655AF5">
      <w:pPr>
        <w:pStyle w:val="ab"/>
        <w:spacing w:after="0"/>
        <w:jc w:val="right"/>
        <w:rPr>
          <w:rFonts w:ascii="Times New Roman" w:hAnsi="Times New Roman" w:cs="Times New Roman"/>
        </w:rPr>
      </w:pPr>
    </w:p>
    <w:p w:rsidR="006D0215" w:rsidRDefault="006D0215" w:rsidP="00655AF5">
      <w:pPr>
        <w:pStyle w:val="ab"/>
        <w:spacing w:after="0"/>
        <w:jc w:val="right"/>
        <w:rPr>
          <w:rFonts w:ascii="Times New Roman" w:hAnsi="Times New Roman" w:cs="Times New Roman"/>
        </w:rPr>
      </w:pPr>
    </w:p>
    <w:p w:rsidR="00FE7C29" w:rsidRDefault="00FE7C29" w:rsidP="00655AF5">
      <w:pPr>
        <w:pStyle w:val="ab"/>
        <w:spacing w:after="0"/>
        <w:jc w:val="right"/>
        <w:rPr>
          <w:rFonts w:ascii="Times New Roman" w:hAnsi="Times New Roman" w:cs="Times New Roman"/>
        </w:rPr>
      </w:pPr>
    </w:p>
    <w:p w:rsidR="00540BBD" w:rsidRPr="003E4007" w:rsidRDefault="00540BBD" w:rsidP="00655AF5">
      <w:pPr>
        <w:pStyle w:val="ab"/>
        <w:spacing w:after="0"/>
        <w:jc w:val="right"/>
        <w:rPr>
          <w:rFonts w:ascii="Times New Roman" w:hAnsi="Times New Roman" w:cs="Times New Roman"/>
        </w:rPr>
      </w:pPr>
      <w:r w:rsidRPr="003E4007">
        <w:rPr>
          <w:rFonts w:ascii="Times New Roman" w:hAnsi="Times New Roman" w:cs="Times New Roman"/>
        </w:rPr>
        <w:t xml:space="preserve"> Приложение № 2 </w:t>
      </w:r>
    </w:p>
    <w:p w:rsidR="00540BBD" w:rsidRPr="003E4007" w:rsidRDefault="00540BBD" w:rsidP="00655AF5">
      <w:pPr>
        <w:pStyle w:val="ab"/>
        <w:spacing w:after="0"/>
        <w:jc w:val="right"/>
        <w:rPr>
          <w:rFonts w:ascii="Times New Roman" w:hAnsi="Times New Roman" w:cs="Times New Roman"/>
        </w:rPr>
      </w:pPr>
      <w:r w:rsidRPr="003E4007">
        <w:rPr>
          <w:rFonts w:ascii="Times New Roman" w:hAnsi="Times New Roman" w:cs="Times New Roman"/>
        </w:rPr>
        <w:t>к контракту №</w:t>
      </w:r>
      <w:r w:rsidR="00454D89">
        <w:rPr>
          <w:rFonts w:ascii="Times New Roman" w:hAnsi="Times New Roman" w:cs="Times New Roman"/>
        </w:rPr>
        <w:t xml:space="preserve"> </w:t>
      </w:r>
      <w:r w:rsidR="00FE7C29">
        <w:rPr>
          <w:rFonts w:ascii="Times New Roman" w:hAnsi="Times New Roman" w:cs="Times New Roman"/>
        </w:rPr>
        <w:t>22</w:t>
      </w:r>
      <w:r w:rsidRPr="003E4007">
        <w:rPr>
          <w:rFonts w:ascii="Times New Roman" w:hAnsi="Times New Roman" w:cs="Times New Roman"/>
        </w:rPr>
        <w:t xml:space="preserve"> </w:t>
      </w:r>
    </w:p>
    <w:p w:rsidR="00540BBD" w:rsidRPr="003E4007" w:rsidRDefault="00540BBD" w:rsidP="00655AF5">
      <w:pPr>
        <w:pStyle w:val="ab"/>
        <w:spacing w:after="0"/>
        <w:jc w:val="right"/>
        <w:rPr>
          <w:rFonts w:ascii="Times New Roman" w:hAnsi="Times New Roman" w:cs="Times New Roman"/>
        </w:rPr>
      </w:pPr>
      <w:r w:rsidRPr="003E4007">
        <w:rPr>
          <w:rFonts w:ascii="Times New Roman" w:hAnsi="Times New Roman" w:cs="Times New Roman"/>
        </w:rPr>
        <w:t>от «__»</w:t>
      </w:r>
      <w:r w:rsidR="003F1DD3" w:rsidRPr="003E4007">
        <w:rPr>
          <w:rFonts w:ascii="Times New Roman" w:hAnsi="Times New Roman" w:cs="Times New Roman"/>
        </w:rPr>
        <w:t xml:space="preserve"> </w:t>
      </w:r>
      <w:r w:rsidR="00FE7C29">
        <w:rPr>
          <w:rFonts w:ascii="Times New Roman" w:hAnsi="Times New Roman" w:cs="Times New Roman"/>
        </w:rPr>
        <w:t xml:space="preserve">июня </w:t>
      </w:r>
      <w:r w:rsidRPr="003E4007">
        <w:rPr>
          <w:rFonts w:ascii="Times New Roman" w:hAnsi="Times New Roman" w:cs="Times New Roman"/>
        </w:rPr>
        <w:t>202</w:t>
      </w:r>
      <w:r w:rsidR="00FE7C29">
        <w:rPr>
          <w:rFonts w:ascii="Times New Roman" w:hAnsi="Times New Roman" w:cs="Times New Roman"/>
        </w:rPr>
        <w:t>6</w:t>
      </w:r>
      <w:r w:rsidRPr="003E4007">
        <w:rPr>
          <w:rFonts w:ascii="Times New Roman" w:hAnsi="Times New Roman" w:cs="Times New Roman"/>
        </w:rPr>
        <w:t>г.</w:t>
      </w:r>
    </w:p>
    <w:p w:rsidR="000E3323" w:rsidRPr="003E4007" w:rsidRDefault="000E3323" w:rsidP="000E3323">
      <w:pPr>
        <w:widowControl w:val="0"/>
        <w:autoSpaceDE w:val="0"/>
        <w:autoSpaceDN w:val="0"/>
        <w:adjustRightInd w:val="0"/>
        <w:jc w:val="center"/>
        <w:rPr>
          <w:b/>
        </w:rPr>
      </w:pPr>
      <w:r w:rsidRPr="003E4007">
        <w:rPr>
          <w:b/>
        </w:rPr>
        <w:t>СПЕЦИФИКАЦИЯ</w:t>
      </w:r>
    </w:p>
    <w:p w:rsidR="00540BBD" w:rsidRPr="003E4007" w:rsidRDefault="003F1DD3" w:rsidP="003F1DD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center"/>
      </w:pPr>
      <w:r w:rsidRPr="003E4007">
        <w:t>на приобретаемый товар</w:t>
      </w:r>
    </w:p>
    <w:tbl>
      <w:tblPr>
        <w:tblW w:w="4647" w:type="pct"/>
        <w:tblCellMar>
          <w:left w:w="15" w:type="dxa"/>
          <w:right w:w="15" w:type="dxa"/>
        </w:tblCellMar>
        <w:tblLook w:val="0000" w:firstRow="0" w:lastRow="0" w:firstColumn="0" w:lastColumn="0" w:noHBand="0" w:noVBand="0"/>
      </w:tblPr>
      <w:tblGrid>
        <w:gridCol w:w="881"/>
        <w:gridCol w:w="3055"/>
        <w:gridCol w:w="612"/>
        <w:gridCol w:w="564"/>
        <w:gridCol w:w="741"/>
        <w:gridCol w:w="893"/>
        <w:gridCol w:w="543"/>
        <w:gridCol w:w="893"/>
        <w:gridCol w:w="1022"/>
      </w:tblGrid>
      <w:tr w:rsidR="00383EA4" w:rsidRPr="003E4007" w:rsidTr="004510C8">
        <w:trPr>
          <w:trHeight w:hRule="exact" w:val="691"/>
        </w:trPr>
        <w:tc>
          <w:tcPr>
            <w:tcW w:w="479" w:type="pct"/>
            <w:tcBorders>
              <w:top w:val="single" w:sz="8" w:space="0" w:color="000000"/>
              <w:left w:val="single" w:sz="8" w:space="0" w:color="000000"/>
              <w:bottom w:val="single" w:sz="8" w:space="0" w:color="000000"/>
              <w:right w:val="single" w:sz="8" w:space="0" w:color="000000"/>
            </w:tcBorders>
            <w:vAlign w:val="center"/>
          </w:tcPr>
          <w:p w:rsidR="00EC445F" w:rsidRPr="003E4007" w:rsidRDefault="00383EA4" w:rsidP="00E0757C">
            <w:pPr>
              <w:widowControl w:val="0"/>
              <w:autoSpaceDE w:val="0"/>
              <w:autoSpaceDN w:val="0"/>
              <w:adjustRightInd w:val="0"/>
              <w:spacing w:before="29" w:line="218" w:lineRule="exact"/>
              <w:ind w:left="15"/>
              <w:jc w:val="center"/>
              <w:rPr>
                <w:iCs/>
                <w:color w:val="000000"/>
              </w:rPr>
            </w:pPr>
            <w:r w:rsidRPr="003E4007">
              <w:rPr>
                <w:iCs/>
                <w:color w:val="000000"/>
              </w:rPr>
              <w:t>П.П.</w:t>
            </w:r>
          </w:p>
        </w:tc>
        <w:tc>
          <w:tcPr>
            <w:tcW w:w="1660" w:type="pct"/>
            <w:tcBorders>
              <w:top w:val="single" w:sz="8" w:space="0" w:color="000000"/>
              <w:left w:val="single" w:sz="8" w:space="0" w:color="000000"/>
              <w:bottom w:val="single" w:sz="8" w:space="0" w:color="000000"/>
              <w:right w:val="single" w:sz="8" w:space="0" w:color="000000"/>
            </w:tcBorders>
            <w:vAlign w:val="center"/>
          </w:tcPr>
          <w:p w:rsidR="00EC445F" w:rsidRPr="003E4007" w:rsidRDefault="00EC445F" w:rsidP="00CA4F82">
            <w:pPr>
              <w:widowControl w:val="0"/>
              <w:autoSpaceDE w:val="0"/>
              <w:autoSpaceDN w:val="0"/>
              <w:adjustRightInd w:val="0"/>
              <w:spacing w:before="29" w:line="218" w:lineRule="exact"/>
              <w:ind w:left="15"/>
              <w:jc w:val="center"/>
              <w:rPr>
                <w:iCs/>
                <w:color w:val="000000"/>
              </w:rPr>
            </w:pPr>
            <w:r w:rsidRPr="003E4007">
              <w:rPr>
                <w:iCs/>
                <w:color w:val="000000"/>
              </w:rPr>
              <w:t>Наименование товара</w:t>
            </w:r>
          </w:p>
        </w:tc>
        <w:tc>
          <w:tcPr>
            <w:tcW w:w="331" w:type="pct"/>
            <w:tcBorders>
              <w:top w:val="single" w:sz="8" w:space="0" w:color="000000"/>
              <w:left w:val="single" w:sz="8" w:space="0" w:color="000000"/>
              <w:bottom w:val="single" w:sz="8" w:space="0" w:color="000000"/>
              <w:right w:val="single" w:sz="8" w:space="0" w:color="000000"/>
            </w:tcBorders>
            <w:vAlign w:val="center"/>
          </w:tcPr>
          <w:p w:rsidR="00EC445F" w:rsidRPr="003E4007" w:rsidRDefault="00EC445F" w:rsidP="00CA4F82">
            <w:pPr>
              <w:widowControl w:val="0"/>
              <w:autoSpaceDE w:val="0"/>
              <w:autoSpaceDN w:val="0"/>
              <w:adjustRightInd w:val="0"/>
              <w:spacing w:before="29" w:line="218" w:lineRule="exact"/>
              <w:ind w:left="15"/>
              <w:jc w:val="center"/>
              <w:rPr>
                <w:iCs/>
                <w:color w:val="000000"/>
              </w:rPr>
            </w:pPr>
            <w:r w:rsidRPr="003E4007">
              <w:rPr>
                <w:iCs/>
                <w:color w:val="000000"/>
              </w:rPr>
              <w:t>Ед. изм.</w:t>
            </w:r>
          </w:p>
        </w:tc>
        <w:tc>
          <w:tcPr>
            <w:tcW w:w="307" w:type="pct"/>
            <w:tcBorders>
              <w:top w:val="single" w:sz="8" w:space="0" w:color="000000"/>
              <w:left w:val="single" w:sz="8" w:space="0" w:color="000000"/>
              <w:bottom w:val="single" w:sz="8" w:space="0" w:color="000000"/>
              <w:right w:val="single" w:sz="8" w:space="0" w:color="000000"/>
            </w:tcBorders>
            <w:vAlign w:val="center"/>
          </w:tcPr>
          <w:p w:rsidR="00EC445F" w:rsidRPr="003E4007" w:rsidRDefault="00EC445F" w:rsidP="00CA4F82">
            <w:pPr>
              <w:widowControl w:val="0"/>
              <w:autoSpaceDE w:val="0"/>
              <w:autoSpaceDN w:val="0"/>
              <w:adjustRightInd w:val="0"/>
              <w:spacing w:before="29" w:line="218" w:lineRule="exact"/>
              <w:ind w:left="15"/>
              <w:jc w:val="center"/>
              <w:rPr>
                <w:iCs/>
                <w:color w:val="000000"/>
              </w:rPr>
            </w:pPr>
            <w:r w:rsidRPr="003E4007">
              <w:rPr>
                <w:iCs/>
                <w:color w:val="000000"/>
              </w:rPr>
              <w:t>Кол-во</w:t>
            </w:r>
          </w:p>
        </w:tc>
        <w:tc>
          <w:tcPr>
            <w:tcW w:w="403" w:type="pct"/>
            <w:tcBorders>
              <w:top w:val="single" w:sz="8" w:space="0" w:color="000000"/>
              <w:left w:val="single" w:sz="8" w:space="0" w:color="000000"/>
              <w:bottom w:val="single" w:sz="8" w:space="0" w:color="000000"/>
              <w:right w:val="single" w:sz="8" w:space="0" w:color="000000"/>
            </w:tcBorders>
            <w:vAlign w:val="center"/>
          </w:tcPr>
          <w:p w:rsidR="00EC445F" w:rsidRPr="003E4007" w:rsidRDefault="00EC445F" w:rsidP="00CA4F82">
            <w:pPr>
              <w:widowControl w:val="0"/>
              <w:autoSpaceDE w:val="0"/>
              <w:autoSpaceDN w:val="0"/>
              <w:adjustRightInd w:val="0"/>
              <w:spacing w:before="29" w:line="218" w:lineRule="exact"/>
              <w:ind w:left="15"/>
              <w:jc w:val="center"/>
              <w:rPr>
                <w:iCs/>
                <w:color w:val="000000"/>
              </w:rPr>
            </w:pPr>
            <w:r w:rsidRPr="003E4007">
              <w:rPr>
                <w:iCs/>
                <w:color w:val="000000"/>
              </w:rPr>
              <w:t>Цена без НДС, РУБ</w:t>
            </w:r>
          </w:p>
        </w:tc>
        <w:tc>
          <w:tcPr>
            <w:tcW w:w="485" w:type="pct"/>
            <w:tcBorders>
              <w:top w:val="single" w:sz="8" w:space="0" w:color="000000"/>
              <w:left w:val="single" w:sz="8" w:space="0" w:color="000000"/>
              <w:bottom w:val="single" w:sz="8" w:space="0" w:color="000000"/>
              <w:right w:val="single" w:sz="8" w:space="0" w:color="000000"/>
            </w:tcBorders>
            <w:vAlign w:val="center"/>
          </w:tcPr>
          <w:p w:rsidR="00EC445F" w:rsidRPr="003E4007" w:rsidRDefault="00EC445F" w:rsidP="00CA4F82">
            <w:pPr>
              <w:widowControl w:val="0"/>
              <w:autoSpaceDE w:val="0"/>
              <w:autoSpaceDN w:val="0"/>
              <w:adjustRightInd w:val="0"/>
              <w:spacing w:before="29" w:line="218" w:lineRule="exact"/>
              <w:ind w:left="15"/>
              <w:jc w:val="center"/>
              <w:rPr>
                <w:iCs/>
                <w:color w:val="000000"/>
              </w:rPr>
            </w:pPr>
            <w:r w:rsidRPr="003E4007">
              <w:rPr>
                <w:iCs/>
                <w:color w:val="000000"/>
              </w:rPr>
              <w:t>Сумма без НДС, РУБ</w:t>
            </w:r>
          </w:p>
        </w:tc>
        <w:tc>
          <w:tcPr>
            <w:tcW w:w="295" w:type="pct"/>
            <w:tcBorders>
              <w:top w:val="single" w:sz="8" w:space="0" w:color="000000"/>
              <w:left w:val="single" w:sz="8" w:space="0" w:color="000000"/>
              <w:bottom w:val="single" w:sz="8" w:space="0" w:color="000000"/>
              <w:right w:val="single" w:sz="8" w:space="0" w:color="000000"/>
            </w:tcBorders>
            <w:vAlign w:val="center"/>
          </w:tcPr>
          <w:p w:rsidR="00EC445F" w:rsidRPr="003E4007" w:rsidRDefault="00EC445F" w:rsidP="00CA4F82">
            <w:pPr>
              <w:widowControl w:val="0"/>
              <w:autoSpaceDE w:val="0"/>
              <w:autoSpaceDN w:val="0"/>
              <w:adjustRightInd w:val="0"/>
              <w:spacing w:before="29" w:line="218" w:lineRule="exact"/>
              <w:ind w:left="15"/>
              <w:jc w:val="center"/>
              <w:rPr>
                <w:iCs/>
                <w:color w:val="000000"/>
              </w:rPr>
            </w:pPr>
            <w:r w:rsidRPr="003E4007">
              <w:rPr>
                <w:iCs/>
                <w:color w:val="000000"/>
              </w:rPr>
              <w:t>%</w:t>
            </w:r>
            <w:r w:rsidRPr="003E4007">
              <w:rPr>
                <w:iCs/>
                <w:color w:val="000000"/>
              </w:rPr>
              <w:br/>
              <w:t>НДС</w:t>
            </w:r>
          </w:p>
        </w:tc>
        <w:tc>
          <w:tcPr>
            <w:tcW w:w="485" w:type="pct"/>
            <w:tcBorders>
              <w:top w:val="single" w:sz="8" w:space="0" w:color="000000"/>
              <w:left w:val="single" w:sz="8" w:space="0" w:color="000000"/>
              <w:bottom w:val="single" w:sz="8" w:space="0" w:color="000000"/>
              <w:right w:val="single" w:sz="8" w:space="0" w:color="000000"/>
            </w:tcBorders>
            <w:vAlign w:val="center"/>
          </w:tcPr>
          <w:p w:rsidR="00EC445F" w:rsidRPr="003E4007" w:rsidRDefault="00EC445F" w:rsidP="00EC445F">
            <w:pPr>
              <w:widowControl w:val="0"/>
              <w:autoSpaceDE w:val="0"/>
              <w:autoSpaceDN w:val="0"/>
              <w:adjustRightInd w:val="0"/>
              <w:spacing w:before="29" w:line="218" w:lineRule="exact"/>
              <w:ind w:left="15"/>
              <w:jc w:val="center"/>
              <w:rPr>
                <w:iCs/>
                <w:color w:val="000000"/>
              </w:rPr>
            </w:pPr>
            <w:r w:rsidRPr="003E4007">
              <w:rPr>
                <w:iCs/>
                <w:color w:val="000000"/>
              </w:rPr>
              <w:t>Цена с НДС, РУБ</w:t>
            </w:r>
          </w:p>
        </w:tc>
        <w:tc>
          <w:tcPr>
            <w:tcW w:w="555" w:type="pct"/>
            <w:tcBorders>
              <w:top w:val="single" w:sz="8" w:space="0" w:color="000000"/>
              <w:left w:val="single" w:sz="8" w:space="0" w:color="000000"/>
              <w:bottom w:val="single" w:sz="8" w:space="0" w:color="000000"/>
              <w:right w:val="single" w:sz="8" w:space="0" w:color="000000"/>
            </w:tcBorders>
            <w:vAlign w:val="center"/>
          </w:tcPr>
          <w:p w:rsidR="00EC445F" w:rsidRPr="003E4007" w:rsidRDefault="00EC445F" w:rsidP="00CA4F82">
            <w:pPr>
              <w:widowControl w:val="0"/>
              <w:autoSpaceDE w:val="0"/>
              <w:autoSpaceDN w:val="0"/>
              <w:adjustRightInd w:val="0"/>
              <w:spacing w:before="29" w:line="218" w:lineRule="exact"/>
              <w:ind w:left="15"/>
              <w:jc w:val="center"/>
              <w:rPr>
                <w:iCs/>
                <w:color w:val="000000"/>
              </w:rPr>
            </w:pPr>
            <w:r w:rsidRPr="003E4007">
              <w:rPr>
                <w:iCs/>
                <w:color w:val="000000"/>
              </w:rPr>
              <w:t>Сумма с НДС, РУБ</w:t>
            </w:r>
          </w:p>
        </w:tc>
      </w:tr>
      <w:tr w:rsidR="003E4007" w:rsidRPr="003E4007" w:rsidTr="00283C73">
        <w:trPr>
          <w:trHeight w:hRule="exact" w:val="1064"/>
        </w:trPr>
        <w:tc>
          <w:tcPr>
            <w:tcW w:w="479" w:type="pct"/>
            <w:tcBorders>
              <w:top w:val="single" w:sz="8" w:space="0" w:color="000000"/>
              <w:left w:val="single" w:sz="8" w:space="0" w:color="000000"/>
              <w:bottom w:val="single" w:sz="4" w:space="0" w:color="auto"/>
              <w:right w:val="single" w:sz="8" w:space="0" w:color="000000"/>
            </w:tcBorders>
            <w:vAlign w:val="center"/>
          </w:tcPr>
          <w:p w:rsidR="006A71ED" w:rsidRPr="003E4007" w:rsidRDefault="006A71ED" w:rsidP="006A71ED">
            <w:r w:rsidRPr="003E4007">
              <w:t>1</w:t>
            </w:r>
          </w:p>
        </w:tc>
        <w:tc>
          <w:tcPr>
            <w:tcW w:w="1660" w:type="pct"/>
            <w:tcBorders>
              <w:bottom w:val="single" w:sz="4" w:space="0" w:color="auto"/>
            </w:tcBorders>
            <w:vAlign w:val="center"/>
          </w:tcPr>
          <w:p w:rsidR="006A71ED" w:rsidRPr="00283C73" w:rsidRDefault="00283C73" w:rsidP="00283C73">
            <w:pPr>
              <w:rPr>
                <w:highlight w:val="yellow"/>
                <w:shd w:val="clear" w:color="auto" w:fill="FFFFFF"/>
              </w:rPr>
            </w:pPr>
            <w:r w:rsidRPr="00283C73">
              <w:rPr>
                <w:shd w:val="clear" w:color="auto" w:fill="FFFFFF"/>
              </w:rPr>
              <w:t>Этикетка самоклеящаяся 210х297 мм</w:t>
            </w:r>
            <w:r>
              <w:rPr>
                <w:shd w:val="clear" w:color="auto" w:fill="FFFFFF"/>
                <w:lang w:val="en-US"/>
              </w:rPr>
              <w:t>,</w:t>
            </w:r>
            <w:r w:rsidRPr="00283C73">
              <w:rPr>
                <w:shd w:val="clear" w:color="auto" w:fill="FFFFFF"/>
              </w:rPr>
              <w:t xml:space="preserve"> белая</w:t>
            </w:r>
            <w:r>
              <w:rPr>
                <w:shd w:val="clear" w:color="auto" w:fill="FFFFFF"/>
                <w:lang w:val="en-US"/>
              </w:rPr>
              <w:t>,</w:t>
            </w:r>
            <w:r w:rsidRPr="00283C73">
              <w:rPr>
                <w:shd w:val="clear" w:color="auto" w:fill="FFFFFF"/>
              </w:rPr>
              <w:t xml:space="preserve"> 80 г/м2</w:t>
            </w:r>
            <w:r>
              <w:rPr>
                <w:shd w:val="clear" w:color="auto" w:fill="FFFFFF"/>
                <w:lang w:val="en-US"/>
              </w:rPr>
              <w:t>,</w:t>
            </w:r>
            <w:bookmarkStart w:id="11" w:name="_GoBack"/>
            <w:bookmarkEnd w:id="11"/>
            <w:r w:rsidRPr="00283C73">
              <w:rPr>
                <w:shd w:val="clear" w:color="auto" w:fill="FFFFFF"/>
              </w:rPr>
              <w:t> 100 листов</w:t>
            </w:r>
          </w:p>
        </w:tc>
        <w:tc>
          <w:tcPr>
            <w:tcW w:w="331" w:type="pct"/>
            <w:tcBorders>
              <w:top w:val="single" w:sz="8" w:space="0" w:color="000000"/>
              <w:left w:val="single" w:sz="8" w:space="0" w:color="000000"/>
              <w:bottom w:val="single" w:sz="4" w:space="0" w:color="auto"/>
              <w:right w:val="single" w:sz="8" w:space="0" w:color="000000"/>
            </w:tcBorders>
            <w:vAlign w:val="center"/>
          </w:tcPr>
          <w:p w:rsidR="006A71ED" w:rsidRPr="00A1630B" w:rsidRDefault="00FE7C29" w:rsidP="006A71ED">
            <w:r>
              <w:t>Упак.</w:t>
            </w:r>
          </w:p>
        </w:tc>
        <w:tc>
          <w:tcPr>
            <w:tcW w:w="307" w:type="pct"/>
            <w:tcBorders>
              <w:top w:val="single" w:sz="8" w:space="0" w:color="000000"/>
              <w:left w:val="single" w:sz="8" w:space="0" w:color="000000"/>
              <w:bottom w:val="single" w:sz="4" w:space="0" w:color="auto"/>
              <w:right w:val="single" w:sz="8" w:space="0" w:color="000000"/>
            </w:tcBorders>
            <w:vAlign w:val="center"/>
          </w:tcPr>
          <w:p w:rsidR="006A71ED" w:rsidRPr="00760406" w:rsidRDefault="00FE7C29" w:rsidP="006A71ED">
            <w:r>
              <w:t>2</w:t>
            </w:r>
          </w:p>
        </w:tc>
        <w:tc>
          <w:tcPr>
            <w:tcW w:w="403" w:type="pct"/>
            <w:tcBorders>
              <w:top w:val="single" w:sz="8" w:space="0" w:color="000000"/>
              <w:left w:val="single" w:sz="8" w:space="0" w:color="000000"/>
              <w:bottom w:val="single" w:sz="8" w:space="0" w:color="000000"/>
              <w:right w:val="single" w:sz="8" w:space="0" w:color="000000"/>
            </w:tcBorders>
            <w:vAlign w:val="center"/>
          </w:tcPr>
          <w:p w:rsidR="006A71ED" w:rsidRPr="00026433" w:rsidRDefault="006A71ED" w:rsidP="006A71ED">
            <w:pPr>
              <w:rPr>
                <w:highlight w:val="yellow"/>
                <w:lang w:val="en-US"/>
              </w:rPr>
            </w:pPr>
          </w:p>
        </w:tc>
        <w:tc>
          <w:tcPr>
            <w:tcW w:w="485" w:type="pct"/>
            <w:tcBorders>
              <w:top w:val="single" w:sz="8" w:space="0" w:color="000000"/>
              <w:left w:val="single" w:sz="8" w:space="0" w:color="000000"/>
              <w:bottom w:val="single" w:sz="8" w:space="0" w:color="000000"/>
              <w:right w:val="single" w:sz="8" w:space="0" w:color="000000"/>
            </w:tcBorders>
            <w:vAlign w:val="center"/>
          </w:tcPr>
          <w:p w:rsidR="006A71ED" w:rsidRPr="00026433" w:rsidRDefault="006A71ED" w:rsidP="006A71ED">
            <w:pPr>
              <w:rPr>
                <w:highlight w:val="yellow"/>
                <w:lang w:val="en-US"/>
              </w:rPr>
            </w:pPr>
          </w:p>
        </w:tc>
        <w:tc>
          <w:tcPr>
            <w:tcW w:w="295" w:type="pct"/>
            <w:tcBorders>
              <w:top w:val="single" w:sz="8" w:space="0" w:color="000000"/>
              <w:left w:val="single" w:sz="8" w:space="0" w:color="000000"/>
              <w:bottom w:val="single" w:sz="8" w:space="0" w:color="000000"/>
              <w:right w:val="single" w:sz="8" w:space="0" w:color="000000"/>
            </w:tcBorders>
            <w:vAlign w:val="center"/>
          </w:tcPr>
          <w:p w:rsidR="006A71ED" w:rsidRPr="00026433" w:rsidRDefault="006A71ED" w:rsidP="006A71ED">
            <w:pPr>
              <w:rPr>
                <w:highlight w:val="yellow"/>
              </w:rPr>
            </w:pPr>
          </w:p>
        </w:tc>
        <w:tc>
          <w:tcPr>
            <w:tcW w:w="485" w:type="pct"/>
            <w:tcBorders>
              <w:top w:val="single" w:sz="8" w:space="0" w:color="000000"/>
              <w:left w:val="single" w:sz="8" w:space="0" w:color="000000"/>
              <w:bottom w:val="single" w:sz="8" w:space="0" w:color="000000"/>
              <w:right w:val="single" w:sz="8" w:space="0" w:color="000000"/>
            </w:tcBorders>
            <w:vAlign w:val="center"/>
          </w:tcPr>
          <w:p w:rsidR="006A71ED" w:rsidRPr="00026433" w:rsidRDefault="006A71ED" w:rsidP="006A71ED">
            <w:pPr>
              <w:rPr>
                <w:highlight w:val="yellow"/>
              </w:rPr>
            </w:pPr>
          </w:p>
        </w:tc>
        <w:tc>
          <w:tcPr>
            <w:tcW w:w="555" w:type="pct"/>
            <w:tcBorders>
              <w:top w:val="single" w:sz="8" w:space="0" w:color="000000"/>
              <w:left w:val="single" w:sz="8" w:space="0" w:color="000000"/>
              <w:bottom w:val="single" w:sz="8" w:space="0" w:color="000000"/>
              <w:right w:val="single" w:sz="8" w:space="0" w:color="000000"/>
            </w:tcBorders>
            <w:vAlign w:val="center"/>
          </w:tcPr>
          <w:p w:rsidR="006A71ED" w:rsidRPr="00026433" w:rsidRDefault="006A71ED" w:rsidP="006A71ED">
            <w:pPr>
              <w:rPr>
                <w:highlight w:val="yellow"/>
              </w:rPr>
            </w:pPr>
          </w:p>
        </w:tc>
      </w:tr>
      <w:tr w:rsidR="006A71ED" w:rsidRPr="003E4007" w:rsidTr="004510C8">
        <w:trPr>
          <w:trHeight w:hRule="exact" w:val="723"/>
        </w:trPr>
        <w:tc>
          <w:tcPr>
            <w:tcW w:w="479" w:type="pct"/>
            <w:tcBorders>
              <w:top w:val="single" w:sz="8" w:space="0" w:color="000000"/>
              <w:left w:val="single" w:sz="8" w:space="0" w:color="000000"/>
              <w:bottom w:val="single" w:sz="8" w:space="0" w:color="000000"/>
              <w:right w:val="single" w:sz="8" w:space="0" w:color="000000"/>
            </w:tcBorders>
            <w:vAlign w:val="center"/>
          </w:tcPr>
          <w:p w:rsidR="006A71ED" w:rsidRPr="003E4007" w:rsidRDefault="006A71ED" w:rsidP="006A71ED"/>
        </w:tc>
        <w:tc>
          <w:tcPr>
            <w:tcW w:w="1660" w:type="pct"/>
            <w:tcBorders>
              <w:top w:val="single" w:sz="8" w:space="0" w:color="000000"/>
              <w:left w:val="single" w:sz="8" w:space="0" w:color="000000"/>
              <w:bottom w:val="single" w:sz="8" w:space="0" w:color="000000"/>
              <w:right w:val="single" w:sz="8" w:space="0" w:color="000000"/>
            </w:tcBorders>
            <w:vAlign w:val="center"/>
          </w:tcPr>
          <w:p w:rsidR="006A71ED" w:rsidRPr="003E4007" w:rsidRDefault="006A71ED" w:rsidP="006A71ED">
            <w:r w:rsidRPr="003E4007">
              <w:t>Итого</w:t>
            </w:r>
          </w:p>
        </w:tc>
        <w:tc>
          <w:tcPr>
            <w:tcW w:w="331" w:type="pct"/>
            <w:tcBorders>
              <w:top w:val="single" w:sz="8" w:space="0" w:color="000000"/>
              <w:left w:val="single" w:sz="8" w:space="0" w:color="000000"/>
              <w:bottom w:val="single" w:sz="8" w:space="0" w:color="000000"/>
              <w:right w:val="single" w:sz="8" w:space="0" w:color="000000"/>
            </w:tcBorders>
            <w:vAlign w:val="center"/>
          </w:tcPr>
          <w:p w:rsidR="006A71ED" w:rsidRPr="003E4007" w:rsidRDefault="006A71ED" w:rsidP="006A71ED"/>
        </w:tc>
        <w:tc>
          <w:tcPr>
            <w:tcW w:w="307" w:type="pct"/>
            <w:tcBorders>
              <w:top w:val="single" w:sz="8" w:space="0" w:color="000000"/>
              <w:left w:val="single" w:sz="8" w:space="0" w:color="000000"/>
              <w:bottom w:val="single" w:sz="8" w:space="0" w:color="000000"/>
              <w:right w:val="single" w:sz="8" w:space="0" w:color="000000"/>
            </w:tcBorders>
            <w:vAlign w:val="center"/>
          </w:tcPr>
          <w:p w:rsidR="006A71ED" w:rsidRPr="003E4007" w:rsidRDefault="006A71ED" w:rsidP="00263BB7"/>
        </w:tc>
        <w:tc>
          <w:tcPr>
            <w:tcW w:w="403" w:type="pct"/>
            <w:tcBorders>
              <w:top w:val="single" w:sz="8" w:space="0" w:color="000000"/>
              <w:left w:val="single" w:sz="8" w:space="0" w:color="000000"/>
              <w:bottom w:val="single" w:sz="8" w:space="0" w:color="000000"/>
              <w:right w:val="single" w:sz="8" w:space="0" w:color="000000"/>
            </w:tcBorders>
            <w:vAlign w:val="center"/>
          </w:tcPr>
          <w:p w:rsidR="006A71ED" w:rsidRPr="003E4007" w:rsidRDefault="006A71ED" w:rsidP="006A71ED"/>
        </w:tc>
        <w:tc>
          <w:tcPr>
            <w:tcW w:w="485" w:type="pct"/>
            <w:tcBorders>
              <w:top w:val="single" w:sz="8" w:space="0" w:color="000000"/>
              <w:left w:val="single" w:sz="8" w:space="0" w:color="000000"/>
              <w:bottom w:val="single" w:sz="8" w:space="0" w:color="000000"/>
              <w:right w:val="single" w:sz="8" w:space="0" w:color="000000"/>
            </w:tcBorders>
            <w:vAlign w:val="center"/>
          </w:tcPr>
          <w:p w:rsidR="006A71ED" w:rsidRPr="003E4007" w:rsidRDefault="006A71ED" w:rsidP="006A71ED"/>
        </w:tc>
        <w:tc>
          <w:tcPr>
            <w:tcW w:w="295" w:type="pct"/>
            <w:tcBorders>
              <w:top w:val="single" w:sz="8" w:space="0" w:color="000000"/>
              <w:left w:val="single" w:sz="8" w:space="0" w:color="000000"/>
              <w:bottom w:val="single" w:sz="8" w:space="0" w:color="000000"/>
              <w:right w:val="single" w:sz="8" w:space="0" w:color="000000"/>
            </w:tcBorders>
            <w:vAlign w:val="center"/>
          </w:tcPr>
          <w:p w:rsidR="006A71ED" w:rsidRPr="003E4007" w:rsidRDefault="006A71ED" w:rsidP="006A71ED"/>
        </w:tc>
        <w:tc>
          <w:tcPr>
            <w:tcW w:w="485" w:type="pct"/>
            <w:tcBorders>
              <w:top w:val="single" w:sz="8" w:space="0" w:color="000000"/>
              <w:left w:val="single" w:sz="8" w:space="0" w:color="000000"/>
              <w:bottom w:val="single" w:sz="8" w:space="0" w:color="000000"/>
              <w:right w:val="single" w:sz="8" w:space="0" w:color="000000"/>
            </w:tcBorders>
            <w:vAlign w:val="center"/>
          </w:tcPr>
          <w:p w:rsidR="006A71ED" w:rsidRPr="003E4007" w:rsidRDefault="006A71ED" w:rsidP="006A71ED"/>
        </w:tc>
        <w:tc>
          <w:tcPr>
            <w:tcW w:w="555" w:type="pct"/>
            <w:tcBorders>
              <w:top w:val="single" w:sz="8" w:space="0" w:color="000000"/>
              <w:left w:val="single" w:sz="8" w:space="0" w:color="000000"/>
              <w:bottom w:val="single" w:sz="8" w:space="0" w:color="000000"/>
              <w:right w:val="single" w:sz="8" w:space="0" w:color="000000"/>
            </w:tcBorders>
            <w:vAlign w:val="center"/>
          </w:tcPr>
          <w:p w:rsidR="006A71ED" w:rsidRPr="003E4007" w:rsidRDefault="006A71ED" w:rsidP="006A71ED"/>
        </w:tc>
      </w:tr>
    </w:tbl>
    <w:p w:rsidR="005C2BB4" w:rsidRPr="003E4007" w:rsidRDefault="005C2BB4" w:rsidP="003F1DD3">
      <w:pPr>
        <w:pStyle w:val="ConsPlusNormal"/>
        <w:ind w:firstLine="709"/>
        <w:jc w:val="both"/>
        <w:rPr>
          <w:rFonts w:ascii="Times New Roman" w:hAnsi="Times New Roman" w:cs="Times New Roman"/>
          <w:sz w:val="24"/>
          <w:szCs w:val="24"/>
        </w:rPr>
      </w:pPr>
    </w:p>
    <w:p w:rsidR="00540BBD" w:rsidRPr="003E4007" w:rsidRDefault="00540BBD" w:rsidP="003F1DD3">
      <w:pPr>
        <w:pStyle w:val="ConsPlusNormal"/>
        <w:ind w:firstLine="709"/>
        <w:jc w:val="both"/>
        <w:rPr>
          <w:rFonts w:ascii="Times New Roman" w:hAnsi="Times New Roman" w:cs="Times New Roman"/>
          <w:sz w:val="24"/>
          <w:szCs w:val="24"/>
        </w:rPr>
      </w:pPr>
      <w:r w:rsidRPr="003E4007">
        <w:rPr>
          <w:rFonts w:ascii="Times New Roman" w:hAnsi="Times New Roman" w:cs="Times New Roman"/>
          <w:sz w:val="24"/>
          <w:szCs w:val="24"/>
        </w:rPr>
        <w:t>Итого:</w:t>
      </w:r>
      <w:r w:rsidR="00DA4CC3" w:rsidRPr="003E4007">
        <w:rPr>
          <w:rFonts w:ascii="Times New Roman" w:hAnsi="Times New Roman" w:cs="Times New Roman"/>
          <w:sz w:val="24"/>
          <w:szCs w:val="24"/>
        </w:rPr>
        <w:t xml:space="preserve"> </w:t>
      </w:r>
    </w:p>
    <w:p w:rsidR="00540BBD" w:rsidRPr="003E4007" w:rsidRDefault="00540BBD" w:rsidP="00540BBD">
      <w:pPr>
        <w:pStyle w:val="ConsPlusNormal"/>
        <w:jc w:val="both"/>
        <w:rPr>
          <w:rFonts w:ascii="Times New Roman" w:hAnsi="Times New Roman" w:cs="Times New Roman"/>
          <w:sz w:val="24"/>
          <w:szCs w:val="24"/>
        </w:rPr>
      </w:pPr>
    </w:p>
    <w:tbl>
      <w:tblPr>
        <w:tblW w:w="4579" w:type="pct"/>
        <w:tblLook w:val="04A0" w:firstRow="1" w:lastRow="0" w:firstColumn="1" w:lastColumn="0" w:noHBand="0" w:noVBand="1"/>
      </w:tblPr>
      <w:tblGrid>
        <w:gridCol w:w="3915"/>
        <w:gridCol w:w="1188"/>
        <w:gridCol w:w="3984"/>
      </w:tblGrid>
      <w:tr w:rsidR="00540BBD" w:rsidRPr="003E4007" w:rsidTr="002409CF">
        <w:tc>
          <w:tcPr>
            <w:tcW w:w="5671" w:type="dxa"/>
            <w:gridSpan w:val="2"/>
            <w:hideMark/>
          </w:tcPr>
          <w:p w:rsidR="00540BBD" w:rsidRPr="003E4007" w:rsidRDefault="00540BBD" w:rsidP="002409CF">
            <w:pPr>
              <w:widowControl w:val="0"/>
              <w:ind w:right="34"/>
              <w:jc w:val="center"/>
              <w:rPr>
                <w:b/>
              </w:rPr>
            </w:pPr>
            <w:r w:rsidRPr="003E4007">
              <w:rPr>
                <w:b/>
              </w:rPr>
              <w:t>Заказчик</w:t>
            </w:r>
          </w:p>
        </w:tc>
        <w:tc>
          <w:tcPr>
            <w:tcW w:w="4536" w:type="dxa"/>
            <w:hideMark/>
          </w:tcPr>
          <w:p w:rsidR="00540BBD" w:rsidRPr="003E4007" w:rsidRDefault="00540BBD" w:rsidP="002409CF">
            <w:pPr>
              <w:widowControl w:val="0"/>
              <w:ind w:left="34"/>
              <w:jc w:val="center"/>
              <w:rPr>
                <w:b/>
              </w:rPr>
            </w:pPr>
            <w:r w:rsidRPr="003E4007">
              <w:rPr>
                <w:b/>
              </w:rPr>
              <w:t>Поставщик</w:t>
            </w:r>
          </w:p>
        </w:tc>
      </w:tr>
      <w:tr w:rsidR="00540BBD" w:rsidRPr="003E4007" w:rsidTr="002409CF">
        <w:tc>
          <w:tcPr>
            <w:tcW w:w="5671" w:type="dxa"/>
            <w:gridSpan w:val="2"/>
          </w:tcPr>
          <w:p w:rsidR="00540BBD" w:rsidRPr="003E4007" w:rsidRDefault="00540BBD" w:rsidP="002409CF">
            <w:pPr>
              <w:shd w:val="clear" w:color="auto" w:fill="FFFFFF"/>
              <w:rPr>
                <w:b/>
              </w:rPr>
            </w:pPr>
            <w:r w:rsidRPr="003E4007">
              <w:rPr>
                <w:b/>
              </w:rPr>
              <w:t xml:space="preserve">Законодательное Собрание </w:t>
            </w:r>
          </w:p>
          <w:p w:rsidR="00540BBD" w:rsidRPr="003E4007" w:rsidRDefault="00540BBD" w:rsidP="002409CF">
            <w:pPr>
              <w:shd w:val="clear" w:color="auto" w:fill="FFFFFF"/>
              <w:rPr>
                <w:b/>
              </w:rPr>
            </w:pPr>
            <w:r w:rsidRPr="003E4007">
              <w:rPr>
                <w:b/>
              </w:rPr>
              <w:t xml:space="preserve">Новосибирской области </w:t>
            </w:r>
          </w:p>
          <w:p w:rsidR="00540BBD" w:rsidRPr="003E4007" w:rsidRDefault="00540BBD" w:rsidP="002409CF">
            <w:pPr>
              <w:shd w:val="clear" w:color="auto" w:fill="FFFFFF"/>
            </w:pPr>
            <w:r w:rsidRPr="003E4007">
              <w:t>630007, г. Новосибирск, ул. Кирова, 3</w:t>
            </w:r>
          </w:p>
          <w:p w:rsidR="00540BBD" w:rsidRPr="003E4007" w:rsidRDefault="00540BBD" w:rsidP="002409CF">
            <w:pPr>
              <w:shd w:val="clear" w:color="auto" w:fill="FFFFFF"/>
            </w:pPr>
            <w:r w:rsidRPr="003E4007">
              <w:t xml:space="preserve">МФ и НП НСО (Законодательное Собрание Новосибирской области, л/с 220010011) </w:t>
            </w:r>
          </w:p>
          <w:p w:rsidR="00540BBD" w:rsidRPr="003E4007" w:rsidRDefault="00540BBD" w:rsidP="002409CF">
            <w:pPr>
              <w:shd w:val="clear" w:color="auto" w:fill="FFFFFF"/>
            </w:pPr>
            <w:r w:rsidRPr="003E4007">
              <w:t>ИНН 5405116122 КПП 540501001</w:t>
            </w:r>
          </w:p>
          <w:p w:rsidR="00540BBD" w:rsidRPr="003E4007" w:rsidRDefault="00540BBD" w:rsidP="002409CF">
            <w:pPr>
              <w:shd w:val="clear" w:color="auto" w:fill="FFFFFF"/>
            </w:pPr>
            <w:r w:rsidRPr="003E4007">
              <w:t>ОГРН 1105476067289</w:t>
            </w:r>
          </w:p>
          <w:p w:rsidR="00540BBD" w:rsidRPr="003E4007" w:rsidRDefault="007274CE" w:rsidP="002409CF">
            <w:pPr>
              <w:shd w:val="clear" w:color="auto" w:fill="FFFFFF"/>
            </w:pPr>
            <w:r w:rsidRPr="007274CE">
              <w:t>ОКЦ № 1 СибГУ Банка России//</w:t>
            </w:r>
            <w:r w:rsidR="00540BBD" w:rsidRPr="003E4007">
              <w:t>УФК по Новосибирской области г. Новосибирск</w:t>
            </w:r>
          </w:p>
          <w:p w:rsidR="00540BBD" w:rsidRPr="003E4007" w:rsidRDefault="00540BBD" w:rsidP="002409CF">
            <w:pPr>
              <w:shd w:val="clear" w:color="auto" w:fill="FFFFFF"/>
            </w:pPr>
            <w:r w:rsidRPr="003E4007">
              <w:t>БИК ТОФК 015004950</w:t>
            </w:r>
          </w:p>
          <w:p w:rsidR="00540BBD" w:rsidRPr="003E4007" w:rsidRDefault="00540BBD" w:rsidP="002409CF">
            <w:pPr>
              <w:shd w:val="clear" w:color="auto" w:fill="FFFFFF"/>
            </w:pPr>
            <w:r w:rsidRPr="003E4007">
              <w:t>КС 03221643500000005100</w:t>
            </w:r>
          </w:p>
          <w:p w:rsidR="00540BBD" w:rsidRPr="003E4007" w:rsidRDefault="00540BBD" w:rsidP="002409CF">
            <w:pPr>
              <w:shd w:val="clear" w:color="auto" w:fill="FFFFFF"/>
            </w:pPr>
            <w:r w:rsidRPr="003E4007">
              <w:t>ЕКС 40102810445370000043</w:t>
            </w:r>
          </w:p>
          <w:p w:rsidR="005C2EBE" w:rsidRPr="003E4007" w:rsidRDefault="00FE7C29" w:rsidP="002409CF">
            <w:pPr>
              <w:ind w:right="34"/>
            </w:pPr>
            <w:r>
              <w:t>Тел 8 383 296 54 31</w:t>
            </w:r>
          </w:p>
          <w:p w:rsidR="005C2EBE" w:rsidRPr="003E4007" w:rsidRDefault="005C2EBE" w:rsidP="005C2EBE"/>
          <w:p w:rsidR="00540BBD" w:rsidRPr="003E4007" w:rsidRDefault="00540BBD" w:rsidP="005C2EBE">
            <w:pPr>
              <w:tabs>
                <w:tab w:val="left" w:pos="3930"/>
              </w:tabs>
            </w:pPr>
          </w:p>
        </w:tc>
        <w:tc>
          <w:tcPr>
            <w:tcW w:w="4536" w:type="dxa"/>
          </w:tcPr>
          <w:p w:rsidR="00E325DD" w:rsidRPr="003E4007" w:rsidRDefault="003E32A2" w:rsidP="003C126A">
            <w:pPr>
              <w:widowControl w:val="0"/>
              <w:tabs>
                <w:tab w:val="left" w:pos="522"/>
              </w:tabs>
              <w:snapToGrid w:val="0"/>
              <w:ind w:left="34"/>
            </w:pPr>
            <w:r>
              <w:rPr>
                <w:lang w:val="ru"/>
              </w:rPr>
              <w:tab/>
            </w:r>
          </w:p>
        </w:tc>
      </w:tr>
      <w:tr w:rsidR="00540BBD" w:rsidRPr="003E4007" w:rsidTr="002409CF">
        <w:tc>
          <w:tcPr>
            <w:tcW w:w="5671" w:type="dxa"/>
            <w:gridSpan w:val="2"/>
            <w:hideMark/>
          </w:tcPr>
          <w:p w:rsidR="00256E09" w:rsidRPr="003E4007" w:rsidRDefault="00256E09" w:rsidP="00256E09">
            <w:pPr>
              <w:ind w:right="34"/>
            </w:pPr>
            <w:r w:rsidRPr="003E4007">
              <w:t>Заместитель Председателя Законодательного</w:t>
            </w:r>
          </w:p>
          <w:p w:rsidR="00540BBD" w:rsidRPr="003E4007" w:rsidRDefault="00256E09" w:rsidP="00256E09">
            <w:pPr>
              <w:ind w:right="34"/>
            </w:pPr>
            <w:r w:rsidRPr="003E4007">
              <w:t xml:space="preserve">Собрания Новосибирской области-председатель комитета Законодательного Собрания Новосибирской области по бюджетной, финансово-экономической политике и собственности </w:t>
            </w:r>
          </w:p>
          <w:p w:rsidR="00540BBD" w:rsidRPr="003E4007" w:rsidRDefault="00540BBD" w:rsidP="007D10C8">
            <w:pPr>
              <w:shd w:val="clear" w:color="auto" w:fill="FFFFFF"/>
              <w:ind w:right="34"/>
            </w:pPr>
            <w:r w:rsidRPr="003E4007">
              <w:t>___________/</w:t>
            </w:r>
            <w:r w:rsidR="00256E09" w:rsidRPr="003E4007">
              <w:t>Диденко Ирина Валериевна</w:t>
            </w:r>
            <w:r w:rsidRPr="003E4007">
              <w:t>/</w:t>
            </w:r>
          </w:p>
        </w:tc>
        <w:tc>
          <w:tcPr>
            <w:tcW w:w="4536" w:type="dxa"/>
            <w:hideMark/>
          </w:tcPr>
          <w:p w:rsidR="003E32A2" w:rsidRPr="002E46A4" w:rsidRDefault="00540BBD" w:rsidP="003E32A2">
            <w:pPr>
              <w:widowControl w:val="0"/>
              <w:snapToGrid w:val="0"/>
              <w:ind w:left="34"/>
              <w:rPr>
                <w:highlight w:val="yellow"/>
              </w:rPr>
            </w:pPr>
            <w:r w:rsidRPr="003E4007">
              <w:t xml:space="preserve"> </w:t>
            </w:r>
          </w:p>
          <w:p w:rsidR="00540BBD" w:rsidRPr="003E4007" w:rsidRDefault="00540BBD" w:rsidP="003E32A2">
            <w:pPr>
              <w:widowControl w:val="0"/>
              <w:tabs>
                <w:tab w:val="left" w:pos="1193"/>
              </w:tabs>
              <w:snapToGrid w:val="0"/>
              <w:ind w:left="34"/>
              <w:jc w:val="both"/>
            </w:pPr>
          </w:p>
          <w:p w:rsidR="00E325DD" w:rsidRPr="003E4007" w:rsidRDefault="00E325DD" w:rsidP="002409CF">
            <w:pPr>
              <w:widowControl w:val="0"/>
              <w:snapToGrid w:val="0"/>
              <w:ind w:left="34"/>
              <w:jc w:val="both"/>
            </w:pPr>
          </w:p>
          <w:p w:rsidR="00256E09" w:rsidRPr="003E4007" w:rsidRDefault="00256E09" w:rsidP="00256E09">
            <w:pPr>
              <w:widowControl w:val="0"/>
              <w:snapToGrid w:val="0"/>
              <w:ind w:left="34"/>
              <w:jc w:val="both"/>
            </w:pPr>
          </w:p>
          <w:p w:rsidR="00256E09" w:rsidRPr="003E4007" w:rsidRDefault="00256E09" w:rsidP="00256E09">
            <w:pPr>
              <w:widowControl w:val="0"/>
              <w:snapToGrid w:val="0"/>
              <w:ind w:left="34"/>
              <w:jc w:val="both"/>
            </w:pPr>
          </w:p>
          <w:p w:rsidR="00256E09" w:rsidRPr="003E4007" w:rsidRDefault="00256E09" w:rsidP="00256E09">
            <w:pPr>
              <w:widowControl w:val="0"/>
              <w:snapToGrid w:val="0"/>
              <w:ind w:left="34"/>
              <w:jc w:val="both"/>
            </w:pPr>
          </w:p>
          <w:p w:rsidR="00540BBD" w:rsidRPr="003E4007" w:rsidRDefault="00540BBD" w:rsidP="003C126A">
            <w:pPr>
              <w:widowControl w:val="0"/>
              <w:snapToGrid w:val="0"/>
              <w:ind w:left="34"/>
              <w:jc w:val="both"/>
            </w:pPr>
            <w:r w:rsidRPr="003E4007">
              <w:t>__</w:t>
            </w:r>
            <w:r w:rsidR="002D249F" w:rsidRPr="003E4007">
              <w:t>__</w:t>
            </w:r>
            <w:r w:rsidRPr="003E4007">
              <w:t>/</w:t>
            </w:r>
            <w:r w:rsidR="00E53F8D" w:rsidRPr="003E4007">
              <w:t xml:space="preserve"> </w:t>
            </w:r>
          </w:p>
        </w:tc>
      </w:tr>
      <w:tr w:rsidR="00540BBD" w:rsidRPr="003E4007" w:rsidTr="002409CF">
        <w:tc>
          <w:tcPr>
            <w:tcW w:w="5671" w:type="dxa"/>
            <w:gridSpan w:val="2"/>
            <w:hideMark/>
          </w:tcPr>
          <w:p w:rsidR="00540BBD" w:rsidRPr="003E4007" w:rsidRDefault="00540BBD" w:rsidP="002409CF">
            <w:pPr>
              <w:widowControl w:val="0"/>
              <w:autoSpaceDE w:val="0"/>
              <w:autoSpaceDN w:val="0"/>
              <w:adjustRightInd w:val="0"/>
              <w:ind w:right="34"/>
            </w:pPr>
            <w:r w:rsidRPr="003E4007">
              <w:t xml:space="preserve">   МП</w:t>
            </w:r>
          </w:p>
          <w:p w:rsidR="00540BBD" w:rsidRPr="003E4007" w:rsidRDefault="00540BBD" w:rsidP="00FE7C29">
            <w:pPr>
              <w:shd w:val="clear" w:color="auto" w:fill="FFFFFF"/>
              <w:ind w:right="34"/>
            </w:pPr>
            <w:r w:rsidRPr="003E4007">
              <w:t xml:space="preserve">         «___» ____________ 202</w:t>
            </w:r>
            <w:r w:rsidR="00FE7C29">
              <w:t>6</w:t>
            </w:r>
            <w:r w:rsidRPr="003E4007">
              <w:t xml:space="preserve">г. </w:t>
            </w:r>
          </w:p>
        </w:tc>
        <w:tc>
          <w:tcPr>
            <w:tcW w:w="4536" w:type="dxa"/>
            <w:hideMark/>
          </w:tcPr>
          <w:p w:rsidR="00540BBD" w:rsidRPr="003E4007" w:rsidRDefault="00540BBD" w:rsidP="002409CF">
            <w:pPr>
              <w:widowControl w:val="0"/>
              <w:autoSpaceDE w:val="0"/>
              <w:autoSpaceDN w:val="0"/>
              <w:adjustRightInd w:val="0"/>
              <w:ind w:left="34"/>
            </w:pPr>
            <w:r w:rsidRPr="003E4007">
              <w:t xml:space="preserve">   МП</w:t>
            </w:r>
          </w:p>
          <w:p w:rsidR="00540BBD" w:rsidRPr="003E4007" w:rsidRDefault="00540BBD" w:rsidP="00FE7C29">
            <w:pPr>
              <w:widowControl w:val="0"/>
              <w:snapToGrid w:val="0"/>
              <w:ind w:left="34"/>
            </w:pPr>
            <w:r w:rsidRPr="003E4007">
              <w:t xml:space="preserve">         «___» ___________ 202</w:t>
            </w:r>
            <w:r w:rsidR="00FE7C29">
              <w:t>6</w:t>
            </w:r>
            <w:r w:rsidRPr="003E4007">
              <w:t>г.</w:t>
            </w:r>
          </w:p>
        </w:tc>
      </w:tr>
      <w:tr w:rsidR="002913D0" w:rsidRPr="003E4007" w:rsidTr="00CF2146">
        <w:tblPrEx>
          <w:tblLook w:val="0000" w:firstRow="0" w:lastRow="0" w:firstColumn="0" w:lastColumn="0" w:noHBand="0" w:noVBand="0"/>
        </w:tblPrEx>
        <w:tc>
          <w:tcPr>
            <w:tcW w:w="4289" w:type="dxa"/>
            <w:shd w:val="clear" w:color="auto" w:fill="auto"/>
          </w:tcPr>
          <w:p w:rsidR="002913D0" w:rsidRPr="003E4007" w:rsidRDefault="002913D0" w:rsidP="00FF00FA">
            <w:pPr>
              <w:shd w:val="clear" w:color="auto" w:fill="FFFFFF"/>
              <w:jc w:val="right"/>
            </w:pPr>
          </w:p>
        </w:tc>
        <w:tc>
          <w:tcPr>
            <w:tcW w:w="5351" w:type="dxa"/>
            <w:gridSpan w:val="2"/>
            <w:shd w:val="clear" w:color="auto" w:fill="auto"/>
          </w:tcPr>
          <w:p w:rsidR="002913D0" w:rsidRPr="003E4007" w:rsidRDefault="002913D0" w:rsidP="00FF00FA">
            <w:pPr>
              <w:widowControl w:val="0"/>
              <w:snapToGrid w:val="0"/>
              <w:ind w:left="34"/>
              <w:jc w:val="right"/>
              <w:rPr>
                <w:b/>
              </w:rPr>
            </w:pPr>
          </w:p>
        </w:tc>
      </w:tr>
      <w:bookmarkEnd w:id="7"/>
      <w:bookmarkEnd w:id="8"/>
    </w:tbl>
    <w:p w:rsidR="0017511C" w:rsidRPr="003E4007" w:rsidRDefault="0017511C" w:rsidP="00503EF5">
      <w:pPr>
        <w:jc w:val="right"/>
      </w:pPr>
    </w:p>
    <w:p w:rsidR="00262126" w:rsidRDefault="00262126" w:rsidP="00503EF5">
      <w:pPr>
        <w:jc w:val="right"/>
      </w:pPr>
    </w:p>
    <w:p w:rsidR="003F7662" w:rsidRDefault="003F7662" w:rsidP="00503EF5">
      <w:pPr>
        <w:jc w:val="right"/>
      </w:pPr>
    </w:p>
    <w:p w:rsidR="003F7662" w:rsidRDefault="003F7662" w:rsidP="00503EF5">
      <w:pPr>
        <w:jc w:val="right"/>
      </w:pPr>
    </w:p>
    <w:p w:rsidR="003F7662" w:rsidRDefault="003F7662" w:rsidP="00503EF5">
      <w:pPr>
        <w:jc w:val="right"/>
      </w:pPr>
    </w:p>
    <w:p w:rsidR="003F7662" w:rsidRDefault="003F7662" w:rsidP="00503EF5">
      <w:pPr>
        <w:jc w:val="right"/>
      </w:pPr>
    </w:p>
    <w:p w:rsidR="003F7662" w:rsidRDefault="003F7662" w:rsidP="00503EF5">
      <w:pPr>
        <w:jc w:val="right"/>
      </w:pPr>
    </w:p>
    <w:p w:rsidR="003F7662" w:rsidRDefault="003F7662" w:rsidP="00503EF5">
      <w:pPr>
        <w:jc w:val="right"/>
      </w:pPr>
    </w:p>
    <w:p w:rsidR="003F7662" w:rsidRDefault="003F7662" w:rsidP="00503EF5">
      <w:pPr>
        <w:jc w:val="right"/>
      </w:pPr>
    </w:p>
    <w:p w:rsidR="003F7662" w:rsidRDefault="003F7662" w:rsidP="00503EF5">
      <w:pPr>
        <w:jc w:val="right"/>
      </w:pPr>
    </w:p>
    <w:p w:rsidR="003F7662" w:rsidRDefault="003F7662" w:rsidP="00503EF5">
      <w:pPr>
        <w:jc w:val="right"/>
      </w:pPr>
    </w:p>
    <w:sectPr w:rsidR="003F7662" w:rsidSect="006302E3">
      <w:pgSz w:w="11905" w:h="16838"/>
      <w:pgMar w:top="709" w:right="848" w:bottom="567"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E73" w:rsidRDefault="00A30E73" w:rsidP="00F10899">
      <w:r>
        <w:separator/>
      </w:r>
    </w:p>
  </w:endnote>
  <w:endnote w:type="continuationSeparator" w:id="0">
    <w:p w:rsidR="00A30E73" w:rsidRDefault="00A30E73" w:rsidP="00F1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E73" w:rsidRDefault="00A30E73" w:rsidP="00F10899">
      <w:r>
        <w:separator/>
      </w:r>
    </w:p>
  </w:footnote>
  <w:footnote w:type="continuationSeparator" w:id="0">
    <w:p w:rsidR="00A30E73" w:rsidRDefault="00A30E73" w:rsidP="00F10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E44"/>
    <w:multiLevelType w:val="hybridMultilevel"/>
    <w:tmpl w:val="819A92DC"/>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15:restartNumberingAfterBreak="0">
    <w:nsid w:val="0D466DFA"/>
    <w:multiLevelType w:val="hybridMultilevel"/>
    <w:tmpl w:val="3AF2B05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3C7690"/>
    <w:multiLevelType w:val="hybridMultilevel"/>
    <w:tmpl w:val="903A6A3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323B3C26"/>
    <w:multiLevelType w:val="hybridMultilevel"/>
    <w:tmpl w:val="EBA020E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 w15:restartNumberingAfterBreak="0">
    <w:nsid w:val="4264331C"/>
    <w:multiLevelType w:val="hybridMultilevel"/>
    <w:tmpl w:val="1520AA8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D94B6D"/>
    <w:multiLevelType w:val="hybridMultilevel"/>
    <w:tmpl w:val="A7DC1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CE24263"/>
    <w:multiLevelType w:val="hybridMultilevel"/>
    <w:tmpl w:val="FEBAC8BA"/>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 w15:restartNumberingAfterBreak="0">
    <w:nsid w:val="51085C17"/>
    <w:multiLevelType w:val="hybridMultilevel"/>
    <w:tmpl w:val="FA145F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4992E30"/>
    <w:multiLevelType w:val="hybridMultilevel"/>
    <w:tmpl w:val="D620054C"/>
    <w:lvl w:ilvl="0" w:tplc="96047F78">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6F34E04"/>
    <w:multiLevelType w:val="hybridMultilevel"/>
    <w:tmpl w:val="FA145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F452D0"/>
    <w:multiLevelType w:val="hybridMultilevel"/>
    <w:tmpl w:val="BCA83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3"/>
  </w:num>
  <w:num w:numId="9">
    <w:abstractNumId w:val="8"/>
  </w:num>
  <w:num w:numId="10">
    <w:abstractNumId w:val="4"/>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7F"/>
    <w:rsid w:val="0000204C"/>
    <w:rsid w:val="00012F1F"/>
    <w:rsid w:val="00014D84"/>
    <w:rsid w:val="00021FAB"/>
    <w:rsid w:val="00026433"/>
    <w:rsid w:val="00030442"/>
    <w:rsid w:val="0004159C"/>
    <w:rsid w:val="000424DB"/>
    <w:rsid w:val="00043DA7"/>
    <w:rsid w:val="00050D92"/>
    <w:rsid w:val="0005143C"/>
    <w:rsid w:val="00054900"/>
    <w:rsid w:val="00055280"/>
    <w:rsid w:val="000555EE"/>
    <w:rsid w:val="00066CEE"/>
    <w:rsid w:val="00072384"/>
    <w:rsid w:val="000863A7"/>
    <w:rsid w:val="0009114E"/>
    <w:rsid w:val="000B0790"/>
    <w:rsid w:val="000C659A"/>
    <w:rsid w:val="000C6B50"/>
    <w:rsid w:val="000D1BB0"/>
    <w:rsid w:val="000D1BBE"/>
    <w:rsid w:val="000D2A02"/>
    <w:rsid w:val="000D3101"/>
    <w:rsid w:val="000D60B4"/>
    <w:rsid w:val="000E3323"/>
    <w:rsid w:val="000F299C"/>
    <w:rsid w:val="00100554"/>
    <w:rsid w:val="00102628"/>
    <w:rsid w:val="00104F5E"/>
    <w:rsid w:val="00111887"/>
    <w:rsid w:val="0011389F"/>
    <w:rsid w:val="00117408"/>
    <w:rsid w:val="00120A72"/>
    <w:rsid w:val="001212CE"/>
    <w:rsid w:val="001212FF"/>
    <w:rsid w:val="0012206A"/>
    <w:rsid w:val="00123C1C"/>
    <w:rsid w:val="00133502"/>
    <w:rsid w:val="00140F27"/>
    <w:rsid w:val="00147246"/>
    <w:rsid w:val="00161135"/>
    <w:rsid w:val="001611CB"/>
    <w:rsid w:val="001618C6"/>
    <w:rsid w:val="00161D61"/>
    <w:rsid w:val="0016459C"/>
    <w:rsid w:val="00165FA9"/>
    <w:rsid w:val="00173CAC"/>
    <w:rsid w:val="00174E00"/>
    <w:rsid w:val="0017511C"/>
    <w:rsid w:val="001764D5"/>
    <w:rsid w:val="001765A2"/>
    <w:rsid w:val="001778FA"/>
    <w:rsid w:val="001869BC"/>
    <w:rsid w:val="001A0FDE"/>
    <w:rsid w:val="001A684C"/>
    <w:rsid w:val="001B3D26"/>
    <w:rsid w:val="001B3DD4"/>
    <w:rsid w:val="001C04F8"/>
    <w:rsid w:val="001C24AA"/>
    <w:rsid w:val="001C3510"/>
    <w:rsid w:val="001C4C41"/>
    <w:rsid w:val="001E0190"/>
    <w:rsid w:val="001E1761"/>
    <w:rsid w:val="001E730A"/>
    <w:rsid w:val="001F1B1C"/>
    <w:rsid w:val="001F6841"/>
    <w:rsid w:val="00203366"/>
    <w:rsid w:val="002056BF"/>
    <w:rsid w:val="00210965"/>
    <w:rsid w:val="00213C1C"/>
    <w:rsid w:val="00213D45"/>
    <w:rsid w:val="002167D6"/>
    <w:rsid w:val="00217BAD"/>
    <w:rsid w:val="00221E6A"/>
    <w:rsid w:val="00225085"/>
    <w:rsid w:val="00233144"/>
    <w:rsid w:val="00240766"/>
    <w:rsid w:val="002409CF"/>
    <w:rsid w:val="00241E4F"/>
    <w:rsid w:val="00242B32"/>
    <w:rsid w:val="00242D21"/>
    <w:rsid w:val="002470E4"/>
    <w:rsid w:val="002523BB"/>
    <w:rsid w:val="002552B1"/>
    <w:rsid w:val="00256E09"/>
    <w:rsid w:val="002614EF"/>
    <w:rsid w:val="002619A2"/>
    <w:rsid w:val="00262126"/>
    <w:rsid w:val="00262C37"/>
    <w:rsid w:val="00263241"/>
    <w:rsid w:val="00263BB7"/>
    <w:rsid w:val="00263EED"/>
    <w:rsid w:val="002701AE"/>
    <w:rsid w:val="002701D8"/>
    <w:rsid w:val="00272B9C"/>
    <w:rsid w:val="00276A95"/>
    <w:rsid w:val="00283C73"/>
    <w:rsid w:val="0028422D"/>
    <w:rsid w:val="00290314"/>
    <w:rsid w:val="002913D0"/>
    <w:rsid w:val="0029303B"/>
    <w:rsid w:val="00294F81"/>
    <w:rsid w:val="002A4441"/>
    <w:rsid w:val="002A461F"/>
    <w:rsid w:val="002B186E"/>
    <w:rsid w:val="002B33F7"/>
    <w:rsid w:val="002B45A0"/>
    <w:rsid w:val="002B693E"/>
    <w:rsid w:val="002B7395"/>
    <w:rsid w:val="002C2560"/>
    <w:rsid w:val="002D01D7"/>
    <w:rsid w:val="002D249F"/>
    <w:rsid w:val="002E1126"/>
    <w:rsid w:val="002E28BE"/>
    <w:rsid w:val="002E2F21"/>
    <w:rsid w:val="002E46A4"/>
    <w:rsid w:val="002E5CAA"/>
    <w:rsid w:val="002E6F59"/>
    <w:rsid w:val="002E7CEF"/>
    <w:rsid w:val="002F0F88"/>
    <w:rsid w:val="002F71FD"/>
    <w:rsid w:val="00303D9A"/>
    <w:rsid w:val="003047C0"/>
    <w:rsid w:val="0030716A"/>
    <w:rsid w:val="003115F3"/>
    <w:rsid w:val="00314045"/>
    <w:rsid w:val="003235C3"/>
    <w:rsid w:val="00327688"/>
    <w:rsid w:val="003276B0"/>
    <w:rsid w:val="00327F1F"/>
    <w:rsid w:val="00330638"/>
    <w:rsid w:val="003314B7"/>
    <w:rsid w:val="003357F1"/>
    <w:rsid w:val="00343B31"/>
    <w:rsid w:val="00365A90"/>
    <w:rsid w:val="00366E1B"/>
    <w:rsid w:val="00375DC9"/>
    <w:rsid w:val="00377BF7"/>
    <w:rsid w:val="00383EA4"/>
    <w:rsid w:val="00383F80"/>
    <w:rsid w:val="00384E15"/>
    <w:rsid w:val="0039395C"/>
    <w:rsid w:val="00396181"/>
    <w:rsid w:val="003A08F4"/>
    <w:rsid w:val="003A47B7"/>
    <w:rsid w:val="003A5BA2"/>
    <w:rsid w:val="003A65D4"/>
    <w:rsid w:val="003B2DF6"/>
    <w:rsid w:val="003B6CA8"/>
    <w:rsid w:val="003B6E09"/>
    <w:rsid w:val="003B7583"/>
    <w:rsid w:val="003C126A"/>
    <w:rsid w:val="003C159F"/>
    <w:rsid w:val="003C42AB"/>
    <w:rsid w:val="003C72C6"/>
    <w:rsid w:val="003C76EB"/>
    <w:rsid w:val="003D017B"/>
    <w:rsid w:val="003D05C5"/>
    <w:rsid w:val="003D2C6D"/>
    <w:rsid w:val="003E10BA"/>
    <w:rsid w:val="003E31C6"/>
    <w:rsid w:val="003E32A2"/>
    <w:rsid w:val="003E4007"/>
    <w:rsid w:val="003F1DD3"/>
    <w:rsid w:val="003F3631"/>
    <w:rsid w:val="003F6C1A"/>
    <w:rsid w:val="003F7662"/>
    <w:rsid w:val="004006B8"/>
    <w:rsid w:val="00411A8B"/>
    <w:rsid w:val="00414BA6"/>
    <w:rsid w:val="00416287"/>
    <w:rsid w:val="004425A8"/>
    <w:rsid w:val="0044410C"/>
    <w:rsid w:val="00444D58"/>
    <w:rsid w:val="0044741F"/>
    <w:rsid w:val="004510C8"/>
    <w:rsid w:val="00451DFC"/>
    <w:rsid w:val="00454D89"/>
    <w:rsid w:val="00457348"/>
    <w:rsid w:val="00457A42"/>
    <w:rsid w:val="00470E01"/>
    <w:rsid w:val="004710A3"/>
    <w:rsid w:val="0048056B"/>
    <w:rsid w:val="0048132C"/>
    <w:rsid w:val="004842A4"/>
    <w:rsid w:val="00487DC8"/>
    <w:rsid w:val="00497201"/>
    <w:rsid w:val="004A24FA"/>
    <w:rsid w:val="004B1869"/>
    <w:rsid w:val="004C2255"/>
    <w:rsid w:val="004C7A93"/>
    <w:rsid w:val="004D0DC2"/>
    <w:rsid w:val="00500386"/>
    <w:rsid w:val="00500E6D"/>
    <w:rsid w:val="00501195"/>
    <w:rsid w:val="00503EF5"/>
    <w:rsid w:val="00504481"/>
    <w:rsid w:val="0051131C"/>
    <w:rsid w:val="005142E7"/>
    <w:rsid w:val="005239A9"/>
    <w:rsid w:val="00527010"/>
    <w:rsid w:val="00533CFB"/>
    <w:rsid w:val="00534A4D"/>
    <w:rsid w:val="00540BBD"/>
    <w:rsid w:val="00552227"/>
    <w:rsid w:val="005535EF"/>
    <w:rsid w:val="00556347"/>
    <w:rsid w:val="00556F0A"/>
    <w:rsid w:val="00571325"/>
    <w:rsid w:val="00571D74"/>
    <w:rsid w:val="005765B3"/>
    <w:rsid w:val="00580494"/>
    <w:rsid w:val="00585BFD"/>
    <w:rsid w:val="005872B0"/>
    <w:rsid w:val="00593EBD"/>
    <w:rsid w:val="00594C8F"/>
    <w:rsid w:val="00597587"/>
    <w:rsid w:val="005A1978"/>
    <w:rsid w:val="005A7655"/>
    <w:rsid w:val="005B6245"/>
    <w:rsid w:val="005C2BB4"/>
    <w:rsid w:val="005C2EBE"/>
    <w:rsid w:val="005C4C06"/>
    <w:rsid w:val="005C5685"/>
    <w:rsid w:val="005C71A8"/>
    <w:rsid w:val="005D0624"/>
    <w:rsid w:val="005D41A1"/>
    <w:rsid w:val="005D5B38"/>
    <w:rsid w:val="005E734C"/>
    <w:rsid w:val="005F3FDB"/>
    <w:rsid w:val="005F69B2"/>
    <w:rsid w:val="005F6C2A"/>
    <w:rsid w:val="00604F37"/>
    <w:rsid w:val="00605972"/>
    <w:rsid w:val="00613240"/>
    <w:rsid w:val="00614689"/>
    <w:rsid w:val="00625B58"/>
    <w:rsid w:val="00626C59"/>
    <w:rsid w:val="006302E3"/>
    <w:rsid w:val="00631A52"/>
    <w:rsid w:val="006357FF"/>
    <w:rsid w:val="00637724"/>
    <w:rsid w:val="0064613A"/>
    <w:rsid w:val="00647821"/>
    <w:rsid w:val="00651DEB"/>
    <w:rsid w:val="006530A8"/>
    <w:rsid w:val="00655AF5"/>
    <w:rsid w:val="00660807"/>
    <w:rsid w:val="006631CD"/>
    <w:rsid w:val="00667A98"/>
    <w:rsid w:val="00672D33"/>
    <w:rsid w:val="00682086"/>
    <w:rsid w:val="006836C3"/>
    <w:rsid w:val="00684130"/>
    <w:rsid w:val="006913F0"/>
    <w:rsid w:val="00692032"/>
    <w:rsid w:val="006933FC"/>
    <w:rsid w:val="006A061F"/>
    <w:rsid w:val="006A71ED"/>
    <w:rsid w:val="006B2334"/>
    <w:rsid w:val="006B4058"/>
    <w:rsid w:val="006C105D"/>
    <w:rsid w:val="006D0215"/>
    <w:rsid w:val="006E28E7"/>
    <w:rsid w:val="006E6553"/>
    <w:rsid w:val="006F31E7"/>
    <w:rsid w:val="006F4969"/>
    <w:rsid w:val="006F7980"/>
    <w:rsid w:val="00707E17"/>
    <w:rsid w:val="007212BF"/>
    <w:rsid w:val="007215ED"/>
    <w:rsid w:val="007274CE"/>
    <w:rsid w:val="00732F81"/>
    <w:rsid w:val="00734D1C"/>
    <w:rsid w:val="00735A9A"/>
    <w:rsid w:val="00737B7E"/>
    <w:rsid w:val="00742B82"/>
    <w:rsid w:val="00744483"/>
    <w:rsid w:val="00747629"/>
    <w:rsid w:val="00751CD3"/>
    <w:rsid w:val="0075335A"/>
    <w:rsid w:val="00760406"/>
    <w:rsid w:val="0076530F"/>
    <w:rsid w:val="00766F6F"/>
    <w:rsid w:val="00773882"/>
    <w:rsid w:val="00773C03"/>
    <w:rsid w:val="0077503A"/>
    <w:rsid w:val="007773E1"/>
    <w:rsid w:val="00782566"/>
    <w:rsid w:val="00791EB2"/>
    <w:rsid w:val="007959C5"/>
    <w:rsid w:val="007A258D"/>
    <w:rsid w:val="007A5793"/>
    <w:rsid w:val="007B6E62"/>
    <w:rsid w:val="007C2BE3"/>
    <w:rsid w:val="007D10C8"/>
    <w:rsid w:val="007D1A51"/>
    <w:rsid w:val="007E3AA5"/>
    <w:rsid w:val="007E4C35"/>
    <w:rsid w:val="0081303D"/>
    <w:rsid w:val="0081630A"/>
    <w:rsid w:val="0082206E"/>
    <w:rsid w:val="0082487F"/>
    <w:rsid w:val="008371EB"/>
    <w:rsid w:val="008377AB"/>
    <w:rsid w:val="00841621"/>
    <w:rsid w:val="00841A19"/>
    <w:rsid w:val="00851A58"/>
    <w:rsid w:val="00856E1C"/>
    <w:rsid w:val="00860FBB"/>
    <w:rsid w:val="008642CE"/>
    <w:rsid w:val="008663A4"/>
    <w:rsid w:val="00870048"/>
    <w:rsid w:val="0087054E"/>
    <w:rsid w:val="00870A97"/>
    <w:rsid w:val="00880465"/>
    <w:rsid w:val="008816A2"/>
    <w:rsid w:val="00884294"/>
    <w:rsid w:val="00887CD5"/>
    <w:rsid w:val="00892FDD"/>
    <w:rsid w:val="008959FB"/>
    <w:rsid w:val="00896860"/>
    <w:rsid w:val="008A2674"/>
    <w:rsid w:val="008A623B"/>
    <w:rsid w:val="008B0D5B"/>
    <w:rsid w:val="008C03C1"/>
    <w:rsid w:val="008C599D"/>
    <w:rsid w:val="008C7C03"/>
    <w:rsid w:val="008D300C"/>
    <w:rsid w:val="008D5E43"/>
    <w:rsid w:val="008D6395"/>
    <w:rsid w:val="008E0E41"/>
    <w:rsid w:val="008E341C"/>
    <w:rsid w:val="008E505D"/>
    <w:rsid w:val="008E55B1"/>
    <w:rsid w:val="008F3892"/>
    <w:rsid w:val="008F5854"/>
    <w:rsid w:val="008F60D9"/>
    <w:rsid w:val="008F6209"/>
    <w:rsid w:val="008F7C50"/>
    <w:rsid w:val="00906B24"/>
    <w:rsid w:val="009119E1"/>
    <w:rsid w:val="0091341C"/>
    <w:rsid w:val="00927181"/>
    <w:rsid w:val="0092771A"/>
    <w:rsid w:val="009370E3"/>
    <w:rsid w:val="00941D74"/>
    <w:rsid w:val="00942350"/>
    <w:rsid w:val="00944187"/>
    <w:rsid w:val="009506D4"/>
    <w:rsid w:val="00951A20"/>
    <w:rsid w:val="00951A74"/>
    <w:rsid w:val="0095362F"/>
    <w:rsid w:val="009657BA"/>
    <w:rsid w:val="0096647D"/>
    <w:rsid w:val="00980E08"/>
    <w:rsid w:val="009839B4"/>
    <w:rsid w:val="009839C8"/>
    <w:rsid w:val="009865C7"/>
    <w:rsid w:val="00996236"/>
    <w:rsid w:val="009A2623"/>
    <w:rsid w:val="009A2E05"/>
    <w:rsid w:val="009C0AEC"/>
    <w:rsid w:val="009C0C9D"/>
    <w:rsid w:val="009C2362"/>
    <w:rsid w:val="009C2C39"/>
    <w:rsid w:val="009C3BC7"/>
    <w:rsid w:val="009D38DD"/>
    <w:rsid w:val="009D57C2"/>
    <w:rsid w:val="009E2ABA"/>
    <w:rsid w:val="009E6A25"/>
    <w:rsid w:val="009F09EB"/>
    <w:rsid w:val="009F7E22"/>
    <w:rsid w:val="00A03999"/>
    <w:rsid w:val="00A0650F"/>
    <w:rsid w:val="00A13490"/>
    <w:rsid w:val="00A1630B"/>
    <w:rsid w:val="00A16B60"/>
    <w:rsid w:val="00A16E09"/>
    <w:rsid w:val="00A21860"/>
    <w:rsid w:val="00A27B4C"/>
    <w:rsid w:val="00A30E73"/>
    <w:rsid w:val="00A33050"/>
    <w:rsid w:val="00A333D1"/>
    <w:rsid w:val="00A33D37"/>
    <w:rsid w:val="00A37440"/>
    <w:rsid w:val="00A47196"/>
    <w:rsid w:val="00A47F8D"/>
    <w:rsid w:val="00A50E30"/>
    <w:rsid w:val="00A50EB6"/>
    <w:rsid w:val="00A62961"/>
    <w:rsid w:val="00A62F1F"/>
    <w:rsid w:val="00A64831"/>
    <w:rsid w:val="00A77A82"/>
    <w:rsid w:val="00A806AF"/>
    <w:rsid w:val="00A86C86"/>
    <w:rsid w:val="00A901B6"/>
    <w:rsid w:val="00A923B1"/>
    <w:rsid w:val="00A95D40"/>
    <w:rsid w:val="00AA2421"/>
    <w:rsid w:val="00AB5CA6"/>
    <w:rsid w:val="00AB7E64"/>
    <w:rsid w:val="00AC42A3"/>
    <w:rsid w:val="00AC5955"/>
    <w:rsid w:val="00AD2062"/>
    <w:rsid w:val="00AD534A"/>
    <w:rsid w:val="00AD7563"/>
    <w:rsid w:val="00AD7D2A"/>
    <w:rsid w:val="00AE3F1E"/>
    <w:rsid w:val="00AE52AF"/>
    <w:rsid w:val="00AF0F69"/>
    <w:rsid w:val="00AF35F8"/>
    <w:rsid w:val="00AF40B8"/>
    <w:rsid w:val="00B11825"/>
    <w:rsid w:val="00B20DAB"/>
    <w:rsid w:val="00B22C1C"/>
    <w:rsid w:val="00B32FE6"/>
    <w:rsid w:val="00B3439B"/>
    <w:rsid w:val="00B34DBD"/>
    <w:rsid w:val="00B40C00"/>
    <w:rsid w:val="00B47D6C"/>
    <w:rsid w:val="00B5324E"/>
    <w:rsid w:val="00B555D4"/>
    <w:rsid w:val="00B62873"/>
    <w:rsid w:val="00B7590C"/>
    <w:rsid w:val="00B80B2D"/>
    <w:rsid w:val="00B81EFA"/>
    <w:rsid w:val="00B87003"/>
    <w:rsid w:val="00B97E7C"/>
    <w:rsid w:val="00BB0E93"/>
    <w:rsid w:val="00BB490F"/>
    <w:rsid w:val="00BB7340"/>
    <w:rsid w:val="00BC2F9D"/>
    <w:rsid w:val="00BC7869"/>
    <w:rsid w:val="00BD5BA6"/>
    <w:rsid w:val="00BE2831"/>
    <w:rsid w:val="00BE5930"/>
    <w:rsid w:val="00BE7C57"/>
    <w:rsid w:val="00BF1212"/>
    <w:rsid w:val="00BF4A6F"/>
    <w:rsid w:val="00BF77FC"/>
    <w:rsid w:val="00BF7F6A"/>
    <w:rsid w:val="00C005E5"/>
    <w:rsid w:val="00C061DF"/>
    <w:rsid w:val="00C1350D"/>
    <w:rsid w:val="00C13785"/>
    <w:rsid w:val="00C20F87"/>
    <w:rsid w:val="00C21182"/>
    <w:rsid w:val="00C21DF3"/>
    <w:rsid w:val="00C226E7"/>
    <w:rsid w:val="00C25E1E"/>
    <w:rsid w:val="00C27814"/>
    <w:rsid w:val="00C41CA4"/>
    <w:rsid w:val="00C43BC1"/>
    <w:rsid w:val="00C469C7"/>
    <w:rsid w:val="00C5004F"/>
    <w:rsid w:val="00C52E3B"/>
    <w:rsid w:val="00C57280"/>
    <w:rsid w:val="00C60E5E"/>
    <w:rsid w:val="00C63C7C"/>
    <w:rsid w:val="00C63EB9"/>
    <w:rsid w:val="00C65C7E"/>
    <w:rsid w:val="00C65ED6"/>
    <w:rsid w:val="00C67B0B"/>
    <w:rsid w:val="00C72BB8"/>
    <w:rsid w:val="00C82BF5"/>
    <w:rsid w:val="00C832F4"/>
    <w:rsid w:val="00C87220"/>
    <w:rsid w:val="00C9190F"/>
    <w:rsid w:val="00CA4F82"/>
    <w:rsid w:val="00CB16B1"/>
    <w:rsid w:val="00CB3887"/>
    <w:rsid w:val="00CC427F"/>
    <w:rsid w:val="00CC43C7"/>
    <w:rsid w:val="00CC478C"/>
    <w:rsid w:val="00CD4A14"/>
    <w:rsid w:val="00CD6CEC"/>
    <w:rsid w:val="00CD7336"/>
    <w:rsid w:val="00CE2103"/>
    <w:rsid w:val="00CE5D98"/>
    <w:rsid w:val="00CF04BD"/>
    <w:rsid w:val="00CF2146"/>
    <w:rsid w:val="00CF4D6B"/>
    <w:rsid w:val="00D04B2F"/>
    <w:rsid w:val="00D06B73"/>
    <w:rsid w:val="00D16509"/>
    <w:rsid w:val="00D20C4B"/>
    <w:rsid w:val="00D21026"/>
    <w:rsid w:val="00D2191E"/>
    <w:rsid w:val="00D32BBE"/>
    <w:rsid w:val="00D34FD5"/>
    <w:rsid w:val="00D35F90"/>
    <w:rsid w:val="00D45BFA"/>
    <w:rsid w:val="00D50D53"/>
    <w:rsid w:val="00D516D5"/>
    <w:rsid w:val="00D5350E"/>
    <w:rsid w:val="00D5370B"/>
    <w:rsid w:val="00D572E6"/>
    <w:rsid w:val="00D61A30"/>
    <w:rsid w:val="00D64DBD"/>
    <w:rsid w:val="00D70CA8"/>
    <w:rsid w:val="00D71427"/>
    <w:rsid w:val="00D73434"/>
    <w:rsid w:val="00D75A09"/>
    <w:rsid w:val="00D772E2"/>
    <w:rsid w:val="00D83971"/>
    <w:rsid w:val="00D84EFD"/>
    <w:rsid w:val="00DA41CC"/>
    <w:rsid w:val="00DA4CC3"/>
    <w:rsid w:val="00DA4E18"/>
    <w:rsid w:val="00DA56F2"/>
    <w:rsid w:val="00DB05CC"/>
    <w:rsid w:val="00DB35F2"/>
    <w:rsid w:val="00DB7C37"/>
    <w:rsid w:val="00DC2274"/>
    <w:rsid w:val="00DC4570"/>
    <w:rsid w:val="00DD0605"/>
    <w:rsid w:val="00DD2EDB"/>
    <w:rsid w:val="00DD4041"/>
    <w:rsid w:val="00DD6CC2"/>
    <w:rsid w:val="00DE04E1"/>
    <w:rsid w:val="00DE3AFD"/>
    <w:rsid w:val="00DF167F"/>
    <w:rsid w:val="00E05543"/>
    <w:rsid w:val="00E05A3D"/>
    <w:rsid w:val="00E06906"/>
    <w:rsid w:val="00E0757C"/>
    <w:rsid w:val="00E14C9D"/>
    <w:rsid w:val="00E15228"/>
    <w:rsid w:val="00E16A92"/>
    <w:rsid w:val="00E16D65"/>
    <w:rsid w:val="00E26352"/>
    <w:rsid w:val="00E27181"/>
    <w:rsid w:val="00E30677"/>
    <w:rsid w:val="00E325DD"/>
    <w:rsid w:val="00E35843"/>
    <w:rsid w:val="00E40018"/>
    <w:rsid w:val="00E45D05"/>
    <w:rsid w:val="00E45F01"/>
    <w:rsid w:val="00E46443"/>
    <w:rsid w:val="00E53F8D"/>
    <w:rsid w:val="00E65D7E"/>
    <w:rsid w:val="00E76026"/>
    <w:rsid w:val="00E7653A"/>
    <w:rsid w:val="00E76D64"/>
    <w:rsid w:val="00E7704F"/>
    <w:rsid w:val="00E852DC"/>
    <w:rsid w:val="00E87E37"/>
    <w:rsid w:val="00EC02DF"/>
    <w:rsid w:val="00EC061D"/>
    <w:rsid w:val="00EC385D"/>
    <w:rsid w:val="00EC445F"/>
    <w:rsid w:val="00EC5434"/>
    <w:rsid w:val="00EC7168"/>
    <w:rsid w:val="00ED6042"/>
    <w:rsid w:val="00EE05C9"/>
    <w:rsid w:val="00EE5855"/>
    <w:rsid w:val="00EE7C38"/>
    <w:rsid w:val="00EF12EA"/>
    <w:rsid w:val="00EF57F3"/>
    <w:rsid w:val="00F10899"/>
    <w:rsid w:val="00F11233"/>
    <w:rsid w:val="00F1177C"/>
    <w:rsid w:val="00F173EA"/>
    <w:rsid w:val="00F20258"/>
    <w:rsid w:val="00F212E0"/>
    <w:rsid w:val="00F24CD3"/>
    <w:rsid w:val="00F24FE9"/>
    <w:rsid w:val="00F26518"/>
    <w:rsid w:val="00F32A13"/>
    <w:rsid w:val="00F33FF8"/>
    <w:rsid w:val="00F3487F"/>
    <w:rsid w:val="00F3517F"/>
    <w:rsid w:val="00F419B1"/>
    <w:rsid w:val="00F4614B"/>
    <w:rsid w:val="00F56986"/>
    <w:rsid w:val="00F6008B"/>
    <w:rsid w:val="00F60F7A"/>
    <w:rsid w:val="00F63735"/>
    <w:rsid w:val="00F70993"/>
    <w:rsid w:val="00F751C6"/>
    <w:rsid w:val="00F805A9"/>
    <w:rsid w:val="00F83D76"/>
    <w:rsid w:val="00F85685"/>
    <w:rsid w:val="00F86840"/>
    <w:rsid w:val="00F935FA"/>
    <w:rsid w:val="00F937DA"/>
    <w:rsid w:val="00FA5EA1"/>
    <w:rsid w:val="00FB1126"/>
    <w:rsid w:val="00FE0BC6"/>
    <w:rsid w:val="00FE5AA8"/>
    <w:rsid w:val="00FE7C29"/>
    <w:rsid w:val="00FF00FA"/>
    <w:rsid w:val="00FF3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E179"/>
  <w15:docId w15:val="{C70DAEC2-C6F0-4E54-A27C-6CFC2949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2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40B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F4D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210965"/>
    <w:pPr>
      <w:keepNext/>
      <w:spacing w:before="240" w:after="60" w:line="259" w:lineRule="auto"/>
      <w:outlineLvl w:val="3"/>
    </w:pPr>
    <w:rPr>
      <w:rFonts w:ascii="Calibri" w:hAnsi="Calibri"/>
      <w:b/>
      <w:b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2487F"/>
    <w:pPr>
      <w:autoSpaceDE w:val="0"/>
      <w:autoSpaceDN w:val="0"/>
      <w:adjustRightInd w:val="0"/>
      <w:spacing w:after="0" w:line="240" w:lineRule="auto"/>
    </w:pPr>
    <w:rPr>
      <w:rFonts w:ascii="Calibri" w:hAnsi="Calibri" w:cs="Calibri"/>
    </w:rPr>
  </w:style>
  <w:style w:type="paragraph" w:styleId="a3">
    <w:name w:val="Balloon Text"/>
    <w:basedOn w:val="a"/>
    <w:link w:val="a4"/>
    <w:uiPriority w:val="99"/>
    <w:semiHidden/>
    <w:unhideWhenUsed/>
    <w:rsid w:val="0082487F"/>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82487F"/>
    <w:rPr>
      <w:rFonts w:ascii="Tahoma" w:hAnsi="Tahoma" w:cs="Tahoma"/>
      <w:sz w:val="16"/>
      <w:szCs w:val="16"/>
    </w:rPr>
  </w:style>
  <w:style w:type="paragraph" w:customStyle="1" w:styleId="ConsPlusNonformat">
    <w:name w:val="ConsPlusNonformat"/>
    <w:uiPriority w:val="99"/>
    <w:rsid w:val="00A64831"/>
    <w:pPr>
      <w:widowControl w:val="0"/>
      <w:suppressAutoHyphens/>
      <w:autoSpaceDE w:val="0"/>
      <w:spacing w:after="0" w:line="240" w:lineRule="auto"/>
    </w:pPr>
    <w:rPr>
      <w:rFonts w:ascii="Courier New" w:eastAsia="Times New Roman" w:hAnsi="Courier New" w:cs="Courier New"/>
      <w:sz w:val="20"/>
      <w:szCs w:val="20"/>
      <w:lang w:eastAsia="ar-SA"/>
    </w:rPr>
  </w:style>
  <w:style w:type="character" w:styleId="a5">
    <w:name w:val="annotation reference"/>
    <w:basedOn w:val="a0"/>
    <w:uiPriority w:val="99"/>
    <w:semiHidden/>
    <w:unhideWhenUsed/>
    <w:rsid w:val="00AF0F69"/>
    <w:rPr>
      <w:sz w:val="16"/>
      <w:szCs w:val="16"/>
    </w:rPr>
  </w:style>
  <w:style w:type="paragraph" w:styleId="a6">
    <w:name w:val="annotation text"/>
    <w:basedOn w:val="a"/>
    <w:link w:val="a7"/>
    <w:uiPriority w:val="99"/>
    <w:semiHidden/>
    <w:unhideWhenUsed/>
    <w:rsid w:val="00AF0F69"/>
    <w:rPr>
      <w:sz w:val="20"/>
      <w:szCs w:val="20"/>
    </w:rPr>
  </w:style>
  <w:style w:type="character" w:customStyle="1" w:styleId="a7">
    <w:name w:val="Текст примечания Знак"/>
    <w:basedOn w:val="a0"/>
    <w:link w:val="a6"/>
    <w:uiPriority w:val="99"/>
    <w:semiHidden/>
    <w:rsid w:val="00AF0F69"/>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AF0F69"/>
    <w:rPr>
      <w:b/>
      <w:bCs/>
    </w:rPr>
  </w:style>
  <w:style w:type="character" w:customStyle="1" w:styleId="a9">
    <w:name w:val="Тема примечания Знак"/>
    <w:basedOn w:val="a7"/>
    <w:link w:val="a8"/>
    <w:uiPriority w:val="99"/>
    <w:semiHidden/>
    <w:rsid w:val="00AF0F69"/>
    <w:rPr>
      <w:rFonts w:ascii="Times New Roman" w:eastAsia="Times New Roman" w:hAnsi="Times New Roman" w:cs="Times New Roman"/>
      <w:b/>
      <w:bCs/>
      <w:sz w:val="20"/>
      <w:szCs w:val="20"/>
      <w:lang w:eastAsia="ru-RU"/>
    </w:rPr>
  </w:style>
  <w:style w:type="table" w:styleId="aa">
    <w:name w:val="Table Grid"/>
    <w:basedOn w:val="a1"/>
    <w:uiPriority w:val="39"/>
    <w:rsid w:val="0092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Знак1"/>
    <w:link w:val="ab"/>
    <w:locked/>
    <w:rsid w:val="00927181"/>
    <w:rPr>
      <w:sz w:val="24"/>
      <w:szCs w:val="24"/>
      <w:lang w:eastAsia="ru-RU"/>
    </w:rPr>
  </w:style>
  <w:style w:type="paragraph" w:styleId="ab">
    <w:name w:val="Body Text"/>
    <w:basedOn w:val="a"/>
    <w:link w:val="11"/>
    <w:rsid w:val="00927181"/>
    <w:pPr>
      <w:spacing w:after="120"/>
    </w:pPr>
    <w:rPr>
      <w:rFonts w:asciiTheme="minorHAnsi" w:eastAsiaTheme="minorHAnsi" w:hAnsiTheme="minorHAnsi" w:cstheme="minorBidi"/>
    </w:rPr>
  </w:style>
  <w:style w:type="character" w:customStyle="1" w:styleId="ac">
    <w:name w:val="Основной текст Знак"/>
    <w:basedOn w:val="a0"/>
    <w:uiPriority w:val="99"/>
    <w:semiHidden/>
    <w:rsid w:val="00927181"/>
    <w:rPr>
      <w:rFonts w:ascii="Times New Roman" w:eastAsia="Times New Roman" w:hAnsi="Times New Roman" w:cs="Times New Roman"/>
      <w:sz w:val="24"/>
      <w:szCs w:val="24"/>
      <w:lang w:eastAsia="ru-RU"/>
    </w:rPr>
  </w:style>
  <w:style w:type="paragraph" w:styleId="ad">
    <w:name w:val="List Paragraph"/>
    <w:basedOn w:val="a"/>
    <w:link w:val="ae"/>
    <w:uiPriority w:val="34"/>
    <w:qFormat/>
    <w:rsid w:val="009119E1"/>
    <w:pPr>
      <w:ind w:left="720"/>
      <w:contextualSpacing/>
    </w:pPr>
  </w:style>
  <w:style w:type="paragraph" w:styleId="af">
    <w:name w:val="header"/>
    <w:basedOn w:val="a"/>
    <w:link w:val="af0"/>
    <w:uiPriority w:val="99"/>
    <w:unhideWhenUsed/>
    <w:rsid w:val="00F10899"/>
    <w:pPr>
      <w:tabs>
        <w:tab w:val="center" w:pos="4677"/>
        <w:tab w:val="right" w:pos="9355"/>
      </w:tabs>
    </w:pPr>
  </w:style>
  <w:style w:type="character" w:customStyle="1" w:styleId="af0">
    <w:name w:val="Верхний колонтитул Знак"/>
    <w:basedOn w:val="a0"/>
    <w:link w:val="af"/>
    <w:uiPriority w:val="99"/>
    <w:rsid w:val="00F10899"/>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F10899"/>
    <w:pPr>
      <w:tabs>
        <w:tab w:val="center" w:pos="4677"/>
        <w:tab w:val="right" w:pos="9355"/>
      </w:tabs>
    </w:pPr>
  </w:style>
  <w:style w:type="character" w:customStyle="1" w:styleId="af2">
    <w:name w:val="Нижний колонтитул Знак"/>
    <w:basedOn w:val="a0"/>
    <w:link w:val="af1"/>
    <w:uiPriority w:val="99"/>
    <w:rsid w:val="00F10899"/>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6F31E7"/>
    <w:rPr>
      <w:rFonts w:ascii="Times New Roman" w:eastAsia="Times New Roman" w:hAnsi="Times New Roman" w:cs="Times New Roman"/>
      <w:sz w:val="24"/>
      <w:szCs w:val="24"/>
      <w:lang w:eastAsia="ru-RU"/>
    </w:rPr>
  </w:style>
  <w:style w:type="character" w:styleId="af3">
    <w:name w:val="Hyperlink"/>
    <w:basedOn w:val="a0"/>
    <w:uiPriority w:val="99"/>
    <w:unhideWhenUsed/>
    <w:rsid w:val="005535EF"/>
    <w:rPr>
      <w:color w:val="0000FF" w:themeColor="hyperlink"/>
      <w:u w:val="single"/>
    </w:rPr>
  </w:style>
  <w:style w:type="character" w:customStyle="1" w:styleId="20">
    <w:name w:val="Заголовок 2 Знак"/>
    <w:basedOn w:val="a0"/>
    <w:link w:val="2"/>
    <w:uiPriority w:val="9"/>
    <w:rsid w:val="00CF4D6B"/>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link w:val="ConsPlusNormal"/>
    <w:locked/>
    <w:rsid w:val="00C63EB9"/>
    <w:rPr>
      <w:rFonts w:ascii="Calibri" w:hAnsi="Calibri" w:cs="Calibri"/>
    </w:rPr>
  </w:style>
  <w:style w:type="character" w:customStyle="1" w:styleId="10">
    <w:name w:val="Заголовок 1 Знак"/>
    <w:basedOn w:val="a0"/>
    <w:link w:val="1"/>
    <w:uiPriority w:val="9"/>
    <w:rsid w:val="00540BBD"/>
    <w:rPr>
      <w:rFonts w:asciiTheme="majorHAnsi" w:eastAsiaTheme="majorEastAsia" w:hAnsiTheme="majorHAnsi" w:cstheme="majorBidi"/>
      <w:color w:val="365F91" w:themeColor="accent1" w:themeShade="BF"/>
      <w:sz w:val="32"/>
      <w:szCs w:val="32"/>
      <w:lang w:eastAsia="ru-RU"/>
    </w:rPr>
  </w:style>
  <w:style w:type="paragraph" w:styleId="af4">
    <w:name w:val="No Spacing"/>
    <w:link w:val="af5"/>
    <w:uiPriority w:val="1"/>
    <w:qFormat/>
    <w:rsid w:val="009A2623"/>
    <w:pPr>
      <w:spacing w:after="0"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rsid w:val="009A2623"/>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210965"/>
    <w:rPr>
      <w:rFonts w:ascii="Calibri" w:eastAsia="Times New Roman" w:hAnsi="Calibri" w:cs="Times New Roman"/>
      <w:b/>
      <w:bCs/>
      <w:sz w:val="28"/>
      <w:szCs w:val="28"/>
    </w:rPr>
  </w:style>
  <w:style w:type="paragraph" w:customStyle="1" w:styleId="html-caption">
    <w:name w:val="html-caption"/>
    <w:basedOn w:val="a"/>
    <w:rsid w:val="00E16A92"/>
    <w:pPr>
      <w:spacing w:before="100" w:beforeAutospacing="1" w:after="100" w:afterAutospacing="1"/>
    </w:pPr>
  </w:style>
  <w:style w:type="paragraph" w:customStyle="1" w:styleId="html-characteristics">
    <w:name w:val="html-characteristics"/>
    <w:basedOn w:val="a"/>
    <w:rsid w:val="00E16A92"/>
    <w:pPr>
      <w:spacing w:before="100" w:beforeAutospacing="1" w:after="100" w:afterAutospacing="1"/>
    </w:pPr>
  </w:style>
  <w:style w:type="table" w:customStyle="1" w:styleId="12">
    <w:name w:val="Сетка таблицы1"/>
    <w:basedOn w:val="a1"/>
    <w:next w:val="aa"/>
    <w:uiPriority w:val="59"/>
    <w:rsid w:val="0005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D1A5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42685">
      <w:bodyDiv w:val="1"/>
      <w:marLeft w:val="0"/>
      <w:marRight w:val="0"/>
      <w:marTop w:val="0"/>
      <w:marBottom w:val="0"/>
      <w:divBdr>
        <w:top w:val="none" w:sz="0" w:space="0" w:color="auto"/>
        <w:left w:val="none" w:sz="0" w:space="0" w:color="auto"/>
        <w:bottom w:val="none" w:sz="0" w:space="0" w:color="auto"/>
        <w:right w:val="none" w:sz="0" w:space="0" w:color="auto"/>
      </w:divBdr>
    </w:div>
    <w:div w:id="733621523">
      <w:bodyDiv w:val="1"/>
      <w:marLeft w:val="0"/>
      <w:marRight w:val="0"/>
      <w:marTop w:val="0"/>
      <w:marBottom w:val="0"/>
      <w:divBdr>
        <w:top w:val="none" w:sz="0" w:space="0" w:color="auto"/>
        <w:left w:val="none" w:sz="0" w:space="0" w:color="auto"/>
        <w:bottom w:val="none" w:sz="0" w:space="0" w:color="auto"/>
        <w:right w:val="none" w:sz="0" w:space="0" w:color="auto"/>
      </w:divBdr>
    </w:div>
    <w:div w:id="918715670">
      <w:bodyDiv w:val="1"/>
      <w:marLeft w:val="0"/>
      <w:marRight w:val="0"/>
      <w:marTop w:val="0"/>
      <w:marBottom w:val="0"/>
      <w:divBdr>
        <w:top w:val="none" w:sz="0" w:space="0" w:color="auto"/>
        <w:left w:val="none" w:sz="0" w:space="0" w:color="auto"/>
        <w:bottom w:val="none" w:sz="0" w:space="0" w:color="auto"/>
        <w:right w:val="none" w:sz="0" w:space="0" w:color="auto"/>
      </w:divBdr>
    </w:div>
    <w:div w:id="18017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9A5062ED9C2C39BC6FBC737F17836503CB669717FF8BEA1295422FF6ADO7G" TargetMode="External"/><Relationship Id="rId13" Type="http://schemas.openxmlformats.org/officeDocument/2006/relationships/hyperlink" Target="consultantplus://offline/ref=879A5062ED9C2C39BC6FBC737F17836503CB669717FF8BEA1295422FF6ADO7G" TargetMode="External"/><Relationship Id="rId18" Type="http://schemas.openxmlformats.org/officeDocument/2006/relationships/hyperlink" Target="consultantplus://offline/ref=879A5062ED9C2C39BC6FBC737F17836503CA659010FF8BEA1295422FF6D768DB7C07CF98A982DDF4AFODG" TargetMode="External"/><Relationship Id="rId26" Type="http://schemas.openxmlformats.org/officeDocument/2006/relationships/hyperlink" Target="consultantplus://offline/ref=879A5062ED9C2C39BC6FA27E697BDD6C0BC9399D1BFD83BC47CA1972A1DE628C3B4896DAED8FDFF5F7C2C8A5O6G" TargetMode="External"/><Relationship Id="rId3" Type="http://schemas.openxmlformats.org/officeDocument/2006/relationships/styles" Target="styles.xml"/><Relationship Id="rId21" Type="http://schemas.openxmlformats.org/officeDocument/2006/relationships/hyperlink" Target="consultantplus://offline/ref=879A5062ED9C2C39BC6FBC737F17836503CA659010FF8BEA1295422FF6D768DB7C07CF98A982DDF4AFOCG" TargetMode="External"/><Relationship Id="rId7" Type="http://schemas.openxmlformats.org/officeDocument/2006/relationships/endnotes" Target="endnotes.xml"/><Relationship Id="rId12" Type="http://schemas.openxmlformats.org/officeDocument/2006/relationships/hyperlink" Target="consultantplus://offline/ref=879A5062ED9C2C39BC6FBC737F17836500C4679418AEDCE843C04CA2OAG" TargetMode="External"/><Relationship Id="rId17" Type="http://schemas.openxmlformats.org/officeDocument/2006/relationships/hyperlink" Target="consultantplus://offline/ref=879A5062ED9C2C39BC6FBC737F17836503CB649116FF8BEA1295422FF6ADO7G" TargetMode="External"/><Relationship Id="rId25" Type="http://schemas.openxmlformats.org/officeDocument/2006/relationships/hyperlink" Target="consultantplus://offline/ref=879A5062ED9C2C39BC6FA27E697BDD6C0BC9399D1BFD83BC47CA1972A1DE628C3B4896DAED8FDFF5F7C2C9A5O4G" TargetMode="External"/><Relationship Id="rId2" Type="http://schemas.openxmlformats.org/officeDocument/2006/relationships/numbering" Target="numbering.xml"/><Relationship Id="rId16" Type="http://schemas.openxmlformats.org/officeDocument/2006/relationships/hyperlink" Target="consultantplus://offline/ref=879A5062ED9C2C39BC6FBC737F17836503CB669717FF8BEA1295422FF6ADO7G" TargetMode="External"/><Relationship Id="rId20" Type="http://schemas.openxmlformats.org/officeDocument/2006/relationships/hyperlink" Target="consultantplus://offline/ref=879A5062ED9C2C39BC6FBC737F17836503CA659010FF8BEA1295422FF6D768DB7C07CF98A982DFF5AFO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79A5062ED9C2C39BC6FBC737F17836500C4679518AEDCE843C04CA2OAG" TargetMode="External"/><Relationship Id="rId24" Type="http://schemas.openxmlformats.org/officeDocument/2006/relationships/hyperlink" Target="consultantplus://offline/ref=879A5062ED9C2C39BC6FBC737F17836503CB669717FF8BEA1295422FF6D768DB7C07CF98A982D7F1AFO5G" TargetMode="External"/><Relationship Id="rId5" Type="http://schemas.openxmlformats.org/officeDocument/2006/relationships/webSettings" Target="webSettings.xml"/><Relationship Id="rId15" Type="http://schemas.openxmlformats.org/officeDocument/2006/relationships/hyperlink" Target="consultantplus://offline/ref=879A5062ED9C2C39BC6FBC737F17836503CB669717FF8BEA1295422FF6ADO7G" TargetMode="External"/><Relationship Id="rId23" Type="http://schemas.openxmlformats.org/officeDocument/2006/relationships/hyperlink" Target="consultantplus://offline/ref=879A5062ED9C2C39BC6FBC737F17836503CA659010FF8BEA1295422FF6D768DB7C07CF98A982DFF6AFO1G" TargetMode="External"/><Relationship Id="rId28" Type="http://schemas.openxmlformats.org/officeDocument/2006/relationships/theme" Target="theme/theme1.xml"/><Relationship Id="rId10" Type="http://schemas.openxmlformats.org/officeDocument/2006/relationships/hyperlink" Target="consultantplus://offline/ref=879A5062ED9C2C39BC6FA27E697BDD6C0BC9399D1BFD83BC47CA1972A1DE628C3B4896DAED8FDFF5F7C2C9A5O4G" TargetMode="External"/><Relationship Id="rId19" Type="http://schemas.openxmlformats.org/officeDocument/2006/relationships/hyperlink" Target="consultantplus://offline/ref=879A5062ED9C2C39BC6FBC737F17836503CA659010FF8BEA1295422FF6D768DB7C07CF98A982DDF4AFOCG" TargetMode="External"/><Relationship Id="rId4" Type="http://schemas.openxmlformats.org/officeDocument/2006/relationships/settings" Target="settings.xml"/><Relationship Id="rId9" Type="http://schemas.openxmlformats.org/officeDocument/2006/relationships/hyperlink" Target="consultantplus://offline/ref=879A5062ED9C2C39BC6FA27E697BDD6C0BC9399D15FB81BF4BCA1972A1DE628CA3OBG" TargetMode="External"/><Relationship Id="rId14" Type="http://schemas.openxmlformats.org/officeDocument/2006/relationships/hyperlink" Target="consultantplus://offline/ref=879A5062ED9C2C39BC6FBC737F17836503CB669717FF8BEA1295422FF6ADO7G" TargetMode="External"/><Relationship Id="rId22" Type="http://schemas.openxmlformats.org/officeDocument/2006/relationships/hyperlink" Target="consultantplus://offline/ref=879A5062ED9C2C39BC6FBC737F17836503CA659010FF8BEA1295422FF6D768DB7C07CF98A982DEF1AFOD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0BA39-F0D2-47A3-BF1C-BD806A1B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6815</Words>
  <Characters>38846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UKSIS</Company>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omto</dc:creator>
  <cp:lastModifiedBy>Пичугин Александр Александрович</cp:lastModifiedBy>
  <cp:revision>77</cp:revision>
  <cp:lastPrinted>2021-09-15T09:30:00Z</cp:lastPrinted>
  <dcterms:created xsi:type="dcterms:W3CDTF">2025-03-20T04:21:00Z</dcterms:created>
  <dcterms:modified xsi:type="dcterms:W3CDTF">2026-05-28T07:55:00Z</dcterms:modified>
</cp:coreProperties>
</file>