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A93BE" w14:textId="77777777" w:rsidR="008B6A71" w:rsidRPr="003C28D3" w:rsidRDefault="00D90B85" w:rsidP="003C28D3">
      <w:pPr>
        <w:pStyle w:val="1"/>
        <w:ind w:left="0" w:firstLine="0"/>
      </w:pPr>
      <w:bookmarkStart w:id="0" w:name="_Hlk235716747"/>
      <w:r>
        <w:t>Техническое задание</w:t>
      </w:r>
    </w:p>
    <w:p w14:paraId="6A72C613" w14:textId="0F84CD9F" w:rsidR="00C62626" w:rsidRPr="00431F75" w:rsidRDefault="00EC3F2F" w:rsidP="003C28D3">
      <w:pPr>
        <w:pStyle w:val="ab"/>
        <w:spacing w:line="240" w:lineRule="auto"/>
        <w:ind w:right="0"/>
        <w:rPr>
          <w:color w:val="auto"/>
          <w:spacing w:val="0"/>
          <w:sz w:val="20"/>
        </w:rPr>
      </w:pPr>
      <w:bookmarkStart w:id="1" w:name="_Hlk235716624"/>
      <w:r w:rsidRPr="00431F75">
        <w:rPr>
          <w:color w:val="auto"/>
          <w:spacing w:val="0"/>
          <w:sz w:val="20"/>
        </w:rPr>
        <w:t xml:space="preserve">на пультовую охрану </w:t>
      </w:r>
      <w:r w:rsidR="00431F75" w:rsidRPr="00431F75">
        <w:rPr>
          <w:spacing w:val="0"/>
          <w:sz w:val="20"/>
        </w:rPr>
        <w:t>режимного помещения</w:t>
      </w:r>
      <w:r w:rsidR="00AB5021" w:rsidRPr="00431F75">
        <w:rPr>
          <w:color w:val="auto"/>
          <w:spacing w:val="0"/>
          <w:sz w:val="20"/>
        </w:rPr>
        <w:t xml:space="preserve"> </w:t>
      </w:r>
    </w:p>
    <w:bookmarkEnd w:id="1"/>
    <w:p w14:paraId="50D91092" w14:textId="77777777" w:rsidR="00C62626" w:rsidRDefault="00C62626" w:rsidP="003C28D3">
      <w:pPr>
        <w:jc w:val="center"/>
      </w:pPr>
    </w:p>
    <w:p w14:paraId="096E24A8" w14:textId="77777777" w:rsidR="00431F75" w:rsidRPr="00D55C9E" w:rsidRDefault="00431F75" w:rsidP="00431F75">
      <w:pPr>
        <w:tabs>
          <w:tab w:val="left" w:pos="851"/>
        </w:tabs>
        <w:jc w:val="both"/>
        <w:rPr>
          <w:noProof/>
        </w:rPr>
      </w:pPr>
      <w:r w:rsidRPr="00D55C9E">
        <w:rPr>
          <w:b/>
          <w:noProof/>
        </w:rPr>
        <w:t>Заказчик:</w:t>
      </w:r>
      <w:r w:rsidRPr="00D55C9E">
        <w:rPr>
          <w:noProof/>
        </w:rPr>
        <w:t xml:space="preserve"> Управление Федеральной службы по надзору в сфере защиты прав потребителей и благополучия человека по Брянской области (</w:t>
      </w:r>
      <w:r w:rsidRPr="00D55C9E">
        <w:t>Управление Роспотребнадзора по Брянской области)</w:t>
      </w:r>
      <w:r w:rsidRPr="00D55C9E">
        <w:rPr>
          <w:noProof/>
        </w:rPr>
        <w:t>.</w:t>
      </w:r>
    </w:p>
    <w:p w14:paraId="6F797E70" w14:textId="63E86E37" w:rsidR="00431F75" w:rsidRPr="003C28D3" w:rsidRDefault="00431F75" w:rsidP="00431F75">
      <w:pPr>
        <w:shd w:val="clear" w:color="auto" w:fill="FFFFFF"/>
        <w:tabs>
          <w:tab w:val="left" w:pos="1358"/>
        </w:tabs>
        <w:jc w:val="both"/>
      </w:pPr>
      <w:r w:rsidRPr="00D55C9E">
        <w:rPr>
          <w:b/>
          <w:noProof/>
        </w:rPr>
        <w:t>Наименование объекта закупки:</w:t>
      </w:r>
      <w:r w:rsidRPr="00431F75">
        <w:t xml:space="preserve"> </w:t>
      </w:r>
      <w:r w:rsidRPr="003C28D3">
        <w:t xml:space="preserve">услуги пультовой охраны </w:t>
      </w:r>
      <w:r>
        <w:t>режимного помещения</w:t>
      </w:r>
      <w:r w:rsidRPr="003C28D3">
        <w:t>:</w:t>
      </w:r>
    </w:p>
    <w:p w14:paraId="22F484ED" w14:textId="76E7CDDC" w:rsidR="00431F75" w:rsidRPr="003C28D3" w:rsidRDefault="00431F75" w:rsidP="00431F75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Pr="003C28D3">
        <w:t xml:space="preserve"> по контролю за состоянием комплекса технических средств охраны и объектовой приемопередающей аппаратуры (далее – «Комплекс»), установленных на объекте «Заказчика», расположенном по адресам, указанным в Приложение №), посредством пульта централизованного наблюдения (далее - ПЦН). </w:t>
      </w:r>
    </w:p>
    <w:p w14:paraId="199C43DA" w14:textId="5D3515CC" w:rsidR="00431F75" w:rsidRPr="003C28D3" w:rsidRDefault="00431F75" w:rsidP="00431F75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Pr="003C28D3">
        <w:t xml:space="preserve"> по принятию и учету информации о срабатывании сигнализации на охраняемом объекте (тревожном сообщении) и оповещение «Заказчика», уполномоченных им лиц и организаций, о сообщениях, передаваемых «Комплексом»;</w:t>
      </w:r>
    </w:p>
    <w:p w14:paraId="1AE3CE2D" w14:textId="17AB24BD" w:rsidR="00431F75" w:rsidRPr="003C28D3" w:rsidRDefault="00431F75" w:rsidP="00431F75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Pr="003C28D3">
        <w:t xml:space="preserve"> по реагированию мобильными нарядами реагирования «ИСПОЛНИТЕЛЯ» или нарядами полиции (далее – мобильный наряд) на поступившие сигналы «Тревога» с объекта «Заказчика»; </w:t>
      </w:r>
    </w:p>
    <w:p w14:paraId="30694EDE" w14:textId="77777777" w:rsidR="00431F75" w:rsidRPr="003C28D3" w:rsidRDefault="00431F75" w:rsidP="00431F75">
      <w:pPr>
        <w:shd w:val="clear" w:color="auto" w:fill="FFFFFF"/>
        <w:tabs>
          <w:tab w:val="left" w:pos="1358"/>
        </w:tabs>
        <w:jc w:val="both"/>
      </w:pPr>
      <w:r w:rsidRPr="003C28D3">
        <w:t xml:space="preserve">Инженерно-техническая укрепленность защищаемых помещений указываются в Акте обследования (Приложение № 2). </w:t>
      </w:r>
    </w:p>
    <w:p w14:paraId="57FBA919" w14:textId="2910CEEE" w:rsidR="00431F75" w:rsidRDefault="00431F75" w:rsidP="00431F75">
      <w:pPr>
        <w:shd w:val="clear" w:color="auto" w:fill="FFFFFF"/>
        <w:tabs>
          <w:tab w:val="left" w:pos="1358"/>
        </w:tabs>
        <w:jc w:val="both"/>
        <w:rPr>
          <w:b/>
          <w:bCs/>
        </w:rPr>
      </w:pPr>
      <w:r w:rsidRPr="00431F75">
        <w:rPr>
          <w:b/>
          <w:bCs/>
        </w:rPr>
        <w:t>Срок оказания услуг: ежедневно,</w:t>
      </w:r>
      <w:r>
        <w:rPr>
          <w:b/>
          <w:bCs/>
        </w:rPr>
        <w:t xml:space="preserve"> </w:t>
      </w:r>
      <w:r w:rsidRPr="00431F75">
        <w:rPr>
          <w:b/>
          <w:bCs/>
        </w:rPr>
        <w:t>круглосуточно с 01.01.2027 года по 31.12.2027 г. включительно.</w:t>
      </w:r>
    </w:p>
    <w:p w14:paraId="0BAF9292" w14:textId="3E905FA0" w:rsidR="00E12AC8" w:rsidRPr="00CC2DD7" w:rsidRDefault="00E12AC8" w:rsidP="00CC2DD7">
      <w:pPr>
        <w:jc w:val="both"/>
        <w:rPr>
          <w:bCs/>
          <w:u w:val="single"/>
        </w:rPr>
      </w:pPr>
      <w:bookmarkStart w:id="2" w:name="_Hlk235717189"/>
      <w:r w:rsidRPr="00CC2DD7">
        <w:rPr>
          <w:rFonts w:eastAsia="Calibri"/>
          <w:bCs/>
          <w:iCs/>
          <w:u w:val="single"/>
        </w:rPr>
        <w:t xml:space="preserve">Наличие у Исполнителя </w:t>
      </w:r>
      <w:r w:rsidRPr="00CC2DD7">
        <w:rPr>
          <w:rFonts w:eastAsia="Calibri"/>
          <w:bCs/>
          <w:iCs/>
          <w:u w:val="single"/>
        </w:rPr>
        <w:t xml:space="preserve">документов, о </w:t>
      </w:r>
      <w:r w:rsidRPr="00CC2DD7">
        <w:rPr>
          <w:rFonts w:eastAsia="Calibri"/>
          <w:bCs/>
          <w:iCs/>
          <w:u w:val="single"/>
        </w:rPr>
        <w:t xml:space="preserve">соответствии </w:t>
      </w:r>
      <w:r w:rsidR="00CC2DD7" w:rsidRPr="00CC2DD7">
        <w:rPr>
          <w:bCs/>
          <w:u w:val="single"/>
        </w:rPr>
        <w:t>требованиям, установленным пунктом 1 части 1 статьи 31 Федерального закона №44-ФЗ, документы, подтверждающи</w:t>
      </w:r>
      <w:r w:rsidR="00CC2DD7" w:rsidRPr="00CC2DD7">
        <w:rPr>
          <w:bCs/>
          <w:u w:val="single"/>
        </w:rPr>
        <w:t>х</w:t>
      </w:r>
      <w:r w:rsidR="00CC2DD7" w:rsidRPr="00CC2DD7">
        <w:rPr>
          <w:bCs/>
          <w:u w:val="single"/>
        </w:rPr>
        <w:t xml:space="preserve"> соответствие </w:t>
      </w:r>
      <w:r w:rsidR="00CC2DD7" w:rsidRPr="00CC2DD7">
        <w:rPr>
          <w:bCs/>
          <w:u w:val="single"/>
        </w:rPr>
        <w:t>Исполнителя</w:t>
      </w:r>
      <w:r w:rsidR="00CC2DD7" w:rsidRPr="00CC2DD7">
        <w:rPr>
          <w:bCs/>
          <w:u w:val="single"/>
        </w:rPr>
        <w:t xml:space="preserve"> дополнительным требованиям, установленным в соответствии с частями 2 и 2.1 статьи 31 Федерального закона №44-ФЗ</w:t>
      </w:r>
      <w:r w:rsidR="00CC2DD7" w:rsidRPr="00CC2DD7">
        <w:rPr>
          <w:bCs/>
          <w:u w:val="single"/>
        </w:rPr>
        <w:t>.</w:t>
      </w:r>
    </w:p>
    <w:bookmarkEnd w:id="2"/>
    <w:p w14:paraId="3124B27F" w14:textId="09BED8D8" w:rsidR="00C62626" w:rsidRPr="003C28D3" w:rsidRDefault="00EC3F2F" w:rsidP="003C28D3">
      <w:pPr>
        <w:shd w:val="clear" w:color="auto" w:fill="FFFFFF"/>
        <w:tabs>
          <w:tab w:val="left" w:pos="869"/>
        </w:tabs>
        <w:jc w:val="both"/>
      </w:pPr>
      <w:r w:rsidRPr="003C28D3">
        <w:rPr>
          <w:b/>
        </w:rPr>
        <w:t>«Исполнитель» обязуется:</w:t>
      </w:r>
    </w:p>
    <w:p w14:paraId="67E07725" w14:textId="5DD08CD2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Осуществлять централизованное наблюдение за установленными на </w:t>
      </w:r>
      <w:r w:rsidR="00960BF7" w:rsidRPr="003C28D3">
        <w:t>о</w:t>
      </w:r>
      <w:r w:rsidR="00EC3F2F" w:rsidRPr="003C28D3">
        <w:t>бъекте «Заказчика» средствами «Комплекса», подключенными на ПЦ</w:t>
      </w:r>
      <w:r w:rsidR="00960BF7" w:rsidRPr="003C28D3">
        <w:t>Н</w:t>
      </w:r>
      <w:r w:rsidR="00EC3F2F" w:rsidRPr="003C28D3">
        <w:t xml:space="preserve">. </w:t>
      </w:r>
    </w:p>
    <w:p w14:paraId="2947AB72" w14:textId="233AB09C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>Обеспечить прием и регистрацию сообщений, передаваемых «Комплексом».</w:t>
      </w:r>
    </w:p>
    <w:p w14:paraId="3D89088F" w14:textId="21DBD871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При принятии тревожного сообщения на ПЦН своевременно передавать информацию о тревожном сообщении на охраняемом </w:t>
      </w:r>
      <w:r w:rsidR="00960BF7" w:rsidRPr="003C28D3">
        <w:t>о</w:t>
      </w:r>
      <w:r w:rsidR="00EC3F2F" w:rsidRPr="003C28D3">
        <w:t>бъекте (происшествии) в подразделения, обеспечивающие реагирование и выезд мобильных нарядов, и проводить оповещение «Заказчика» и/и</w:t>
      </w:r>
      <w:r w:rsidR="00183B67" w:rsidRPr="003C28D3">
        <w:t xml:space="preserve">ли </w:t>
      </w:r>
      <w:r w:rsidRPr="003C28D3">
        <w:t>уполномоченных им</w:t>
      </w:r>
      <w:r w:rsidR="00183B67" w:rsidRPr="003C28D3">
        <w:t xml:space="preserve"> лиц</w:t>
      </w:r>
      <w:r w:rsidR="00EC3F2F" w:rsidRPr="003C28D3">
        <w:t xml:space="preserve"> по телефону о происшествии.</w:t>
      </w:r>
    </w:p>
    <w:p w14:paraId="4D1A2F1D" w14:textId="68363101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При поступлении информации о срабатывании сигнализации на </w:t>
      </w:r>
      <w:r w:rsidR="00960BF7" w:rsidRPr="003C28D3">
        <w:t>о</w:t>
      </w:r>
      <w:r w:rsidR="00EC3F2F" w:rsidRPr="003C28D3">
        <w:t xml:space="preserve">бъекте осуществлять реагирование и обеспечивать прибытие мобильных нарядов реагирования для внешнего осмотра целостности </w:t>
      </w:r>
      <w:r w:rsidR="00960BF7" w:rsidRPr="003C28D3">
        <w:t>о</w:t>
      </w:r>
      <w:r w:rsidR="00EC3F2F" w:rsidRPr="003C28D3">
        <w:t xml:space="preserve">бъекта, а при необходимости - для принятия мер к задержанию лиц, совершающих противоправные деяния.  </w:t>
      </w:r>
    </w:p>
    <w:p w14:paraId="008E4B39" w14:textId="43FC6DBB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После поступления на ПЦН информации о срабатывании «Комплекса», мобильный наряд «Исполнителя» обязан прибыть на </w:t>
      </w:r>
      <w:r w:rsidR="00960BF7" w:rsidRPr="003C28D3">
        <w:t>о</w:t>
      </w:r>
      <w:r w:rsidR="00EC3F2F" w:rsidRPr="003C28D3">
        <w:t>бъект в максимально короткие сроки, с учетом наиболее оптимально выбранного маршрута движения.</w:t>
      </w:r>
    </w:p>
    <w:p w14:paraId="6DE87B75" w14:textId="1A387313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При обнаружении признаков нарушения целостности </w:t>
      </w:r>
      <w:r w:rsidR="00960BF7" w:rsidRPr="003C28D3">
        <w:t>о</w:t>
      </w:r>
      <w:r w:rsidR="00EC3F2F" w:rsidRPr="003C28D3">
        <w:t xml:space="preserve">бъекта, «Исполнитель» сообщает об этом «Заказчику». Факт сообщения фиксируется в журнале Автоматизированного рабочего места дежурного пульта управления. </w:t>
      </w:r>
    </w:p>
    <w:p w14:paraId="0AD528BA" w14:textId="4F7799C3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Неприкосновенность места происшествия и осуществление охраны </w:t>
      </w:r>
      <w:r w:rsidR="00960BF7" w:rsidRPr="003C28D3">
        <w:t>объекта</w:t>
      </w:r>
      <w:r w:rsidR="00EC3F2F" w:rsidRPr="003C28D3">
        <w:t xml:space="preserve"> до прибытия «Заказчика» либо уполномоченного им лица и (или) следственно-оперативной группы территориального органа МВД РФ обеспечивается силами мобильного наряда «Исполнителя», но не более 1 (одного) часа.</w:t>
      </w:r>
    </w:p>
    <w:p w14:paraId="2E8811E8" w14:textId="154A2427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EC3F2F" w:rsidRPr="003C28D3">
        <w:t xml:space="preserve">«Исполнитель» совместно с «Заказчиком» или уполномоченными им лицами производит вскрытие </w:t>
      </w:r>
      <w:r w:rsidR="00823F8C" w:rsidRPr="003C28D3">
        <w:t>о</w:t>
      </w:r>
      <w:r w:rsidR="00EC3F2F" w:rsidRPr="003C28D3">
        <w:t xml:space="preserve">бъекта для внутреннего осмотра помещений с целью выяснения причин срабатывания сигнализации и их </w:t>
      </w:r>
      <w:r w:rsidRPr="003C28D3">
        <w:t>устранения с составлением письменного</w:t>
      </w:r>
      <w:r w:rsidR="00EC3F2F" w:rsidRPr="003C28D3">
        <w:t xml:space="preserve"> акта осмотра охраняемого </w:t>
      </w:r>
      <w:r w:rsidR="00823F8C" w:rsidRPr="003C28D3">
        <w:t>о</w:t>
      </w:r>
      <w:r w:rsidR="00EC3F2F" w:rsidRPr="003C28D3">
        <w:t>бъекта.</w:t>
      </w:r>
    </w:p>
    <w:p w14:paraId="3523BCCF" w14:textId="1C54D559" w:rsidR="00C62626" w:rsidRPr="003C28D3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823F8C" w:rsidRPr="003C28D3">
        <w:t>Строго соблюдать конфиденциальность полученных от «Заказчика» персональных данных и обеспечивать безопасность персональных данных при их обработке. В процессе обработке персональных данных «Исполнитель» обязуется принимать соответствующие требования статьи 19 ФЗ «О персональных данных» необходимые организационные и технические меры для защиты от неправомерного или случайного доступа к ним, уничтожения, изменения, блокирования, копирования, предоставления, распространения и иных неправомерных действий в отношении персональных данных.</w:t>
      </w:r>
    </w:p>
    <w:p w14:paraId="370F2EA3" w14:textId="7253D61E" w:rsidR="00C62626" w:rsidRDefault="00431F75" w:rsidP="003C28D3">
      <w:pPr>
        <w:shd w:val="clear" w:color="auto" w:fill="FFFFFF"/>
        <w:tabs>
          <w:tab w:val="left" w:pos="1358"/>
        </w:tabs>
        <w:jc w:val="both"/>
      </w:pPr>
      <w:r>
        <w:t xml:space="preserve">- </w:t>
      </w:r>
      <w:r w:rsidR="00823F8C" w:rsidRPr="003C28D3">
        <w:t>«Исполнитель» по достижении цели обработки персональных данных и утраты необходимости в их обработке обязуется соблюдать часть 4 ст.21 ФЗ «О персональных данных».</w:t>
      </w:r>
    </w:p>
    <w:p w14:paraId="00920934" w14:textId="77777777" w:rsidR="00985DC3" w:rsidRPr="003C28D3" w:rsidRDefault="00985DC3" w:rsidP="003C28D3">
      <w:pPr>
        <w:shd w:val="clear" w:color="auto" w:fill="FFFFFF"/>
        <w:tabs>
          <w:tab w:val="left" w:pos="1358"/>
        </w:tabs>
        <w:jc w:val="both"/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984"/>
        <w:gridCol w:w="992"/>
        <w:gridCol w:w="708"/>
        <w:gridCol w:w="1559"/>
        <w:gridCol w:w="1701"/>
        <w:gridCol w:w="1703"/>
      </w:tblGrid>
      <w:tr w:rsidR="00985DC3" w:rsidRPr="00985DC3" w14:paraId="4829631D" w14:textId="77777777" w:rsidTr="00985DC3">
        <w:trPr>
          <w:trHeight w:val="345"/>
        </w:trPr>
        <w:tc>
          <w:tcPr>
            <w:tcW w:w="10632" w:type="dxa"/>
            <w:gridSpan w:val="8"/>
            <w:noWrap/>
            <w:vAlign w:val="center"/>
            <w:hideMark/>
          </w:tcPr>
          <w:p w14:paraId="6FA10508" w14:textId="66D91084" w:rsidR="00431F75" w:rsidRPr="00985DC3" w:rsidRDefault="00431F75" w:rsidP="00985DC3">
            <w:pPr>
              <w:widowControl/>
              <w:suppressAutoHyphens w:val="0"/>
              <w:contextualSpacing/>
              <w:jc w:val="center"/>
              <w:rPr>
                <w:b/>
                <w:bCs/>
                <w:lang w:eastAsia="ru-RU"/>
              </w:rPr>
            </w:pPr>
            <w:bookmarkStart w:id="3" w:name="RANGE!A1:O14"/>
            <w:bookmarkEnd w:id="3"/>
            <w:r w:rsidRPr="00985DC3">
              <w:rPr>
                <w:b/>
                <w:bCs/>
                <w:lang w:eastAsia="ru-RU"/>
              </w:rPr>
              <w:t xml:space="preserve">Перечень-расчет ежемесячной стоимости платы за охрану </w:t>
            </w:r>
            <w:r w:rsidRPr="00985DC3">
              <w:rPr>
                <w:b/>
                <w:bCs/>
              </w:rPr>
              <w:t>режимного помещения</w:t>
            </w:r>
          </w:p>
        </w:tc>
      </w:tr>
      <w:tr w:rsidR="00985DC3" w:rsidRPr="00985DC3" w14:paraId="46625844" w14:textId="77777777" w:rsidTr="00985DC3">
        <w:trPr>
          <w:trHeight w:val="996"/>
        </w:trPr>
        <w:tc>
          <w:tcPr>
            <w:tcW w:w="567" w:type="dxa"/>
            <w:vMerge w:val="restart"/>
            <w:noWrap/>
            <w:vAlign w:val="center"/>
            <w:hideMark/>
          </w:tcPr>
          <w:p w14:paraId="76CC2B3F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№ п/п</w:t>
            </w:r>
          </w:p>
        </w:tc>
        <w:tc>
          <w:tcPr>
            <w:tcW w:w="1418" w:type="dxa"/>
            <w:vMerge w:val="restart"/>
            <w:noWrap/>
            <w:vAlign w:val="center"/>
            <w:hideMark/>
          </w:tcPr>
          <w:p w14:paraId="11A3F651" w14:textId="2F53FBD2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noWrap/>
            <w:vAlign w:val="center"/>
            <w:hideMark/>
          </w:tcPr>
          <w:p w14:paraId="5A2D4097" w14:textId="2B162894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Адрес объекта</w:t>
            </w:r>
          </w:p>
        </w:tc>
        <w:tc>
          <w:tcPr>
            <w:tcW w:w="992" w:type="dxa"/>
            <w:vMerge w:val="restart"/>
            <w:noWrap/>
            <w:textDirection w:val="btLr"/>
            <w:vAlign w:val="center"/>
            <w:hideMark/>
          </w:tcPr>
          <w:p w14:paraId="1513BF6B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Вид услуг</w:t>
            </w:r>
          </w:p>
        </w:tc>
        <w:tc>
          <w:tcPr>
            <w:tcW w:w="708" w:type="dxa"/>
            <w:vMerge w:val="restart"/>
            <w:noWrap/>
            <w:textDirection w:val="btLr"/>
            <w:vAlign w:val="center"/>
            <w:hideMark/>
          </w:tcPr>
          <w:p w14:paraId="31A32831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Вид сигнализации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14:paraId="5B499BBE" w14:textId="1B38D48E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 xml:space="preserve">Часы охраны объекта </w:t>
            </w:r>
            <w:r w:rsidRPr="00985DC3">
              <w:t>ежедневно, круглосуточно с 01.01.2027 года по 31.12.2027 г. включительно</w:t>
            </w:r>
          </w:p>
        </w:tc>
        <w:tc>
          <w:tcPr>
            <w:tcW w:w="1703" w:type="dxa"/>
            <w:vMerge w:val="restart"/>
            <w:vAlign w:val="center"/>
          </w:tcPr>
          <w:p w14:paraId="31E8ADDA" w14:textId="225ED236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Стоимость в месяц (руб.) в т.ч. НДС</w:t>
            </w:r>
          </w:p>
        </w:tc>
      </w:tr>
      <w:tr w:rsidR="00985DC3" w:rsidRPr="00985DC3" w14:paraId="759C8A56" w14:textId="77777777" w:rsidTr="00985DC3">
        <w:trPr>
          <w:trHeight w:val="255"/>
        </w:trPr>
        <w:tc>
          <w:tcPr>
            <w:tcW w:w="567" w:type="dxa"/>
            <w:vMerge/>
            <w:vAlign w:val="center"/>
            <w:hideMark/>
          </w:tcPr>
          <w:p w14:paraId="4A46A512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14:paraId="133791C3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984" w:type="dxa"/>
            <w:vMerge/>
            <w:vAlign w:val="center"/>
            <w:hideMark/>
          </w:tcPr>
          <w:p w14:paraId="55DFA0BC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14:paraId="7F261D4A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14:paraId="743EADA5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559" w:type="dxa"/>
            <w:noWrap/>
            <w:vAlign w:val="center"/>
            <w:hideMark/>
          </w:tcPr>
          <w:p w14:paraId="23988642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с</w:t>
            </w:r>
          </w:p>
        </w:tc>
        <w:tc>
          <w:tcPr>
            <w:tcW w:w="1701" w:type="dxa"/>
            <w:noWrap/>
            <w:vAlign w:val="center"/>
          </w:tcPr>
          <w:p w14:paraId="2D635A6F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по</w:t>
            </w:r>
          </w:p>
        </w:tc>
        <w:tc>
          <w:tcPr>
            <w:tcW w:w="1703" w:type="dxa"/>
            <w:vMerge/>
            <w:vAlign w:val="center"/>
            <w:hideMark/>
          </w:tcPr>
          <w:p w14:paraId="5791209A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</w:tr>
      <w:tr w:rsidR="00985DC3" w:rsidRPr="00985DC3" w14:paraId="4DA329F3" w14:textId="77777777" w:rsidTr="00985DC3">
        <w:trPr>
          <w:trHeight w:val="433"/>
        </w:trPr>
        <w:tc>
          <w:tcPr>
            <w:tcW w:w="567" w:type="dxa"/>
            <w:vMerge w:val="restart"/>
            <w:noWrap/>
            <w:vAlign w:val="center"/>
            <w:hideMark/>
          </w:tcPr>
          <w:p w14:paraId="1173EFA5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1</w:t>
            </w:r>
          </w:p>
        </w:tc>
        <w:tc>
          <w:tcPr>
            <w:tcW w:w="1418" w:type="dxa"/>
            <w:vMerge w:val="restart"/>
            <w:vAlign w:val="center"/>
          </w:tcPr>
          <w:p w14:paraId="27BD3DB9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  <w:r w:rsidRPr="00985DC3">
              <w:t>Режимное помещение</w:t>
            </w:r>
          </w:p>
        </w:tc>
        <w:tc>
          <w:tcPr>
            <w:tcW w:w="1984" w:type="dxa"/>
            <w:vMerge w:val="restart"/>
            <w:vAlign w:val="center"/>
          </w:tcPr>
          <w:p w14:paraId="21F59F33" w14:textId="74DD6F75" w:rsidR="00431F75" w:rsidRPr="00985DC3" w:rsidRDefault="00431F75" w:rsidP="00985DC3">
            <w:pPr>
              <w:spacing w:line="276" w:lineRule="auto"/>
              <w:jc w:val="center"/>
            </w:pPr>
            <w:r w:rsidRPr="00985DC3">
              <w:t xml:space="preserve">г. Брянск, 2-ой Советский переулок, дом </w:t>
            </w:r>
            <w:r w:rsidR="00985DC3">
              <w:t>5А</w:t>
            </w:r>
            <w:r w:rsidRPr="00985DC3">
              <w:t xml:space="preserve"> </w:t>
            </w:r>
          </w:p>
        </w:tc>
        <w:tc>
          <w:tcPr>
            <w:tcW w:w="992" w:type="dxa"/>
            <w:vMerge w:val="restart"/>
            <w:noWrap/>
            <w:vAlign w:val="center"/>
            <w:hideMark/>
          </w:tcPr>
          <w:p w14:paraId="66E93BD2" w14:textId="5DA6D6B1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  <w:r w:rsidRPr="00985DC3">
              <w:rPr>
                <w:lang w:eastAsia="ru-RU"/>
              </w:rPr>
              <w:t>ПЦН</w:t>
            </w:r>
          </w:p>
        </w:tc>
        <w:tc>
          <w:tcPr>
            <w:tcW w:w="708" w:type="dxa"/>
            <w:noWrap/>
            <w:vAlign w:val="center"/>
            <w:hideMark/>
          </w:tcPr>
          <w:p w14:paraId="1CA8CE65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  <w:r w:rsidRPr="00985DC3">
              <w:rPr>
                <w:i/>
                <w:iCs/>
                <w:lang w:eastAsia="ru-RU"/>
              </w:rPr>
              <w:t>ОС</w:t>
            </w:r>
          </w:p>
        </w:tc>
        <w:tc>
          <w:tcPr>
            <w:tcW w:w="1559" w:type="dxa"/>
            <w:noWrap/>
            <w:vAlign w:val="center"/>
          </w:tcPr>
          <w:p w14:paraId="1302A9C6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  <w:r w:rsidRPr="00985DC3">
              <w:rPr>
                <w:i/>
                <w:iCs/>
                <w:lang w:eastAsia="ru-RU"/>
              </w:rPr>
              <w:t>00-00</w:t>
            </w:r>
          </w:p>
        </w:tc>
        <w:tc>
          <w:tcPr>
            <w:tcW w:w="1701" w:type="dxa"/>
            <w:noWrap/>
            <w:vAlign w:val="center"/>
          </w:tcPr>
          <w:p w14:paraId="6837C36E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  <w:r w:rsidRPr="00985DC3">
              <w:rPr>
                <w:i/>
                <w:iCs/>
                <w:lang w:eastAsia="ru-RU"/>
              </w:rPr>
              <w:t>24-00</w:t>
            </w:r>
          </w:p>
        </w:tc>
        <w:tc>
          <w:tcPr>
            <w:tcW w:w="1703" w:type="dxa"/>
            <w:vAlign w:val="center"/>
            <w:hideMark/>
          </w:tcPr>
          <w:p w14:paraId="3E513D22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</w:p>
        </w:tc>
      </w:tr>
      <w:tr w:rsidR="00985DC3" w:rsidRPr="00985DC3" w14:paraId="03160C6B" w14:textId="77777777" w:rsidTr="00985DC3">
        <w:trPr>
          <w:trHeight w:val="411"/>
        </w:trPr>
        <w:tc>
          <w:tcPr>
            <w:tcW w:w="567" w:type="dxa"/>
            <w:vMerge/>
            <w:noWrap/>
            <w:vAlign w:val="center"/>
          </w:tcPr>
          <w:p w14:paraId="078D3F00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418" w:type="dxa"/>
            <w:vMerge/>
            <w:vAlign w:val="center"/>
          </w:tcPr>
          <w:p w14:paraId="50B68FCE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</w:p>
        </w:tc>
        <w:tc>
          <w:tcPr>
            <w:tcW w:w="1984" w:type="dxa"/>
            <w:vMerge/>
            <w:vAlign w:val="center"/>
          </w:tcPr>
          <w:p w14:paraId="06B7C382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</w:p>
        </w:tc>
        <w:tc>
          <w:tcPr>
            <w:tcW w:w="992" w:type="dxa"/>
            <w:vMerge/>
            <w:noWrap/>
            <w:vAlign w:val="center"/>
          </w:tcPr>
          <w:p w14:paraId="52D3F465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708" w:type="dxa"/>
            <w:noWrap/>
            <w:vAlign w:val="center"/>
          </w:tcPr>
          <w:p w14:paraId="285399F0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  <w:r w:rsidRPr="00985DC3">
              <w:rPr>
                <w:i/>
                <w:iCs/>
                <w:lang w:eastAsia="ru-RU"/>
              </w:rPr>
              <w:t>КТС</w:t>
            </w:r>
          </w:p>
        </w:tc>
        <w:tc>
          <w:tcPr>
            <w:tcW w:w="3260" w:type="dxa"/>
            <w:gridSpan w:val="2"/>
            <w:noWrap/>
            <w:vAlign w:val="center"/>
          </w:tcPr>
          <w:p w14:paraId="2A455E76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</w:p>
        </w:tc>
        <w:tc>
          <w:tcPr>
            <w:tcW w:w="1703" w:type="dxa"/>
            <w:vAlign w:val="center"/>
          </w:tcPr>
          <w:p w14:paraId="42459947" w14:textId="77777777" w:rsidR="00431F75" w:rsidRPr="00985DC3" w:rsidRDefault="00431F75" w:rsidP="00985DC3">
            <w:pPr>
              <w:widowControl/>
              <w:suppressAutoHyphens w:val="0"/>
              <w:jc w:val="center"/>
              <w:rPr>
                <w:i/>
                <w:iCs/>
                <w:lang w:eastAsia="ru-RU"/>
              </w:rPr>
            </w:pPr>
          </w:p>
        </w:tc>
      </w:tr>
    </w:tbl>
    <w:p w14:paraId="7B240FAE" w14:textId="77777777" w:rsidR="000B5B38" w:rsidRPr="003C28D3" w:rsidRDefault="000B5B38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317A7987" w14:textId="77777777" w:rsidR="000B5B38" w:rsidRPr="003C28D3" w:rsidRDefault="000B5B38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4294F880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680E12C6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4FB3C772" w14:textId="77777777" w:rsidR="001506D5" w:rsidRPr="00D55C9E" w:rsidRDefault="001506D5" w:rsidP="001506D5">
      <w:pPr>
        <w:jc w:val="center"/>
        <w:rPr>
          <w:color w:val="000000"/>
        </w:rPr>
      </w:pPr>
      <w:r w:rsidRPr="00D55C9E">
        <w:rPr>
          <w:b/>
          <w:color w:val="000000"/>
        </w:rPr>
        <w:t xml:space="preserve">Заместитель начальника отдела организации надзора                                                      Н.О. </w:t>
      </w:r>
      <w:proofErr w:type="spellStart"/>
      <w:r w:rsidRPr="00D55C9E">
        <w:rPr>
          <w:b/>
          <w:color w:val="000000"/>
        </w:rPr>
        <w:t>Улезько</w:t>
      </w:r>
      <w:proofErr w:type="spellEnd"/>
    </w:p>
    <w:bookmarkEnd w:id="0"/>
    <w:p w14:paraId="7EF332AF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52EC4DF9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4E782099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p w14:paraId="718770EF" w14:textId="77777777" w:rsidR="00C0632F" w:rsidRPr="003C28D3" w:rsidRDefault="00C0632F" w:rsidP="003C28D3">
      <w:pPr>
        <w:pStyle w:val="2"/>
        <w:shd w:val="clear" w:color="auto" w:fill="FFFFFF"/>
        <w:tabs>
          <w:tab w:val="left" w:pos="2356"/>
        </w:tabs>
        <w:ind w:left="0" w:firstLine="0"/>
        <w:jc w:val="right"/>
        <w:rPr>
          <w:b w:val="0"/>
          <w:sz w:val="20"/>
        </w:rPr>
      </w:pPr>
    </w:p>
    <w:sectPr w:rsidR="00C0632F" w:rsidRPr="003C28D3" w:rsidSect="003C28D3">
      <w:pgSz w:w="11906" w:h="16838"/>
      <w:pgMar w:top="539" w:right="566" w:bottom="539" w:left="85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Lohit Devanagari">
    <w:altName w:val="Times New Roman"/>
    <w:charset w:val="00"/>
    <w:family w:val="swiss"/>
    <w:pitch w:val="variable"/>
    <w:sig w:usb0="80008023" w:usb1="00002042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D088C"/>
    <w:multiLevelType w:val="multilevel"/>
    <w:tmpl w:val="2FE4C5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249B0B64"/>
    <w:multiLevelType w:val="multilevel"/>
    <w:tmpl w:val="7820E9F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5DF02D4"/>
    <w:multiLevelType w:val="multilevel"/>
    <w:tmpl w:val="78FCFA7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51E927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6246D48"/>
    <w:multiLevelType w:val="multilevel"/>
    <w:tmpl w:val="44FCF9A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572A1F2B"/>
    <w:multiLevelType w:val="hybridMultilevel"/>
    <w:tmpl w:val="0A163B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C54CA6"/>
    <w:multiLevelType w:val="hybridMultilevel"/>
    <w:tmpl w:val="6A8C0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A427F4"/>
    <w:multiLevelType w:val="multilevel"/>
    <w:tmpl w:val="22C09D2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65E12BD4"/>
    <w:multiLevelType w:val="multilevel"/>
    <w:tmpl w:val="AD6A5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54" w:hanging="94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C4E2A41"/>
    <w:multiLevelType w:val="multilevel"/>
    <w:tmpl w:val="95FA0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FE07C20"/>
    <w:multiLevelType w:val="multilevel"/>
    <w:tmpl w:val="126AE4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84" w:firstLine="76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080"/>
      </w:pPr>
      <w:rPr>
        <w:rFonts w:hint="default"/>
      </w:rPr>
    </w:lvl>
  </w:abstractNum>
  <w:num w:numId="1" w16cid:durableId="1634025013">
    <w:abstractNumId w:val="3"/>
  </w:num>
  <w:num w:numId="2" w16cid:durableId="1765104199">
    <w:abstractNumId w:val="8"/>
  </w:num>
  <w:num w:numId="3" w16cid:durableId="146797105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741946">
    <w:abstractNumId w:val="5"/>
  </w:num>
  <w:num w:numId="5" w16cid:durableId="1402216777">
    <w:abstractNumId w:val="6"/>
  </w:num>
  <w:num w:numId="6" w16cid:durableId="982125820">
    <w:abstractNumId w:val="10"/>
  </w:num>
  <w:num w:numId="7" w16cid:durableId="1690646634">
    <w:abstractNumId w:val="4"/>
  </w:num>
  <w:num w:numId="8" w16cid:durableId="122122665">
    <w:abstractNumId w:val="7"/>
  </w:num>
  <w:num w:numId="9" w16cid:durableId="1247105439">
    <w:abstractNumId w:val="1"/>
  </w:num>
  <w:num w:numId="10" w16cid:durableId="1838107537">
    <w:abstractNumId w:val="9"/>
  </w:num>
  <w:num w:numId="11" w16cid:durableId="373775967">
    <w:abstractNumId w:val="2"/>
  </w:num>
  <w:num w:numId="12" w16cid:durableId="189500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2626"/>
    <w:rsid w:val="00005184"/>
    <w:rsid w:val="000B5B38"/>
    <w:rsid w:val="000B6631"/>
    <w:rsid w:val="000E762A"/>
    <w:rsid w:val="00116056"/>
    <w:rsid w:val="00123591"/>
    <w:rsid w:val="001506D5"/>
    <w:rsid w:val="00181F3A"/>
    <w:rsid w:val="00183B67"/>
    <w:rsid w:val="001C44CC"/>
    <w:rsid w:val="001C55B9"/>
    <w:rsid w:val="001E026D"/>
    <w:rsid w:val="00232044"/>
    <w:rsid w:val="002326D6"/>
    <w:rsid w:val="00234A91"/>
    <w:rsid w:val="00236EC4"/>
    <w:rsid w:val="002976E9"/>
    <w:rsid w:val="002F027F"/>
    <w:rsid w:val="002F2FA9"/>
    <w:rsid w:val="0030392B"/>
    <w:rsid w:val="0030520A"/>
    <w:rsid w:val="00307B2B"/>
    <w:rsid w:val="00320B6E"/>
    <w:rsid w:val="00324152"/>
    <w:rsid w:val="00367A99"/>
    <w:rsid w:val="00394271"/>
    <w:rsid w:val="0039476F"/>
    <w:rsid w:val="003C28D3"/>
    <w:rsid w:val="003E60B1"/>
    <w:rsid w:val="00431F75"/>
    <w:rsid w:val="00434C2D"/>
    <w:rsid w:val="004414F6"/>
    <w:rsid w:val="004470C0"/>
    <w:rsid w:val="00477E55"/>
    <w:rsid w:val="00483637"/>
    <w:rsid w:val="004B4CA8"/>
    <w:rsid w:val="004C034C"/>
    <w:rsid w:val="004C575A"/>
    <w:rsid w:val="004D3DFB"/>
    <w:rsid w:val="004E07D8"/>
    <w:rsid w:val="004E452A"/>
    <w:rsid w:val="004F2B10"/>
    <w:rsid w:val="00523637"/>
    <w:rsid w:val="00571951"/>
    <w:rsid w:val="0058747E"/>
    <w:rsid w:val="005C1D79"/>
    <w:rsid w:val="005D3275"/>
    <w:rsid w:val="005D52BA"/>
    <w:rsid w:val="005E01BB"/>
    <w:rsid w:val="00610D56"/>
    <w:rsid w:val="00635807"/>
    <w:rsid w:val="006D2855"/>
    <w:rsid w:val="006F3D9A"/>
    <w:rsid w:val="00717280"/>
    <w:rsid w:val="007224DF"/>
    <w:rsid w:val="00733A50"/>
    <w:rsid w:val="007F2675"/>
    <w:rsid w:val="00823F8C"/>
    <w:rsid w:val="00826098"/>
    <w:rsid w:val="0084529D"/>
    <w:rsid w:val="00853A5F"/>
    <w:rsid w:val="00857713"/>
    <w:rsid w:val="008868A7"/>
    <w:rsid w:val="00892D50"/>
    <w:rsid w:val="00892F7E"/>
    <w:rsid w:val="008B6A71"/>
    <w:rsid w:val="008D3368"/>
    <w:rsid w:val="008E0C07"/>
    <w:rsid w:val="00923D5C"/>
    <w:rsid w:val="00924115"/>
    <w:rsid w:val="009331B7"/>
    <w:rsid w:val="00937B81"/>
    <w:rsid w:val="009432A6"/>
    <w:rsid w:val="00960BF7"/>
    <w:rsid w:val="009671D7"/>
    <w:rsid w:val="00983AF1"/>
    <w:rsid w:val="00985DC3"/>
    <w:rsid w:val="0098665B"/>
    <w:rsid w:val="00A01C48"/>
    <w:rsid w:val="00A20B7D"/>
    <w:rsid w:val="00A24B9F"/>
    <w:rsid w:val="00A32D6B"/>
    <w:rsid w:val="00A41ED6"/>
    <w:rsid w:val="00A4269A"/>
    <w:rsid w:val="00A54337"/>
    <w:rsid w:val="00AB2914"/>
    <w:rsid w:val="00AB5021"/>
    <w:rsid w:val="00AE0C1C"/>
    <w:rsid w:val="00B12296"/>
    <w:rsid w:val="00B13B9B"/>
    <w:rsid w:val="00B13E6F"/>
    <w:rsid w:val="00B149B3"/>
    <w:rsid w:val="00B41E3D"/>
    <w:rsid w:val="00B43515"/>
    <w:rsid w:val="00B45EE4"/>
    <w:rsid w:val="00B57D4C"/>
    <w:rsid w:val="00BD569E"/>
    <w:rsid w:val="00BE6FAA"/>
    <w:rsid w:val="00C0632F"/>
    <w:rsid w:val="00C11875"/>
    <w:rsid w:val="00C13F8F"/>
    <w:rsid w:val="00C62626"/>
    <w:rsid w:val="00C63D05"/>
    <w:rsid w:val="00C834C3"/>
    <w:rsid w:val="00CA70A6"/>
    <w:rsid w:val="00CC00A2"/>
    <w:rsid w:val="00CC2DD7"/>
    <w:rsid w:val="00CD036B"/>
    <w:rsid w:val="00CD14DF"/>
    <w:rsid w:val="00CD1C08"/>
    <w:rsid w:val="00CE7CE7"/>
    <w:rsid w:val="00CF0FB5"/>
    <w:rsid w:val="00D432EA"/>
    <w:rsid w:val="00D70B01"/>
    <w:rsid w:val="00D76CEA"/>
    <w:rsid w:val="00D90B85"/>
    <w:rsid w:val="00DA032A"/>
    <w:rsid w:val="00E12AC8"/>
    <w:rsid w:val="00E14D7F"/>
    <w:rsid w:val="00EC3F2F"/>
    <w:rsid w:val="00EE31B0"/>
    <w:rsid w:val="00EE5DFF"/>
    <w:rsid w:val="00EE678A"/>
    <w:rsid w:val="00EF3224"/>
    <w:rsid w:val="00EF7869"/>
    <w:rsid w:val="00F00D5C"/>
    <w:rsid w:val="00F3031C"/>
    <w:rsid w:val="00FB236D"/>
    <w:rsid w:val="00FC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05392"/>
  <w15:docId w15:val="{1446FF2B-6A25-42AA-8EC9-53B4589AE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1B0"/>
    <w:pPr>
      <w:widowControl w:val="0"/>
      <w:suppressAutoHyphens/>
    </w:pPr>
    <w:rPr>
      <w:lang w:eastAsia="ar-SA"/>
    </w:rPr>
  </w:style>
  <w:style w:type="paragraph" w:styleId="1">
    <w:name w:val="heading 1"/>
    <w:basedOn w:val="a"/>
    <w:qFormat/>
    <w:rsid w:val="00F47270"/>
    <w:pPr>
      <w:keepNext/>
      <w:tabs>
        <w:tab w:val="left" w:pos="720"/>
      </w:tabs>
      <w:ind w:left="-70" w:firstLine="1560"/>
      <w:jc w:val="center"/>
      <w:outlineLvl w:val="0"/>
    </w:pPr>
    <w:rPr>
      <w:b/>
    </w:rPr>
  </w:style>
  <w:style w:type="paragraph" w:styleId="2">
    <w:name w:val="heading 2"/>
    <w:basedOn w:val="a"/>
    <w:link w:val="20"/>
    <w:qFormat/>
    <w:rsid w:val="00F47270"/>
    <w:pPr>
      <w:keepNext/>
      <w:tabs>
        <w:tab w:val="left" w:pos="720"/>
      </w:tabs>
      <w:ind w:left="-69" w:hanging="360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нак примечания1"/>
    <w:qFormat/>
    <w:rsid w:val="00F47270"/>
    <w:rPr>
      <w:sz w:val="16"/>
      <w:szCs w:val="16"/>
    </w:rPr>
  </w:style>
  <w:style w:type="character" w:customStyle="1" w:styleId="-">
    <w:name w:val="Интернет-ссылка"/>
    <w:rsid w:val="001C0B55"/>
    <w:rPr>
      <w:color w:val="0000FF"/>
      <w:u w:val="single"/>
    </w:rPr>
  </w:style>
  <w:style w:type="character" w:customStyle="1" w:styleId="a3">
    <w:name w:val="Основной текст Знак"/>
    <w:qFormat/>
    <w:rsid w:val="001E5427"/>
    <w:rPr>
      <w:color w:val="000000"/>
      <w:sz w:val="18"/>
      <w:shd w:val="clear" w:color="auto" w:fill="FFFFFF"/>
      <w:lang w:eastAsia="ar-SA"/>
    </w:rPr>
  </w:style>
  <w:style w:type="character" w:customStyle="1" w:styleId="a4">
    <w:name w:val="Текст выноски Знак"/>
    <w:qFormat/>
    <w:rsid w:val="00260ACA"/>
    <w:rPr>
      <w:rFonts w:ascii="Tahoma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qFormat/>
    <w:rsid w:val="00EB3C10"/>
    <w:rPr>
      <w:b/>
      <w:sz w:val="22"/>
      <w:lang w:eastAsia="ar-SA"/>
    </w:rPr>
  </w:style>
  <w:style w:type="character" w:customStyle="1" w:styleId="a5">
    <w:name w:val="Название Знак"/>
    <w:basedOn w:val="a0"/>
    <w:qFormat/>
    <w:rsid w:val="00EB3C10"/>
    <w:rPr>
      <w:color w:val="000000"/>
      <w:spacing w:val="-9"/>
      <w:sz w:val="28"/>
      <w:shd w:val="clear" w:color="auto" w:fill="FFFFFF"/>
      <w:lang w:eastAsia="ar-SA"/>
    </w:rPr>
  </w:style>
  <w:style w:type="character" w:customStyle="1" w:styleId="ListLabel1">
    <w:name w:val="ListLabel 1"/>
    <w:qFormat/>
    <w:rsid w:val="00EE678A"/>
    <w:rPr>
      <w:rFonts w:cs="Times New Roman"/>
    </w:rPr>
  </w:style>
  <w:style w:type="character" w:customStyle="1" w:styleId="ListLabel2">
    <w:name w:val="ListLabel 2"/>
    <w:qFormat/>
    <w:rsid w:val="00EE678A"/>
    <w:rPr>
      <w:b/>
      <w:color w:val="000000"/>
    </w:rPr>
  </w:style>
  <w:style w:type="character" w:customStyle="1" w:styleId="ListLabel3">
    <w:name w:val="ListLabel 3"/>
    <w:qFormat/>
    <w:rsid w:val="00EE678A"/>
    <w:rPr>
      <w:color w:val="000000"/>
    </w:rPr>
  </w:style>
  <w:style w:type="character" w:customStyle="1" w:styleId="ListLabel4">
    <w:name w:val="ListLabel 4"/>
    <w:qFormat/>
    <w:rsid w:val="00EE678A"/>
    <w:rPr>
      <w:color w:val="000000"/>
    </w:rPr>
  </w:style>
  <w:style w:type="character" w:customStyle="1" w:styleId="ListLabel5">
    <w:name w:val="ListLabel 5"/>
    <w:qFormat/>
    <w:rsid w:val="00EE678A"/>
    <w:rPr>
      <w:color w:val="000000"/>
    </w:rPr>
  </w:style>
  <w:style w:type="character" w:customStyle="1" w:styleId="ListLabel6">
    <w:name w:val="ListLabel 6"/>
    <w:qFormat/>
    <w:rsid w:val="00EE678A"/>
    <w:rPr>
      <w:color w:val="000000"/>
    </w:rPr>
  </w:style>
  <w:style w:type="character" w:customStyle="1" w:styleId="ListLabel7">
    <w:name w:val="ListLabel 7"/>
    <w:qFormat/>
    <w:rsid w:val="00EE678A"/>
    <w:rPr>
      <w:color w:val="000000"/>
    </w:rPr>
  </w:style>
  <w:style w:type="character" w:customStyle="1" w:styleId="ListLabel8">
    <w:name w:val="ListLabel 8"/>
    <w:qFormat/>
    <w:rsid w:val="00EE678A"/>
    <w:rPr>
      <w:color w:val="000000"/>
    </w:rPr>
  </w:style>
  <w:style w:type="character" w:customStyle="1" w:styleId="ListLabel9">
    <w:name w:val="ListLabel 9"/>
    <w:qFormat/>
    <w:rsid w:val="00EE678A"/>
    <w:rPr>
      <w:color w:val="000000"/>
    </w:rPr>
  </w:style>
  <w:style w:type="character" w:customStyle="1" w:styleId="ListLabel10">
    <w:name w:val="ListLabel 10"/>
    <w:qFormat/>
    <w:rsid w:val="00EE678A"/>
    <w:rPr>
      <w:color w:val="000000"/>
    </w:rPr>
  </w:style>
  <w:style w:type="character" w:customStyle="1" w:styleId="ListLabel11">
    <w:name w:val="ListLabel 11"/>
    <w:qFormat/>
    <w:rsid w:val="00EE678A"/>
    <w:rPr>
      <w:color w:val="000000"/>
    </w:rPr>
  </w:style>
  <w:style w:type="character" w:customStyle="1" w:styleId="ListLabel12">
    <w:name w:val="ListLabel 12"/>
    <w:qFormat/>
    <w:rsid w:val="00EE678A"/>
    <w:rPr>
      <w:rFonts w:eastAsia="Times New Roman" w:cs="Times New Roman"/>
    </w:rPr>
  </w:style>
  <w:style w:type="character" w:customStyle="1" w:styleId="ListLabel13">
    <w:name w:val="ListLabel 13"/>
    <w:qFormat/>
    <w:rsid w:val="00EE678A"/>
    <w:rPr>
      <w:spacing w:val="-5"/>
      <w:sz w:val="22"/>
      <w:szCs w:val="22"/>
    </w:rPr>
  </w:style>
  <w:style w:type="character" w:customStyle="1" w:styleId="ListLabel14">
    <w:name w:val="ListLabel 14"/>
    <w:qFormat/>
    <w:rsid w:val="00EE678A"/>
    <w:rPr>
      <w:rFonts w:eastAsiaTheme="minorEastAsia"/>
      <w:color w:val="0000FF"/>
      <w:sz w:val="22"/>
      <w:szCs w:val="22"/>
      <w:u w:val="single"/>
      <w:lang w:val="en-US" w:eastAsia="ru-RU"/>
    </w:rPr>
  </w:style>
  <w:style w:type="character" w:customStyle="1" w:styleId="ListLabel15">
    <w:name w:val="ListLabel 15"/>
    <w:qFormat/>
    <w:rsid w:val="00EE678A"/>
    <w:rPr>
      <w:rFonts w:eastAsiaTheme="minorEastAsia"/>
      <w:color w:val="0000FF"/>
      <w:sz w:val="22"/>
      <w:szCs w:val="22"/>
      <w:u w:val="single"/>
      <w:lang w:eastAsia="ru-RU"/>
    </w:rPr>
  </w:style>
  <w:style w:type="paragraph" w:customStyle="1" w:styleId="11">
    <w:name w:val="Заголовок1"/>
    <w:basedOn w:val="a"/>
    <w:next w:val="a6"/>
    <w:qFormat/>
    <w:rsid w:val="00EE678A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a6">
    <w:name w:val="Body Text"/>
    <w:basedOn w:val="a"/>
    <w:rsid w:val="00F47270"/>
    <w:pPr>
      <w:shd w:val="clear" w:color="auto" w:fill="FFFFFF"/>
      <w:tabs>
        <w:tab w:val="left" w:pos="696"/>
      </w:tabs>
      <w:jc w:val="both"/>
    </w:pPr>
    <w:rPr>
      <w:color w:val="000000"/>
      <w:sz w:val="18"/>
    </w:rPr>
  </w:style>
  <w:style w:type="paragraph" w:styleId="a7">
    <w:name w:val="List"/>
    <w:basedOn w:val="a6"/>
    <w:rsid w:val="00EE678A"/>
    <w:rPr>
      <w:rFonts w:cs="Lohit Devanagari"/>
    </w:rPr>
  </w:style>
  <w:style w:type="paragraph" w:styleId="a8">
    <w:name w:val="caption"/>
    <w:basedOn w:val="a"/>
    <w:qFormat/>
    <w:rsid w:val="00EE678A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EE678A"/>
    <w:pPr>
      <w:suppressLineNumbers/>
    </w:pPr>
    <w:rPr>
      <w:rFonts w:cs="Lohit Devanagari"/>
    </w:rPr>
  </w:style>
  <w:style w:type="paragraph" w:styleId="aa">
    <w:name w:val="Subtitle"/>
    <w:basedOn w:val="a"/>
    <w:qFormat/>
    <w:rsid w:val="00F47270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ab">
    <w:name w:val="Title"/>
    <w:basedOn w:val="a"/>
    <w:qFormat/>
    <w:rsid w:val="00F47270"/>
    <w:pPr>
      <w:shd w:val="clear" w:color="auto" w:fill="FFFFFF"/>
      <w:spacing w:line="350" w:lineRule="exact"/>
      <w:ind w:right="-61"/>
      <w:jc w:val="center"/>
    </w:pPr>
    <w:rPr>
      <w:b/>
      <w:color w:val="000000"/>
      <w:spacing w:val="-9"/>
      <w:sz w:val="28"/>
    </w:rPr>
  </w:style>
  <w:style w:type="paragraph" w:styleId="ac">
    <w:name w:val="Body Text Indent"/>
    <w:basedOn w:val="a"/>
    <w:rsid w:val="00F47270"/>
    <w:pPr>
      <w:shd w:val="clear" w:color="auto" w:fill="FFFFFF"/>
      <w:tabs>
        <w:tab w:val="left" w:pos="567"/>
      </w:tabs>
      <w:spacing w:line="264" w:lineRule="exact"/>
      <w:ind w:right="-62" w:firstLine="142"/>
      <w:jc w:val="both"/>
    </w:pPr>
    <w:rPr>
      <w:color w:val="000000"/>
      <w:spacing w:val="-1"/>
      <w:sz w:val="16"/>
    </w:rPr>
  </w:style>
  <w:style w:type="paragraph" w:styleId="21">
    <w:name w:val="Body Text 2"/>
    <w:basedOn w:val="a"/>
    <w:qFormat/>
    <w:rsid w:val="00F47270"/>
    <w:pPr>
      <w:spacing w:after="120" w:line="480" w:lineRule="auto"/>
    </w:pPr>
  </w:style>
  <w:style w:type="paragraph" w:styleId="22">
    <w:name w:val="Body Text Indent 2"/>
    <w:basedOn w:val="a"/>
    <w:qFormat/>
    <w:rsid w:val="00F47270"/>
    <w:pPr>
      <w:spacing w:after="120" w:line="480" w:lineRule="auto"/>
      <w:ind w:left="283"/>
    </w:pPr>
  </w:style>
  <w:style w:type="paragraph" w:customStyle="1" w:styleId="210">
    <w:name w:val="Основной текст с отступом 21"/>
    <w:basedOn w:val="a"/>
    <w:qFormat/>
    <w:rsid w:val="00F47270"/>
    <w:pPr>
      <w:shd w:val="clear" w:color="auto" w:fill="FFFFFF"/>
      <w:tabs>
        <w:tab w:val="left" w:pos="0"/>
      </w:tabs>
      <w:spacing w:line="250" w:lineRule="exact"/>
      <w:ind w:firstLine="142"/>
      <w:jc w:val="both"/>
    </w:pPr>
    <w:rPr>
      <w:color w:val="000000"/>
      <w:sz w:val="16"/>
    </w:rPr>
  </w:style>
  <w:style w:type="paragraph" w:customStyle="1" w:styleId="31">
    <w:name w:val="Основной текст с отступом 31"/>
    <w:basedOn w:val="a"/>
    <w:qFormat/>
    <w:rsid w:val="00F47270"/>
    <w:pPr>
      <w:shd w:val="clear" w:color="auto" w:fill="FFFFFF"/>
      <w:tabs>
        <w:tab w:val="left" w:pos="0"/>
      </w:tabs>
      <w:ind w:right="-61" w:firstLine="142"/>
      <w:jc w:val="both"/>
    </w:pPr>
    <w:rPr>
      <w:color w:val="000000"/>
      <w:sz w:val="16"/>
    </w:rPr>
  </w:style>
  <w:style w:type="paragraph" w:customStyle="1" w:styleId="H4">
    <w:name w:val="H4"/>
    <w:basedOn w:val="a"/>
    <w:qFormat/>
    <w:rsid w:val="00F47270"/>
    <w:pPr>
      <w:keepNext/>
      <w:widowControl/>
      <w:spacing w:before="100" w:after="100"/>
    </w:pPr>
    <w:rPr>
      <w:b/>
      <w:sz w:val="24"/>
    </w:rPr>
  </w:style>
  <w:style w:type="paragraph" w:customStyle="1" w:styleId="ConsPlusNonformat">
    <w:name w:val="ConsPlusNonformat"/>
    <w:qFormat/>
    <w:rsid w:val="00FF425F"/>
    <w:rPr>
      <w:rFonts w:ascii="Courier New" w:hAnsi="Courier New" w:cs="Courier New"/>
    </w:rPr>
  </w:style>
  <w:style w:type="paragraph" w:customStyle="1" w:styleId="211">
    <w:name w:val="Основной текст 21"/>
    <w:basedOn w:val="a"/>
    <w:qFormat/>
    <w:rsid w:val="00063812"/>
    <w:pPr>
      <w:spacing w:after="120" w:line="480" w:lineRule="auto"/>
    </w:pPr>
  </w:style>
  <w:style w:type="paragraph" w:customStyle="1" w:styleId="ad">
    <w:name w:val="Прижатый влево"/>
    <w:basedOn w:val="a"/>
    <w:qFormat/>
    <w:rsid w:val="003D3372"/>
    <w:pPr>
      <w:suppressAutoHyphens w:val="0"/>
    </w:pPr>
    <w:rPr>
      <w:rFonts w:ascii="Arial" w:hAnsi="Arial" w:cs="Arial"/>
      <w:sz w:val="24"/>
      <w:szCs w:val="24"/>
      <w:lang w:eastAsia="ru-RU"/>
    </w:rPr>
  </w:style>
  <w:style w:type="paragraph" w:styleId="ae">
    <w:name w:val="Balloon Text"/>
    <w:basedOn w:val="a"/>
    <w:qFormat/>
    <w:rsid w:val="00260ACA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uiPriority w:val="99"/>
    <w:qFormat/>
    <w:rsid w:val="007C30A9"/>
    <w:pPr>
      <w:suppressAutoHyphens w:val="0"/>
      <w:spacing w:line="230" w:lineRule="exact"/>
      <w:ind w:firstLine="590"/>
      <w:jc w:val="both"/>
    </w:pPr>
    <w:rPr>
      <w:rFonts w:eastAsiaTheme="minorEastAsia"/>
      <w:sz w:val="24"/>
      <w:szCs w:val="24"/>
      <w:lang w:eastAsia="ru-RU"/>
    </w:rPr>
  </w:style>
  <w:style w:type="table" w:styleId="af">
    <w:name w:val="Table Grid"/>
    <w:basedOn w:val="a1"/>
    <w:rsid w:val="00F472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rsid w:val="002F2FA9"/>
    <w:rPr>
      <w:color w:val="0000FF" w:themeColor="hyperlink"/>
      <w:u w:val="single"/>
    </w:rPr>
  </w:style>
  <w:style w:type="character" w:styleId="af1">
    <w:name w:val="annotation reference"/>
    <w:basedOn w:val="a0"/>
    <w:rsid w:val="00960BF7"/>
    <w:rPr>
      <w:sz w:val="16"/>
      <w:szCs w:val="16"/>
    </w:rPr>
  </w:style>
  <w:style w:type="paragraph" w:styleId="af2">
    <w:name w:val="annotation text"/>
    <w:basedOn w:val="a"/>
    <w:link w:val="af3"/>
    <w:rsid w:val="00960BF7"/>
  </w:style>
  <w:style w:type="character" w:customStyle="1" w:styleId="af3">
    <w:name w:val="Текст примечания Знак"/>
    <w:basedOn w:val="a0"/>
    <w:link w:val="af2"/>
    <w:rsid w:val="00960BF7"/>
    <w:rPr>
      <w:lang w:eastAsia="ar-SA"/>
    </w:rPr>
  </w:style>
  <w:style w:type="paragraph" w:styleId="af4">
    <w:name w:val="annotation subject"/>
    <w:basedOn w:val="af2"/>
    <w:next w:val="af2"/>
    <w:link w:val="af5"/>
    <w:rsid w:val="00960BF7"/>
    <w:rPr>
      <w:b/>
      <w:bCs/>
    </w:rPr>
  </w:style>
  <w:style w:type="character" w:customStyle="1" w:styleId="af5">
    <w:name w:val="Тема примечания Знак"/>
    <w:basedOn w:val="af3"/>
    <w:link w:val="af4"/>
    <w:rsid w:val="00960BF7"/>
    <w:rPr>
      <w:b/>
      <w:bCs/>
      <w:lang w:eastAsia="ar-SA"/>
    </w:rPr>
  </w:style>
  <w:style w:type="paragraph" w:styleId="af6">
    <w:name w:val="List Paragraph"/>
    <w:basedOn w:val="a"/>
    <w:link w:val="af7"/>
    <w:uiPriority w:val="99"/>
    <w:qFormat/>
    <w:rsid w:val="00924115"/>
    <w:pPr>
      <w:ind w:left="720"/>
      <w:contextualSpacing/>
    </w:pPr>
  </w:style>
  <w:style w:type="character" w:customStyle="1" w:styleId="23">
    <w:name w:val="Основной текст (2)_"/>
    <w:basedOn w:val="a0"/>
    <w:link w:val="24"/>
    <w:rsid w:val="008B6A71"/>
    <w:rPr>
      <w:rFonts w:ascii="Lucida Sans Unicode" w:eastAsia="Lucida Sans Unicode" w:hAnsi="Lucida Sans Unicode" w:cs="Lucida Sans Unicode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8B6A71"/>
    <w:pPr>
      <w:shd w:val="clear" w:color="auto" w:fill="FFFFFF"/>
      <w:suppressAutoHyphens w:val="0"/>
      <w:spacing w:before="480" w:after="180" w:line="250" w:lineRule="exact"/>
      <w:ind w:hanging="1900"/>
      <w:jc w:val="both"/>
    </w:pPr>
    <w:rPr>
      <w:rFonts w:ascii="Lucida Sans Unicode" w:eastAsia="Lucida Sans Unicode" w:hAnsi="Lucida Sans Unicode" w:cs="Lucida Sans Unicode"/>
      <w:sz w:val="18"/>
      <w:szCs w:val="18"/>
      <w:lang w:eastAsia="ru-RU"/>
    </w:rPr>
  </w:style>
  <w:style w:type="character" w:customStyle="1" w:styleId="af7">
    <w:name w:val="Абзац списка Знак"/>
    <w:link w:val="af6"/>
    <w:uiPriority w:val="99"/>
    <w:locked/>
    <w:rsid w:val="008B6A71"/>
    <w:rPr>
      <w:lang w:eastAsia="ar-SA"/>
    </w:rPr>
  </w:style>
  <w:style w:type="paragraph" w:customStyle="1" w:styleId="ConsPlusNormal">
    <w:name w:val="ConsPlusNormal"/>
    <w:link w:val="ConsPlusNormal0"/>
    <w:qFormat/>
    <w:rsid w:val="008B6A71"/>
    <w:pPr>
      <w:widowControl w:val="0"/>
      <w:autoSpaceDE w:val="0"/>
      <w:autoSpaceDN w:val="0"/>
      <w:adjustRightInd w:val="0"/>
      <w:spacing w:before="120"/>
    </w:pPr>
    <w:rPr>
      <w:rFonts w:ascii="Arial" w:eastAsia="Calibri" w:hAnsi="Arial"/>
      <w:sz w:val="22"/>
      <w:szCs w:val="22"/>
    </w:rPr>
  </w:style>
  <w:style w:type="character" w:customStyle="1" w:styleId="ConsPlusNormal0">
    <w:name w:val="ConsPlusNormal Знак"/>
    <w:link w:val="ConsPlusNormal"/>
    <w:qFormat/>
    <w:locked/>
    <w:rsid w:val="008B6A71"/>
    <w:rPr>
      <w:rFonts w:ascii="Arial" w:eastAsia="Calibri" w:hAnsi="Arial"/>
      <w:sz w:val="22"/>
      <w:szCs w:val="22"/>
    </w:rPr>
  </w:style>
  <w:style w:type="paragraph" w:styleId="af8">
    <w:name w:val="Plain Text"/>
    <w:basedOn w:val="a"/>
    <w:link w:val="af9"/>
    <w:rsid w:val="008B6A71"/>
    <w:pPr>
      <w:widowControl/>
      <w:suppressAutoHyphens w:val="0"/>
    </w:pPr>
    <w:rPr>
      <w:rFonts w:ascii="Courier New" w:hAnsi="Courier New"/>
      <w:szCs w:val="24"/>
      <w:lang w:eastAsia="ru-RU"/>
    </w:rPr>
  </w:style>
  <w:style w:type="character" w:customStyle="1" w:styleId="af9">
    <w:name w:val="Текст Знак"/>
    <w:basedOn w:val="a0"/>
    <w:link w:val="af8"/>
    <w:rsid w:val="008B6A71"/>
    <w:rPr>
      <w:rFonts w:ascii="Courier New" w:hAnsi="Courier New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3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F8F1D-AC1E-4F2D-8685-33B6E46E9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 057</vt:lpstr>
    </vt:vector>
  </TitlesOfParts>
  <Company>FGUP</Company>
  <LinksUpToDate>false</LinksUpToDate>
  <CharactersWithSpaces>4450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 057</dc:title>
  <dc:creator>Оператор2</dc:creator>
  <cp:lastModifiedBy>Filina</cp:lastModifiedBy>
  <cp:revision>8</cp:revision>
  <cp:lastPrinted>2024-01-11T05:21:00Z</cp:lastPrinted>
  <dcterms:created xsi:type="dcterms:W3CDTF">2024-06-14T05:59:00Z</dcterms:created>
  <dcterms:modified xsi:type="dcterms:W3CDTF">2026-07-23T13:39:00Z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FGUP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