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ind w:firstLine="425" w:right="-144"/>
        <w:jc w:val="center"/>
        <w:rPr>
          <w:rFonts w:cs="Times New Roman"/>
          <w:b/>
          <w:bCs/>
        </w:rPr>
      </w:pPr>
      <w:r>
        <w:rPr>
          <w:rFonts w:cs="Times New Roman"/>
          <w:b/>
          <w:bCs/>
        </w:rPr>
        <w:t>ГОСУДАРСТВЕННЫЙ КОНТРАКТ №</w:t>
      </w:r>
      <w:r>
        <w:rPr/>
        <w:t xml:space="preserve"> </w:t>
      </w:r>
      <w:r>
        <w:rPr>
          <w:rFonts w:cs="Times New Roman"/>
          <w:b/>
          <w:bCs/>
        </w:rPr>
        <w:t>_____</w:t>
      </w:r>
    </w:p>
    <w:p>
      <w:pPr>
        <w:pStyle w:val="Normal"/>
        <w:spacing w:before="0" w:after="0"/>
        <w:contextualSpacing/>
        <w:jc w:val="center"/>
        <w:rPr>
          <w:rFonts w:ascii="Times New Roman" w:hAnsi="Times New Roman" w:eastAsia="Times New Roman" w:cs="Times New Roman"/>
          <w:b/>
          <w:sz w:val="24"/>
          <w:szCs w:val="24"/>
          <w:lang w:eastAsia="ru-RU"/>
        </w:rPr>
      </w:pPr>
      <w:r>
        <w:rPr>
          <w:rFonts w:cs="Times New Roman" w:ascii="Times New Roman" w:hAnsi="Times New Roman"/>
          <w:b/>
          <w:bCs/>
          <w:sz w:val="24"/>
          <w:szCs w:val="24"/>
        </w:rPr>
        <w:t>на оказание услуг по проведению предрейсовых и послерейсовых медицинских осмотров</w:t>
      </w:r>
    </w:p>
    <w:p>
      <w:pPr>
        <w:pStyle w:val="Normal"/>
        <w:spacing w:before="0" w:after="0"/>
        <w:contextualSpacing/>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before="0" w:after="0"/>
        <w:ind w:right="-2"/>
        <w:contextualSpacing/>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г. Углич                            </w:t>
        <w:tab/>
        <w:tab/>
        <w:tab/>
        <w:tab/>
        <w:t xml:space="preserve">                                    «___» ________ 2026 года </w:t>
      </w:r>
    </w:p>
    <w:p>
      <w:pPr>
        <w:pStyle w:val="Normal"/>
        <w:tabs>
          <w:tab w:val="clear" w:pos="708"/>
          <w:tab w:val="left" w:pos="2700" w:leader="none"/>
        </w:tabs>
        <w:spacing w:before="0" w:after="0"/>
        <w:jc w:val="both"/>
        <w:rPr>
          <w:rFonts w:ascii="Times New Roman" w:hAnsi="Times New Roman"/>
          <w:color w:val="000000"/>
          <w:sz w:val="25"/>
          <w:szCs w:val="25"/>
        </w:rPr>
      </w:pPr>
      <w:r>
        <w:rPr>
          <w:rFonts w:ascii="Times New Roman" w:hAnsi="Times New Roman"/>
          <w:color w:val="000000"/>
          <w:sz w:val="24"/>
          <w:szCs w:val="24"/>
        </w:rPr>
        <w:t xml:space="preserve">       </w:t>
      </w:r>
      <w:r>
        <w:rPr>
          <w:rFonts w:ascii="Times New Roman" w:hAnsi="Times New Roman"/>
          <w:color w:val="000000"/>
          <w:sz w:val="25"/>
          <w:szCs w:val="25"/>
        </w:rPr>
        <w:t>Управление Федеральной службы государственной регистрации, кадастра и картографии по Ярославской области,  именуемое в дальнейшем «Заказчик», в лице заместителя руководителя Паршкова Романа Сергеевича, действующего на основании доверенности от 15.05.2026 № 009/26, с одной стороны,                                                             и, __________________________________, именуемое в дальнейшем «Исполнитель», в лице _________________________________, действующего на основании __________________________, с другой стороны, именуемые в дальнейшем «Стороны», в соответствии с  п. 4 ч. 1 ст. 93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tabs>
          <w:tab w:val="clear" w:pos="708"/>
          <w:tab w:val="left" w:pos="2700" w:leader="none"/>
        </w:tabs>
        <w:spacing w:before="0" w:after="0"/>
        <w:jc w:val="both"/>
        <w:rPr>
          <w:rFonts w:cs="Times New Roman"/>
          <w:sz w:val="25"/>
          <w:szCs w:val="25"/>
        </w:rPr>
      </w:pPr>
      <w:r>
        <w:rPr>
          <w:rFonts w:cs="Times New Roman"/>
          <w:sz w:val="25"/>
          <w:szCs w:val="25"/>
        </w:rPr>
      </w:r>
    </w:p>
    <w:p>
      <w:pPr>
        <w:pStyle w:val="ListParagraph"/>
        <w:numPr>
          <w:ilvl w:val="0"/>
          <w:numId w:val="5"/>
        </w:numPr>
        <w:tabs>
          <w:tab w:val="clear" w:pos="708"/>
          <w:tab w:val="left" w:pos="567" w:leader="none"/>
        </w:tabs>
        <w:suppressAutoHyphens w:val="true"/>
        <w:spacing w:lineRule="auto" w:line="276" w:before="0" w:after="0"/>
        <w:ind w:hanging="0" w:left="0"/>
        <w:contextualSpacing w:val="false"/>
        <w:jc w:val="center"/>
        <w:textAlignment w:val="baseline"/>
        <w:outlineLvl w:val="0"/>
        <w:rPr>
          <w:b/>
          <w:bCs/>
          <w:sz w:val="24"/>
          <w:szCs w:val="24"/>
          <w:lang w:eastAsia="ar-SA"/>
        </w:rPr>
      </w:pPr>
      <w:r>
        <w:rPr>
          <w:b/>
          <w:sz w:val="24"/>
          <w:szCs w:val="24"/>
        </w:rPr>
        <w:t>ПРЕДМЕТ КОНТРАКТА</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4"/>
          <w:szCs w:val="24"/>
        </w:rPr>
        <w:t>1.1</w:t>
      </w:r>
      <w:r>
        <w:rPr>
          <w:rFonts w:cs="Times New Roman" w:ascii="Times New Roman" w:hAnsi="Times New Roman"/>
          <w:sz w:val="25"/>
          <w:szCs w:val="25"/>
        </w:rPr>
        <w:t>. По настоящему Контракту Исполнитель согласно Техническому заданию (Приложение № 1 к Контракту) обязуется оказать услуги по п</w:t>
      </w:r>
      <w:r>
        <w:rPr>
          <w:rFonts w:ascii="Times New Roman" w:hAnsi="Times New Roman"/>
          <w:sz w:val="25"/>
          <w:szCs w:val="25"/>
        </w:rPr>
        <w:t>роведению предрейсовых и послерейсовых медицинских осмотров водителя служебного автомобиля Заказчика в г. Углич Ярославской области (далее – Услуги)</w:t>
      </w:r>
      <w:r>
        <w:rPr>
          <w:rFonts w:cs="Times New Roman" w:ascii="Times New Roman" w:hAnsi="Times New Roman"/>
          <w:sz w:val="25"/>
          <w:szCs w:val="25"/>
        </w:rPr>
        <w:t>, а Заказчик обязуется принять и оплатить Услуги   в соответствии с условиями Контракта.</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1.2. Наименование, объем и иные характеристики оказываемых Услуг указаны                                           в Техническом задании (Приложение № 1 к Контракту) и Спецификации (Приложение № 2 к Контракту).</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1.3. Исполнитель осуществляет свою деятельность на основании лицензии _______________</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 xml:space="preserve">1.4. Срок оказания Услуг: </w:t>
      </w:r>
      <w:r>
        <w:rPr>
          <w:rFonts w:eastAsia="Calibri" w:cs="Times New Roman" w:ascii="Times New Roman" w:hAnsi="Times New Roman"/>
          <w:sz w:val="25"/>
          <w:szCs w:val="25"/>
        </w:rPr>
        <w:t>с 01.07.2026 по 30.11.2026 включительно</w:t>
      </w:r>
      <w:r>
        <w:rPr>
          <w:rFonts w:cs="Times New Roman" w:ascii="Times New Roman" w:hAnsi="Times New Roman"/>
          <w:sz w:val="25"/>
          <w:szCs w:val="25"/>
        </w:rPr>
        <w:t>.</w:t>
      </w:r>
    </w:p>
    <w:p>
      <w:pPr>
        <w:pStyle w:val="Normal"/>
        <w:widowControl w:val="false"/>
        <w:spacing w:before="0" w:after="0"/>
        <w:jc w:val="both"/>
        <w:rPr>
          <w:rFonts w:ascii="Tinos" w:hAnsi="Tinos"/>
          <w:sz w:val="24"/>
          <w:szCs w:val="24"/>
        </w:rPr>
      </w:pPr>
      <w:r>
        <w:rPr>
          <w:rFonts w:cs="Times New Roman" w:ascii="Tinos" w:hAnsi="Tinos"/>
          <w:sz w:val="24"/>
          <w:szCs w:val="24"/>
        </w:rPr>
        <w:t xml:space="preserve">1.5. Идентификационный код закупки: </w:t>
      </w:r>
      <w:r>
        <w:rPr>
          <w:rFonts w:eastAsia="Times New Roman" w:cs="Times New Roman" w:ascii="Liberation Serif" w:hAnsi="Liberation Serif"/>
          <w:bCs/>
          <w:iCs/>
          <w:color w:val="000000"/>
          <w:sz w:val="25"/>
          <w:szCs w:val="25"/>
          <w:lang w:eastAsia="ru-RU"/>
        </w:rPr>
        <w:t>26 1 7604071920 760401001 0034 000 0000 000</w:t>
      </w:r>
      <w:r>
        <w:rPr>
          <w:rFonts w:cs="Times New Roman" w:ascii="Times New Roman" w:hAnsi="Times New Roman"/>
          <w:sz w:val="25"/>
          <w:szCs w:val="25"/>
        </w:rPr>
        <w:t>.</w:t>
      </w:r>
    </w:p>
    <w:p>
      <w:pPr>
        <w:pStyle w:val="ListParagraph"/>
        <w:spacing w:beforeAutospacing="1" w:afterAutospacing="1"/>
        <w:ind w:left="1080"/>
        <w:contextualSpacing/>
        <w:jc w:val="left"/>
        <w:rPr>
          <w:rFonts w:ascii="Tahoma" w:hAnsi="Tahoma" w:cs="Tahoma"/>
          <w:b/>
          <w:vanish/>
          <w:sz w:val="21"/>
          <w:szCs w:val="21"/>
        </w:rPr>
      </w:pPr>
      <w:r>
        <w:rPr/>
        <w:t xml:space="preserve">                        </w:t>
      </w:r>
      <w:r>
        <w:rPr>
          <w:b/>
        </w:rPr>
        <w:t>2.</w:t>
      </w:r>
      <w:hyperlink r:id="rId2">
        <w:r>
          <w:rPr>
            <w:rStyle w:val="Hyperlink"/>
            <w:rFonts w:cs="Tahoma" w:ascii="Tahoma" w:hAnsi="Tahoma"/>
            <w:b/>
            <w:vanish/>
            <w:sz w:val="21"/>
            <w:szCs w:val="21"/>
          </w:rPr>
          <w:t>Просмотреть</w:t>
        </w:r>
      </w:hyperlink>
      <w:r>
        <w:rPr>
          <w:rFonts w:cs="Tahoma" w:ascii="Tahoma" w:hAnsi="Tahoma"/>
          <w:b/>
          <w:vanish/>
          <w:sz w:val="21"/>
          <w:szCs w:val="21"/>
        </w:rPr>
        <w:t xml:space="preserve"> </w:t>
      </w:r>
    </w:p>
    <w:p>
      <w:pPr>
        <w:pStyle w:val="Standard"/>
        <w:numPr>
          <w:ilvl w:val="0"/>
          <w:numId w:val="5"/>
        </w:numPr>
        <w:tabs>
          <w:tab w:val="clear" w:pos="708"/>
          <w:tab w:val="left" w:pos="567" w:leader="none"/>
        </w:tabs>
        <w:spacing w:lineRule="auto" w:line="276"/>
        <w:ind w:hanging="0" w:left="0"/>
        <w:jc w:val="center"/>
        <w:outlineLvl w:val="0"/>
        <w:rPr>
          <w:rFonts w:cs="Times New Roman"/>
          <w:b/>
          <w:bCs/>
          <w:lang w:eastAsia="ar-SA"/>
        </w:rPr>
      </w:pPr>
      <w:r>
        <w:rPr>
          <w:rFonts w:cs="Times New Roman"/>
          <w:b/>
          <w:bCs/>
          <w:lang w:eastAsia="ar-SA"/>
        </w:rPr>
        <w:t>ЦЕНА КОНТРАКТА И ПОРЯДОК ОПЛАТЫ</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2.1. Цена Контракта составляет</w:t>
      </w:r>
      <w:r>
        <w:rPr>
          <w:rFonts w:cs="Times New Roman" w:ascii="Times New Roman" w:hAnsi="Times New Roman"/>
          <w:b/>
          <w:sz w:val="25"/>
          <w:szCs w:val="25"/>
        </w:rPr>
        <w:t xml:space="preserve"> ________________ </w:t>
      </w:r>
      <w:r>
        <w:rPr>
          <w:rFonts w:cs="Times New Roman" w:ascii="Times New Roman" w:hAnsi="Times New Roman"/>
          <w:sz w:val="25"/>
          <w:szCs w:val="25"/>
        </w:rPr>
        <w:t>(___________________________) рублей,  __  копеек, НДС не облагается/облагается.</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 xml:space="preserve">2.2. Цена Контракта является твердой и определяется на весь срок исполнения Контракта. </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2.3. Цена Контракта включает в себя общую стоимость всех затрат, издержек и иных расходов Исполнителя (включая транспортные расходы, страхование, уплату налогов, сборов и других обязательных платежей), связанных с исполнением настоящего Контракта.</w:t>
      </w:r>
    </w:p>
    <w:p>
      <w:pPr>
        <w:pStyle w:val="Normal"/>
        <w:widowControl w:val="false"/>
        <w:spacing w:before="0" w:after="0"/>
        <w:jc w:val="both"/>
        <w:rPr>
          <w:rFonts w:ascii="Times New Roman" w:hAnsi="Times New Roman" w:cs="Times New Roman"/>
          <w:sz w:val="25"/>
          <w:szCs w:val="25"/>
        </w:rPr>
      </w:pPr>
      <w:r>
        <w:rPr>
          <w:rFonts w:cs="Times New Roman" w:ascii="Times New Roman" w:hAnsi="Times New Roman"/>
          <w:sz w:val="25"/>
          <w:szCs w:val="25"/>
        </w:rPr>
        <w:t>2.4. Цена Контракта может быть снижена по соглашению Сторон без изменения объема и качества оказываемых Услуг, а также иных предусмотренных Контрактом условий.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5"/>
          <w:szCs w:val="25"/>
        </w:rPr>
        <w:t xml:space="preserve">2.5. </w:t>
      </w:r>
      <w:r>
        <w:rPr>
          <w:rFonts w:eastAsia="Times New Roman" w:cs="Times New Roman" w:ascii="Times New Roman" w:hAnsi="Times New Roman"/>
          <w:sz w:val="25"/>
          <w:szCs w:val="25"/>
          <w:lang w:eastAsia="ru-RU"/>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то при этом по </w:t>
      </w:r>
      <w:r>
        <w:rPr>
          <w:rFonts w:eastAsia="Times New Roman" w:cs="Times New Roman" w:ascii="Times New Roman" w:hAnsi="Times New Roman"/>
          <w:sz w:val="24"/>
          <w:szCs w:val="24"/>
          <w:lang w:eastAsia="ru-RU"/>
        </w:rPr>
        <w:t xml:space="preserve">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или сокращаемому объему оказываемых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2.6. Оплата по Контракту производится Заказчиком в безналичной форме по факту оказания Услуг в объеме и по качеству, предусмотренных Контрактом и Техническим заданием (Приложение № 1 к Контракту), путем перечисления денежных средств на расчетный счет Исполнителя в срок не более 7 (семи) рабочих дней с даты подписания Заказчиком документа о приемке оказанных услуг; за Услуги. Авансирование не предусмотрено.</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2.7. Все расчеты по Контракту осуществляются из средств Федерального бюджета Российской Федерации.</w:t>
      </w:r>
    </w:p>
    <w:p>
      <w:pPr>
        <w:pStyle w:val="Normal"/>
        <w:widowControl w:val="false"/>
        <w:spacing w:before="0" w:after="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2.8. Платежи по Контракту осуществляются в российских рублях.</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2.9. Заказчик считается исполнившим свое обязательство по оплате оказанных Услуг со дня списания денежных средств с его расчетного счета для перечисления на расчетный счет Исполнителя.</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2.10.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tabs>
          <w:tab w:val="clear" w:pos="708"/>
          <w:tab w:val="left" w:pos="5160" w:leader="none"/>
        </w:tabs>
        <w:spacing w:before="0" w:after="0"/>
        <w:rPr/>
      </w:pPr>
      <w:r>
        <w:rPr/>
      </w:r>
    </w:p>
    <w:p>
      <w:pPr>
        <w:pStyle w:val="Standard"/>
        <w:numPr>
          <w:ilvl w:val="0"/>
          <w:numId w:val="0"/>
        </w:numPr>
        <w:tabs>
          <w:tab w:val="clear" w:pos="708"/>
          <w:tab w:val="left" w:pos="993" w:leader="none"/>
        </w:tabs>
        <w:spacing w:lineRule="auto" w:line="276"/>
        <w:ind w:hanging="0" w:left="0"/>
        <w:jc w:val="center"/>
        <w:outlineLvl w:val="0"/>
        <w:rPr>
          <w:rFonts w:cs="Times New Roman"/>
          <w:b/>
          <w:bCs/>
          <w:lang w:eastAsia="ar-SA"/>
        </w:rPr>
      </w:pPr>
      <w:r>
        <w:rPr>
          <w:rFonts w:cs="Times New Roman"/>
          <w:b/>
          <w:bCs/>
          <w:lang w:eastAsia="ar-SA"/>
        </w:rPr>
        <w:t xml:space="preserve">3. ПРАВА И ОБЯЗАННОСТИ СТОРОН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 Исполнитель обязан: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3.1.1. Оказать Услуги в полном объеме и в сроки, предусмотренные настоящим Контрактом, в полном соответствии с Техническим заданием (Приложение № 1 к Контракту).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3.1.2. В течение 1 (одного) рабочего дня с даты заключения настоящего Контракта определить лицо, ответственное за взаимодействие с Заказчиком, письменно уведомив об этом Заказчика.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3.1.4. В срок не позднее 20 (двадцатого) числа месяца, следующего за отчетным, предоставить Заказчику все необходимые для приемки и оплаты оказанных Услуг документы.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3.1.5. </w:t>
      </w:r>
      <w:r>
        <w:rPr>
          <w:rFonts w:eastAsia="Times New Roman" w:cs="Times New Roman" w:ascii="Times New Roman" w:hAnsi="Times New Roman"/>
          <w:sz w:val="24"/>
          <w:szCs w:val="24"/>
          <w:lang w:eastAsia="ru-RU"/>
        </w:rPr>
        <w:t>Безвозмездно устранить по требованию Заказчика в согласованные с ним сроки все выявленные недостатки, влияющие на полноту и качество оказанных Услуг.</w:t>
      </w:r>
      <w:r>
        <w:rPr>
          <w:rFonts w:cs="Times New Roman" w:ascii="Times New Roman" w:hAnsi="Times New Roman"/>
          <w:sz w:val="24"/>
          <w:szCs w:val="24"/>
        </w:rPr>
        <w:t xml:space="preserve">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3.1.6. Предоставлять по запросу эксперта, экспертной организации, осуществляющих экспертизу оказанных Услуг, дополнительные материалы, относящиеся к условиям исполнения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3.1.7. Сохранять в тайне информацию служебного и частного характера, ставшую известной в ходе исполнения обязательств по настоящему Контракту.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3.1.8. Иметь действующую лицензию на осуществление медицинской деятельности при осуществлении доврачебной медицинской помощи по медицинским осмотрам. По окончании срока действия лицензии до окончания исполнения обязательств по Контракту исполнитель в установленные законодательством Российской Федерации сроки обязан обеспечить продление лицензии.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3.1.9. Выполнять иные обязанности в соответствии с Федеральным законом № 44-ФЗ.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 Заказчик обязан: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3.2.1. Оплатить оказанные Услуги в порядке и на условиях, предусмотренных настоящим Контрактом.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3.2.2. Представить Исполнителю все необходимые данные для исполнения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3.2.3. Обеспечить своевременную явку водителей на медицинский осмотр, наличие путевого листа у водителя, прибывшего для прохождения медицинского осмотра.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3.2.4. В течение 1 (одного) рабочего дня с даты подписания настоящего Контракта определить лицо, ответственное за взаимодействие с Исполнителем.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3.2.5. </w:t>
      </w:r>
      <w:r>
        <w:rPr>
          <w:rFonts w:eastAsia="Times New Roman" w:cs="Times New Roman" w:ascii="Times New Roman" w:hAnsi="Times New Roman"/>
          <w:sz w:val="24"/>
          <w:szCs w:val="24"/>
          <w:lang w:eastAsia="ru-RU"/>
        </w:rPr>
        <w:t>Осуществлять приемку оказанных Услуг в порядке, предусмотренном разделом 4 настоящего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3.3. Заказчик вправе провести экспертизу оказанных Услуг, предусмотренных Контрактом, в части их соответствия условиям Контракта, с привлечением экспертов, экспертных организаций.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3.4. Заказчик вправе в любое время проверять ход и качество оказываемых Услуг Исполнителем.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3.5. Стороны не вправе передавать свои права и обязательства по настоящему Контракту третьим лицам без согласия другой Стороны.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76"/>
        <w:ind w:left="360" w:right="-285"/>
        <w:jc w:val="center"/>
        <w:rPr>
          <w:rFonts w:cs="Times New Roman"/>
          <w:b/>
        </w:rPr>
      </w:pPr>
      <w:r>
        <w:rPr>
          <w:rFonts w:cs="Times New Roman"/>
          <w:b/>
          <w:lang w:eastAsia="ar-SA"/>
        </w:rPr>
        <w:t>4. ПОРЯДОК ПРИЕМКИ ОКАЗАННЫХ УСЛУГ</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4.1. Приемка оказанных Услуг осуществляется по месту нахождения Заказчика и оформляется в соответствии с условиями Контракта и Техническим заданием (Приложение 1 к Контракту) путем подписания документа о приемке оказанных Услуг.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4.2. Для проверки представленных Исполнителем результатов оказания Услуг, предусмотренных Контрактом, в части их соответствия условиям Контракта и Техническому заданию (Приложение №1 к Контракту) Заказчик своими силами (или с привлечением экспертов, экспертных организаций) проводит экспертизу результатов оказания Услуг в течение 10 (десяти) рабочих дней со дня получения от Исполнителя всех необходимых для приемки оказанных Услуг документов.</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4.3. При отсутствии замечаний к результатам оказания Услуг уполномоченный представитель Заказчика в срок, установленный пунктом 4.2. Контракта, подписывает документ о приемке оказанных Услуг.</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4.4. В случае выявления замечаний к оказанным Услугам в срок, указанный в пункте 4.2. Контракта, Заказчик предоставляет Исполнителю мотивированный отказ от подписания документа о приемке оказанных Услуг. Мотивированный отказ составляется в письменной форме и вручается уполномоченному представителю Исполнителя либо направляется Исполнителю любым доступным видом связи по выбору Заказчика. Исполнитель обязан устранить выявленные недостатки и замечания, допущенные при оказании Услуг, за свой счет и в сроки, установленные Заказчиком в соответствии с пунктом 3.1.5. Контракта. После устранения недостатков приемка осуществляется повторно</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4.5. Приемка оказанных услуг может осуществляться Заказчиком в составе приемочной комиссии в порядке и сроки, установленные пунктами 4.1.- 4.4. Контракта.   </w:t>
      </w:r>
    </w:p>
    <w:p>
      <w:pPr>
        <w:pStyle w:val="Standard"/>
        <w:spacing w:lineRule="auto" w:line="276"/>
        <w:ind w:firstLine="567"/>
        <w:rPr>
          <w:rFonts w:cs="Times New Roman"/>
        </w:rPr>
      </w:pPr>
      <w:r>
        <w:rPr>
          <w:rFonts w:cs="Times New Roman"/>
        </w:rPr>
      </w:r>
    </w:p>
    <w:p>
      <w:pPr>
        <w:pStyle w:val="Standard"/>
        <w:spacing w:lineRule="auto" w:line="276"/>
        <w:jc w:val="center"/>
        <w:rPr>
          <w:rFonts w:cs="Times New Roman"/>
          <w:b/>
          <w:bCs/>
          <w:lang w:eastAsia="ar-SA"/>
        </w:rPr>
      </w:pPr>
      <w:r>
        <w:rPr>
          <w:rFonts w:cs="Times New Roman"/>
          <w:b/>
          <w:bCs/>
          <w:lang w:eastAsia="ar-SA"/>
        </w:rPr>
        <w:t>5. ОТВЕТСТВЕННОСТЬ СТОРОН</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Федеральным законом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условиями настоящего Контракта.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пени ключевой ставки Центрального Банка Российской Федерации от не уплаченной в срок суммы.</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рублей.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(штрафа, пени).</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не исполненных по Контракту обязательств, т.е.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10 % от цены Контракта.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1 000 рублей.</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5.7. Суммы неустоек (штрафов, пеней), предусмотренных условиями настоящего Контракта, Исполнитель в течение 10 (десяти) рабочих дней с момента направления в адрес Исполнителя требования об уплате неустоек (штрафов, пеней) перечисляет в Федеральный бюджет РФ, по реквизитам, указанным Заказчиком.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5.8.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5.9. Уплата неустоек (штрафов, пеней)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numPr>
          <w:ilvl w:val="0"/>
          <w:numId w:val="0"/>
        </w:numPr>
        <w:spacing w:lineRule="auto" w:line="276"/>
        <w:ind w:hanging="0" w:left="0"/>
        <w:jc w:val="center"/>
        <w:outlineLvl w:val="0"/>
        <w:rPr>
          <w:sz w:val="23"/>
          <w:szCs w:val="23"/>
        </w:rPr>
      </w:pPr>
      <w:r>
        <w:rPr>
          <w:rFonts w:cs="Times New Roman"/>
          <w:b/>
          <w:bCs/>
          <w:sz w:val="23"/>
          <w:szCs w:val="23"/>
          <w:lang w:eastAsia="ar-SA"/>
        </w:rPr>
        <w:t>6.  ПОРЯДОК РАЗРЕШЕНИЯ СПОРОВ</w:t>
      </w:r>
    </w:p>
    <w:p>
      <w:pPr>
        <w:pStyle w:val="Normal"/>
        <w:widowControl w:val="false"/>
        <w:spacing w:before="0" w:after="0"/>
        <w:jc w:val="both"/>
        <w:rPr>
          <w:sz w:val="23"/>
          <w:szCs w:val="23"/>
        </w:rPr>
      </w:pPr>
      <w:r>
        <w:rPr>
          <w:rFonts w:cs="Times New Roman" w:ascii="Times New Roman" w:hAnsi="Times New Roman"/>
          <w:sz w:val="23"/>
          <w:szCs w:val="23"/>
        </w:rPr>
        <w:t>6.1. Все споры или разногласия, возникающие между Сторонами по настоящему Контракту, разрешаются путем переговоров и рассмотрения письменных претензий.</w:t>
      </w:r>
    </w:p>
    <w:p>
      <w:pPr>
        <w:pStyle w:val="Normal"/>
        <w:widowControl w:val="false"/>
        <w:spacing w:before="0" w:after="0"/>
        <w:jc w:val="both"/>
        <w:rPr>
          <w:sz w:val="23"/>
          <w:szCs w:val="23"/>
        </w:rPr>
      </w:pPr>
      <w:r>
        <w:rPr>
          <w:rFonts w:cs="Times New Roman" w:ascii="Times New Roman" w:hAnsi="Times New Roman"/>
          <w:sz w:val="23"/>
          <w:szCs w:val="23"/>
        </w:rPr>
        <w:t>6.2.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widowControl w:val="false"/>
        <w:spacing w:before="0" w:after="0"/>
        <w:jc w:val="both"/>
        <w:rPr>
          <w:sz w:val="23"/>
          <w:szCs w:val="23"/>
        </w:rPr>
      </w:pPr>
      <w:r>
        <w:rPr>
          <w:rFonts w:cs="Times New Roman" w:ascii="Times New Roman" w:hAnsi="Times New Roman"/>
          <w:sz w:val="23"/>
          <w:szCs w:val="23"/>
        </w:rPr>
        <w:t>6.3. Сторона обязана рассмотреть поступившую письменную претензию в срок, не превышающий 5 (пяти) рабочих дней, с даты ее вручения представителю другой Стороны либо получения в установленном п.10.2. настоящего Контракта порядке.</w:t>
      </w:r>
    </w:p>
    <w:p>
      <w:pPr>
        <w:pStyle w:val="Normal"/>
        <w:widowControl w:val="false"/>
        <w:spacing w:before="0" w:after="0"/>
        <w:jc w:val="both"/>
        <w:rPr>
          <w:sz w:val="23"/>
          <w:szCs w:val="23"/>
        </w:rPr>
      </w:pPr>
      <w:r>
        <w:rPr>
          <w:rFonts w:cs="Times New Roman" w:ascii="Times New Roman" w:hAnsi="Times New Roman"/>
          <w:sz w:val="23"/>
          <w:szCs w:val="23"/>
        </w:rPr>
        <w:t>6.4. В случае невозможности разрешения спора или разногласий путем переговоров они подлежат рассмотрению в Арбитражном суде Ярославской области.</w:t>
      </w:r>
    </w:p>
    <w:p>
      <w:pPr>
        <w:pStyle w:val="Standard"/>
        <w:spacing w:lineRule="auto" w:line="276"/>
        <w:rPr>
          <w:rFonts w:cs="Times New Roman"/>
          <w:sz w:val="23"/>
          <w:szCs w:val="23"/>
          <w:lang w:eastAsia="ar-SA"/>
        </w:rPr>
      </w:pPr>
      <w:r>
        <w:rPr>
          <w:rFonts w:cs="Times New Roman"/>
          <w:sz w:val="23"/>
          <w:szCs w:val="23"/>
          <w:lang w:eastAsia="ar-SA"/>
        </w:rPr>
      </w:r>
    </w:p>
    <w:p>
      <w:pPr>
        <w:pStyle w:val="Standard"/>
        <w:numPr>
          <w:ilvl w:val="0"/>
          <w:numId w:val="0"/>
        </w:numPr>
        <w:spacing w:lineRule="auto" w:line="276"/>
        <w:ind w:firstLine="567" w:left="0"/>
        <w:jc w:val="center"/>
        <w:outlineLvl w:val="0"/>
        <w:rPr>
          <w:sz w:val="23"/>
          <w:szCs w:val="23"/>
        </w:rPr>
      </w:pPr>
      <w:r>
        <w:rPr>
          <w:rFonts w:cs="Times New Roman"/>
          <w:b/>
          <w:bCs/>
          <w:sz w:val="23"/>
          <w:szCs w:val="23"/>
          <w:lang w:eastAsia="ar-SA"/>
        </w:rPr>
        <w:t>7. ОБСТОЯТЕЛЬСТВА НЕПРЕОДОЛИМОЙ СИЛЫ</w:t>
      </w:r>
    </w:p>
    <w:p>
      <w:pPr>
        <w:pStyle w:val="Normal"/>
        <w:widowControl w:val="false"/>
        <w:spacing w:before="0" w:after="0"/>
        <w:jc w:val="both"/>
        <w:rPr>
          <w:sz w:val="23"/>
          <w:szCs w:val="23"/>
        </w:rPr>
      </w:pPr>
      <w:r>
        <w:rPr>
          <w:rFonts w:cs="Times New Roman" w:ascii="Times New Roman" w:hAnsi="Times New Roman"/>
          <w:sz w:val="23"/>
          <w:szCs w:val="23"/>
        </w:rPr>
        <w:t>7.1.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Под обстоятельствами непреодолимой силы понимаются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 действия какого-либо другого государства, существующие де-юре или де-факто и прочее, и если эти обстоятельства непосредственно повлияли на исполнение настоящего Контракта.</w:t>
      </w:r>
    </w:p>
    <w:p>
      <w:pPr>
        <w:pStyle w:val="Normal"/>
        <w:widowControl w:val="false"/>
        <w:spacing w:before="0" w:after="0"/>
        <w:jc w:val="both"/>
        <w:rPr>
          <w:sz w:val="23"/>
          <w:szCs w:val="23"/>
        </w:rPr>
      </w:pPr>
      <w:r>
        <w:rPr>
          <w:rFonts w:cs="Times New Roman" w:ascii="Times New Roman" w:hAnsi="Times New Roman"/>
          <w:sz w:val="23"/>
          <w:szCs w:val="23"/>
        </w:rPr>
        <w:t>7.2.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более 3 (трех) дней проводят взаимные консультации для принятия необходимых мер.</w:t>
      </w:r>
    </w:p>
    <w:p>
      <w:pPr>
        <w:pStyle w:val="Normal"/>
        <w:widowControl w:val="false"/>
        <w:spacing w:before="0" w:after="0"/>
        <w:jc w:val="both"/>
        <w:rPr>
          <w:sz w:val="23"/>
          <w:szCs w:val="23"/>
        </w:rPr>
      </w:pPr>
      <w:r>
        <w:rPr>
          <w:rFonts w:cs="Times New Roman" w:ascii="Times New Roman" w:hAnsi="Times New Roman"/>
          <w:sz w:val="23"/>
          <w:szCs w:val="23"/>
        </w:rPr>
        <w:t>7.3.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pPr>
        <w:pStyle w:val="Normal"/>
        <w:widowControl w:val="false"/>
        <w:spacing w:before="0" w:after="0"/>
        <w:jc w:val="both"/>
        <w:rPr>
          <w:sz w:val="23"/>
          <w:szCs w:val="23"/>
        </w:rPr>
      </w:pPr>
      <w:r>
        <w:rPr>
          <w:rFonts w:cs="Times New Roman" w:ascii="Times New Roman" w:hAnsi="Times New Roman"/>
          <w:sz w:val="23"/>
          <w:szCs w:val="23"/>
        </w:rPr>
        <w:t>7.4.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Normal"/>
        <w:widowControl w:val="false"/>
        <w:spacing w:before="0" w:after="0"/>
        <w:jc w:val="both"/>
        <w:rPr>
          <w:sz w:val="23"/>
          <w:szCs w:val="23"/>
        </w:rPr>
      </w:pPr>
      <w:r>
        <w:rPr>
          <w:rFonts w:cs="Times New Roman" w:ascii="Times New Roman" w:hAnsi="Times New Roman"/>
          <w:sz w:val="23"/>
          <w:szCs w:val="23"/>
        </w:rPr>
        <w:t>7.5.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pPr>
        <w:pStyle w:val="Normal"/>
        <w:widowControl w:val="false"/>
        <w:spacing w:before="0" w:after="0"/>
        <w:jc w:val="both"/>
        <w:rPr>
          <w:sz w:val="23"/>
          <w:szCs w:val="23"/>
        </w:rPr>
      </w:pPr>
      <w:r>
        <w:rPr>
          <w:rFonts w:cs="Times New Roman" w:ascii="Times New Roman" w:hAnsi="Times New Roman"/>
          <w:sz w:val="23"/>
          <w:szCs w:val="23"/>
        </w:rPr>
        <w:t>7.6. Если эти обстоятельства будут продолжаться более 3 (трех) месяцев, Стороны в срок не более 3 (трех) дней проведут переговоры для обсуждения сложившейся ситуации и поиска    возможных    путей разрешения этой ситуации.</w:t>
      </w:r>
    </w:p>
    <w:p>
      <w:pPr>
        <w:pStyle w:val="Normal"/>
        <w:widowControl w:val="false"/>
        <w:spacing w:before="0" w:after="0"/>
        <w:jc w:val="both"/>
        <w:rPr>
          <w:rFonts w:ascii="Times New Roman" w:hAnsi="Times New Roman" w:cs="Times New Roman"/>
          <w:sz w:val="23"/>
          <w:szCs w:val="23"/>
        </w:rPr>
      </w:pPr>
      <w:r>
        <w:rPr>
          <w:rFonts w:cs="Times New Roman" w:ascii="Times New Roman" w:hAnsi="Times New Roman"/>
          <w:sz w:val="23"/>
          <w:szCs w:val="23"/>
        </w:rPr>
      </w:r>
    </w:p>
    <w:p>
      <w:pPr>
        <w:pStyle w:val="Standard"/>
        <w:spacing w:lineRule="auto" w:line="276"/>
        <w:jc w:val="center"/>
        <w:rPr>
          <w:sz w:val="23"/>
          <w:szCs w:val="23"/>
        </w:rPr>
      </w:pPr>
      <w:r>
        <w:rPr>
          <w:rFonts w:cs="Times New Roman"/>
          <w:b/>
          <w:bCs/>
          <w:sz w:val="23"/>
          <w:szCs w:val="23"/>
          <w:lang w:eastAsia="ar-SA"/>
        </w:rPr>
        <w:t xml:space="preserve">8.  СРОК ДЕЙСТВИЯ КОНТРАКТА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3"/>
          <w:szCs w:val="23"/>
        </w:rPr>
        <w:t>8.1. Настоящий Контракт вступает в силу с момента его подписания и распространяет свое</w:t>
      </w:r>
      <w:r>
        <w:rPr>
          <w:rFonts w:cs="Times New Roman" w:ascii="Times New Roman" w:hAnsi="Times New Roman"/>
          <w:sz w:val="24"/>
          <w:szCs w:val="24"/>
        </w:rPr>
        <w:t xml:space="preserve"> действие на отношения, возникшие между Сторонами в период с 01.07.2026 по 30.11.2026 включительно, а в части взаиморасчетов – до полного исполнения Сторонами своих обязательств по Контракту.</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Standard"/>
        <w:spacing w:lineRule="auto" w:line="276"/>
        <w:jc w:val="center"/>
        <w:rPr>
          <w:b/>
          <w:color w:val="000000"/>
        </w:rPr>
      </w:pPr>
      <w:r>
        <w:rPr>
          <w:b/>
          <w:color w:val="000000"/>
        </w:rPr>
        <w:t>9. ИЗМЕНЕНИЕ УСЛОВИЙ, РАСТОРЖЕНИЕ КОНТРАКТА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9.1. Настоящий Контракт может быть расторгнут по соглашению Сторон, по решению суда, по основаниям, предусмотренным гражданским законодательством, в случае одностороннего отказа одной из Сторон Контракта от исполнения Контракта в соответствии с гражданским законодательством.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9.2. Заказчик вправе принять решение об одностороннем отказе от исполнения Контракта по основаниям, предусмотренным Федеральным законом № 44-ФЗ и Гражданским кодексом Российской Федерации, а также в случаях:</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задержки Исполнителем сроков начала оказания Услуг более чем на 2 (два) дня по причинам, не зависящим от Заказчика;</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 отступления Исполнителя от условий Контракта или при выявлении иных недостатков в оказании Услуг, которые не были устранены в установленные Контрактом или Заказчиком разумные сроки, либо являются существенными и неустранимыми; </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наличия 3 и более фактов неисполнения или ненадлежащего исполнения Исполнителем обязательств, предусмотренных Контрактом.</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9.3. Заказчик обязан принять решение об одностороннем отказе от исполнения Контракта, если в ходе исполнения Контракта установлено, что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Федерального закона                   № 44-ФЗ) или представил недостоверную информацию о своем соответствии требованиям, что позволило ему стать победителем определения Исполнителя.</w:t>
      </w:r>
    </w:p>
    <w:p>
      <w:pPr>
        <w:pStyle w:val="Normal"/>
        <w:widowControl w:val="false"/>
        <w:spacing w:before="0" w:after="0"/>
        <w:jc w:val="both"/>
        <w:rPr>
          <w:rFonts w:ascii="Times New Roman" w:hAnsi="Times New Roman" w:cs="Times New Roman"/>
          <w:sz w:val="24"/>
          <w:szCs w:val="24"/>
        </w:rPr>
      </w:pPr>
      <w:r>
        <w:rPr>
          <w:rFonts w:cs="Times New Roman" w:ascii="Times New Roman" w:hAnsi="Times New Roman"/>
          <w:sz w:val="24"/>
          <w:szCs w:val="24"/>
        </w:rPr>
        <w:t xml:space="preserve">9.4. </w:t>
      </w: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Федерального закона № 44-ФЗ и условиями Контракта</w:t>
      </w:r>
      <w:r>
        <w:rPr>
          <w:rFonts w:cs="Times New Roman" w:ascii="Times New Roman" w:hAnsi="Times New Roman"/>
          <w:sz w:val="24"/>
          <w:szCs w:val="24"/>
        </w:rPr>
        <w:t xml:space="preserve">. </w:t>
      </w:r>
    </w:p>
    <w:p>
      <w:pPr>
        <w:pStyle w:val="Standard"/>
        <w:tabs>
          <w:tab w:val="clear" w:pos="708"/>
          <w:tab w:val="left" w:pos="1824" w:leader="none"/>
        </w:tabs>
        <w:spacing w:lineRule="auto" w:line="276"/>
        <w:ind w:right="98"/>
        <w:jc w:val="both"/>
        <w:rPr>
          <w:rFonts w:eastAsia="Calibri"/>
          <w:color w:val="993366"/>
        </w:rPr>
      </w:pPr>
      <w:r>
        <w:rPr>
          <w:rFonts w:eastAsia="Calibri"/>
          <w:color w:val="993366"/>
        </w:rPr>
      </w:r>
    </w:p>
    <w:p>
      <w:pPr>
        <w:pStyle w:val="Standard"/>
        <w:tabs>
          <w:tab w:val="clear" w:pos="708"/>
          <w:tab w:val="left" w:pos="1824" w:leader="none"/>
        </w:tabs>
        <w:spacing w:lineRule="auto" w:line="276"/>
        <w:ind w:right="98"/>
        <w:jc w:val="center"/>
        <w:rPr>
          <w:b/>
        </w:rPr>
      </w:pPr>
      <w:r>
        <w:rPr>
          <w:b/>
        </w:rPr>
        <w:t>10. ЗАКЛЮЧИТЕЛЬНЫЕ ПОЛОЖЕНИЯ (ПРОЧИЕ УСЛОВИЯ)</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10.1. При изменении адреса, банковских реквизитов, смене руководителя, уполномоченного подписывать соответствующие документы, или представителя, уполномоченного на совершение действий, предусмотренных настоящим Контрактом, возникновении обстоятельств, существенно влияющих на возможности выполнения условий Контракта, а также в случае реорганизации одной из Сторон Контракта, она обязана в течение 2 (двух) рабочих дней письменно уведомить о таких изменениях и обстоятельствах другую Сторону Контракта.</w:t>
      </w:r>
    </w:p>
    <w:p>
      <w:pPr>
        <w:pStyle w:val="Normal"/>
        <w:widowControl w:val="false"/>
        <w:spacing w:before="0" w:after="0"/>
        <w:contextualSpacing/>
        <w:jc w:val="both"/>
        <w:rPr>
          <w:rFonts w:ascii="Times New Roman" w:hAnsi="Times New Roman"/>
          <w:sz w:val="24"/>
          <w:szCs w:val="24"/>
        </w:rPr>
      </w:pPr>
      <w:r>
        <w:rPr>
          <w:rFonts w:ascii="Times New Roman" w:hAnsi="Times New Roman"/>
          <w:sz w:val="24"/>
          <w:szCs w:val="24"/>
        </w:rPr>
        <w:t xml:space="preserve">10.2. Порядок письменного уведомления, направления предписаний, требований, замечаний, претензий и других документов, предусмотренных настоящим Контрактом, считается надлежащим образом соблюденным, если соответствующее уведомление, предписание, требование, замечания, письмо, претензия или другой документ в установленный Контрактом срок вручены представителю другой Стороны или направлены другой Стороне по почте заказным письмом с уведомлением о вручении, либо телеграммой, либо посредством факсимильной связи, либо по адресу электронной почты, по реквизитам, указанным в Контракте, либо с использованием иных средств связи и доставки, обеспечивающих фиксирование такого уведомления и получение одной Стороной подтверждения о его вручении другой Стороне. При этом датой такого уведомления или направления в адрес другой Стороны документов, предусмотренных Контрактом, считается наиболее ранняя дата совершения одного </w:t>
      </w:r>
      <w:r>
        <w:rPr>
          <w:rFonts w:ascii="Times New Roman" w:hAnsi="Times New Roman"/>
          <w:sz w:val="22"/>
          <w:szCs w:val="22"/>
        </w:rPr>
        <w:t>из действий, предусмотренных настоящим пунктом Контракта.</w:t>
      </w:r>
    </w:p>
    <w:p>
      <w:pPr>
        <w:pStyle w:val="Normal"/>
        <w:widowControl w:val="false"/>
        <w:spacing w:before="0" w:after="0"/>
        <w:contextualSpacing/>
        <w:jc w:val="both"/>
        <w:rPr>
          <w:sz w:val="22"/>
          <w:szCs w:val="22"/>
        </w:rPr>
      </w:pPr>
      <w:r>
        <w:rPr>
          <w:rFonts w:ascii="Times New Roman" w:hAnsi="Times New Roman"/>
          <w:sz w:val="22"/>
          <w:szCs w:val="22"/>
        </w:rPr>
        <w:t>10.3.  Официальным   языком   Контракта   является   русский   язык.</w:t>
      </w:r>
    </w:p>
    <w:p>
      <w:pPr>
        <w:pStyle w:val="Normal"/>
        <w:widowControl w:val="false"/>
        <w:spacing w:before="0" w:after="0"/>
        <w:contextualSpacing/>
        <w:jc w:val="both"/>
        <w:rPr>
          <w:sz w:val="22"/>
          <w:szCs w:val="22"/>
        </w:rPr>
      </w:pPr>
      <w:r>
        <w:rPr>
          <w:rFonts w:ascii="Times New Roman" w:hAnsi="Times New Roman"/>
          <w:sz w:val="22"/>
          <w:szCs w:val="22"/>
        </w:rPr>
        <w:t>10.4. Вопросы, не урегулированные настоящим Контрактом, регламентируются нормами действующего законодательства Российской Федерации.</w:t>
      </w:r>
    </w:p>
    <w:p>
      <w:pPr>
        <w:pStyle w:val="Normal"/>
        <w:widowControl w:val="false"/>
        <w:spacing w:before="0" w:after="0"/>
        <w:contextualSpacing/>
        <w:jc w:val="both"/>
        <w:rPr>
          <w:sz w:val="22"/>
          <w:szCs w:val="22"/>
        </w:rPr>
      </w:pPr>
      <w:r>
        <w:rPr>
          <w:rFonts w:ascii="Times New Roman" w:hAnsi="Times New Roman"/>
          <w:sz w:val="22"/>
          <w:szCs w:val="22"/>
        </w:rPr>
        <w:t xml:space="preserve">10.5. Настоящий Контракт заключен в соответствии с положениями Федерального закона                                 № 44-ФЗ в электронном виде и подписан усиленными квалифицированными электронными подписями Сторон. </w:t>
      </w:r>
    </w:p>
    <w:p>
      <w:pPr>
        <w:pStyle w:val="Normal"/>
        <w:widowControl w:val="false"/>
        <w:spacing w:before="0" w:after="0"/>
        <w:jc w:val="both"/>
        <w:rPr>
          <w:sz w:val="22"/>
          <w:szCs w:val="22"/>
        </w:rPr>
      </w:pPr>
      <w:r>
        <w:rPr>
          <w:rFonts w:ascii="Times New Roman" w:hAnsi="Times New Roman"/>
          <w:sz w:val="22"/>
          <w:szCs w:val="22"/>
        </w:rPr>
        <w:t>10.6. Все изменения и приложения к настоящему государственному Контракту являются его неотъемлемой частью, в том числе</w:t>
      </w:r>
      <w:r>
        <w:rPr>
          <w:rFonts w:cs="Times New Roman" w:ascii="Times New Roman" w:hAnsi="Times New Roman"/>
          <w:sz w:val="22"/>
          <w:szCs w:val="22"/>
        </w:rPr>
        <w:t>:</w:t>
      </w:r>
    </w:p>
    <w:p>
      <w:pPr>
        <w:pStyle w:val="Normal"/>
        <w:widowControl w:val="false"/>
        <w:spacing w:before="0" w:after="0"/>
        <w:jc w:val="both"/>
        <w:rPr>
          <w:sz w:val="22"/>
          <w:szCs w:val="22"/>
        </w:rPr>
      </w:pPr>
      <w:r>
        <w:rPr>
          <w:rFonts w:cs="Times New Roman" w:ascii="Times New Roman" w:hAnsi="Times New Roman"/>
          <w:sz w:val="22"/>
          <w:szCs w:val="22"/>
        </w:rPr>
        <w:t>Приложение № 1 – Техническое задание;</w:t>
      </w:r>
    </w:p>
    <w:p>
      <w:pPr>
        <w:pStyle w:val="Normal"/>
        <w:widowControl w:val="false"/>
        <w:spacing w:before="0" w:after="0"/>
        <w:jc w:val="both"/>
        <w:rPr>
          <w:sz w:val="22"/>
          <w:szCs w:val="22"/>
        </w:rPr>
      </w:pPr>
      <w:r>
        <w:rPr>
          <w:rFonts w:cs="Times New Roman" w:ascii="Times New Roman" w:hAnsi="Times New Roman"/>
          <w:sz w:val="22"/>
          <w:szCs w:val="22"/>
        </w:rPr>
        <w:t>Приложение № 2 - Спецификация.</w:t>
      </w:r>
    </w:p>
    <w:p>
      <w:pPr>
        <w:pStyle w:val="Standard"/>
        <w:ind w:right="-1"/>
        <w:jc w:val="center"/>
        <w:rPr>
          <w:rFonts w:cs="Times New Roman"/>
          <w:b/>
          <w:bCs/>
          <w:lang w:eastAsia="ar-SA"/>
        </w:rPr>
      </w:pPr>
      <w:r>
        <w:rPr>
          <w:rFonts w:cs="Times New Roman"/>
          <w:b/>
          <w:bCs/>
          <w:lang w:eastAsia="ar-SA"/>
        </w:rPr>
        <w:t>12.  АДРЕСА И БАНКОВСКИЕ РЕКВИЗИТЫ СТОРОН</w:t>
      </w:r>
    </w:p>
    <w:tbl>
      <w:tblPr>
        <w:tblW w:w="10044" w:type="dxa"/>
        <w:jc w:val="left"/>
        <w:tblInd w:w="16" w:type="dxa"/>
        <w:tblLayout w:type="fixed"/>
        <w:tblCellMar>
          <w:top w:w="0" w:type="dxa"/>
          <w:left w:w="108" w:type="dxa"/>
          <w:bottom w:w="0" w:type="dxa"/>
          <w:right w:w="108" w:type="dxa"/>
        </w:tblCellMar>
        <w:tblLook w:lastRow="0" w:firstRow="0" w:lastColumn="0" w:firstColumn="0" w:val="0000" w:noHBand="0" w:noVBand="0"/>
      </w:tblPr>
      <w:tblGrid>
        <w:gridCol w:w="5204"/>
        <w:gridCol w:w="4839"/>
      </w:tblGrid>
      <w:tr>
        <w:trPr>
          <w:trHeight w:val="5715" w:hRule="atLeast"/>
        </w:trPr>
        <w:tc>
          <w:tcPr>
            <w:tcW w:w="52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contextualSpacing/>
              <w:jc w:val="center"/>
              <w:rPr>
                <w:rFonts w:ascii="Times New Roman" w:hAnsi="Times New Roman" w:cs="Times New Roman"/>
                <w:b/>
                <w:sz w:val="24"/>
                <w:szCs w:val="24"/>
              </w:rPr>
            </w:pPr>
            <w:r>
              <w:rPr>
                <w:rFonts w:cs="Times New Roman" w:ascii="Times New Roman" w:hAnsi="Times New Roman"/>
                <w:b/>
                <w:sz w:val="24"/>
                <w:szCs w:val="24"/>
              </w:rPr>
              <w:t>Заказчик:</w:t>
            </w:r>
          </w:p>
          <w:p>
            <w:pPr>
              <w:pStyle w:val="Normal"/>
              <w:jc w:val="center"/>
              <w:rPr/>
            </w:pPr>
            <w:r>
              <w:rPr>
                <w:rFonts w:eastAsia="Calibri" w:cs="Times New Roman" w:ascii="Times New Roman" w:hAnsi="Times New Roman"/>
                <w:b/>
                <w:sz w:val="24"/>
                <w:szCs w:val="24"/>
              </w:rPr>
              <w:t>Управление Федеральной службы государственной регистрации, кадастра и картографии по Ярославской области</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ИНН: 7604071920 КПП: 760401001</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Банка: ОКЦ № 1 ВВГУ Банка России // УФК по Нижегородской области, г. Нижний Новгород  БИК: 012202102</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Номер банковского счета, входящего в состав Единого Казначейского Счета: 40102810745370000024</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Номер казначейского счета: 03211643000000013224</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УФК по Нижегородской области (Управление Росреестра по Ярославской области, л/с 03711W00740)</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Название в платежном поручении: УФК по Нижегородской области (Управление Росреестра по Ярославской области, л/с 03711W00740)</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ОГРН 1047600432219</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ОКТМО 78701000</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ОКВЭД 84.11.12</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ОКПО 75154324780001</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ОКОГУ 1330411</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ОКОПФ 75104</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ОКФС 12</w:t>
            </w:r>
          </w:p>
          <w:p>
            <w:pPr>
              <w:pStyle w:val="Normal"/>
              <w:spacing w:before="0" w:after="0"/>
              <w:contextualSpacing/>
              <w:rPr>
                <w:rFonts w:ascii="Times New Roman" w:hAnsi="Times New Roman" w:eastAsia="Calibri" w:cs="Times New Roman"/>
                <w:sz w:val="24"/>
                <w:szCs w:val="24"/>
              </w:rPr>
            </w:pPr>
            <w:r>
              <w:rPr>
                <w:rFonts w:eastAsia="Calibri" w:cs="Times New Roman" w:ascii="Times New Roman" w:hAnsi="Times New Roman"/>
                <w:sz w:val="24"/>
                <w:szCs w:val="24"/>
              </w:rPr>
              <w:t>Адрес: 150999, г. Ярославль, пр-т Толбухина, д.64а</w:t>
            </w:r>
          </w:p>
          <w:p>
            <w:pPr>
              <w:pStyle w:val="Normal"/>
              <w:spacing w:before="0" w:after="0"/>
              <w:contextualSpacing/>
              <w:rPr>
                <w:rFonts w:ascii="Times New Roman" w:hAnsi="Times New Roman" w:eastAsia="Calibri" w:cs="Times New Roman"/>
                <w:sz w:val="24"/>
                <w:szCs w:val="24"/>
                <w:lang w:val="en-US"/>
              </w:rPr>
            </w:pPr>
            <w:r>
              <w:rPr>
                <w:rFonts w:eastAsia="Calibri" w:cs="Times New Roman" w:ascii="Times New Roman" w:hAnsi="Times New Roman"/>
                <w:sz w:val="24"/>
                <w:szCs w:val="24"/>
              </w:rPr>
              <w:t>Тел</w:t>
            </w:r>
            <w:r>
              <w:rPr>
                <w:rFonts w:eastAsia="Calibri" w:cs="Times New Roman" w:ascii="Times New Roman" w:hAnsi="Times New Roman"/>
                <w:sz w:val="24"/>
                <w:szCs w:val="24"/>
                <w:lang w:val="en-US"/>
              </w:rPr>
              <w:t>.: 8(4852) 30-18-23</w:t>
            </w:r>
          </w:p>
          <w:p>
            <w:pPr>
              <w:pStyle w:val="Normal"/>
              <w:spacing w:before="0" w:after="0"/>
              <w:contextualSpacing/>
              <w:rPr>
                <w:rFonts w:ascii="Times New Roman" w:hAnsi="Times New Roman" w:eastAsia="Calibri" w:cs="Times New Roman"/>
                <w:sz w:val="24"/>
                <w:szCs w:val="24"/>
                <w:lang w:val="en-US"/>
              </w:rPr>
            </w:pPr>
            <w:r>
              <w:rPr>
                <w:rFonts w:eastAsia="Calibri" w:cs="Times New Roman"/>
                <w:lang w:val="en-US"/>
              </w:rPr>
              <w:t>e</w:t>
            </w:r>
            <w:r>
              <w:rPr>
                <w:rFonts w:eastAsia="Calibri" w:cs="Times New Roman" w:ascii="Times New Roman" w:hAnsi="Times New Roman"/>
                <w:sz w:val="24"/>
                <w:szCs w:val="24"/>
                <w:lang w:val="en-US"/>
              </w:rPr>
              <w:t>-mail:</w:t>
            </w:r>
            <w:r>
              <w:rPr>
                <w:rFonts w:eastAsia="Calibri" w:cs="Times New Roman"/>
                <w:lang w:val="en-US"/>
              </w:rPr>
              <w:t xml:space="preserve"> </w:t>
            </w:r>
            <w:r>
              <w:rPr>
                <w:rFonts w:eastAsia="Calibri" w:cs="Times New Roman" w:ascii="Liberation Serif" w:hAnsi="Liberation Serif"/>
                <w:sz w:val="22"/>
                <w:szCs w:val="22"/>
                <w:lang w:val="en-US"/>
              </w:rPr>
              <w:t>glyzina_ag@r76.rosreestr.ru</w:t>
            </w:r>
          </w:p>
          <w:p>
            <w:pPr>
              <w:pStyle w:val="Normal"/>
              <w:widowControl w:val="false"/>
              <w:suppressAutoHyphens w:val="true"/>
              <w:spacing w:before="0" w:after="0"/>
              <w:contextualSpacing/>
              <w:textAlignment w:val="baseline"/>
              <w:rPr>
                <w:rFonts w:ascii="Times New Roman" w:hAnsi="Times New Roman" w:eastAsia="Calibri" w:cs="Times New Roman"/>
                <w:spacing w:val="-1"/>
                <w:kern w:val="2"/>
                <w:sz w:val="24"/>
                <w:szCs w:val="24"/>
              </w:rPr>
            </w:pPr>
            <w:r>
              <w:rPr>
                <w:rFonts w:eastAsia="Calibri" w:cs="Times New Roman" w:ascii="Times New Roman" w:hAnsi="Times New Roman"/>
                <w:kern w:val="2"/>
                <w:sz w:val="24"/>
                <w:szCs w:val="24"/>
              </w:rPr>
              <w:t xml:space="preserve">Контактное лицо (Ф.И.О.): </w:t>
            </w:r>
            <w:r>
              <w:rPr>
                <w:rFonts w:eastAsia="Calibri" w:cs="Times New Roman" w:ascii="Times New Roman" w:hAnsi="Times New Roman"/>
                <w:spacing w:val="-1"/>
                <w:kern w:val="2"/>
                <w:sz w:val="24"/>
                <w:szCs w:val="24"/>
              </w:rPr>
              <w:t>Глызина А.Г.</w:t>
            </w:r>
          </w:p>
        </w:tc>
        <w:tc>
          <w:tcPr>
            <w:tcW w:w="4839"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spacing w:lineRule="auto" w:line="276" w:before="0" w:after="0"/>
              <w:contextualSpacing/>
              <w:jc w:val="center"/>
              <w:rPr>
                <w:rFonts w:cs="Times New Roman"/>
                <w:b/>
                <w:spacing w:val="-1"/>
              </w:rPr>
            </w:pPr>
            <w:r>
              <w:rPr>
                <w:rFonts w:cs="Times New Roman"/>
                <w:b/>
                <w:spacing w:val="-1"/>
              </w:rPr>
              <w:t>Исполнитель:</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tc>
      </w:tr>
    </w:tbl>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Заместитель руководителя                                                           </w:t>
      </w:r>
    </w:p>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 Р.С. Паршков                                         ____________ ___________</w:t>
      </w:r>
    </w:p>
    <w:p>
      <w:pPr>
        <w:pStyle w:val="Normal"/>
        <w:spacing w:before="0" w:after="160"/>
        <w:contextualSpacing/>
        <w:rPr>
          <w:rFonts w:ascii="Times New Roman" w:hAnsi="Times New Roman" w:eastAsia="Times New Roman" w:cs="Times New Roman"/>
          <w:b/>
          <w:sz w:val="24"/>
          <w:szCs w:val="24"/>
          <w:lang w:eastAsia="ru-RU"/>
        </w:rPr>
      </w:pPr>
      <w:r>
        <w:rPr>
          <w:rFonts w:cs="Times New Roman" w:ascii="Times New Roman" w:hAnsi="Times New Roman"/>
          <w:sz w:val="24"/>
          <w:szCs w:val="24"/>
        </w:rPr>
        <w:t> </w:t>
      </w:r>
      <w:bookmarkStart w:id="0" w:name="_GoBack"/>
      <w:bookmarkEnd w:id="0"/>
    </w:p>
    <w:p>
      <w:pPr>
        <w:pStyle w:val="Normal"/>
        <w:spacing w:before="0" w:after="200"/>
        <w:contextualSpacing/>
        <w:jc w:val="right"/>
        <w:rPr>
          <w:rFonts w:ascii="Times New Roman" w:hAnsi="Times New Roman"/>
          <w:sz w:val="24"/>
          <w:szCs w:val="24"/>
        </w:rPr>
      </w:pPr>
      <w:r>
        <w:rPr>
          <w:rFonts w:ascii="Times New Roman" w:hAnsi="Times New Roman"/>
          <w:sz w:val="24"/>
          <w:szCs w:val="24"/>
        </w:rPr>
      </w:r>
    </w:p>
    <w:p>
      <w:pPr>
        <w:pStyle w:val="Normal"/>
        <w:spacing w:before="0" w:after="200"/>
        <w:contextualSpacing/>
        <w:jc w:val="right"/>
        <w:rPr>
          <w:rFonts w:ascii="Times New Roman" w:hAnsi="Times New Roman"/>
          <w:sz w:val="24"/>
          <w:szCs w:val="24"/>
        </w:rPr>
      </w:pPr>
      <w:r>
        <w:rPr>
          <w:rFonts w:ascii="Times New Roman" w:hAnsi="Times New Roman"/>
          <w:sz w:val="24"/>
          <w:szCs w:val="24"/>
        </w:rPr>
        <w:t>Приложение № 1</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к Государственному контракту</w:t>
      </w:r>
    </w:p>
    <w:p>
      <w:pPr>
        <w:pStyle w:val="Normal"/>
        <w:spacing w:before="0" w:after="200"/>
        <w:contextualSpacing/>
        <w:jc w:val="right"/>
        <w:rPr>
          <w:rFonts w:ascii="Times New Roman" w:hAnsi="Times New Roman"/>
        </w:rPr>
      </w:pPr>
      <w:r>
        <w:rPr>
          <w:rFonts w:ascii="Times New Roman" w:hAnsi="Times New Roman"/>
          <w:sz w:val="24"/>
          <w:szCs w:val="24"/>
        </w:rPr>
        <w:t>от «__»__________2026г. №</w:t>
      </w:r>
      <w:r>
        <w:rPr/>
        <w:t xml:space="preserve"> </w:t>
      </w:r>
      <w:r>
        <w:rPr>
          <w:rFonts w:ascii="Times New Roman" w:hAnsi="Times New Roman"/>
          <w:sz w:val="24"/>
          <w:szCs w:val="24"/>
        </w:rPr>
        <w:t>____</w:t>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ТЕХНИЧЕСКОЕ ЗАДАНИЕ</w:t>
      </w:r>
    </w:p>
    <w:p>
      <w:pPr>
        <w:pStyle w:val="Normal"/>
        <w:spacing w:before="0" w:after="200"/>
        <w:contextualSpacing/>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before="0" w:after="200"/>
        <w:contextualSpacing/>
        <w:jc w:val="center"/>
        <w:rPr>
          <w:rFonts w:ascii="Times New Roman" w:hAnsi="Times New Roman" w:cs="Times New Roman"/>
          <w:bCs/>
          <w:color w:val="000000"/>
          <w:sz w:val="24"/>
          <w:szCs w:val="24"/>
        </w:rPr>
      </w:pPr>
      <w:r>
        <w:rPr>
          <w:rFonts w:cs="Times New Roman" w:ascii="Times New Roman" w:hAnsi="Times New Roman"/>
          <w:color w:val="000000"/>
          <w:sz w:val="24"/>
          <w:szCs w:val="24"/>
        </w:rPr>
        <w:t>на «О</w:t>
      </w:r>
      <w:r>
        <w:rPr>
          <w:rFonts w:cs="Times New Roman" w:ascii="Times New Roman" w:hAnsi="Times New Roman"/>
          <w:bCs/>
          <w:color w:val="000000"/>
          <w:sz w:val="24"/>
          <w:szCs w:val="24"/>
        </w:rPr>
        <w:t>казание услуг по проведению предрейсовых и послерейсовых медицинских осмотров»</w:t>
      </w:r>
    </w:p>
    <w:p>
      <w:pPr>
        <w:pStyle w:val="Normal"/>
        <w:spacing w:before="0" w:after="200"/>
        <w:contextualSpacing/>
        <w:jc w:val="center"/>
        <w:rPr>
          <w:rFonts w:ascii="Times New Roman" w:hAnsi="Times New Roman" w:cs="Times New Roman"/>
          <w:b/>
          <w:color w:val="000000"/>
          <w:sz w:val="24"/>
          <w:szCs w:val="24"/>
          <w:highlight w:val="yellow"/>
        </w:rPr>
      </w:pPr>
      <w:r>
        <w:rPr>
          <w:rFonts w:cs="Times New Roman" w:ascii="Times New Roman" w:hAnsi="Times New Roman"/>
          <w:b/>
          <w:color w:val="000000"/>
          <w:sz w:val="24"/>
          <w:szCs w:val="24"/>
          <w:highlight w:val="yellow"/>
        </w:rPr>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bCs/>
          <w:color w:val="000000"/>
          <w:sz w:val="24"/>
          <w:szCs w:val="24"/>
        </w:rPr>
        <w:t xml:space="preserve">1. Наименование объекта закупки: </w:t>
      </w:r>
      <w:r>
        <w:rPr>
          <w:rFonts w:cs="Times New Roman" w:ascii="Times New Roman" w:hAnsi="Times New Roman"/>
          <w:bCs/>
          <w:color w:val="000000"/>
          <w:sz w:val="24"/>
          <w:szCs w:val="24"/>
        </w:rPr>
        <w:t>О</w:t>
      </w:r>
      <w:r>
        <w:rPr>
          <w:rFonts w:cs="Times New Roman" w:ascii="Times New Roman" w:hAnsi="Times New Roman"/>
          <w:color w:val="000000"/>
          <w:sz w:val="24"/>
          <w:szCs w:val="24"/>
        </w:rPr>
        <w:t xml:space="preserve">казание услуг </w:t>
      </w:r>
      <w:r>
        <w:rPr>
          <w:rFonts w:cs="Times New Roman" w:ascii="Times New Roman" w:hAnsi="Times New Roman"/>
          <w:sz w:val="24"/>
          <w:szCs w:val="24"/>
        </w:rPr>
        <w:t>по п</w:t>
      </w:r>
      <w:r>
        <w:rPr>
          <w:rFonts w:ascii="Times New Roman" w:hAnsi="Times New Roman"/>
          <w:sz w:val="24"/>
          <w:szCs w:val="24"/>
        </w:rPr>
        <w:t>роведению предрейсовых                              и послерейсовых медицинских осмотров водителей служебных автомобилей Заказчика                               в г. Углич Ярославской области. Целью проведения предрейсовых и послерейсовых медицинских осмотров водителей является выявление лиц, которые по медицинским показаниям не могут быть допущены к управлению автомобилем как с позиции обеспечения безопасности дорожного движения, так и с позиции охраны здоровья водителя и пассажиров.</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color w:val="000000"/>
          <w:sz w:val="24"/>
          <w:szCs w:val="24"/>
        </w:rPr>
        <w:t>2. Срок оказания Услуг:</w:t>
      </w:r>
      <w:r>
        <w:rPr>
          <w:rFonts w:cs="Times New Roman" w:ascii="Times New Roman" w:hAnsi="Times New Roman"/>
          <w:color w:val="000000"/>
          <w:sz w:val="24"/>
          <w:szCs w:val="24"/>
        </w:rPr>
        <w:t xml:space="preserve"> </w:t>
      </w:r>
      <w:r>
        <w:rPr>
          <w:rFonts w:eastAsia="Calibri" w:cs="Times New Roman" w:ascii="Times New Roman" w:hAnsi="Times New Roman"/>
          <w:sz w:val="24"/>
          <w:szCs w:val="24"/>
        </w:rPr>
        <w:t>с 01.07.2026 по 30.11.2026 включительно</w:t>
      </w:r>
      <w:r>
        <w:rPr>
          <w:rFonts w:cs="Times New Roman" w:ascii="Times New Roman" w:hAnsi="Times New Roman"/>
          <w:sz w:val="24"/>
          <w:szCs w:val="24"/>
        </w:rPr>
        <w:t xml:space="preserve">.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color w:val="000000"/>
          <w:sz w:val="24"/>
          <w:szCs w:val="24"/>
        </w:rPr>
        <w:t>3.</w:t>
      </w:r>
      <w:r>
        <w:rPr/>
        <w:t xml:space="preserve"> </w:t>
      </w:r>
      <w:r>
        <w:rPr>
          <w:rFonts w:cs="Times New Roman" w:ascii="Times New Roman" w:hAnsi="Times New Roman"/>
          <w:b/>
          <w:color w:val="000000"/>
          <w:sz w:val="24"/>
          <w:szCs w:val="24"/>
        </w:rPr>
        <w:t xml:space="preserve">Объем, содержание и место оказания Услуг: </w:t>
      </w:r>
      <w:r>
        <w:rPr>
          <w:rFonts w:cs="Times New Roman" w:ascii="Times New Roman" w:hAnsi="Times New Roman"/>
          <w:color w:val="000000"/>
          <w:sz w:val="24"/>
          <w:szCs w:val="24"/>
        </w:rPr>
        <w:t>Исполнитель оказывает Заказчику комплексные медицинские услуги по предрейсовым и послерейсовым медицинским осмотрам водителей транспортных средств квалифицированным медицинским персоналом.                                      По предрейсовым медицинским осмотрам - в рабочие дни с 07:30 до 09:30 часов;                                               по послерейсовым медицинским осмотрам - в рабочие дни с 16:30 до 17:30 часов по месту нахождения Исполнителя: г. Углич, ___________</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Услуги по предрейсовым и послерейсовым медицинским осмотрам водителей </w:t>
      </w:r>
      <w:r>
        <w:rPr>
          <w:rFonts w:cs="Times New Roman" w:ascii="Times New Roman" w:hAnsi="Times New Roman"/>
          <w:sz w:val="24"/>
          <w:szCs w:val="24"/>
          <w:lang w:eastAsia="ru-RU"/>
        </w:rPr>
        <w:t>производит медицинский работник на основании путевых листов</w:t>
      </w:r>
      <w:r>
        <w:rPr>
          <w:rFonts w:cs="Times New Roman" w:ascii="Times New Roman" w:hAnsi="Times New Roman"/>
          <w:color w:val="000000"/>
          <w:sz w:val="24"/>
          <w:szCs w:val="24"/>
        </w:rPr>
        <w:t xml:space="preserve"> с применением собственного оборудования и материалов.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При предрейсовом и послерейсовом медицинских осмотрах проводится:</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определение артериального давления, пульса и температуры тела;</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w:t>
      </w:r>
      <w:r>
        <w:rPr>
          <w:rFonts w:cs="Times New Roman" w:ascii="Times New Roman" w:hAnsi="Times New Roman"/>
          <w:color w:val="000000"/>
          <w:sz w:val="24"/>
          <w:szCs w:val="24"/>
        </w:rPr>
        <w:t>определение наличия алкоголя в выдыхаемом воздухе, а также признаков наркотического, токсического опьянения и приема психотропных веществ;</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любые другие разрешенные медицинские исследования, необходимые для решения вопроса о допуске к работе.</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При допуске к рейсу на путевых листах водителей проставляется штамп «Прошел предрейсовый медицинский осмотр», при послерейсовом медицинском осмотре проставляется штамп «Прошел послерейсовый медицинский осмотр», подпись медицинского работника, расшифровка подписи, проводившего осмотр, дата и время прохождения медицинского осмотра. В случае недопуска заполняются документы об отстранении от работы в связи с непрохождением предрейсового или послерейсового медицинского осмотра. Медицинские работники обязаны фиксировать факты и причины отстранения водителей от управления автотранспортным средством, оперативно информировать о них Заказчика. Результаты осмотра Исполнитель фиксирует в соответствующем журнале.</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b/>
          <w:color w:val="000000"/>
          <w:sz w:val="24"/>
          <w:szCs w:val="24"/>
        </w:rPr>
        <w:t>4. Нормативно-правовые документы, соблюдение требований которых обязательно в ходе исполнения условий Контракта:</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Предрейсовые и послерейсовые медицинские осмотры проводятся в соответствии с:</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Федеральным законом от 04.05.2011 № 99-ФЗ "О лицензировании отдельных видов деятельности";</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Постановление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Письмом Министерства здравоохранения РФ от 21.08.2003 № 2510/9468-03-32                                  «О предрейсовых медицинских осмотрах водителей транспортных средств»;</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Приказом Минздрава России от 30.05.2023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 Минздравом РФ и Минтрансом РФ 29 января 2002 г.);</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иными действующими нормативными правовыми актами, соответствующими предмету Контракта.</w:t>
      </w:r>
    </w:p>
    <w:p>
      <w:pPr>
        <w:pStyle w:val="Normal"/>
        <w:spacing w:before="0" w:after="200"/>
        <w:ind w:firstLine="425" w:left="142"/>
        <w:contextualSpacing/>
        <w:jc w:val="both"/>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5. Требования к качеству и безопасности оказываемых Услуг: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Оказываемые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Контрактом.</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Услуги должны быть оказаны своевременно, надлежащего качества, в полном объеме, соответствовать стандартам, которые устанавливают обязательные требования к качеству данного вида Услуг. </w:t>
      </w:r>
    </w:p>
    <w:p>
      <w:pPr>
        <w:pStyle w:val="Normal"/>
        <w:spacing w:before="0" w:after="200"/>
        <w:ind w:firstLine="425" w:left="142"/>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Услуги должны оказываться способом, не причиняющим вреда жизни и здоровью, при оказании Услуг должен использоваться не просроченный расходный материал.</w:t>
      </w:r>
    </w:p>
    <w:p>
      <w:pPr>
        <w:pStyle w:val="Normal"/>
        <w:spacing w:before="0" w:after="200"/>
        <w:ind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200"/>
        <w:ind w:firstLine="709"/>
        <w:contextualSpacing/>
        <w:jc w:val="both"/>
        <w:rPr>
          <w:rFonts w:ascii="Times New Roman" w:hAnsi="Times New Roman" w:cs="Times New Roman"/>
          <w:sz w:val="24"/>
          <w:szCs w:val="24"/>
        </w:rPr>
      </w:pPr>
      <w:r>
        <w:rPr>
          <w:rFonts w:cs="Times New Roman" w:ascii="Times New Roman" w:hAnsi="Times New Roman"/>
          <w:sz w:val="24"/>
          <w:szCs w:val="24"/>
        </w:rPr>
      </w:r>
    </w:p>
    <w:tbl>
      <w:tblPr>
        <w:tblW w:w="9854"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27"/>
        <w:gridCol w:w="4926"/>
      </w:tblGrid>
      <w:tr>
        <w:trPr>
          <w:trHeight w:val="417" w:hRule="atLeast"/>
        </w:trPr>
        <w:tc>
          <w:tcPr>
            <w:tcW w:w="4927" w:type="dxa"/>
            <w:tcBorders/>
          </w:tcPr>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От Заказчика:</w:t>
            </w:r>
          </w:p>
        </w:tc>
        <w:tc>
          <w:tcPr>
            <w:tcW w:w="4926" w:type="dxa"/>
            <w:tcBorders/>
          </w:tcPr>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 xml:space="preserve">     </w:t>
            </w:r>
            <w:r>
              <w:rPr>
                <w:rFonts w:eastAsia="Times New Roman" w:ascii="Times New Roman" w:hAnsi="Times New Roman"/>
                <w:lang w:eastAsia="ru-RU"/>
              </w:rPr>
              <w:t>От Исполнителя:</w:t>
            </w:r>
          </w:p>
        </w:tc>
      </w:tr>
    </w:tbl>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Заместитель руководителя                                                                    ___________</w:t>
      </w:r>
    </w:p>
    <w:p>
      <w:pPr>
        <w:pStyle w:val="Normal"/>
        <w:suppressAutoHyphens w:val="true"/>
        <w:spacing w:lineRule="auto" w:line="240" w:before="0" w:after="0"/>
        <w:ind w:firstLine="567"/>
        <w:jc w:val="both"/>
        <w:rPr>
          <w:rFonts w:ascii="Times New Roman" w:hAnsi="Times New Roman" w:eastAsia="Times New Roman"/>
          <w:lang w:eastAsia="ru-RU"/>
        </w:rPr>
      </w:pPr>
      <w:r>
        <w:rPr>
          <w:rFonts w:eastAsia="Times New Roman" w:ascii="Times New Roman" w:hAnsi="Times New Roman"/>
          <w:lang w:eastAsia="ru-RU"/>
        </w:rPr>
        <w:t xml:space="preserve">      </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49" w:gutter="0" w:header="709" w:top="766" w:footer="709" w:bottom="766"/>
          <w:pgNumType w:fmt="decimal"/>
          <w:formProt w:val="false"/>
          <w:textDirection w:val="lrTb"/>
          <w:docGrid w:type="default" w:linePitch="360" w:charSpace="4096"/>
        </w:sectPr>
        <w:pStyle w:val="Normal"/>
        <w:suppressAutoHyphens w:val="true"/>
        <w:spacing w:lineRule="auto" w:line="240" w:before="0" w:after="0"/>
        <w:ind w:firstLine="567"/>
        <w:jc w:val="both"/>
        <w:rPr>
          <w:rFonts w:ascii="Times New Roman" w:hAnsi="Times New Roman" w:eastAsia="Times New Roman"/>
          <w:b/>
          <w:lang w:eastAsia="ru-RU"/>
        </w:rPr>
      </w:pPr>
      <w:r>
        <w:rPr>
          <w:rFonts w:eastAsia="Times New Roman" w:ascii="Times New Roman" w:hAnsi="Times New Roman"/>
          <w:lang w:eastAsia="ru-RU"/>
        </w:rPr>
        <w:t xml:space="preserve"> </w:t>
      </w:r>
      <w:r>
        <w:rPr>
          <w:rFonts w:eastAsia="Times New Roman" w:ascii="Times New Roman" w:hAnsi="Times New Roman"/>
          <w:lang w:eastAsia="ru-RU"/>
        </w:rPr>
        <w:t>___________ Р.С. Паршков                                             ____________ _____________</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Приложение № 2</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к Государственному контракту</w:t>
      </w:r>
    </w:p>
    <w:p>
      <w:pPr>
        <w:pStyle w:val="Normal"/>
        <w:spacing w:before="0" w:after="200"/>
        <w:contextualSpacing/>
        <w:jc w:val="right"/>
        <w:rPr>
          <w:rFonts w:ascii="Times New Roman" w:hAnsi="Times New Roman"/>
          <w:sz w:val="24"/>
          <w:szCs w:val="24"/>
        </w:rPr>
      </w:pPr>
      <w:r>
        <w:rPr>
          <w:rFonts w:ascii="Times New Roman" w:hAnsi="Times New Roman"/>
          <w:sz w:val="24"/>
          <w:szCs w:val="24"/>
        </w:rPr>
        <w:t>от «__»__________2026г. №</w:t>
      </w:r>
      <w:r>
        <w:rPr/>
        <w:t xml:space="preserve"> </w:t>
      </w:r>
      <w:r>
        <w:rPr>
          <w:rFonts w:ascii="Times New Roman" w:hAnsi="Times New Roman"/>
          <w:sz w:val="24"/>
          <w:szCs w:val="24"/>
        </w:rPr>
        <w:t>_____</w:t>
      </w:r>
    </w:p>
    <w:p>
      <w:pPr>
        <w:pStyle w:val="Normal"/>
        <w:spacing w:before="0" w:after="200"/>
        <w:contextualSpacing/>
        <w:jc w:val="right"/>
        <w:rPr>
          <w:rFonts w:ascii="Times New Roman" w:hAnsi="Times New Roman"/>
        </w:rPr>
      </w:pPr>
      <w:r>
        <w:rPr>
          <w:rFonts w:ascii="Times New Roman" w:hAnsi="Times New Roman"/>
        </w:rPr>
      </w:r>
    </w:p>
    <w:p>
      <w:pPr>
        <w:pStyle w:val="Normal"/>
        <w:jc w:val="center"/>
        <w:rPr>
          <w:rFonts w:ascii="Times New Roman" w:hAnsi="Times New Roman"/>
          <w:sz w:val="24"/>
          <w:szCs w:val="24"/>
        </w:rPr>
      </w:pPr>
      <w:r>
        <w:rPr>
          <w:rFonts w:ascii="Times New Roman" w:hAnsi="Times New Roman"/>
          <w:sz w:val="24"/>
          <w:szCs w:val="24"/>
        </w:rPr>
        <w:t>Спецификация</w:t>
      </w:r>
    </w:p>
    <w:p>
      <w:pPr>
        <w:pStyle w:val="Normal"/>
        <w:jc w:val="center"/>
        <w:rPr>
          <w:rFonts w:ascii="Times New Roman" w:hAnsi="Times New Roman"/>
          <w:sz w:val="24"/>
          <w:szCs w:val="24"/>
        </w:rPr>
      </w:pPr>
      <w:r>
        <w:rPr>
          <w:rFonts w:ascii="Times New Roman" w:hAnsi="Times New Roman"/>
          <w:sz w:val="24"/>
          <w:szCs w:val="24"/>
        </w:rPr>
        <w:t>на «О</w:t>
      </w:r>
      <w:r>
        <w:rPr>
          <w:rFonts w:ascii="Times New Roman" w:hAnsi="Times New Roman"/>
          <w:kern w:val="2"/>
          <w:sz w:val="24"/>
          <w:szCs w:val="24"/>
        </w:rPr>
        <w:t xml:space="preserve">казание услуг </w:t>
      </w:r>
      <w:r>
        <w:rPr>
          <w:rFonts w:ascii="Times New Roman" w:hAnsi="Times New Roman"/>
          <w:sz w:val="24"/>
          <w:szCs w:val="24"/>
        </w:rPr>
        <w:t>по проведению предрейсовых и послерейсовых медицинских осмотров»</w:t>
      </w:r>
    </w:p>
    <w:p>
      <w:pPr>
        <w:pStyle w:val="ListParagraph"/>
        <w:ind w:left="426"/>
        <w:rPr>
          <w:color w:val="000000"/>
        </w:rPr>
      </w:pPr>
      <w:r>
        <w:rPr>
          <w:color w:val="000000"/>
        </w:rPr>
      </w:r>
    </w:p>
    <w:tbl>
      <w:tblPr>
        <w:tblW w:w="10207" w:type="dxa"/>
        <w:jc w:val="left"/>
        <w:tblInd w:w="-176" w:type="dxa"/>
        <w:tblLayout w:type="fixed"/>
        <w:tblCellMar>
          <w:top w:w="0" w:type="dxa"/>
          <w:left w:w="108" w:type="dxa"/>
          <w:bottom w:w="0" w:type="dxa"/>
          <w:right w:w="108" w:type="dxa"/>
        </w:tblCellMar>
        <w:tblLook w:noVBand="0" w:val="0000" w:noHBand="0" w:lastColumn="0" w:firstColumn="0" w:lastRow="0" w:firstRow="0"/>
      </w:tblPr>
      <w:tblGrid>
        <w:gridCol w:w="851"/>
        <w:gridCol w:w="3402"/>
        <w:gridCol w:w="1700"/>
        <w:gridCol w:w="1134"/>
        <w:gridCol w:w="1561"/>
        <w:gridCol w:w="1558"/>
      </w:tblGrid>
      <w:tr>
        <w:trPr>
          <w:trHeight w:val="637" w:hRule="atLeast"/>
        </w:trPr>
        <w:tc>
          <w:tcPr>
            <w:tcW w:w="851" w:type="dxa"/>
            <w:tcBorders>
              <w:top w:val="single" w:sz="4" w:space="0" w:color="000000"/>
              <w:left w:val="single" w:sz="4" w:space="0" w:color="000000"/>
              <w:bottom w:val="single" w:sz="4" w:space="0" w:color="000000"/>
            </w:tcBorders>
            <w:shd w:color="auto" w:fill="auto" w:val="clear"/>
            <w:vAlign w:val="center"/>
          </w:tcPr>
          <w:p>
            <w:pPr>
              <w:pStyle w:val="111"/>
              <w:snapToGrid w:val="false"/>
              <w:jc w:val="center"/>
              <w:rPr/>
            </w:pPr>
            <w:r>
              <w:rPr>
                <w:rFonts w:cs="Times New Roman" w:ascii="Times New Roman" w:hAnsi="Times New Roman"/>
                <w:sz w:val="24"/>
                <w:szCs w:val="24"/>
              </w:rPr>
              <w:t>№</w:t>
            </w:r>
          </w:p>
          <w:p>
            <w:pPr>
              <w:pStyle w:val="111"/>
              <w:snapToGrid w:val="false"/>
              <w:jc w:val="center"/>
              <w:rPr/>
            </w:pPr>
            <w:r>
              <w:rPr>
                <w:rFonts w:cs="Times New Roman" w:ascii="Times New Roman" w:hAnsi="Times New Roman"/>
                <w:sz w:val="24"/>
                <w:szCs w:val="24"/>
              </w:rPr>
              <w:t>п/п</w:t>
            </w:r>
          </w:p>
          <w:p>
            <w:pPr>
              <w:pStyle w:val="111"/>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402" w:type="dxa"/>
            <w:tcBorders>
              <w:top w:val="single" w:sz="4" w:space="0" w:color="000000"/>
              <w:left w:val="single" w:sz="4" w:space="0" w:color="000000"/>
              <w:bottom w:val="single" w:sz="4" w:space="0" w:color="000000"/>
            </w:tcBorders>
            <w:shd w:color="auto" w:fill="auto" w:val="clear"/>
            <w:vAlign w:val="center"/>
          </w:tcPr>
          <w:p>
            <w:pPr>
              <w:pStyle w:val="111"/>
              <w:snapToGrid w:val="false"/>
              <w:jc w:val="center"/>
              <w:rPr/>
            </w:pPr>
            <w:r>
              <w:rPr>
                <w:rFonts w:cs="Times New Roman" w:ascii="Times New Roman" w:hAnsi="Times New Roman"/>
                <w:sz w:val="24"/>
                <w:szCs w:val="24"/>
              </w:rPr>
              <w:t>Наименование услуги</w:t>
            </w:r>
          </w:p>
        </w:tc>
        <w:tc>
          <w:tcPr>
            <w:tcW w:w="1700" w:type="dxa"/>
            <w:tcBorders>
              <w:top w:val="single" w:sz="4" w:space="0" w:color="000000"/>
              <w:left w:val="single" w:sz="4" w:space="0" w:color="000000"/>
              <w:bottom w:val="single" w:sz="4" w:space="0" w:color="000000"/>
            </w:tcBorders>
            <w:shd w:color="auto" w:fill="auto" w:val="clear"/>
            <w:vAlign w:val="center"/>
          </w:tcPr>
          <w:p>
            <w:pPr>
              <w:pStyle w:val="111"/>
              <w:snapToGrid w:val="false"/>
              <w:ind w:left="-62" w:right="-62"/>
              <w:jc w:val="center"/>
              <w:rPr/>
            </w:pPr>
            <w:r>
              <w:rPr>
                <w:rFonts w:cs="Times New Roman" w:ascii="Times New Roman" w:hAnsi="Times New Roman"/>
                <w:sz w:val="24"/>
                <w:szCs w:val="24"/>
              </w:rPr>
              <w:t xml:space="preserve">Ед. </w:t>
              <w:br/>
              <w:t>изм.</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111"/>
              <w:snapToGrid w:val="false"/>
              <w:ind w:left="-113" w:right="153"/>
              <w:jc w:val="center"/>
              <w:rPr/>
            </w:pPr>
            <w:r>
              <w:rPr>
                <w:rFonts w:cs="Times New Roman" w:ascii="Times New Roman" w:hAnsi="Times New Roman"/>
                <w:sz w:val="24"/>
                <w:szCs w:val="24"/>
              </w:rPr>
              <w:t>Кол-</w:t>
              <w:br/>
              <w:t>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Цена за единицу, руб.</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Стоимость, руб.</w:t>
            </w:r>
          </w:p>
        </w:tc>
      </w:tr>
      <w:tr>
        <w:trPr>
          <w:trHeight w:val="653" w:hRule="atLeast"/>
        </w:trPr>
        <w:tc>
          <w:tcPr>
            <w:tcW w:w="851" w:type="dxa"/>
            <w:tcBorders>
              <w:top w:val="single" w:sz="4" w:space="0" w:color="000000"/>
              <w:left w:val="single" w:sz="4" w:space="0" w:color="000000"/>
            </w:tcBorders>
            <w:shd w:color="auto" w:fill="auto" w:val="clear"/>
          </w:tcPr>
          <w:p>
            <w:pPr>
              <w:pStyle w:val="111"/>
              <w:snapToGrid w:val="false"/>
              <w:jc w:val="center"/>
              <w:rPr>
                <w:rFonts w:ascii="Times New Roman" w:hAnsi="Times New Roman" w:cs="Times New Roman"/>
                <w:sz w:val="24"/>
                <w:szCs w:val="24"/>
              </w:rPr>
            </w:pPr>
            <w:r>
              <w:rPr>
                <w:rFonts w:cs="Times New Roman" w:ascii="Times New Roman" w:hAnsi="Times New Roman"/>
                <w:sz w:val="24"/>
                <w:szCs w:val="24"/>
              </w:rPr>
              <w:t>1</w:t>
            </w:r>
          </w:p>
        </w:tc>
        <w:tc>
          <w:tcPr>
            <w:tcW w:w="3402" w:type="dxa"/>
            <w:tcBorders>
              <w:top w:val="single" w:sz="4" w:space="0" w:color="000000"/>
              <w:left w:val="single" w:sz="4" w:space="0" w:color="000000"/>
            </w:tcBorders>
            <w:shd w:color="auto" w:fill="auto" w:val="clear"/>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Услуги по проведению предрейсовых медицинских осмотров</w:t>
            </w:r>
          </w:p>
        </w:tc>
        <w:tc>
          <w:tcPr>
            <w:tcW w:w="1700" w:type="dxa"/>
            <w:tcBorders>
              <w:top w:val="single" w:sz="4" w:space="0" w:color="000000"/>
              <w:lef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штука</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108</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rHeight w:val="653" w:hRule="atLeast"/>
        </w:trPr>
        <w:tc>
          <w:tcPr>
            <w:tcW w:w="851" w:type="dxa"/>
            <w:tcBorders>
              <w:top w:val="single" w:sz="4" w:space="0" w:color="000000"/>
              <w:left w:val="single" w:sz="4" w:space="0" w:color="000000"/>
            </w:tcBorders>
            <w:shd w:color="auto" w:fill="auto" w:val="clear"/>
          </w:tcPr>
          <w:p>
            <w:pPr>
              <w:pStyle w:val="111"/>
              <w:snapToGrid w:val="false"/>
              <w:jc w:val="center"/>
              <w:rPr>
                <w:rFonts w:ascii="Times New Roman" w:hAnsi="Times New Roman" w:cs="Times New Roman"/>
                <w:sz w:val="24"/>
                <w:szCs w:val="24"/>
              </w:rPr>
            </w:pPr>
            <w:r>
              <w:rPr>
                <w:rFonts w:cs="Times New Roman" w:ascii="Times New Roman" w:hAnsi="Times New Roman"/>
                <w:sz w:val="24"/>
                <w:szCs w:val="24"/>
              </w:rPr>
              <w:t>2</w:t>
            </w:r>
          </w:p>
        </w:tc>
        <w:tc>
          <w:tcPr>
            <w:tcW w:w="3402" w:type="dxa"/>
            <w:tcBorders>
              <w:top w:val="single" w:sz="4" w:space="0" w:color="000000"/>
              <w:left w:val="single" w:sz="4" w:space="0" w:color="000000"/>
            </w:tcBorders>
            <w:shd w:color="auto" w:fill="auto" w:val="clear"/>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Услуги по проведению послерейсовых медицинских осмотров</w:t>
            </w:r>
          </w:p>
        </w:tc>
        <w:tc>
          <w:tcPr>
            <w:tcW w:w="1700" w:type="dxa"/>
            <w:tcBorders>
              <w:top w:val="single" w:sz="4" w:space="0" w:color="000000"/>
              <w:lef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штука</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111"/>
              <w:snapToGrid w:val="false"/>
              <w:ind w:left="-62" w:right="-62"/>
              <w:jc w:val="center"/>
              <w:rPr>
                <w:rFonts w:ascii="Times New Roman" w:hAnsi="Times New Roman" w:cs="Times New Roman"/>
                <w:sz w:val="24"/>
                <w:szCs w:val="24"/>
              </w:rPr>
            </w:pPr>
            <w:r>
              <w:rPr>
                <w:rFonts w:cs="Times New Roman" w:ascii="Times New Roman" w:hAnsi="Times New Roman"/>
                <w:sz w:val="24"/>
                <w:szCs w:val="24"/>
              </w:rPr>
              <w:t>108</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r>
        <w:trPr>
          <w:trHeight w:val="322" w:hRule="atLeast"/>
        </w:trPr>
        <w:tc>
          <w:tcPr>
            <w:tcW w:w="864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contextualSpacing/>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Итого:</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contextualSpacing/>
              <w:jc w:val="center"/>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r>
          </w:p>
        </w:tc>
      </w:tr>
    </w:tbl>
    <w:p>
      <w:pPr>
        <w:pStyle w:val="ListParagraph"/>
        <w:ind w:left="426"/>
        <w:rPr>
          <w:color w:val="000000"/>
        </w:rPr>
      </w:pPr>
      <w:r>
        <w:rPr>
          <w:color w:val="000000"/>
        </w:rPr>
      </w:r>
    </w:p>
    <w:tbl>
      <w:tblPr>
        <w:tblW w:w="9854"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27"/>
        <w:gridCol w:w="4926"/>
      </w:tblGrid>
      <w:tr>
        <w:trPr>
          <w:trHeight w:val="417" w:hRule="atLeast"/>
        </w:trPr>
        <w:tc>
          <w:tcPr>
            <w:tcW w:w="4927" w:type="dxa"/>
            <w:tcBorders/>
          </w:tcPr>
          <w:p>
            <w:pPr>
              <w:pStyle w:val="Normal"/>
              <w:spacing w:before="0" w:after="200"/>
              <w:rPr>
                <w:rFonts w:ascii="Times New Roman" w:hAnsi="Times New Roman"/>
                <w:sz w:val="24"/>
                <w:szCs w:val="24"/>
              </w:rPr>
            </w:pPr>
            <w:r>
              <w:rPr>
                <w:rFonts w:ascii="Times New Roman" w:hAnsi="Times New Roman"/>
                <w:sz w:val="24"/>
                <w:szCs w:val="24"/>
              </w:rPr>
              <w:t>От Заказчика:</w:t>
            </w:r>
          </w:p>
        </w:tc>
        <w:tc>
          <w:tcPr>
            <w:tcW w:w="4926" w:type="dxa"/>
            <w:tcBorders/>
          </w:tcPr>
          <w:p>
            <w:pPr>
              <w:pStyle w:val="Normal"/>
              <w:spacing w:before="0" w:after="20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 Исполнителя:</w:t>
            </w:r>
          </w:p>
        </w:tc>
      </w:tr>
    </w:tbl>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w:t>
      </w:r>
    </w:p>
    <w:p>
      <w:pPr>
        <w:pStyle w:val="Normal"/>
        <w:spacing w:before="0" w:after="160"/>
        <w:contextualSpacing/>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before="0" w:after="160"/>
        <w:contextualSpacing/>
        <w:rPr>
          <w:rFonts w:ascii="Times New Roman" w:hAnsi="Times New Roman" w:eastAsia="Times New Roman" w:cs="Times New Roman"/>
          <w:b/>
          <w:sz w:val="24"/>
          <w:szCs w:val="24"/>
          <w:lang w:eastAsia="ru-RU"/>
        </w:rPr>
      </w:pPr>
      <w:r>
        <w:rPr>
          <w:rFonts w:cs="Times New Roman" w:ascii="Times New Roman" w:hAnsi="Times New Roman"/>
          <w:sz w:val="24"/>
          <w:szCs w:val="24"/>
        </w:rPr>
        <w:t xml:space="preserve"> </w:t>
      </w:r>
      <w:r>
        <w:rPr>
          <w:rFonts w:cs="Times New Roman" w:ascii="Times New Roman" w:hAnsi="Times New Roman"/>
          <w:sz w:val="24"/>
          <w:szCs w:val="24"/>
        </w:rPr>
        <w:t>___________ Р.С. Паршков                                       ____________ ___________</w:t>
      </w:r>
    </w:p>
    <w:p>
      <w:pPr>
        <w:pStyle w:val="Normal"/>
        <w:ind w:firstLine="708"/>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spacing w:before="0" w:after="200"/>
        <w:ind w:firstLine="708"/>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sectPr>
      <w:headerReference w:type="default" r:id="rId9"/>
      <w:headerReference w:type="first" r:id="rId10"/>
      <w:footerReference w:type="default" r:id="rId11"/>
      <w:footerReference w:type="first" r:id="rId12"/>
      <w:type w:val="nextPage"/>
      <w:pgSz w:w="11906" w:h="16838"/>
      <w:pgMar w:left="1134" w:right="851" w:gutter="0" w:header="709" w:top="766"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Bookman Old Style">
    <w:charset w:val="01"/>
    <w:family w:val="roman"/>
    <w:pitch w:val="default"/>
  </w:font>
  <w:font w:name="PT Astra Serif">
    <w:charset w:val="01"/>
    <w:family w:val="roman"/>
    <w:pitch w:val="default"/>
  </w:font>
  <w:font w:name="Verdana">
    <w:charset w:val="01"/>
    <w:family w:val="roman"/>
    <w:pitch w:val="default"/>
  </w:font>
  <w:font w:name="Arial Narrow">
    <w:charset w:val="01"/>
    <w:family w:val="roman"/>
    <w:pitch w:val="default"/>
  </w:font>
  <w:font w:name="Liberation Serif">
    <w:altName w:val="Times New Roman"/>
    <w:charset w:val="01"/>
    <w:family w:val="roman"/>
    <w:pitch w:val="default"/>
  </w:font>
  <w:font w:name="Tinos">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596791"/>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596791"/>
    </w:sdtPr>
    <w:sdtContent>
      <w:p>
        <w:pPr>
          <w:pStyle w:val="Footer"/>
          <w:jc w:val="center"/>
          <w:rPr/>
        </w:pPr>
        <w:r>
          <w:rPr/>
          <w:fldChar w:fldCharType="begin"/>
        </w:r>
        <w:r>
          <w:rPr/>
          <w:instrText xml:space="preserve"> PAGE </w:instrText>
        </w:r>
        <w:r>
          <w:rPr/>
          <w:fldChar w:fldCharType="separate"/>
        </w:r>
        <w:r>
          <w:rPr/>
          <w:t>9</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5596791"/>
    </w:sdtPr>
    <w:sdtContent>
      <w:p>
        <w:pPr>
          <w:pStyle w:val="Footer"/>
          <w:jc w:val="center"/>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b/>
      </w:rPr>
    </w:lvl>
    <w:lvl w:ilvl="2">
      <w:start w:val="1"/>
      <w:numFmt w:val="decimal"/>
      <w:lvlText w:val="%1.%2.%3"/>
      <w:lvlJc w:val="left"/>
      <w:pPr>
        <w:tabs>
          <w:tab w:val="num" w:pos="407"/>
        </w:tabs>
        <w:ind w:left="180" w:hanging="0"/>
      </w:pPr>
      <w:rPr>
        <w:b w:val="false"/>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b6ac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6b2bb8"/>
    <w:pPr>
      <w:keepNext w:val="true"/>
      <w:spacing w:lineRule="auto" w:line="240" w:before="0" w:after="0"/>
      <w:outlineLvl w:val="0"/>
    </w:pPr>
    <w:rPr>
      <w:rFonts w:ascii="Times New Roman" w:hAnsi="Times New Roman" w:eastAsia="Times New Roman" w:cs="Times New Roman"/>
      <w:sz w:val="28"/>
      <w:szCs w:val="20"/>
      <w:lang w:eastAsia="ru-RU"/>
    </w:rPr>
  </w:style>
  <w:style w:type="paragraph" w:styleId="Heading2">
    <w:name w:val="Heading 2"/>
    <w:basedOn w:val="Normal"/>
    <w:next w:val="Normal"/>
    <w:link w:val="2"/>
    <w:qFormat/>
    <w:rsid w:val="006b2bb8"/>
    <w:pPr>
      <w:keepNext w:val="true"/>
      <w:spacing w:lineRule="auto" w:line="240" w:before="0" w:after="0"/>
      <w:jc w:val="center"/>
      <w:outlineLvl w:val="1"/>
    </w:pPr>
    <w:rPr>
      <w:rFonts w:ascii="Times New Roman" w:hAnsi="Times New Roman" w:eastAsia="Times New Roman" w:cs="Times New Roman"/>
      <w:sz w:val="28"/>
      <w:szCs w:val="20"/>
      <w:lang w:eastAsia="ru-RU"/>
    </w:rPr>
  </w:style>
  <w:style w:type="paragraph" w:styleId="Heading3">
    <w:name w:val="Heading 3"/>
    <w:basedOn w:val="Normal"/>
    <w:next w:val="Normal"/>
    <w:link w:val="31"/>
    <w:qFormat/>
    <w:rsid w:val="006b2bb8"/>
    <w:pPr>
      <w:keepNext w:val="true"/>
      <w:spacing w:lineRule="auto" w:line="240" w:before="0" w:after="0"/>
      <w:ind w:firstLine="709"/>
      <w:jc w:val="both"/>
      <w:outlineLvl w:val="2"/>
    </w:pPr>
    <w:rPr>
      <w:rFonts w:ascii="Times New Roman" w:hAnsi="Times New Roman" w:eastAsia="Times New Roman" w:cs="Times New Roman"/>
      <w:sz w:val="28"/>
      <w:szCs w:val="20"/>
      <w:lang w:eastAsia="ru-RU"/>
    </w:rPr>
  </w:style>
  <w:style w:type="paragraph" w:styleId="Heading4">
    <w:name w:val="Heading 4"/>
    <w:basedOn w:val="Normal"/>
    <w:next w:val="Normal"/>
    <w:link w:val="4"/>
    <w:qFormat/>
    <w:rsid w:val="00b85a89"/>
    <w:pPr>
      <w:keepNext w:val="true"/>
      <w:tabs>
        <w:tab w:val="clear" w:pos="708"/>
        <w:tab w:val="left" w:pos="0" w:leader="none"/>
      </w:tabs>
      <w:suppressAutoHyphens w:val="true"/>
      <w:spacing w:lineRule="auto" w:line="240" w:before="0" w:after="0"/>
      <w:ind w:hanging="864" w:left="864"/>
      <w:outlineLvl w:val="3"/>
    </w:pPr>
    <w:rPr>
      <w:rFonts w:ascii="Times New Roman" w:hAnsi="Times New Roman" w:eastAsia="Times New Roman" w:cs="Times New Roman"/>
      <w:b/>
      <w:bCs/>
      <w:sz w:val="24"/>
      <w:szCs w:val="24"/>
      <w:lang w:eastAsia="ar-SA"/>
    </w:rPr>
  </w:style>
  <w:style w:type="paragraph" w:styleId="Heading5">
    <w:name w:val="Heading 5"/>
    <w:basedOn w:val="Normal"/>
    <w:next w:val="Normal"/>
    <w:link w:val="5"/>
    <w:qFormat/>
    <w:rsid w:val="00b85a89"/>
    <w:pPr>
      <w:keepNext w:val="true"/>
      <w:tabs>
        <w:tab w:val="clear" w:pos="708"/>
        <w:tab w:val="left" w:pos="0" w:leader="none"/>
      </w:tabs>
      <w:suppressAutoHyphens w:val="true"/>
      <w:spacing w:lineRule="auto" w:line="240" w:before="0" w:after="0"/>
      <w:ind w:hanging="1008" w:left="1008"/>
      <w:outlineLvl w:val="4"/>
    </w:pPr>
    <w:rPr>
      <w:rFonts w:ascii="Arial" w:hAnsi="Arial" w:eastAsia="Times New Roman" w:cs="Arial"/>
      <w:b/>
      <w:bCs/>
      <w:color w:val="000000"/>
      <w:sz w:val="24"/>
      <w:szCs w:val="24"/>
      <w:lang w:val="en-US" w:eastAsia="ar-SA"/>
    </w:rPr>
  </w:style>
  <w:style w:type="paragraph" w:styleId="Heading9">
    <w:name w:val="Heading 9"/>
    <w:basedOn w:val="Normal"/>
    <w:next w:val="Normal"/>
    <w:link w:val="9"/>
    <w:uiPriority w:val="9"/>
    <w:semiHidden/>
    <w:unhideWhenUsed/>
    <w:qFormat/>
    <w:rsid w:val="00084401"/>
    <w:pPr>
      <w:keepNext w:val="true"/>
      <w:keepLines/>
      <w:spacing w:before="200" w:after="0"/>
      <w:outlineLvl w:val="8"/>
    </w:pPr>
    <w:rPr>
      <w:rFonts w:ascii="Cambria" w:hAnsi="Cambria"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57603d"/>
    <w:rPr>
      <w:sz w:val="16"/>
      <w:szCs w:val="16"/>
    </w:rPr>
  </w:style>
  <w:style w:type="character" w:styleId="Style8" w:customStyle="1">
    <w:name w:val="Текст примечания Знак"/>
    <w:basedOn w:val="DefaultParagraphFont"/>
    <w:link w:val="Annotationtext"/>
    <w:uiPriority w:val="99"/>
    <w:qFormat/>
    <w:rsid w:val="0057603d"/>
    <w:rPr>
      <w:sz w:val="20"/>
      <w:szCs w:val="20"/>
    </w:rPr>
  </w:style>
  <w:style w:type="character" w:styleId="Style9" w:customStyle="1">
    <w:name w:val="Текст выноски Знак"/>
    <w:basedOn w:val="DefaultParagraphFont"/>
    <w:link w:val="BalloonText"/>
    <w:uiPriority w:val="99"/>
    <w:semiHidden/>
    <w:qFormat/>
    <w:rsid w:val="0057603d"/>
    <w:rPr>
      <w:rFonts w:ascii="Tahoma" w:hAnsi="Tahoma" w:cs="Tahoma"/>
      <w:sz w:val="16"/>
      <w:szCs w:val="16"/>
    </w:rPr>
  </w:style>
  <w:style w:type="character" w:styleId="Blk" w:customStyle="1">
    <w:name w:val="blk"/>
    <w:basedOn w:val="DefaultParagraphFont"/>
    <w:qFormat/>
    <w:rsid w:val="00931a86"/>
    <w:rPr/>
  </w:style>
  <w:style w:type="character" w:styleId="U" w:customStyle="1">
    <w:name w:val="u"/>
    <w:basedOn w:val="DefaultParagraphFont"/>
    <w:qFormat/>
    <w:rsid w:val="00931a86"/>
    <w:rPr/>
  </w:style>
  <w:style w:type="character" w:styleId="Style10" w:customStyle="1">
    <w:name w:val="Верхний колонтитул Знак"/>
    <w:basedOn w:val="DefaultParagraphFont"/>
    <w:uiPriority w:val="99"/>
    <w:qFormat/>
    <w:rsid w:val="00801cb4"/>
    <w:rPr/>
  </w:style>
  <w:style w:type="character" w:styleId="Style11" w:customStyle="1">
    <w:name w:val="Нижний колонтитул Знак"/>
    <w:basedOn w:val="DefaultParagraphFont"/>
    <w:uiPriority w:val="99"/>
    <w:qFormat/>
    <w:rsid w:val="00801cb4"/>
    <w:rPr/>
  </w:style>
  <w:style w:type="character" w:styleId="Hyperlink">
    <w:name w:val="Hyperlink"/>
    <w:basedOn w:val="DefaultParagraphFont"/>
    <w:unhideWhenUsed/>
    <w:rsid w:val="002078d1"/>
    <w:rPr>
      <w:color w:val="0000FF"/>
      <w:u w:val="single"/>
    </w:rPr>
  </w:style>
  <w:style w:type="character" w:styleId="Style12" w:customStyle="1">
    <w:name w:val="Основной текст Знак"/>
    <w:basedOn w:val="DefaultParagraphFont"/>
    <w:qFormat/>
    <w:rsid w:val="00526cd1"/>
    <w:rPr>
      <w:rFonts w:ascii="Times New Roman" w:hAnsi="Times New Roman" w:eastAsia="Times New Roman" w:cs="Times New Roman"/>
      <w:sz w:val="28"/>
      <w:szCs w:val="20"/>
      <w:lang w:eastAsia="ru-RU"/>
    </w:rPr>
  </w:style>
  <w:style w:type="character" w:styleId="3" w:customStyle="1">
    <w:name w:val="Основной текст с отступом 3 Знак"/>
    <w:basedOn w:val="DefaultParagraphFont"/>
    <w:link w:val="BodyTextIndent3"/>
    <w:uiPriority w:val="99"/>
    <w:qFormat/>
    <w:rsid w:val="00526cd1"/>
    <w:rPr>
      <w:rFonts w:ascii="Times New Roman" w:hAnsi="Times New Roman" w:eastAsia="Times New Roman" w:cs="Times New Roman"/>
      <w:sz w:val="16"/>
      <w:szCs w:val="16"/>
      <w:lang w:eastAsia="ru-RU"/>
    </w:rPr>
  </w:style>
  <w:style w:type="character" w:styleId="1" w:customStyle="1">
    <w:name w:val="Заголовок 1 Знак"/>
    <w:basedOn w:val="DefaultParagraphFont"/>
    <w:qFormat/>
    <w:rsid w:val="006b2bb8"/>
    <w:rPr>
      <w:rFonts w:ascii="Times New Roman" w:hAnsi="Times New Roman" w:eastAsia="Times New Roman" w:cs="Times New Roman"/>
      <w:sz w:val="28"/>
      <w:szCs w:val="20"/>
      <w:lang w:eastAsia="ru-RU"/>
    </w:rPr>
  </w:style>
  <w:style w:type="character" w:styleId="2" w:customStyle="1">
    <w:name w:val="Заголовок 2 Знак"/>
    <w:basedOn w:val="DefaultParagraphFont"/>
    <w:qFormat/>
    <w:rsid w:val="006b2bb8"/>
    <w:rPr>
      <w:rFonts w:ascii="Times New Roman" w:hAnsi="Times New Roman" w:eastAsia="Times New Roman" w:cs="Times New Roman"/>
      <w:sz w:val="28"/>
      <w:szCs w:val="20"/>
      <w:lang w:eastAsia="ru-RU"/>
    </w:rPr>
  </w:style>
  <w:style w:type="character" w:styleId="31" w:customStyle="1">
    <w:name w:val="Заголовок 3 Знак"/>
    <w:basedOn w:val="DefaultParagraphFont"/>
    <w:qFormat/>
    <w:rsid w:val="006b2bb8"/>
    <w:rPr>
      <w:rFonts w:ascii="Times New Roman" w:hAnsi="Times New Roman" w:eastAsia="Times New Roman" w:cs="Times New Roman"/>
      <w:sz w:val="28"/>
      <w:szCs w:val="20"/>
      <w:lang w:eastAsia="ru-RU"/>
    </w:rPr>
  </w:style>
  <w:style w:type="character" w:styleId="21" w:customStyle="1">
    <w:name w:val="Основной текст 2 Знак"/>
    <w:basedOn w:val="DefaultParagraphFont"/>
    <w:link w:val="BodyText2"/>
    <w:qFormat/>
    <w:rsid w:val="006b2bb8"/>
    <w:rPr>
      <w:rFonts w:ascii="Times New Roman" w:hAnsi="Times New Roman" w:eastAsia="Times New Roman" w:cs="Times New Roman"/>
      <w:sz w:val="20"/>
      <w:szCs w:val="20"/>
      <w:lang w:eastAsia="ru-RU"/>
    </w:rPr>
  </w:style>
  <w:style w:type="character" w:styleId="11" w:customStyle="1">
    <w:name w:val="Знак Знак1"/>
    <w:basedOn w:val="DefaultParagraphFont"/>
    <w:qFormat/>
    <w:locked/>
    <w:rsid w:val="006b2bb8"/>
    <w:rPr>
      <w:lang w:val="ru-RU" w:eastAsia="ru-RU" w:bidi="ar-SA"/>
    </w:rPr>
  </w:style>
  <w:style w:type="character" w:styleId="Style13" w:customStyle="1">
    <w:name w:val="Текст сноски Знак"/>
    <w:basedOn w:val="DefaultParagraphFont"/>
    <w:uiPriority w:val="99"/>
    <w:qFormat/>
    <w:rsid w:val="006b2bb8"/>
    <w:rPr>
      <w:rFonts w:ascii="Calibri" w:hAnsi="Calibri" w:eastAsia="Times New Roman" w:cs="Times New Roman"/>
      <w:sz w:val="20"/>
      <w:szCs w:val="20"/>
      <w:lang w:val="x-none" w:eastAsia="x-none"/>
    </w:rPr>
  </w:style>
  <w:style w:type="character" w:styleId="Style14">
    <w:name w:val="Символ сноски"/>
    <w:qFormat/>
    <w:rsid w:val="006b2bb8"/>
    <w:rPr>
      <w:rFonts w:cs="Times New Roman"/>
      <w:vertAlign w:val="superscript"/>
    </w:rPr>
  </w:style>
  <w:style w:type="character" w:styleId="FootnoteReference">
    <w:name w:val="Footnote Reference"/>
    <w:rPr>
      <w:rFonts w:cs="Times New Roman"/>
      <w:vertAlign w:val="superscript"/>
    </w:rPr>
  </w:style>
  <w:style w:type="character" w:styleId="22" w:customStyle="1">
    <w:name w:val="Основной текст с отступом 2 Знак"/>
    <w:basedOn w:val="DefaultParagraphFont"/>
    <w:link w:val="BodyTextIndent2"/>
    <w:qFormat/>
    <w:rsid w:val="006b2bb8"/>
    <w:rPr>
      <w:rFonts w:ascii="Times New Roman" w:hAnsi="Times New Roman" w:eastAsia="Times New Roman" w:cs="Times New Roman"/>
      <w:sz w:val="24"/>
      <w:szCs w:val="20"/>
      <w:lang w:eastAsia="ru-RU"/>
    </w:rPr>
  </w:style>
  <w:style w:type="character" w:styleId="ConsPlusNormal" w:customStyle="1">
    <w:name w:val="ConsPlusNormal Знак"/>
    <w:link w:val="ConsPlusNormal1"/>
    <w:qFormat/>
    <w:locked/>
    <w:rsid w:val="00d60ac7"/>
    <w:rPr>
      <w:rFonts w:ascii="Arial" w:hAnsi="Arial" w:eastAsia="Times New Roman" w:cs="Arial"/>
      <w:sz w:val="20"/>
      <w:szCs w:val="20"/>
      <w:lang w:eastAsia="ru-RU"/>
    </w:rPr>
  </w:style>
  <w:style w:type="character" w:styleId="Style15" w:customStyle="1">
    <w:name w:val="Основной текст с отступом Знак"/>
    <w:basedOn w:val="DefaultParagraphFont"/>
    <w:uiPriority w:val="99"/>
    <w:semiHidden/>
    <w:qFormat/>
    <w:rsid w:val="006b0331"/>
    <w:rPr/>
  </w:style>
  <w:style w:type="character" w:styleId="Iceouttxt5" w:customStyle="1">
    <w:name w:val="iceouttxt5"/>
    <w:qFormat/>
    <w:rsid w:val="006c5403"/>
    <w:rPr>
      <w:rFonts w:ascii="Arial" w:hAnsi="Arial" w:cs="Arial"/>
      <w:color w:val="666666"/>
      <w:sz w:val="17"/>
      <w:szCs w:val="17"/>
    </w:rPr>
  </w:style>
  <w:style w:type="character" w:styleId="9" w:customStyle="1">
    <w:name w:val="Заголовок 9 Знак"/>
    <w:basedOn w:val="DefaultParagraphFont"/>
    <w:uiPriority w:val="9"/>
    <w:semiHidden/>
    <w:qFormat/>
    <w:rsid w:val="00084401"/>
    <w:rPr>
      <w:rFonts w:ascii="Cambria" w:hAnsi="Cambria" w:eastAsia="" w:cs="" w:asciiTheme="majorHAnsi" w:cstheme="majorBidi" w:eastAsiaTheme="majorEastAsia" w:hAnsiTheme="majorHAnsi"/>
      <w:i/>
      <w:iCs/>
      <w:color w:themeColor="text1" w:themeTint="bf" w:val="404040"/>
      <w:sz w:val="20"/>
      <w:szCs w:val="20"/>
    </w:rPr>
  </w:style>
  <w:style w:type="character" w:styleId="Style16" w:customStyle="1">
    <w:name w:val="Основной шрифт"/>
    <w:uiPriority w:val="99"/>
    <w:qFormat/>
    <w:rsid w:val="00084401"/>
    <w:rPr/>
  </w:style>
  <w:style w:type="character" w:styleId="32" w:customStyle="1">
    <w:name w:val="Основной текст 3 Знак"/>
    <w:basedOn w:val="DefaultParagraphFont"/>
    <w:link w:val="BodyText3"/>
    <w:uiPriority w:val="99"/>
    <w:semiHidden/>
    <w:qFormat/>
    <w:rsid w:val="001e2546"/>
    <w:rPr>
      <w:sz w:val="16"/>
      <w:szCs w:val="16"/>
    </w:rPr>
  </w:style>
  <w:style w:type="character" w:styleId="Style17" w:customStyle="1">
    <w:name w:val="Текст Знак"/>
    <w:link w:val="PlainText"/>
    <w:uiPriority w:val="99"/>
    <w:qFormat/>
    <w:locked/>
    <w:rsid w:val="001e2546"/>
    <w:rPr>
      <w:rFonts w:ascii="Courier New" w:hAnsi="Courier New" w:cs="Courier New"/>
    </w:rPr>
  </w:style>
  <w:style w:type="character" w:styleId="12" w:customStyle="1">
    <w:name w:val="Текст Знак1"/>
    <w:basedOn w:val="DefaultParagraphFont"/>
    <w:uiPriority w:val="99"/>
    <w:semiHidden/>
    <w:qFormat/>
    <w:rsid w:val="001e2546"/>
    <w:rPr>
      <w:rFonts w:ascii="Consolas" w:hAnsi="Consolas" w:cs="Consolas"/>
      <w:sz w:val="21"/>
      <w:szCs w:val="21"/>
    </w:rPr>
  </w:style>
  <w:style w:type="character" w:styleId="Style18" w:customStyle="1">
    <w:name w:val="Название Знак"/>
    <w:basedOn w:val="DefaultParagraphFont"/>
    <w:uiPriority w:val="99"/>
    <w:qFormat/>
    <w:locked/>
    <w:rsid w:val="00986fe1"/>
    <w:rPr>
      <w:rFonts w:ascii="Arial" w:hAnsi="Arial" w:eastAsia="Calibri" w:cs="Arial"/>
      <w:b/>
    </w:rPr>
  </w:style>
  <w:style w:type="character" w:styleId="13" w:customStyle="1">
    <w:name w:val="Название Знак1"/>
    <w:basedOn w:val="DefaultParagraphFont"/>
    <w:qFormat/>
    <w:rsid w:val="00986fe1"/>
    <w:rPr>
      <w:rFonts w:ascii="Arial" w:hAnsi="Arial" w:eastAsia="Calibri" w:cs="Arial"/>
      <w:b/>
    </w:rPr>
  </w:style>
  <w:style w:type="character" w:styleId="Emphasis">
    <w:name w:val="Emphasis"/>
    <w:basedOn w:val="DefaultParagraphFont"/>
    <w:uiPriority w:val="20"/>
    <w:qFormat/>
    <w:rsid w:val="008a5283"/>
    <w:rPr>
      <w:i/>
      <w:iCs/>
    </w:rPr>
  </w:style>
  <w:style w:type="character" w:styleId="Apple-converted-space" w:customStyle="1">
    <w:name w:val="apple-converted-space"/>
    <w:basedOn w:val="DefaultParagraphFont"/>
    <w:uiPriority w:val="99"/>
    <w:qFormat/>
    <w:rsid w:val="001f088c"/>
    <w:rPr/>
  </w:style>
  <w:style w:type="character" w:styleId="Pagenumber">
    <w:name w:val="page number"/>
    <w:basedOn w:val="DefaultParagraphFont"/>
    <w:qFormat/>
    <w:rsid w:val="006e31cb"/>
    <w:rPr/>
  </w:style>
  <w:style w:type="character" w:styleId="F" w:customStyle="1">
    <w:name w:val="f"/>
    <w:basedOn w:val="DefaultParagraphFont"/>
    <w:qFormat/>
    <w:rsid w:val="001a1ae1"/>
    <w:rPr/>
  </w:style>
  <w:style w:type="character" w:styleId="R" w:customStyle="1">
    <w:name w:val="r"/>
    <w:basedOn w:val="DefaultParagraphFont"/>
    <w:qFormat/>
    <w:rsid w:val="00466792"/>
    <w:rPr/>
  </w:style>
  <w:style w:type="character" w:styleId="Style19" w:customStyle="1">
    <w:name w:val="Тема примечания Знак"/>
    <w:basedOn w:val="Style8"/>
    <w:link w:val="Annotationsubject"/>
    <w:uiPriority w:val="99"/>
    <w:semiHidden/>
    <w:qFormat/>
    <w:rsid w:val="00f00e60"/>
    <w:rPr>
      <w:b/>
      <w:bCs/>
      <w:sz w:val="20"/>
      <w:szCs w:val="20"/>
    </w:rPr>
  </w:style>
  <w:style w:type="character" w:styleId="FontStyle12" w:customStyle="1">
    <w:name w:val="Font Style12"/>
    <w:uiPriority w:val="99"/>
    <w:qFormat/>
    <w:rsid w:val="00b77ce2"/>
    <w:rPr>
      <w:rFonts w:ascii="Bookman Old Style" w:hAnsi="Bookman Old Style"/>
      <w:b/>
      <w:sz w:val="24"/>
    </w:rPr>
  </w:style>
  <w:style w:type="character" w:styleId="Parametername" w:customStyle="1">
    <w:name w:val="parameter_name"/>
    <w:basedOn w:val="DefaultParagraphFont"/>
    <w:qFormat/>
    <w:rsid w:val="00b77ce2"/>
    <w:rPr/>
  </w:style>
  <w:style w:type="character" w:styleId="Parametervalue" w:customStyle="1">
    <w:name w:val="parameter_value"/>
    <w:basedOn w:val="DefaultParagraphFont"/>
    <w:qFormat/>
    <w:rsid w:val="00b77ce2"/>
    <w:rPr/>
  </w:style>
  <w:style w:type="character" w:styleId="Strong">
    <w:name w:val="Strong"/>
    <w:basedOn w:val="DefaultParagraphFont"/>
    <w:uiPriority w:val="22"/>
    <w:qFormat/>
    <w:rsid w:val="00b77ce2"/>
    <w:rPr>
      <w:rFonts w:ascii="Arial" w:hAnsi="Arial" w:cs="Arial"/>
      <w:b/>
      <w:bCs/>
      <w:color w:val="464646"/>
      <w:sz w:val="19"/>
      <w:szCs w:val="19"/>
    </w:rPr>
  </w:style>
  <w:style w:type="character" w:styleId="Style20" w:customStyle="1">
    <w:name w:val="Без интервала Знак"/>
    <w:link w:val="NoSpacing"/>
    <w:uiPriority w:val="1"/>
    <w:qFormat/>
    <w:rsid w:val="004b3923"/>
    <w:rPr>
      <w:rFonts w:ascii="Calibri" w:hAnsi="Calibri" w:eastAsia="Times New Roman" w:cs="Times New Roman"/>
      <w:lang w:eastAsia="ru-RU"/>
    </w:rPr>
  </w:style>
  <w:style w:type="character" w:styleId="23" w:customStyle="1">
    <w:name w:val="Обычный (веб) Знак2"/>
    <w:link w:val="NormalWeb"/>
    <w:uiPriority w:val="99"/>
    <w:qFormat/>
    <w:locked/>
    <w:rsid w:val="00872082"/>
    <w:rPr>
      <w:rFonts w:ascii="Times New Roman" w:hAnsi="Times New Roman" w:eastAsia="Times New Roman" w:cs="Times New Roman"/>
      <w:sz w:val="24"/>
      <w:szCs w:val="24"/>
      <w:lang w:eastAsia="ru-RU"/>
    </w:rPr>
  </w:style>
  <w:style w:type="character" w:styleId="ConsNormal" w:customStyle="1">
    <w:name w:val="ConsNormal Знак"/>
    <w:link w:val="ConsNormal1"/>
    <w:qFormat/>
    <w:locked/>
    <w:rsid w:val="00cd1482"/>
    <w:rPr>
      <w:rFonts w:ascii="Arial" w:hAnsi="Arial" w:eastAsia="Times New Roman" w:cs="Arial"/>
      <w:sz w:val="20"/>
      <w:szCs w:val="20"/>
      <w:lang w:eastAsia="ru-RU"/>
    </w:rPr>
  </w:style>
  <w:style w:type="character" w:styleId="FontStyle14" w:customStyle="1">
    <w:name w:val="Font Style14"/>
    <w:uiPriority w:val="99"/>
    <w:qFormat/>
    <w:rsid w:val="00cd1482"/>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2b3bd5"/>
    <w:rPr>
      <w:color w:themeColor="followedHyperlink" w:val="800080"/>
      <w:u w:val="single"/>
    </w:rPr>
  </w:style>
  <w:style w:type="character" w:styleId="4" w:customStyle="1">
    <w:name w:val="Заголовок 4 Знак"/>
    <w:basedOn w:val="DefaultParagraphFont"/>
    <w:qFormat/>
    <w:rsid w:val="00b85a89"/>
    <w:rPr>
      <w:rFonts w:ascii="Times New Roman" w:hAnsi="Times New Roman" w:eastAsia="Times New Roman" w:cs="Times New Roman"/>
      <w:b/>
      <w:bCs/>
      <w:sz w:val="24"/>
      <w:szCs w:val="24"/>
      <w:lang w:eastAsia="ar-SA"/>
    </w:rPr>
  </w:style>
  <w:style w:type="character" w:styleId="5" w:customStyle="1">
    <w:name w:val="Заголовок 5 Знак"/>
    <w:basedOn w:val="DefaultParagraphFont"/>
    <w:qFormat/>
    <w:rsid w:val="00b85a89"/>
    <w:rPr>
      <w:rFonts w:ascii="Arial" w:hAnsi="Arial" w:eastAsia="Times New Roman" w:cs="Arial"/>
      <w:b/>
      <w:bCs/>
      <w:color w:val="000000"/>
      <w:sz w:val="24"/>
      <w:szCs w:val="24"/>
      <w:lang w:val="en-US" w:eastAsia="ar-SA"/>
    </w:rPr>
  </w:style>
  <w:style w:type="character" w:styleId="Style21" w:customStyle="1">
    <w:name w:val="Абзац списка Знак"/>
    <w:link w:val="ListParagraph"/>
    <w:uiPriority w:val="99"/>
    <w:qFormat/>
    <w:rsid w:val="00366662"/>
    <w:rPr>
      <w:rFonts w:ascii="Times New Roman" w:hAnsi="Times New Roman" w:eastAsia="Calibri" w:cs="Times New Roman"/>
      <w:sz w:val="28"/>
    </w:rPr>
  </w:style>
  <w:style w:type="character" w:styleId="14" w:customStyle="1">
    <w:name w:val="Стиль1 Знак"/>
    <w:link w:val="19"/>
    <w:qFormat/>
    <w:locked/>
    <w:rsid w:val="001e71ac"/>
    <w:rPr>
      <w:rFonts w:ascii="Times New Roman" w:hAnsi="Times New Roman" w:eastAsia="Times New Roman" w:cs="Times New Roman"/>
      <w:b/>
      <w:sz w:val="28"/>
      <w:szCs w:val="24"/>
      <w:lang w:eastAsia="ru-RU"/>
    </w:rPr>
  </w:style>
  <w:style w:type="character" w:styleId="15" w:customStyle="1">
    <w:name w:val="Заголовок №1_"/>
    <w:link w:val="110"/>
    <w:qFormat/>
    <w:rsid w:val="001316d7"/>
    <w:rPr>
      <w:b/>
      <w:bCs/>
      <w:spacing w:val="2"/>
      <w:shd w:fill="FFFFFF" w:val="clear"/>
    </w:rPr>
  </w:style>
  <w:style w:type="character" w:styleId="7pt" w:customStyle="1">
    <w:name w:val="Основной текст + 7 pt"/>
    <w:qFormat/>
    <w:rsid w:val="001316d7"/>
    <w:rPr>
      <w:rFonts w:ascii="Times New Roman" w:hAnsi="Times New Roman" w:cs="Times New Roman"/>
      <w:spacing w:val="3"/>
      <w:sz w:val="14"/>
      <w:szCs w:val="14"/>
      <w:u w:val="none"/>
    </w:rPr>
  </w:style>
  <w:style w:type="character" w:styleId="Style22" w:customStyle="1">
    <w:name w:val="Цветовое выделение для Текст"/>
    <w:qFormat/>
    <w:rsid w:val="00ec4340"/>
    <w:rPr>
      <w:sz w:val="26"/>
    </w:rPr>
  </w:style>
  <w:style w:type="character" w:styleId="33" w:customStyle="1">
    <w:name w:val="Стиль3 Знак Знак Знак"/>
    <w:basedOn w:val="DefaultParagraphFont"/>
    <w:link w:val="36"/>
    <w:qFormat/>
    <w:rsid w:val="00ec4340"/>
    <w:rPr>
      <w:rFonts w:ascii="Times New Roman" w:hAnsi="Times New Roman" w:eastAsia="Times New Roman" w:cs="Times New Roman"/>
      <w:sz w:val="24"/>
      <w:szCs w:val="20"/>
      <w:lang w:val="x-none" w:eastAsia="x-none"/>
    </w:rPr>
  </w:style>
  <w:style w:type="character" w:styleId="Internetlink" w:customStyle="1">
    <w:name w:val="Internet link"/>
    <w:qFormat/>
    <w:rsid w:val="005e022f"/>
    <w:rPr>
      <w:color w:val="0000FF"/>
      <w:u w:val="single"/>
    </w:rPr>
  </w:style>
  <w:style w:type="character" w:styleId="BodytextBold" w:customStyle="1">
    <w:name w:val="Body text + Bold"/>
    <w:qFormat/>
    <w:rsid w:val="00183b8f"/>
    <w:rPr>
      <w:rFonts w:ascii="Times New Roman" w:hAnsi="Times New Roman" w:eastAsia="Times New Roman" w:cs="Times New Roman"/>
      <w:b/>
      <w:bCs/>
      <w:i w:val="false"/>
      <w:iCs w:val="false"/>
      <w:caps w:val="false"/>
      <w:smallCaps w:val="false"/>
      <w:strike w:val="false"/>
      <w:dstrike w:val="false"/>
      <w:spacing w:val="0"/>
      <w:sz w:val="28"/>
      <w:szCs w:val="28"/>
      <w:shd w:fill="FFFFFF" w:val="clear"/>
    </w:rPr>
  </w:style>
  <w:style w:type="character" w:styleId="34" w:customStyle="1">
    <w:name w:val="Заголовок №3"/>
    <w:qFormat/>
    <w:rsid w:val="00ae62d7"/>
    <w:rPr>
      <w:rFonts w:ascii="Times New Roman" w:hAnsi="Times New Roman" w:cs="Times New Roman"/>
      <w:b/>
      <w:bCs/>
      <w:color w:val="000000"/>
      <w:spacing w:val="0"/>
      <w:w w:val="100"/>
      <w:sz w:val="21"/>
      <w:szCs w:val="21"/>
      <w:u w:val="none"/>
      <w:lang w:val="ru-RU" w:eastAsia="ru-RU"/>
    </w:rPr>
  </w:style>
  <w:style w:type="paragraph" w:styleId="Style2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2"/>
    <w:rsid w:val="00526cd1"/>
    <w:pPr>
      <w:overflowPunct w:val="true"/>
      <w:spacing w:lineRule="auto" w:line="240" w:before="0" w:after="120"/>
      <w:textAlignment w:val="baseline"/>
    </w:pPr>
    <w:rPr>
      <w:rFonts w:ascii="Times New Roman" w:hAnsi="Times New Roman" w:eastAsia="Times New Roman" w:cs="Times New Roman"/>
      <w:sz w:val="28"/>
      <w:szCs w:val="20"/>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ConsPlusNormal1" w:customStyle="1">
    <w:name w:val="ConsPlusNormal"/>
    <w:link w:val="ConsPlusNormal"/>
    <w:qFormat/>
    <w:rsid w:val="00843516"/>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Annotationtext">
    <w:name w:val="annotation text"/>
    <w:basedOn w:val="Normal"/>
    <w:link w:val="Style8"/>
    <w:uiPriority w:val="99"/>
    <w:unhideWhenUsed/>
    <w:qFormat/>
    <w:rsid w:val="0057603d"/>
    <w:pPr>
      <w:spacing w:lineRule="auto" w:line="240"/>
    </w:pPr>
    <w:rPr>
      <w:sz w:val="20"/>
      <w:szCs w:val="20"/>
    </w:rPr>
  </w:style>
  <w:style w:type="paragraph" w:styleId="BalloonText">
    <w:name w:val="Balloon Text"/>
    <w:basedOn w:val="Normal"/>
    <w:link w:val="Style9"/>
    <w:semiHidden/>
    <w:unhideWhenUsed/>
    <w:qFormat/>
    <w:rsid w:val="0057603d"/>
    <w:pPr>
      <w:spacing w:lineRule="auto" w:line="240" w:before="0" w:after="0"/>
    </w:pPr>
    <w:rPr>
      <w:rFonts w:ascii="Tahoma" w:hAnsi="Tahoma" w:cs="Tahoma"/>
      <w:sz w:val="16"/>
      <w:szCs w:val="16"/>
    </w:rPr>
  </w:style>
  <w:style w:type="paragraph" w:styleId="Style25">
    <w:name w:val="Колонтитул"/>
    <w:basedOn w:val="Normal"/>
    <w:qFormat/>
    <w:pPr/>
    <w:rPr/>
  </w:style>
  <w:style w:type="paragraph" w:styleId="Header">
    <w:name w:val="Header"/>
    <w:basedOn w:val="Normal"/>
    <w:link w:val="Style10"/>
    <w:uiPriority w:val="99"/>
    <w:unhideWhenUsed/>
    <w:rsid w:val="00801cb4"/>
    <w:pPr>
      <w:tabs>
        <w:tab w:val="clear" w:pos="708"/>
        <w:tab w:val="center" w:pos="4677" w:leader="none"/>
        <w:tab w:val="right" w:pos="9355" w:leader="none"/>
      </w:tabs>
      <w:spacing w:lineRule="auto" w:line="240" w:before="0" w:after="0"/>
    </w:pPr>
    <w:rPr/>
  </w:style>
  <w:style w:type="paragraph" w:styleId="Footer">
    <w:name w:val="Footer"/>
    <w:basedOn w:val="Normal"/>
    <w:link w:val="Style11"/>
    <w:uiPriority w:val="99"/>
    <w:unhideWhenUsed/>
    <w:rsid w:val="00801cb4"/>
    <w:pPr>
      <w:tabs>
        <w:tab w:val="clear" w:pos="708"/>
        <w:tab w:val="center" w:pos="4677" w:leader="none"/>
        <w:tab w:val="right" w:pos="9355" w:leader="none"/>
      </w:tabs>
      <w:spacing w:lineRule="auto" w:line="240" w:before="0" w:after="0"/>
    </w:pPr>
    <w:rPr/>
  </w:style>
  <w:style w:type="paragraph" w:styleId="ListParagraph">
    <w:name w:val="List Paragraph"/>
    <w:basedOn w:val="Normal"/>
    <w:link w:val="Style21"/>
    <w:uiPriority w:val="99"/>
    <w:qFormat/>
    <w:rsid w:val="00915dc1"/>
    <w:pPr>
      <w:spacing w:lineRule="auto" w:line="240" w:before="0" w:after="0"/>
      <w:ind w:left="720"/>
      <w:contextualSpacing/>
    </w:pPr>
    <w:rPr>
      <w:rFonts w:ascii="Times New Roman" w:hAnsi="Times New Roman" w:eastAsia="Calibri" w:cs="Times New Roman"/>
      <w:sz w:val="28"/>
    </w:rPr>
  </w:style>
  <w:style w:type="paragraph" w:styleId="ConsPlusCell" w:customStyle="1">
    <w:name w:val="ConsPlusCell"/>
    <w:qFormat/>
    <w:rsid w:val="00915dc1"/>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Normal1" w:customStyle="1">
    <w:name w:val="ConsNormal"/>
    <w:link w:val="ConsNormal"/>
    <w:qFormat/>
    <w:rsid w:val="00060fb8"/>
    <w:pPr>
      <w:widowControl w:val="false"/>
      <w:suppressAutoHyphens w:val="true"/>
      <w:bidi w:val="0"/>
      <w:spacing w:lineRule="auto" w:line="240" w:before="0" w:after="0"/>
      <w:ind w:firstLine="720" w:right="19772"/>
      <w:jc w:val="left"/>
    </w:pPr>
    <w:rPr>
      <w:rFonts w:ascii="Arial" w:hAnsi="Arial" w:eastAsia="Times New Roman" w:cs="Arial"/>
      <w:color w:val="auto"/>
      <w:kern w:val="0"/>
      <w:sz w:val="20"/>
      <w:szCs w:val="20"/>
      <w:lang w:val="ru-RU" w:eastAsia="ru-RU" w:bidi="ar-SA"/>
    </w:rPr>
  </w:style>
  <w:style w:type="paragraph" w:styleId="FORMATTEXT" w:customStyle="1">
    <w:name w:val=".FORMATTEXT"/>
    <w:uiPriority w:val="99"/>
    <w:qFormat/>
    <w:rsid w:val="00363b7f"/>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ERTEXT" w:customStyle="1">
    <w:name w:val=".HEADERTEXT"/>
    <w:uiPriority w:val="99"/>
    <w:qFormat/>
    <w:rsid w:val="00363b7f"/>
    <w:pPr>
      <w:widowControl w:val="false"/>
      <w:suppressAutoHyphens w:val="true"/>
      <w:bidi w:val="0"/>
      <w:spacing w:lineRule="auto" w:line="240" w:before="0" w:after="0"/>
      <w:jc w:val="left"/>
    </w:pPr>
    <w:rPr>
      <w:rFonts w:ascii="Arial" w:hAnsi="Arial" w:eastAsia="Times New Roman" w:cs="Arial"/>
      <w:color w:val="2B4279"/>
      <w:kern w:val="0"/>
      <w:sz w:val="22"/>
      <w:szCs w:val="22"/>
      <w:lang w:val="ru-RU" w:eastAsia="ru-RU" w:bidi="ar-SA"/>
    </w:rPr>
  </w:style>
  <w:style w:type="paragraph" w:styleId="BodyTextIndent3">
    <w:name w:val="Body Text Indent 3"/>
    <w:basedOn w:val="Normal"/>
    <w:link w:val="3"/>
    <w:uiPriority w:val="99"/>
    <w:qFormat/>
    <w:rsid w:val="00526cd1"/>
    <w:pPr>
      <w:spacing w:lineRule="auto" w:line="240" w:before="0" w:after="120"/>
      <w:ind w:left="283"/>
    </w:pPr>
    <w:rPr>
      <w:rFonts w:ascii="Times New Roman" w:hAnsi="Times New Roman" w:eastAsia="Times New Roman" w:cs="Times New Roman"/>
      <w:sz w:val="16"/>
      <w:szCs w:val="16"/>
      <w:lang w:eastAsia="ru-RU"/>
    </w:rPr>
  </w:style>
  <w:style w:type="paragraph" w:styleId="16" w:customStyle="1">
    <w:name w:val="Абзац списка1"/>
    <w:basedOn w:val="Normal"/>
    <w:qFormat/>
    <w:rsid w:val="0085082b"/>
    <w:pPr>
      <w:ind w:left="720"/>
    </w:pPr>
    <w:rPr>
      <w:rFonts w:ascii="Calibri" w:hAnsi="Calibri" w:eastAsia="Times New Roman" w:cs="Times New Roman"/>
      <w:lang w:eastAsia="ru-RU"/>
    </w:rPr>
  </w:style>
  <w:style w:type="paragraph" w:styleId="CharChar" w:customStyle="1">
    <w:name w:val="Char Char"/>
    <w:basedOn w:val="Normal"/>
    <w:qFormat/>
    <w:rsid w:val="006b2bb8"/>
    <w:pPr>
      <w:spacing w:lineRule="exact" w:line="240" w:before="0" w:after="160"/>
    </w:pPr>
    <w:rPr>
      <w:rFonts w:ascii="Verdana" w:hAnsi="Verdana" w:eastAsia="Times New Roman" w:cs="Times New Roman"/>
      <w:sz w:val="20"/>
      <w:szCs w:val="20"/>
      <w:lang w:val="en-US"/>
    </w:rPr>
  </w:style>
  <w:style w:type="paragraph" w:styleId="Style26" w:customStyle="1">
    <w:name w:val="Знак Знак Знак Знак Знак Знак Знак"/>
    <w:basedOn w:val="Normal"/>
    <w:qFormat/>
    <w:rsid w:val="008e3faf"/>
    <w:pPr>
      <w:spacing w:lineRule="exact" w:line="240" w:before="0" w:after="160"/>
    </w:pPr>
    <w:rPr>
      <w:rFonts w:ascii="Verdana" w:hAnsi="Verdana" w:eastAsia="Times New Roman" w:cs="Times New Roman"/>
      <w:sz w:val="20"/>
      <w:szCs w:val="20"/>
      <w:lang w:val="en-US"/>
    </w:rPr>
  </w:style>
  <w:style w:type="paragraph" w:styleId="ConsNonformat" w:customStyle="1">
    <w:name w:val="ConsNonformat"/>
    <w:qFormat/>
    <w:rsid w:val="006b2bb8"/>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BodyText2">
    <w:name w:val="Body Text 2"/>
    <w:basedOn w:val="Normal"/>
    <w:link w:val="21"/>
    <w:qFormat/>
    <w:rsid w:val="006b2bb8"/>
    <w:pPr>
      <w:spacing w:lineRule="auto" w:line="480" w:before="0" w:after="120"/>
    </w:pPr>
    <w:rPr>
      <w:rFonts w:ascii="Times New Roman" w:hAnsi="Times New Roman" w:eastAsia="Times New Roman" w:cs="Times New Roman"/>
      <w:sz w:val="20"/>
      <w:szCs w:val="20"/>
      <w:lang w:eastAsia="ru-RU"/>
    </w:rPr>
  </w:style>
  <w:style w:type="paragraph" w:styleId="Style27" w:customStyle="1">
    <w:name w:val="Пункт"/>
    <w:basedOn w:val="Normal"/>
    <w:qFormat/>
    <w:rsid w:val="006b2bb8"/>
    <w:pPr>
      <w:tabs>
        <w:tab w:val="clear" w:pos="708"/>
        <w:tab w:val="left" w:pos="1980" w:leader="none"/>
      </w:tabs>
      <w:spacing w:lineRule="auto" w:line="240" w:before="0" w:after="0"/>
      <w:ind w:hanging="504" w:left="1404"/>
      <w:jc w:val="both"/>
    </w:pPr>
    <w:rPr>
      <w:rFonts w:ascii="Times New Roman" w:hAnsi="Times New Roman" w:eastAsia="Times New Roman" w:cs="Times New Roman"/>
      <w:sz w:val="24"/>
      <w:szCs w:val="28"/>
      <w:lang w:eastAsia="ru-RU"/>
    </w:rPr>
  </w:style>
  <w:style w:type="paragraph" w:styleId="Style28" w:customStyle="1">
    <w:name w:val="Знак"/>
    <w:basedOn w:val="Normal"/>
    <w:qFormat/>
    <w:rsid w:val="006b2bb8"/>
    <w:pPr>
      <w:spacing w:lineRule="exact" w:line="240" w:before="0" w:after="160"/>
    </w:pPr>
    <w:rPr>
      <w:rFonts w:ascii="Verdana" w:hAnsi="Verdana" w:eastAsia="Times New Roman" w:cs="Times New Roman"/>
      <w:sz w:val="20"/>
      <w:szCs w:val="20"/>
      <w:lang w:val="en-US"/>
    </w:rPr>
  </w:style>
  <w:style w:type="paragraph" w:styleId="17" w:customStyle="1">
    <w:name w:val="Знак Знак Знак1"/>
    <w:basedOn w:val="Normal"/>
    <w:qFormat/>
    <w:rsid w:val="006b2bb8"/>
    <w:pPr>
      <w:tabs>
        <w:tab w:val="clear" w:pos="708"/>
        <w:tab w:val="left" w:pos="360" w:leader="none"/>
      </w:tabs>
      <w:spacing w:lineRule="exact" w:line="240" w:before="0" w:after="160"/>
    </w:pPr>
    <w:rPr>
      <w:rFonts w:ascii="Verdana" w:hAnsi="Verdana" w:eastAsia="Times New Roman" w:cs="Verdana"/>
      <w:sz w:val="20"/>
      <w:szCs w:val="20"/>
      <w:lang w:val="en-US"/>
    </w:rPr>
  </w:style>
  <w:style w:type="paragraph" w:styleId="24" w:customStyle="1">
    <w:name w:val="Абзац списка2"/>
    <w:basedOn w:val="Normal"/>
    <w:qFormat/>
    <w:rsid w:val="006b2bb8"/>
    <w:pPr>
      <w:ind w:left="720"/>
    </w:pPr>
    <w:rPr>
      <w:rFonts w:ascii="Calibri" w:hAnsi="Calibri" w:eastAsia="Times New Roman" w:cs="Times New Roman"/>
      <w:lang w:eastAsia="ru-RU"/>
    </w:rPr>
  </w:style>
  <w:style w:type="paragraph" w:styleId="FootnoteText">
    <w:name w:val="Footnote Text"/>
    <w:basedOn w:val="Normal"/>
    <w:link w:val="Style13"/>
    <w:uiPriority w:val="99"/>
    <w:rsid w:val="006b2bb8"/>
    <w:pPr>
      <w:spacing w:lineRule="auto" w:line="240" w:before="0" w:after="0"/>
    </w:pPr>
    <w:rPr>
      <w:rFonts w:ascii="Calibri" w:hAnsi="Calibri" w:eastAsia="Times New Roman" w:cs="Times New Roman"/>
      <w:sz w:val="20"/>
      <w:szCs w:val="20"/>
      <w:lang w:val="x-none" w:eastAsia="x-none"/>
    </w:rPr>
  </w:style>
  <w:style w:type="paragraph" w:styleId="BodyTextIndent2">
    <w:name w:val="Body Text Indent 2"/>
    <w:basedOn w:val="Normal"/>
    <w:link w:val="22"/>
    <w:qFormat/>
    <w:rsid w:val="006b2bb8"/>
    <w:pPr>
      <w:spacing w:lineRule="auto" w:line="480" w:before="0" w:after="120"/>
      <w:ind w:left="283"/>
    </w:pPr>
    <w:rPr>
      <w:rFonts w:ascii="Times New Roman" w:hAnsi="Times New Roman" w:eastAsia="Times New Roman" w:cs="Times New Roman"/>
      <w:sz w:val="24"/>
      <w:szCs w:val="20"/>
      <w:lang w:eastAsia="ru-RU"/>
    </w:rPr>
  </w:style>
  <w:style w:type="paragraph" w:styleId="BodyTextIndent">
    <w:name w:val="Body Text Indent"/>
    <w:basedOn w:val="Normal"/>
    <w:link w:val="Style15"/>
    <w:uiPriority w:val="99"/>
    <w:semiHidden/>
    <w:unhideWhenUsed/>
    <w:rsid w:val="006b0331"/>
    <w:pPr>
      <w:spacing w:before="0" w:after="120"/>
      <w:ind w:left="283"/>
    </w:pPr>
    <w:rPr/>
  </w:style>
  <w:style w:type="paragraph" w:styleId="211" w:customStyle="1">
    <w:name w:val="Основной текст 21"/>
    <w:basedOn w:val="Normal"/>
    <w:qFormat/>
    <w:rsid w:val="006b0331"/>
    <w:pPr>
      <w:suppressAutoHyphens w:val="true"/>
      <w:spacing w:lineRule="auto" w:line="480" w:before="0" w:after="120"/>
    </w:pPr>
    <w:rPr>
      <w:rFonts w:ascii="Times New Roman" w:hAnsi="Times New Roman" w:eastAsia="Times New Roman" w:cs="Times New Roman"/>
      <w:sz w:val="24"/>
      <w:szCs w:val="24"/>
      <w:lang w:eastAsia="ar-SA"/>
    </w:rPr>
  </w:style>
  <w:style w:type="paragraph" w:styleId="11pt" w:customStyle="1">
    <w:name w:val="Обычный + 11 pt"/>
    <w:basedOn w:val="Normal"/>
    <w:qFormat/>
    <w:rsid w:val="00c73025"/>
    <w:pPr>
      <w:spacing w:lineRule="auto" w:line="240" w:before="0" w:after="0"/>
      <w:jc w:val="both"/>
    </w:pPr>
    <w:rPr>
      <w:rFonts w:ascii="Times New Roman" w:hAnsi="Times New Roman" w:eastAsia="Times New Roman" w:cs="Times New Roman"/>
      <w:lang w:eastAsia="ru-RU"/>
    </w:rPr>
  </w:style>
  <w:style w:type="paragraph" w:styleId="BodyText3">
    <w:name w:val="Body Text 3"/>
    <w:basedOn w:val="Normal"/>
    <w:link w:val="32"/>
    <w:uiPriority w:val="99"/>
    <w:semiHidden/>
    <w:unhideWhenUsed/>
    <w:qFormat/>
    <w:rsid w:val="001e2546"/>
    <w:pPr>
      <w:spacing w:before="0" w:after="120"/>
    </w:pPr>
    <w:rPr>
      <w:sz w:val="16"/>
      <w:szCs w:val="16"/>
    </w:rPr>
  </w:style>
  <w:style w:type="paragraph" w:styleId="PlainText">
    <w:name w:val="Plain Text"/>
    <w:basedOn w:val="Normal"/>
    <w:link w:val="Style17"/>
    <w:uiPriority w:val="99"/>
    <w:qFormat/>
    <w:rsid w:val="001e2546"/>
    <w:pPr>
      <w:spacing w:lineRule="auto" w:line="240" w:before="0" w:after="0"/>
    </w:pPr>
    <w:rPr>
      <w:rFonts w:ascii="Courier New" w:hAnsi="Courier New" w:cs="Courier New"/>
    </w:rPr>
  </w:style>
  <w:style w:type="paragraph" w:styleId="Title">
    <w:name w:val="Title"/>
    <w:basedOn w:val="Normal"/>
    <w:link w:val="13"/>
    <w:uiPriority w:val="99"/>
    <w:qFormat/>
    <w:rsid w:val="00986fe1"/>
    <w:pPr>
      <w:ind w:firstLine="426"/>
      <w:jc w:val="center"/>
    </w:pPr>
    <w:rPr>
      <w:rFonts w:ascii="Arial" w:hAnsi="Arial" w:eastAsia="Calibri" w:cs="Arial"/>
      <w:b/>
    </w:rPr>
  </w:style>
  <w:style w:type="paragraph" w:styleId="Default" w:customStyle="1">
    <w:name w:val="Default"/>
    <w:qFormat/>
    <w:rsid w:val="00986fe1"/>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link w:val="23"/>
    <w:unhideWhenUsed/>
    <w:qFormat/>
    <w:rsid w:val="000b1a35"/>
    <w:pPr>
      <w:spacing w:lineRule="auto" w:line="240" w:beforeAutospacing="1" w:afterAutospacing="1"/>
    </w:pPr>
    <w:rPr>
      <w:rFonts w:ascii="Times New Roman" w:hAnsi="Times New Roman" w:eastAsia="Times New Roman" w:cs="Times New Roman"/>
      <w:sz w:val="24"/>
      <w:szCs w:val="24"/>
      <w:lang w:eastAsia="ru-RU"/>
    </w:rPr>
  </w:style>
  <w:style w:type="paragraph" w:styleId="Style29" w:customStyle="1">
    <w:name w:val="Раздел"/>
    <w:basedOn w:val="Normal"/>
    <w:uiPriority w:val="99"/>
    <w:qFormat/>
    <w:rsid w:val="005b3131"/>
    <w:pPr>
      <w:tabs>
        <w:tab w:val="clear" w:pos="708"/>
        <w:tab w:val="left" w:pos="1440" w:leader="none"/>
      </w:tabs>
      <w:spacing w:lineRule="auto" w:line="240" w:before="120" w:after="120"/>
      <w:ind w:hanging="720" w:left="720"/>
      <w:jc w:val="center"/>
    </w:pPr>
    <w:rPr>
      <w:rFonts w:ascii="Arial Narrow" w:hAnsi="Arial Narrow" w:eastAsia="Times New Roman" w:cs="Arial Narrow"/>
      <w:b/>
      <w:bCs/>
      <w:sz w:val="28"/>
      <w:szCs w:val="28"/>
      <w:lang w:eastAsia="ru-RU"/>
    </w:rPr>
  </w:style>
  <w:style w:type="paragraph" w:styleId="Annotationsubject">
    <w:name w:val="annotation subject"/>
    <w:basedOn w:val="Annotationtext"/>
    <w:next w:val="Annotationtext"/>
    <w:link w:val="Style19"/>
    <w:uiPriority w:val="99"/>
    <w:semiHidden/>
    <w:unhideWhenUsed/>
    <w:qFormat/>
    <w:rsid w:val="00f00e60"/>
    <w:pPr/>
    <w:rPr>
      <w:b/>
      <w:bCs/>
    </w:rPr>
  </w:style>
  <w:style w:type="paragraph" w:styleId="Style81" w:customStyle="1">
    <w:name w:val="Style8"/>
    <w:basedOn w:val="Normal"/>
    <w:uiPriority w:val="99"/>
    <w:qFormat/>
    <w:rsid w:val="00b77ce2"/>
    <w:pPr>
      <w:widowControl w:val="false"/>
      <w:spacing w:lineRule="auto" w:line="240" w:before="0" w:after="0"/>
    </w:pPr>
    <w:rPr>
      <w:rFonts w:ascii="Times New Roman" w:hAnsi="Times New Roman" w:eastAsia="Times New Roman" w:cs="Times New Roman"/>
      <w:sz w:val="24"/>
      <w:szCs w:val="24"/>
      <w:lang w:eastAsia="ru-RU"/>
    </w:rPr>
  </w:style>
  <w:style w:type="paragraph" w:styleId="Style210" w:customStyle="1">
    <w:name w:val="Style2"/>
    <w:basedOn w:val="Normal"/>
    <w:uiPriority w:val="99"/>
    <w:qFormat/>
    <w:rsid w:val="007e3ee4"/>
    <w:pPr>
      <w:widowControl w:val="false"/>
      <w:spacing w:lineRule="auto" w:line="240" w:before="0" w:after="0"/>
    </w:pPr>
    <w:rPr>
      <w:rFonts w:ascii="Times New Roman" w:hAnsi="Times New Roman" w:eastAsia="Times New Roman" w:cs="Times New Roman"/>
      <w:sz w:val="24"/>
      <w:szCs w:val="24"/>
      <w:lang w:eastAsia="ru-RU"/>
    </w:rPr>
  </w:style>
  <w:style w:type="paragraph" w:styleId="Style71" w:customStyle="1">
    <w:name w:val="Style7"/>
    <w:basedOn w:val="Normal"/>
    <w:uiPriority w:val="99"/>
    <w:qFormat/>
    <w:rsid w:val="006e5c3f"/>
    <w:pPr>
      <w:widowControl w:val="false"/>
      <w:spacing w:lineRule="exact" w:line="317" w:before="0" w:after="0"/>
    </w:pPr>
    <w:rPr>
      <w:rFonts w:ascii="Times New Roman" w:hAnsi="Times New Roman" w:eastAsia="Times New Roman" w:cs="Times New Roman"/>
      <w:sz w:val="24"/>
      <w:szCs w:val="24"/>
      <w:lang w:eastAsia="ru-RU"/>
    </w:rPr>
  </w:style>
  <w:style w:type="paragraph" w:styleId="Style30" w:customStyle="1">
    <w:name w:val="Содержимое таблицы"/>
    <w:basedOn w:val="Normal"/>
    <w:qFormat/>
    <w:rsid w:val="00e967f2"/>
    <w:pPr>
      <w:widowControl w:val="false"/>
      <w:suppressLineNumbers/>
      <w:suppressAutoHyphens w:val="true"/>
      <w:spacing w:lineRule="auto" w:line="240" w:before="0" w:after="0"/>
    </w:pPr>
    <w:rPr>
      <w:rFonts w:ascii="Times New Roman" w:hAnsi="Times New Roman" w:eastAsia="SimSun" w:cs="Mangal"/>
      <w:kern w:val="2"/>
      <w:sz w:val="24"/>
      <w:szCs w:val="24"/>
      <w:lang w:eastAsia="hi-IN" w:bidi="hi-IN"/>
    </w:rPr>
  </w:style>
  <w:style w:type="paragraph" w:styleId="NoSpacing">
    <w:name w:val="No Spacing"/>
    <w:link w:val="Style20"/>
    <w:qFormat/>
    <w:rsid w:val="004b3923"/>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35" w:customStyle="1">
    <w:name w:val="Абзац списка3"/>
    <w:basedOn w:val="Normal"/>
    <w:qFormat/>
    <w:rsid w:val="00872082"/>
    <w:pPr>
      <w:spacing w:lineRule="auto" w:line="240" w:before="0" w:after="0"/>
      <w:ind w:left="720"/>
      <w:contextualSpacing/>
    </w:pPr>
    <w:rPr>
      <w:rFonts w:ascii="Times New Roman" w:hAnsi="Times New Roman" w:eastAsia="Times New Roman" w:cs="Times New Roman"/>
      <w:sz w:val="28"/>
    </w:rPr>
  </w:style>
  <w:style w:type="paragraph" w:styleId="18" w:customStyle="1">
    <w:name w:val="Без интервала1"/>
    <w:qFormat/>
    <w:rsid w:val="00872082"/>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ru-RU" w:bidi="ar-SA"/>
    </w:rPr>
  </w:style>
  <w:style w:type="paragraph" w:styleId="Msonormalbullet2gif" w:customStyle="1">
    <w:name w:val="msonormalbullet2.gif"/>
    <w:basedOn w:val="Normal"/>
    <w:uiPriority w:val="99"/>
    <w:qFormat/>
    <w:rsid w:val="00771489"/>
    <w:pPr>
      <w:spacing w:lineRule="auto" w:line="240" w:beforeAutospacing="1" w:afterAutospacing="1"/>
    </w:pPr>
    <w:rPr>
      <w:rFonts w:ascii="Times New Roman" w:hAnsi="Times New Roman" w:eastAsia="Times New Roman" w:cs="Times New Roman"/>
      <w:sz w:val="24"/>
      <w:szCs w:val="24"/>
      <w:lang w:eastAsia="ru-RU"/>
    </w:rPr>
  </w:style>
  <w:style w:type="paragraph" w:styleId="ConsPlusNonformat" w:customStyle="1">
    <w:name w:val="ConsPlusNonformat"/>
    <w:uiPriority w:val="99"/>
    <w:qFormat/>
    <w:rsid w:val="00cd1482"/>
    <w:pPr>
      <w:widowControl w:val="false"/>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ru-RU" w:bidi="ar-SA"/>
    </w:rPr>
  </w:style>
  <w:style w:type="paragraph" w:styleId="Style51" w:customStyle="1">
    <w:name w:val="Style5"/>
    <w:basedOn w:val="Normal"/>
    <w:uiPriority w:val="99"/>
    <w:qFormat/>
    <w:rsid w:val="00cd1482"/>
    <w:pPr>
      <w:widowControl w:val="false"/>
      <w:spacing w:lineRule="exact" w:line="274" w:before="0" w:after="0"/>
      <w:ind w:firstLine="710"/>
      <w:jc w:val="both"/>
    </w:pPr>
    <w:rPr>
      <w:rFonts w:ascii="Calibri" w:hAnsi="Calibri" w:eastAsia="Calibri" w:cs="Calibri"/>
      <w:sz w:val="24"/>
      <w:szCs w:val="24"/>
      <w:lang w:eastAsia="ru-RU"/>
    </w:rPr>
  </w:style>
  <w:style w:type="paragraph" w:styleId="BlockText">
    <w:name w:val="Block Text"/>
    <w:basedOn w:val="Normal"/>
    <w:semiHidden/>
    <w:qFormat/>
    <w:rsid w:val="00256d84"/>
    <w:pPr>
      <w:spacing w:lineRule="auto" w:line="240" w:before="0" w:after="0"/>
      <w:ind w:firstLine="528" w:left="180" w:right="125"/>
      <w:jc w:val="both"/>
    </w:pPr>
    <w:rPr>
      <w:rFonts w:ascii="Times New Roman" w:hAnsi="Times New Roman" w:eastAsia="Times New Roman" w:cs="Times New Roman"/>
      <w:sz w:val="28"/>
      <w:szCs w:val="28"/>
      <w:lang w:eastAsia="ru-RU"/>
    </w:rPr>
  </w:style>
  <w:style w:type="paragraph" w:styleId="Style31" w:customStyle="1">
    <w:name w:val="Текст"/>
    <w:basedOn w:val="Normal"/>
    <w:qFormat/>
    <w:rsid w:val="00256d84"/>
    <w:pPr>
      <w:spacing w:lineRule="auto" w:line="240" w:before="0" w:after="240"/>
    </w:pPr>
    <w:rPr>
      <w:rFonts w:ascii="Times New Roman" w:hAnsi="Times New Roman" w:eastAsia="Times New Roman" w:cs="Times New Roman"/>
      <w:sz w:val="24"/>
      <w:szCs w:val="20"/>
      <w:lang w:val="en-US"/>
    </w:rPr>
  </w:style>
  <w:style w:type="paragraph" w:styleId="Text" w:customStyle="1">
    <w:name w:val="text"/>
    <w:basedOn w:val="Normal"/>
    <w:qFormat/>
    <w:rsid w:val="00256d84"/>
    <w:pPr>
      <w:spacing w:lineRule="auto" w:line="240" w:before="0" w:after="240"/>
    </w:pPr>
    <w:rPr>
      <w:rFonts w:ascii="Times New Roman" w:hAnsi="Times New Roman" w:eastAsia="Times New Roman" w:cs="Times New Roman"/>
      <w:sz w:val="24"/>
      <w:szCs w:val="24"/>
      <w:lang w:eastAsia="ru-RU"/>
    </w:rPr>
  </w:style>
  <w:style w:type="paragraph" w:styleId="19" w:customStyle="1">
    <w:name w:val="Стиль1"/>
    <w:basedOn w:val="Normal"/>
    <w:link w:val="14"/>
    <w:qFormat/>
    <w:rsid w:val="001e71ac"/>
    <w:pPr>
      <w:keepNext w:val="true"/>
      <w:keepLines/>
      <w:widowControl w:val="false"/>
      <w:numPr>
        <w:ilvl w:val="0"/>
        <w:numId w:val="1"/>
      </w:numPr>
      <w:suppressLineNumbers/>
      <w:suppressAutoHyphens w:val="true"/>
      <w:spacing w:lineRule="auto" w:line="240" w:before="0" w:after="60"/>
    </w:pPr>
    <w:rPr>
      <w:rFonts w:ascii="Times New Roman" w:hAnsi="Times New Roman" w:eastAsia="Times New Roman" w:cs="Times New Roman"/>
      <w:b/>
      <w:sz w:val="28"/>
      <w:szCs w:val="24"/>
      <w:lang w:eastAsia="ru-RU"/>
    </w:rPr>
  </w:style>
  <w:style w:type="paragraph" w:styleId="25" w:customStyle="1">
    <w:name w:val="Стиль2"/>
    <w:basedOn w:val="ListNumber2"/>
    <w:qFormat/>
    <w:rsid w:val="001e71ac"/>
    <w:pPr>
      <w:keepNext w:val="true"/>
      <w:keepLines/>
      <w:widowControl w:val="false"/>
      <w:suppressLineNumbers/>
      <w:suppressAutoHyphens w:val="true"/>
      <w:spacing w:lineRule="auto" w:line="240" w:before="0" w:after="60"/>
      <w:ind w:hanging="360" w:left="1440"/>
      <w:contextualSpacing w:val="false"/>
      <w:jc w:val="both"/>
    </w:pPr>
    <w:rPr>
      <w:rFonts w:ascii="Times New Roman" w:hAnsi="Times New Roman" w:eastAsia="Times New Roman" w:cs="Times New Roman"/>
      <w:b/>
      <w:sz w:val="24"/>
      <w:szCs w:val="20"/>
      <w:lang w:eastAsia="ru-RU"/>
    </w:rPr>
  </w:style>
  <w:style w:type="paragraph" w:styleId="ListNumber2">
    <w:name w:val="List Number 2"/>
    <w:basedOn w:val="Normal"/>
    <w:unhideWhenUsed/>
    <w:rsid w:val="001e71ac"/>
    <w:pPr>
      <w:tabs>
        <w:tab w:val="clear" w:pos="708"/>
        <w:tab w:val="left" w:pos="432" w:leader="none"/>
      </w:tabs>
      <w:spacing w:before="0" w:after="200"/>
      <w:ind w:hanging="432" w:left="432"/>
      <w:contextualSpacing/>
    </w:pPr>
    <w:rPr/>
  </w:style>
  <w:style w:type="paragraph" w:styleId="36" w:customStyle="1">
    <w:name w:val="Стиль3 Знак Знак"/>
    <w:basedOn w:val="BodyTextIndent2"/>
    <w:link w:val="33"/>
    <w:qFormat/>
    <w:rsid w:val="001e71ac"/>
    <w:pPr>
      <w:widowControl w:val="false"/>
      <w:numPr>
        <w:ilvl w:val="2"/>
        <w:numId w:val="1"/>
      </w:numPr>
      <w:spacing w:lineRule="auto" w:line="240" w:before="0" w:after="0"/>
      <w:jc w:val="both"/>
      <w:textAlignment w:val="baseline"/>
    </w:pPr>
    <w:rPr>
      <w:lang w:val="x-none" w:eastAsia="x-none"/>
    </w:rPr>
  </w:style>
  <w:style w:type="paragraph" w:styleId="110" w:customStyle="1">
    <w:name w:val="Заголовок №1"/>
    <w:basedOn w:val="Normal"/>
    <w:link w:val="15"/>
    <w:qFormat/>
    <w:rsid w:val="001316d7"/>
    <w:pPr>
      <w:widowControl w:val="false"/>
      <w:shd w:val="clear" w:color="auto" w:fill="FFFFFF"/>
      <w:spacing w:lineRule="atLeast" w:line="240" w:before="240" w:after="120"/>
      <w:jc w:val="both"/>
      <w:outlineLvl w:val="0"/>
    </w:pPr>
    <w:rPr>
      <w:b/>
      <w:bCs/>
      <w:spacing w:val="2"/>
    </w:rPr>
  </w:style>
  <w:style w:type="paragraph" w:styleId="Standard" w:customStyle="1">
    <w:name w:val="Standard"/>
    <w:uiPriority w:val="99"/>
    <w:qFormat/>
    <w:rsid w:val="00ec434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ru-RU" w:eastAsia="en-US" w:bidi="en-US"/>
    </w:rPr>
  </w:style>
  <w:style w:type="paragraph" w:styleId="91" w:customStyle="1">
    <w:name w:val="Заголовок 91"/>
    <w:basedOn w:val="Standard"/>
    <w:next w:val="Normal"/>
    <w:uiPriority w:val="99"/>
    <w:qFormat/>
    <w:rsid w:val="00ec4340"/>
    <w:pPr>
      <w:keepNext w:val="true"/>
      <w:keepLines/>
      <w:widowControl/>
      <w:spacing w:before="200" w:after="0"/>
      <w:jc w:val="both"/>
      <w:outlineLvl w:val="8"/>
    </w:pPr>
    <w:rPr>
      <w:rFonts w:ascii="Cambria" w:hAnsi="Cambria" w:eastAsia="Times New Roman" w:cs="Cambria"/>
      <w:i/>
      <w:iCs/>
      <w:color w:val="404040"/>
      <w:sz w:val="20"/>
      <w:szCs w:val="20"/>
      <w:lang w:eastAsia="ru-RU" w:bidi="ar-SA"/>
    </w:rPr>
  </w:style>
  <w:style w:type="paragraph" w:styleId="ListNumber">
    <w:name w:val="List Number"/>
    <w:basedOn w:val="Normal"/>
    <w:rsid w:val="00ec4340"/>
    <w:pPr>
      <w:tabs>
        <w:tab w:val="clear" w:pos="708"/>
        <w:tab w:val="left" w:pos="360" w:leader="none"/>
      </w:tabs>
      <w:spacing w:lineRule="auto" w:line="240" w:before="0" w:after="60"/>
      <w:ind w:hanging="360" w:left="360"/>
      <w:jc w:val="both"/>
    </w:pPr>
    <w:rPr>
      <w:rFonts w:ascii="Times New Roman" w:hAnsi="Times New Roman" w:eastAsia="Times New Roman" w:cs="Times New Roman"/>
      <w:sz w:val="24"/>
      <w:szCs w:val="20"/>
      <w:lang w:eastAsia="ru-RU"/>
    </w:rPr>
  </w:style>
  <w:style w:type="paragraph" w:styleId="ListNumber3">
    <w:name w:val="List Number 3"/>
    <w:basedOn w:val="Normal"/>
    <w:rsid w:val="00ec4340"/>
    <w:pPr>
      <w:numPr>
        <w:ilvl w:val="0"/>
        <w:numId w:val="2"/>
      </w:numPr>
      <w:spacing w:lineRule="auto" w:line="240" w:before="0" w:after="60"/>
      <w:jc w:val="both"/>
    </w:pPr>
    <w:rPr>
      <w:rFonts w:ascii="Times New Roman" w:hAnsi="Times New Roman" w:eastAsia="Times New Roman" w:cs="Times New Roman"/>
      <w:sz w:val="24"/>
      <w:szCs w:val="20"/>
      <w:lang w:eastAsia="ru-RU"/>
    </w:rPr>
  </w:style>
  <w:style w:type="paragraph" w:styleId="ListNumber4">
    <w:name w:val="List Number 4"/>
    <w:basedOn w:val="Normal"/>
    <w:rsid w:val="00ec4340"/>
    <w:pPr>
      <w:numPr>
        <w:ilvl w:val="0"/>
        <w:numId w:val="3"/>
      </w:numPr>
      <w:spacing w:lineRule="auto" w:line="240" w:before="0" w:after="60"/>
      <w:jc w:val="both"/>
    </w:pPr>
    <w:rPr>
      <w:rFonts w:ascii="Times New Roman" w:hAnsi="Times New Roman" w:eastAsia="Times New Roman" w:cs="Times New Roman"/>
      <w:sz w:val="24"/>
      <w:szCs w:val="20"/>
      <w:lang w:eastAsia="ru-RU"/>
    </w:rPr>
  </w:style>
  <w:style w:type="paragraph" w:styleId="Style32" w:customStyle="1">
    <w:name w:val="Заголовок_пост"/>
    <w:basedOn w:val="Normal"/>
    <w:qFormat/>
    <w:rsid w:val="00ec4340"/>
    <w:pPr>
      <w:tabs>
        <w:tab w:val="clear" w:pos="708"/>
        <w:tab w:val="left" w:pos="10440" w:leader="none"/>
      </w:tabs>
      <w:spacing w:lineRule="auto" w:line="240" w:before="0" w:after="0"/>
      <w:ind w:left="720" w:right="4627"/>
    </w:pPr>
    <w:rPr>
      <w:rFonts w:ascii="Times New Roman" w:hAnsi="Times New Roman" w:eastAsia="Times New Roman" w:cs="Times New Roman"/>
      <w:sz w:val="26"/>
      <w:szCs w:val="24"/>
      <w:lang w:eastAsia="ru-RU"/>
    </w:rPr>
  </w:style>
  <w:style w:type="paragraph" w:styleId="ListNumber5">
    <w:name w:val="List Number 5"/>
    <w:basedOn w:val="Normal"/>
    <w:rsid w:val="00ec4340"/>
    <w:pPr>
      <w:numPr>
        <w:ilvl w:val="0"/>
        <w:numId w:val="4"/>
      </w:numPr>
      <w:spacing w:lineRule="auto" w:line="240" w:before="0" w:after="60"/>
      <w:jc w:val="both"/>
    </w:pPr>
    <w:rPr>
      <w:rFonts w:ascii="Times New Roman" w:hAnsi="Times New Roman" w:eastAsia="Times New Roman" w:cs="Times New Roman"/>
      <w:sz w:val="24"/>
      <w:szCs w:val="20"/>
      <w:lang w:eastAsia="ru-RU"/>
    </w:rPr>
  </w:style>
  <w:style w:type="paragraph" w:styleId="Formattext1" w:customStyle="1">
    <w:name w:val="formattext"/>
    <w:basedOn w:val="Normal"/>
    <w:qFormat/>
    <w:rsid w:val="00f52622"/>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Contents3" w:customStyle="1">
    <w:name w:val="Contents 3"/>
    <w:basedOn w:val="Standard"/>
    <w:next w:val="Standard"/>
    <w:qFormat/>
    <w:rsid w:val="005e022f"/>
    <w:pPr>
      <w:widowControl/>
      <w:tabs>
        <w:tab w:val="clear" w:pos="708"/>
        <w:tab w:val="right" w:pos="10052" w:leader="dot"/>
      </w:tabs>
      <w:spacing w:lineRule="auto" w:line="276"/>
      <w:jc w:val="center"/>
    </w:pPr>
    <w:rPr>
      <w:rFonts w:ascii="Liberation Serif" w:hAnsi="Liberation Serif" w:eastAsia="SimSun" w:cs="Mangal"/>
      <w:b/>
      <w:lang w:eastAsia="zh-CN" w:bidi="hi-IN"/>
    </w:rPr>
  </w:style>
  <w:style w:type="paragraph" w:styleId="Revision">
    <w:name w:val="Revision"/>
    <w:uiPriority w:val="99"/>
    <w:semiHidden/>
    <w:qFormat/>
    <w:rsid w:val="00d85d1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Title" w:customStyle="1">
    <w:name w:val="ConsPlusTitle"/>
    <w:qFormat/>
    <w:rsid w:val="00461369"/>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26" w:customStyle="1">
    <w:name w:val="Без интервала2"/>
    <w:qFormat/>
    <w:rsid w:val="00ae62d7"/>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111" w:customStyle="1">
    <w:name w:val="Текст1"/>
    <w:basedOn w:val="Normal"/>
    <w:qFormat/>
    <w:rsid w:val="0033095c"/>
    <w:pPr>
      <w:suppressAutoHyphens w:val="true"/>
      <w:spacing w:lineRule="auto" w:line="240" w:before="0" w:after="0"/>
    </w:pPr>
    <w:rPr>
      <w:rFonts w:ascii="Courier New" w:hAnsi="Courier New" w:eastAsia="Times New Roman" w:cs="Courier New"/>
      <w:sz w:val="28"/>
      <w:szCs w:val="28"/>
      <w:lang w:eastAsia="zh-CN"/>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2b19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
    <w:name w:val="Сетка таблицы5"/>
    <w:basedOn w:val="a1"/>
    <w:uiPriority w:val="59"/>
    <w:rsid w:val="0079690b"/>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Сетка таблицы3"/>
    <w:basedOn w:val="a1"/>
    <w:uiPriority w:val="59"/>
    <w:rsid w:val="002b3bd5"/>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Сетка таблицы51"/>
    <w:basedOn w:val="a1"/>
    <w:uiPriority w:val="59"/>
    <w:rsid w:val="005c2daa"/>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44fz/rpg/registry-rpg.html?execution=e1s3&amp;_eventId=view-position&amp;planGraphPositionId=2705306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91FD4-8A86-44F7-8134-AC3B8AD4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Application>LibreOffice/7.6.7.2$Linux_X86_64 LibreOffice_project/60$Build-2</Application>
  <AppVersion>15.0000</AppVersion>
  <Pages>10</Pages>
  <Words>3124</Words>
  <Characters>22587</Characters>
  <CharactersWithSpaces>26405</CharactersWithSpaces>
  <Paragraphs>177</Paragraphs>
  <Company>SERVER19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2024-03-11T07:02:00Z</dcterms:created>
  <dc:creator>Мальков Дмитрий Геннадьевич</dc:creator>
  <dc:description/>
  <dc:language>ru-RU</dc:language>
  <cp:lastModifiedBy/>
  <cp:lastPrinted>2024-10-30T14:18:00Z</cp:lastPrinted>
  <dcterms:modified xsi:type="dcterms:W3CDTF">2026-05-22T11:58:00Z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