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C455D3" w14:textId="72A75D3C" w:rsidR="00D64E8A" w:rsidRPr="004361AD" w:rsidRDefault="00121B9D" w:rsidP="00121B9D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0E0949" w:rsidRPr="004361A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791D3107" w14:textId="4A307D31" w:rsidR="00D64E8A" w:rsidRPr="004361AD" w:rsidRDefault="00D64E8A" w:rsidP="00121B9D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4361AD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</w:t>
      </w:r>
      <w:r w:rsidR="000E0949" w:rsidRPr="004361AD">
        <w:rPr>
          <w:rFonts w:ascii="Times New Roman" w:hAnsi="Times New Roman" w:cs="Times New Roman"/>
          <w:b/>
          <w:bCs/>
          <w:sz w:val="24"/>
          <w:szCs w:val="24"/>
        </w:rPr>
        <w:t>услуг по</w:t>
      </w:r>
      <w:r w:rsidRPr="00436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1AD">
        <w:rPr>
          <w:rStyle w:val="a9"/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предоставлению автотранспорта с водителем для </w:t>
      </w:r>
      <w:r w:rsidR="00E81B58" w:rsidRPr="004361AD">
        <w:rPr>
          <w:rStyle w:val="a9"/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перевозки пассажиров</w:t>
      </w:r>
      <w:r w:rsidR="008D04D0">
        <w:rPr>
          <w:rStyle w:val="a9"/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 (делегации)</w:t>
      </w:r>
      <w:r w:rsidR="0023109D">
        <w:rPr>
          <w:rStyle w:val="a9"/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 (Код ОКПД 2: </w:t>
      </w:r>
      <w:r w:rsidR="0023109D" w:rsidRPr="0023109D">
        <w:rPr>
          <w:rStyle w:val="a9"/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49.39.31</w:t>
      </w:r>
      <w:r w:rsidR="0023109D">
        <w:rPr>
          <w:rStyle w:val="a9"/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)</w:t>
      </w:r>
    </w:p>
    <w:p w14:paraId="47B7D933" w14:textId="77777777" w:rsidR="0023109D" w:rsidRDefault="0023109D" w:rsidP="00121B9D">
      <w:pPr>
        <w:pStyle w:val="16"/>
        <w:spacing w:line="240" w:lineRule="auto"/>
        <w:ind w:left="709" w:right="-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B13598" w14:textId="5E85A27F" w:rsidR="004361AD" w:rsidRPr="004361AD" w:rsidRDefault="004361AD" w:rsidP="00121B9D">
      <w:pPr>
        <w:pStyle w:val="16"/>
        <w:spacing w:line="240" w:lineRule="auto"/>
        <w:ind w:left="709" w:right="-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1AD">
        <w:rPr>
          <w:rFonts w:ascii="Times New Roman" w:hAnsi="Times New Roman" w:cs="Times New Roman"/>
          <w:b/>
          <w:sz w:val="24"/>
          <w:szCs w:val="24"/>
          <w:u w:val="single"/>
        </w:rPr>
        <w:t>Общие требования к оказанию услуг</w:t>
      </w:r>
    </w:p>
    <w:p w14:paraId="705578F5" w14:textId="4AF452FE" w:rsidR="00D64E8A" w:rsidRPr="004361AD" w:rsidRDefault="00D64E8A" w:rsidP="004361AD">
      <w:pPr>
        <w:tabs>
          <w:tab w:val="left" w:pos="426"/>
        </w:tabs>
        <w:ind w:right="-3"/>
        <w:jc w:val="both"/>
        <w:rPr>
          <w:b/>
        </w:rPr>
      </w:pPr>
    </w:p>
    <w:p w14:paraId="6C8A2A16" w14:textId="7FA956DB" w:rsidR="00D64E8A" w:rsidRPr="004361AD" w:rsidRDefault="00D64E8A" w:rsidP="004361AD">
      <w:pPr>
        <w:ind w:left="-142" w:right="-3" w:firstLine="709"/>
        <w:jc w:val="both"/>
      </w:pPr>
      <w:r w:rsidRPr="004361AD">
        <w:rPr>
          <w:b/>
        </w:rPr>
        <w:t>Исполнитель обеспечивает</w:t>
      </w:r>
      <w:r w:rsidRPr="004361AD">
        <w:t>:</w:t>
      </w:r>
    </w:p>
    <w:p w14:paraId="0B7D76E5" w14:textId="488CE808" w:rsidR="00D64E8A" w:rsidRPr="00F96D9B" w:rsidRDefault="00D64E8A" w:rsidP="004361AD">
      <w:pPr>
        <w:pStyle w:val="16"/>
        <w:spacing w:line="240" w:lineRule="auto"/>
        <w:ind w:left="-142"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1AD">
        <w:rPr>
          <w:rFonts w:ascii="Times New Roman" w:hAnsi="Times New Roman" w:cs="Times New Roman"/>
          <w:sz w:val="24"/>
          <w:szCs w:val="24"/>
        </w:rPr>
        <w:t xml:space="preserve">Обязательное наличие путевых листов, полиса ОСАГО и карту технического осмотра на предоставляемый </w:t>
      </w:r>
      <w:r w:rsidRPr="00F96D9B">
        <w:rPr>
          <w:rFonts w:ascii="Times New Roman" w:hAnsi="Times New Roman" w:cs="Times New Roman"/>
          <w:sz w:val="24"/>
          <w:szCs w:val="24"/>
        </w:rPr>
        <w:t>автотранспорт</w:t>
      </w:r>
      <w:r w:rsidR="00F96D9B" w:rsidRPr="00F96D9B">
        <w:rPr>
          <w:rFonts w:ascii="Times New Roman" w:hAnsi="Times New Roman" w:cs="Times New Roman"/>
          <w:sz w:val="24"/>
          <w:szCs w:val="24"/>
        </w:rPr>
        <w:t>, наличие лицензии на право перевозки пассажиров.</w:t>
      </w:r>
    </w:p>
    <w:p w14:paraId="6746EE0E" w14:textId="5909D319" w:rsidR="00D64E8A" w:rsidRPr="00F96D9B" w:rsidRDefault="00D64E8A" w:rsidP="004361AD">
      <w:pPr>
        <w:pStyle w:val="16"/>
        <w:spacing w:line="240" w:lineRule="auto"/>
        <w:ind w:left="-142"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D9B">
        <w:rPr>
          <w:rFonts w:ascii="Times New Roman" w:hAnsi="Times New Roman" w:cs="Times New Roman"/>
          <w:sz w:val="24"/>
          <w:szCs w:val="24"/>
        </w:rPr>
        <w:t xml:space="preserve">При дорожно-транспортном происшествии, технической неисправности - предоставление Заказчику </w:t>
      </w:r>
      <w:r w:rsidRPr="00F96D9B">
        <w:rPr>
          <w:rFonts w:ascii="Times New Roman" w:hAnsi="Times New Roman" w:cs="Times New Roman"/>
          <w:bCs/>
          <w:sz w:val="24"/>
          <w:szCs w:val="24"/>
        </w:rPr>
        <w:t>в течение 1-го часа другого транспортного средства</w:t>
      </w:r>
      <w:r w:rsidRPr="00F96D9B">
        <w:rPr>
          <w:rFonts w:ascii="Times New Roman" w:hAnsi="Times New Roman" w:cs="Times New Roman"/>
          <w:sz w:val="24"/>
          <w:szCs w:val="24"/>
        </w:rPr>
        <w:t xml:space="preserve"> с момента оповещения исполнителя об остановке</w:t>
      </w:r>
      <w:r w:rsidR="00E81B58" w:rsidRPr="00F96D9B">
        <w:rPr>
          <w:rFonts w:ascii="Times New Roman" w:hAnsi="Times New Roman" w:cs="Times New Roman"/>
          <w:sz w:val="24"/>
          <w:szCs w:val="24"/>
        </w:rPr>
        <w:t xml:space="preserve"> автотранспорта</w:t>
      </w:r>
      <w:r w:rsidRPr="00F96D9B">
        <w:rPr>
          <w:rFonts w:ascii="Times New Roman" w:hAnsi="Times New Roman" w:cs="Times New Roman"/>
          <w:sz w:val="24"/>
          <w:szCs w:val="24"/>
        </w:rPr>
        <w:t>.</w:t>
      </w:r>
    </w:p>
    <w:p w14:paraId="5A7D26EE" w14:textId="1461C52A" w:rsidR="00E81B58" w:rsidRPr="004361AD" w:rsidRDefault="00D64E8A" w:rsidP="004361AD">
      <w:pPr>
        <w:pStyle w:val="16"/>
        <w:spacing w:line="240" w:lineRule="auto"/>
        <w:ind w:left="-142" w:right="-3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96D9B">
        <w:rPr>
          <w:rFonts w:ascii="Times New Roman" w:hAnsi="Times New Roman" w:cs="Times New Roman"/>
          <w:sz w:val="24"/>
          <w:szCs w:val="24"/>
        </w:rPr>
        <w:t>Предоставление автомобилей в технически исправном</w:t>
      </w:r>
      <w:r w:rsidRPr="004361AD">
        <w:rPr>
          <w:rFonts w:ascii="Times New Roman" w:hAnsi="Times New Roman" w:cs="Times New Roman"/>
          <w:sz w:val="24"/>
          <w:szCs w:val="24"/>
        </w:rPr>
        <w:t xml:space="preserve"> состоянии в соответствии с «Графиком оказания услуг».</w:t>
      </w:r>
    </w:p>
    <w:p w14:paraId="68CF0F4F" w14:textId="6E9B64F6" w:rsidR="00E81B58" w:rsidRPr="004361AD" w:rsidRDefault="00E81B58" w:rsidP="004361AD">
      <w:pPr>
        <w:pStyle w:val="16"/>
        <w:spacing w:line="240" w:lineRule="auto"/>
        <w:ind w:left="-142"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1AD">
        <w:rPr>
          <w:rFonts w:ascii="Times New Roman" w:hAnsi="Times New Roman" w:cs="Times New Roman"/>
          <w:b/>
          <w:sz w:val="24"/>
          <w:szCs w:val="24"/>
        </w:rPr>
        <w:t xml:space="preserve">Требования к транспортным средствам </w:t>
      </w:r>
      <w:proofErr w:type="gramStart"/>
      <w:r w:rsidRPr="004361AD">
        <w:rPr>
          <w:rFonts w:ascii="Times New Roman" w:hAnsi="Times New Roman" w:cs="Times New Roman"/>
          <w:b/>
          <w:sz w:val="24"/>
          <w:szCs w:val="24"/>
        </w:rPr>
        <w:t>и  водителю</w:t>
      </w:r>
      <w:proofErr w:type="gramEnd"/>
      <w:r w:rsidRPr="004361AD">
        <w:rPr>
          <w:rFonts w:ascii="Times New Roman" w:hAnsi="Times New Roman" w:cs="Times New Roman"/>
          <w:b/>
          <w:sz w:val="24"/>
          <w:szCs w:val="24"/>
        </w:rPr>
        <w:t>:</w:t>
      </w:r>
    </w:p>
    <w:p w14:paraId="106FD777" w14:textId="73077A2D" w:rsidR="008D04D0" w:rsidRPr="008D04D0" w:rsidRDefault="008D04D0" w:rsidP="004361AD">
      <w:pPr>
        <w:pStyle w:val="16"/>
        <w:spacing w:line="240" w:lineRule="auto"/>
        <w:ind w:left="-142"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4D0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багажного отсека в транспортном средстве.</w:t>
      </w:r>
    </w:p>
    <w:p w14:paraId="0E273AE1" w14:textId="5E44CCC0" w:rsidR="00E81B58" w:rsidRPr="004361AD" w:rsidRDefault="00E81B58" w:rsidP="004361AD">
      <w:pPr>
        <w:pStyle w:val="16"/>
        <w:spacing w:line="240" w:lineRule="auto"/>
        <w:ind w:left="-142"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1AD">
        <w:rPr>
          <w:rFonts w:ascii="Times New Roman" w:hAnsi="Times New Roman" w:cs="Times New Roman"/>
          <w:sz w:val="24"/>
          <w:szCs w:val="24"/>
        </w:rPr>
        <w:t xml:space="preserve">Транспортное средство должно быть с пройденным техосмотром, со всеми документами, необходимыми для выхода на линию (свидетельство о страховании гражданской ответственности и т.п.) и иными нормативными правовыми </w:t>
      </w:r>
      <w:proofErr w:type="gramStart"/>
      <w:r w:rsidRPr="004361AD">
        <w:rPr>
          <w:rFonts w:ascii="Times New Roman" w:hAnsi="Times New Roman" w:cs="Times New Roman"/>
          <w:sz w:val="24"/>
          <w:szCs w:val="24"/>
        </w:rPr>
        <w:t>актами,  регулирующими</w:t>
      </w:r>
      <w:proofErr w:type="gramEnd"/>
      <w:r w:rsidRPr="004361AD">
        <w:rPr>
          <w:rFonts w:ascii="Times New Roman" w:hAnsi="Times New Roman" w:cs="Times New Roman"/>
          <w:sz w:val="24"/>
          <w:szCs w:val="24"/>
        </w:rPr>
        <w:t xml:space="preserve"> отношения по организации и безопасности пассажирских перевозок, обеспечению безопасности дорожного движения.  </w:t>
      </w:r>
      <w:r w:rsidR="004361AD" w:rsidRPr="004361AD">
        <w:rPr>
          <w:rFonts w:ascii="Times New Roman" w:hAnsi="Times New Roman" w:cs="Times New Roman"/>
          <w:sz w:val="24"/>
          <w:szCs w:val="24"/>
        </w:rPr>
        <w:t xml:space="preserve">                 Транспортное средство</w:t>
      </w:r>
      <w:r w:rsidRPr="004361AD">
        <w:rPr>
          <w:rFonts w:ascii="Times New Roman" w:hAnsi="Times New Roman" w:cs="Times New Roman"/>
          <w:sz w:val="24"/>
          <w:szCs w:val="24"/>
        </w:rPr>
        <w:t xml:space="preserve"> </w:t>
      </w:r>
      <w:r w:rsidR="004361AD" w:rsidRPr="004361AD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4361AD">
        <w:rPr>
          <w:rFonts w:ascii="Times New Roman" w:hAnsi="Times New Roman" w:cs="Times New Roman"/>
          <w:sz w:val="24"/>
          <w:szCs w:val="24"/>
        </w:rPr>
        <w:t>укомплектован</w:t>
      </w:r>
      <w:r w:rsidR="004361AD" w:rsidRPr="004361AD">
        <w:rPr>
          <w:rFonts w:ascii="Times New Roman" w:hAnsi="Times New Roman" w:cs="Times New Roman"/>
          <w:sz w:val="24"/>
          <w:szCs w:val="24"/>
        </w:rPr>
        <w:t>о</w:t>
      </w:r>
      <w:r w:rsidRPr="004361AD">
        <w:rPr>
          <w:rFonts w:ascii="Times New Roman" w:hAnsi="Times New Roman" w:cs="Times New Roman"/>
          <w:sz w:val="24"/>
          <w:szCs w:val="24"/>
        </w:rPr>
        <w:t xml:space="preserve"> необходимыми вспомогательными средствами в соответствии с правилами дорожного движения и требованиями ГИБДД.</w:t>
      </w:r>
    </w:p>
    <w:p w14:paraId="120A8743" w14:textId="57A1B133" w:rsidR="00E81B58" w:rsidRPr="004361AD" w:rsidRDefault="00E81B58" w:rsidP="004361AD">
      <w:pPr>
        <w:tabs>
          <w:tab w:val="left" w:pos="3965"/>
        </w:tabs>
        <w:ind w:left="-142" w:firstLine="709"/>
        <w:jc w:val="both"/>
      </w:pPr>
      <w:r w:rsidRPr="004361AD">
        <w:t>Транспортное средство должно быть укомплектовано средствами защиты на случай аварийной ситуации.</w:t>
      </w:r>
    </w:p>
    <w:p w14:paraId="7DD01F32" w14:textId="0B07F648" w:rsidR="00E81B58" w:rsidRPr="004361AD" w:rsidRDefault="00E81B58" w:rsidP="004361AD">
      <w:pPr>
        <w:shd w:val="clear" w:color="auto" w:fill="FFFFFF"/>
        <w:ind w:left="-142" w:right="-3" w:firstLine="709"/>
        <w:jc w:val="both"/>
        <w:rPr>
          <w:color w:val="000000"/>
          <w:spacing w:val="3"/>
        </w:rPr>
      </w:pPr>
      <w:r w:rsidRPr="004361AD">
        <w:rPr>
          <w:color w:val="000000"/>
          <w:spacing w:val="3"/>
        </w:rPr>
        <w:t xml:space="preserve">Поверхность пола, </w:t>
      </w:r>
      <w:r w:rsidRPr="004361AD">
        <w:rPr>
          <w:color w:val="000000"/>
          <w:spacing w:val="9"/>
        </w:rPr>
        <w:t xml:space="preserve">сидений транспортного </w:t>
      </w:r>
      <w:proofErr w:type="gramStart"/>
      <w:r w:rsidRPr="004361AD">
        <w:rPr>
          <w:color w:val="000000"/>
          <w:spacing w:val="9"/>
        </w:rPr>
        <w:t>средства  должны</w:t>
      </w:r>
      <w:proofErr w:type="gramEnd"/>
      <w:r w:rsidRPr="004361AD">
        <w:rPr>
          <w:color w:val="000000"/>
          <w:spacing w:val="9"/>
        </w:rPr>
        <w:t xml:space="preserve"> быть чистыми, не иметь следов </w:t>
      </w:r>
      <w:r w:rsidRPr="004361AD">
        <w:rPr>
          <w:color w:val="000000"/>
        </w:rPr>
        <w:t>грязи и иных загрязнителей.</w:t>
      </w:r>
    </w:p>
    <w:p w14:paraId="38F3BE54" w14:textId="7117E0F1" w:rsidR="00E81B58" w:rsidRPr="004361AD" w:rsidRDefault="00E81B58" w:rsidP="004361AD">
      <w:pPr>
        <w:tabs>
          <w:tab w:val="left" w:pos="3965"/>
        </w:tabs>
        <w:ind w:left="-142" w:firstLine="709"/>
        <w:jc w:val="both"/>
      </w:pPr>
      <w:r w:rsidRPr="004361AD">
        <w:t xml:space="preserve">Водитель в обязательном порядке должен пройти предрейсовое медицинское </w:t>
      </w:r>
      <w:proofErr w:type="gramStart"/>
      <w:r w:rsidRPr="004361AD">
        <w:t>освидетельствование  и</w:t>
      </w:r>
      <w:proofErr w:type="gramEnd"/>
      <w:r w:rsidRPr="004361AD">
        <w:t xml:space="preserve"> быть допущен к осуществлению перевозок медицинским работником, имеющим соответствующую квалификацию и сертификат </w:t>
      </w:r>
      <w:proofErr w:type="gramStart"/>
      <w:r w:rsidRPr="004361AD">
        <w:t>на  осуществление</w:t>
      </w:r>
      <w:proofErr w:type="gramEnd"/>
      <w:r w:rsidRPr="004361AD">
        <w:t xml:space="preserve"> услуг по предрейсовому медицинскому освидетельствованию водителей. О допуске водителя к осуществлению перевозок в путевом листе транспортного средства должна быть сделана соответствующая отметка. </w:t>
      </w:r>
    </w:p>
    <w:p w14:paraId="4457965E" w14:textId="77777777" w:rsidR="00E81B58" w:rsidRPr="004361AD" w:rsidRDefault="00E81B58">
      <w:pPr>
        <w:shd w:val="clear" w:color="auto" w:fill="FFFFFF"/>
        <w:ind w:left="709" w:right="-3"/>
        <w:jc w:val="both"/>
        <w:rPr>
          <w:rFonts w:eastAsia="Lucida Sans Unicode"/>
          <w:b/>
          <w:color w:val="000000"/>
          <w:spacing w:val="2"/>
          <w:kern w:val="1"/>
        </w:rPr>
      </w:pPr>
    </w:p>
    <w:p w14:paraId="20CDA0C5" w14:textId="60CD8669" w:rsidR="00D64E8A" w:rsidRPr="004361AD" w:rsidRDefault="004361AD" w:rsidP="004361AD">
      <w:pPr>
        <w:ind w:left="709" w:right="253" w:firstLine="142"/>
        <w:jc w:val="center"/>
        <w:rPr>
          <w:b/>
        </w:rPr>
      </w:pPr>
      <w:r w:rsidRPr="004361AD">
        <w:rPr>
          <w:b/>
          <w:bCs/>
          <w:color w:val="000000"/>
        </w:rPr>
        <w:t>ГРАФИК ОКАЗАНИЯ УСЛУГ</w:t>
      </w:r>
    </w:p>
    <w:p w14:paraId="315EEAC9" w14:textId="77777777" w:rsidR="00D64E8A" w:rsidRPr="004361AD" w:rsidRDefault="00D64E8A" w:rsidP="004361AD">
      <w:pPr>
        <w:ind w:right="253"/>
        <w:rPr>
          <w:b/>
        </w:rPr>
      </w:pPr>
    </w:p>
    <w:tbl>
      <w:tblPr>
        <w:tblStyle w:val="af8"/>
        <w:tblW w:w="10491" w:type="dxa"/>
        <w:tblInd w:w="-431" w:type="dxa"/>
        <w:tblLook w:val="04A0" w:firstRow="1" w:lastRow="0" w:firstColumn="1" w:lastColumn="0" w:noHBand="0" w:noVBand="1"/>
      </w:tblPr>
      <w:tblGrid>
        <w:gridCol w:w="2888"/>
        <w:gridCol w:w="978"/>
        <w:gridCol w:w="3506"/>
        <w:gridCol w:w="3119"/>
      </w:tblGrid>
      <w:tr w:rsidR="004361AD" w:rsidRPr="004361AD" w14:paraId="0E58EF8D" w14:textId="77777777" w:rsidTr="000E7285">
        <w:tc>
          <w:tcPr>
            <w:tcW w:w="2888" w:type="dxa"/>
          </w:tcPr>
          <w:p w14:paraId="4B24C2C9" w14:textId="583D2803" w:rsidR="004361AD" w:rsidRPr="004361AD" w:rsidRDefault="00F104BE">
            <w:pPr>
              <w:ind w:right="253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Вид ТС и кол-во пассажирских мест </w:t>
            </w:r>
          </w:p>
        </w:tc>
        <w:tc>
          <w:tcPr>
            <w:tcW w:w="978" w:type="dxa"/>
          </w:tcPr>
          <w:p w14:paraId="5C51648C" w14:textId="5C850774" w:rsidR="004361AD" w:rsidRPr="004361AD" w:rsidRDefault="004361AD">
            <w:pPr>
              <w:ind w:right="253"/>
              <w:rPr>
                <w:b/>
              </w:rPr>
            </w:pPr>
            <w:r w:rsidRPr="004361AD">
              <w:rPr>
                <w:b/>
              </w:rPr>
              <w:t>Кол-во ТС</w:t>
            </w:r>
          </w:p>
        </w:tc>
        <w:tc>
          <w:tcPr>
            <w:tcW w:w="3506" w:type="dxa"/>
          </w:tcPr>
          <w:p w14:paraId="398B2C4C" w14:textId="721F0CBC" w:rsidR="004361AD" w:rsidRPr="004361AD" w:rsidRDefault="004361AD">
            <w:pPr>
              <w:ind w:right="253"/>
              <w:rPr>
                <w:b/>
              </w:rPr>
            </w:pPr>
            <w:r w:rsidRPr="004361AD">
              <w:rPr>
                <w:b/>
              </w:rPr>
              <w:t xml:space="preserve">Дата и Маршрут </w:t>
            </w:r>
          </w:p>
        </w:tc>
        <w:tc>
          <w:tcPr>
            <w:tcW w:w="3119" w:type="dxa"/>
          </w:tcPr>
          <w:p w14:paraId="2B2F267E" w14:textId="192EBA7E" w:rsidR="004361AD" w:rsidRPr="004361AD" w:rsidRDefault="004361AD">
            <w:pPr>
              <w:ind w:right="253"/>
              <w:rPr>
                <w:b/>
              </w:rPr>
            </w:pPr>
            <w:r w:rsidRPr="004361AD">
              <w:rPr>
                <w:b/>
                <w:bCs/>
                <w:color w:val="000000"/>
              </w:rPr>
              <w:t>Кол-во (объем) часов работы</w:t>
            </w:r>
          </w:p>
        </w:tc>
      </w:tr>
      <w:tr w:rsidR="004361AD" w:rsidRPr="004361AD" w14:paraId="7A18CD30" w14:textId="77777777" w:rsidTr="000E7285">
        <w:tc>
          <w:tcPr>
            <w:tcW w:w="2888" w:type="dxa"/>
          </w:tcPr>
          <w:p w14:paraId="04EAA23C" w14:textId="15FFCFA2" w:rsidR="004361AD" w:rsidRPr="0023109D" w:rsidRDefault="00245250" w:rsidP="00245250">
            <w:pPr>
              <w:ind w:right="253"/>
            </w:pPr>
            <w:r w:rsidRPr="0023109D">
              <w:t>Автобус от 35-ти мест</w:t>
            </w:r>
          </w:p>
        </w:tc>
        <w:tc>
          <w:tcPr>
            <w:tcW w:w="978" w:type="dxa"/>
          </w:tcPr>
          <w:p w14:paraId="385E7924" w14:textId="11CD2AA2" w:rsidR="004361AD" w:rsidRPr="0023109D" w:rsidRDefault="00245250">
            <w:pPr>
              <w:ind w:right="253"/>
            </w:pPr>
            <w:r w:rsidRPr="0023109D">
              <w:t>1</w:t>
            </w:r>
          </w:p>
        </w:tc>
        <w:tc>
          <w:tcPr>
            <w:tcW w:w="3506" w:type="dxa"/>
          </w:tcPr>
          <w:p w14:paraId="1B5A2D67" w14:textId="25B899DE" w:rsidR="004361AD" w:rsidRPr="0023109D" w:rsidRDefault="00245250">
            <w:pPr>
              <w:ind w:right="253"/>
            </w:pPr>
            <w:r w:rsidRPr="0023109D">
              <w:t>23.06.2026, международный аэропорт</w:t>
            </w:r>
            <w:r w:rsidR="000E7285" w:rsidRPr="0023109D">
              <w:t xml:space="preserve"> г. Хабаровска</w:t>
            </w:r>
            <w:r w:rsidRPr="0023109D">
              <w:t>-гостиница «Интурист»</w:t>
            </w:r>
          </w:p>
        </w:tc>
        <w:tc>
          <w:tcPr>
            <w:tcW w:w="3119" w:type="dxa"/>
          </w:tcPr>
          <w:p w14:paraId="6D8C7B4B" w14:textId="1C3C52F5" w:rsidR="004361AD" w:rsidRPr="0023109D" w:rsidRDefault="00721694">
            <w:pPr>
              <w:ind w:right="253"/>
            </w:pPr>
            <w:r w:rsidRPr="0023109D">
              <w:t>6</w:t>
            </w:r>
            <w:r w:rsidR="00245250" w:rsidRPr="0023109D">
              <w:t xml:space="preserve"> час</w:t>
            </w:r>
            <w:r w:rsidRPr="0023109D">
              <w:t>ов</w:t>
            </w:r>
          </w:p>
        </w:tc>
      </w:tr>
      <w:tr w:rsidR="004361AD" w:rsidRPr="004361AD" w14:paraId="275F80F5" w14:textId="77777777" w:rsidTr="000E7285">
        <w:tc>
          <w:tcPr>
            <w:tcW w:w="2888" w:type="dxa"/>
          </w:tcPr>
          <w:p w14:paraId="2484B07C" w14:textId="5065983F" w:rsidR="004361AD" w:rsidRPr="0023109D" w:rsidRDefault="00245250">
            <w:pPr>
              <w:ind w:right="253"/>
            </w:pPr>
            <w:r w:rsidRPr="0023109D">
              <w:t>Автобус от 35-ти мест</w:t>
            </w:r>
          </w:p>
        </w:tc>
        <w:tc>
          <w:tcPr>
            <w:tcW w:w="978" w:type="dxa"/>
          </w:tcPr>
          <w:p w14:paraId="11735D3E" w14:textId="274F3BE4" w:rsidR="004361AD" w:rsidRPr="0023109D" w:rsidRDefault="00245250">
            <w:pPr>
              <w:ind w:right="253"/>
            </w:pPr>
            <w:r w:rsidRPr="0023109D">
              <w:t>1</w:t>
            </w:r>
          </w:p>
        </w:tc>
        <w:tc>
          <w:tcPr>
            <w:tcW w:w="3506" w:type="dxa"/>
          </w:tcPr>
          <w:p w14:paraId="11CCBEFC" w14:textId="7B4347E9" w:rsidR="004361AD" w:rsidRPr="0023109D" w:rsidRDefault="00245250" w:rsidP="00245250">
            <w:pPr>
              <w:ind w:right="253"/>
            </w:pPr>
            <w:r w:rsidRPr="0023109D">
              <w:t>25.06.2026, гостиница «Интурист»-остров Большой Уссурийский-гостиница «Интурист»</w:t>
            </w:r>
          </w:p>
        </w:tc>
        <w:tc>
          <w:tcPr>
            <w:tcW w:w="3119" w:type="dxa"/>
          </w:tcPr>
          <w:p w14:paraId="76C78A82" w14:textId="414DE0FD" w:rsidR="004361AD" w:rsidRPr="0023109D" w:rsidRDefault="00721694" w:rsidP="00F213D4">
            <w:pPr>
              <w:ind w:right="253"/>
            </w:pPr>
            <w:r w:rsidRPr="0023109D">
              <w:t>6</w:t>
            </w:r>
            <w:r w:rsidR="00245250" w:rsidRPr="0023109D">
              <w:t xml:space="preserve"> час</w:t>
            </w:r>
            <w:r w:rsidRPr="0023109D">
              <w:t>ов</w:t>
            </w:r>
            <w:r w:rsidR="00B935DE" w:rsidRPr="0023109D">
              <w:t xml:space="preserve">, с 14-00 до </w:t>
            </w:r>
            <w:r w:rsidRPr="0023109D">
              <w:t>20</w:t>
            </w:r>
            <w:r w:rsidR="00B935DE" w:rsidRPr="0023109D">
              <w:t>-00</w:t>
            </w:r>
          </w:p>
        </w:tc>
      </w:tr>
      <w:tr w:rsidR="004361AD" w:rsidRPr="004361AD" w14:paraId="368984DF" w14:textId="77777777" w:rsidTr="000E7285">
        <w:tc>
          <w:tcPr>
            <w:tcW w:w="2888" w:type="dxa"/>
          </w:tcPr>
          <w:p w14:paraId="15E30CCD" w14:textId="48917C12" w:rsidR="004361AD" w:rsidRPr="0023109D" w:rsidRDefault="00245250">
            <w:pPr>
              <w:ind w:right="253"/>
            </w:pPr>
            <w:r w:rsidRPr="0023109D">
              <w:t>Автобус от 35-ти мест</w:t>
            </w:r>
          </w:p>
        </w:tc>
        <w:tc>
          <w:tcPr>
            <w:tcW w:w="978" w:type="dxa"/>
          </w:tcPr>
          <w:p w14:paraId="426EC720" w14:textId="25B96E93" w:rsidR="004361AD" w:rsidRPr="0023109D" w:rsidRDefault="00245250">
            <w:pPr>
              <w:ind w:right="253"/>
            </w:pPr>
            <w:r w:rsidRPr="0023109D">
              <w:t>1</w:t>
            </w:r>
          </w:p>
        </w:tc>
        <w:tc>
          <w:tcPr>
            <w:tcW w:w="3506" w:type="dxa"/>
          </w:tcPr>
          <w:p w14:paraId="2B06A67F" w14:textId="622DABF1" w:rsidR="004361AD" w:rsidRPr="0023109D" w:rsidRDefault="000E7285">
            <w:pPr>
              <w:ind w:right="253"/>
            </w:pPr>
            <w:r w:rsidRPr="0023109D">
              <w:t>-</w:t>
            </w:r>
            <w:r w:rsidR="00245250" w:rsidRPr="0023109D">
              <w:t xml:space="preserve">26.06.2026, гостиница «Интурист»-село Бычиха-село </w:t>
            </w:r>
            <w:proofErr w:type="spellStart"/>
            <w:r w:rsidR="00245250" w:rsidRPr="0023109D">
              <w:t>Казакевичево</w:t>
            </w:r>
            <w:proofErr w:type="spellEnd"/>
            <w:r w:rsidR="00245250" w:rsidRPr="0023109D">
              <w:t>-гостиница «Интурист»</w:t>
            </w:r>
            <w:r w:rsidRPr="0023109D">
              <w:t>;</w:t>
            </w:r>
          </w:p>
          <w:p w14:paraId="194C9294" w14:textId="77777777" w:rsidR="000E7285" w:rsidRPr="0023109D" w:rsidRDefault="000E7285">
            <w:pPr>
              <w:ind w:right="253"/>
            </w:pPr>
          </w:p>
          <w:p w14:paraId="7CD3BE04" w14:textId="29A001DF" w:rsidR="000E7285" w:rsidRPr="0023109D" w:rsidRDefault="000E7285">
            <w:pPr>
              <w:ind w:right="253"/>
            </w:pPr>
            <w:r w:rsidRPr="0023109D">
              <w:t>-</w:t>
            </w:r>
            <w:r w:rsidRPr="0023109D">
              <w:t>гостиница «Интурист»-международный аэропорт г. Хабаровска</w:t>
            </w:r>
            <w:r w:rsidRPr="0023109D">
              <w:t>.</w:t>
            </w:r>
          </w:p>
          <w:p w14:paraId="2ED9E860" w14:textId="74F88FFD" w:rsidR="000E7285" w:rsidRPr="0023109D" w:rsidRDefault="000E7285">
            <w:pPr>
              <w:ind w:right="253"/>
            </w:pPr>
          </w:p>
        </w:tc>
        <w:tc>
          <w:tcPr>
            <w:tcW w:w="3119" w:type="dxa"/>
          </w:tcPr>
          <w:p w14:paraId="78B464DE" w14:textId="3DC571A3" w:rsidR="004361AD" w:rsidRPr="0023109D" w:rsidRDefault="000E7285">
            <w:pPr>
              <w:ind w:right="253"/>
            </w:pPr>
            <w:r w:rsidRPr="0023109D">
              <w:t>6</w:t>
            </w:r>
            <w:r w:rsidR="00721694" w:rsidRPr="0023109D">
              <w:t xml:space="preserve"> час</w:t>
            </w:r>
            <w:r w:rsidRPr="0023109D">
              <w:t xml:space="preserve">ов </w:t>
            </w:r>
          </w:p>
        </w:tc>
      </w:tr>
    </w:tbl>
    <w:p w14:paraId="06516901" w14:textId="77777777" w:rsidR="00D64E8A" w:rsidRPr="006B64F6" w:rsidRDefault="00D64E8A" w:rsidP="009F2A1B">
      <w:pPr>
        <w:ind w:right="253"/>
      </w:pPr>
    </w:p>
    <w:sectPr w:rsidR="00D64E8A" w:rsidRPr="006B64F6" w:rsidSect="009F2A1B">
      <w:headerReference w:type="default" r:id="rId7"/>
      <w:pgSz w:w="11906" w:h="16838"/>
      <w:pgMar w:top="568" w:right="1135" w:bottom="426" w:left="993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724C" w14:textId="77777777" w:rsidR="00B67719" w:rsidRDefault="00B67719">
      <w:r>
        <w:separator/>
      </w:r>
    </w:p>
  </w:endnote>
  <w:endnote w:type="continuationSeparator" w:id="0">
    <w:p w14:paraId="0561EF4A" w14:textId="77777777" w:rsidR="00B67719" w:rsidRDefault="00B6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nt25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2CE2" w14:textId="77777777" w:rsidR="00B67719" w:rsidRDefault="00B67719">
      <w:r>
        <w:separator/>
      </w:r>
    </w:p>
  </w:footnote>
  <w:footnote w:type="continuationSeparator" w:id="0">
    <w:p w14:paraId="28925ACF" w14:textId="77777777" w:rsidR="00B67719" w:rsidRDefault="00B6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50C0" w14:textId="77777777" w:rsidR="00D64E8A" w:rsidRDefault="003A5264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0B37510" wp14:editId="7F9E8CD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735" cy="168910"/>
              <wp:effectExtent l="5715" t="3810" r="0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2537A" w14:textId="6F9EB378" w:rsidR="00D64E8A" w:rsidRDefault="00D64E8A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75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.05pt;width:13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" stroked="f">
              <v:fill opacity="0"/>
              <v:textbox inset="0,0,0,0">
                <w:txbxContent>
                  <w:p w14:paraId="3A02537A" w14:textId="6F9EB378" w:rsidR="00D64E8A" w:rsidRDefault="00D64E8A">
                    <w:pPr>
                      <w:pStyle w:val="af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.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....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......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..........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.............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pStyle w:val="Heading2Numbered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Heading31"/>
      <w:suff w:val="space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 w:cs="Symbol" w:hint="default"/>
      </w:rPr>
    </w:lvl>
  </w:abstractNum>
  <w:num w:numId="1" w16cid:durableId="1212115800">
    <w:abstractNumId w:val="0"/>
  </w:num>
  <w:num w:numId="2" w16cid:durableId="706178508">
    <w:abstractNumId w:val="1"/>
  </w:num>
  <w:num w:numId="3" w16cid:durableId="947346331">
    <w:abstractNumId w:val="2"/>
  </w:num>
  <w:num w:numId="4" w16cid:durableId="719477358">
    <w:abstractNumId w:val="3"/>
  </w:num>
  <w:num w:numId="5" w16cid:durableId="1740131650">
    <w:abstractNumId w:val="4"/>
  </w:num>
  <w:num w:numId="6" w16cid:durableId="1033844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17"/>
    <w:rsid w:val="00001A56"/>
    <w:rsid w:val="0004687B"/>
    <w:rsid w:val="0008777F"/>
    <w:rsid w:val="000C00DA"/>
    <w:rsid w:val="000C515B"/>
    <w:rsid w:val="000E0949"/>
    <w:rsid w:val="000E6A32"/>
    <w:rsid w:val="000E6D33"/>
    <w:rsid w:val="000E7285"/>
    <w:rsid w:val="00107E38"/>
    <w:rsid w:val="00121B9D"/>
    <w:rsid w:val="00143E95"/>
    <w:rsid w:val="001450ED"/>
    <w:rsid w:val="00153D30"/>
    <w:rsid w:val="00177FEF"/>
    <w:rsid w:val="00192614"/>
    <w:rsid w:val="001A3DE1"/>
    <w:rsid w:val="001B4356"/>
    <w:rsid w:val="001B6C1D"/>
    <w:rsid w:val="0020602E"/>
    <w:rsid w:val="0023109D"/>
    <w:rsid w:val="0023242F"/>
    <w:rsid w:val="00245250"/>
    <w:rsid w:val="00270A85"/>
    <w:rsid w:val="00270C55"/>
    <w:rsid w:val="00272CE5"/>
    <w:rsid w:val="00293070"/>
    <w:rsid w:val="002D742E"/>
    <w:rsid w:val="00307FC6"/>
    <w:rsid w:val="003722F0"/>
    <w:rsid w:val="00396A3E"/>
    <w:rsid w:val="003A5264"/>
    <w:rsid w:val="004009CD"/>
    <w:rsid w:val="00415301"/>
    <w:rsid w:val="00432D4D"/>
    <w:rsid w:val="004361AD"/>
    <w:rsid w:val="004664C3"/>
    <w:rsid w:val="00494E11"/>
    <w:rsid w:val="004B298C"/>
    <w:rsid w:val="004C03C5"/>
    <w:rsid w:val="004D2E78"/>
    <w:rsid w:val="004D5186"/>
    <w:rsid w:val="004E44F0"/>
    <w:rsid w:val="004E73C6"/>
    <w:rsid w:val="004F3CFE"/>
    <w:rsid w:val="00550889"/>
    <w:rsid w:val="00572D24"/>
    <w:rsid w:val="00597837"/>
    <w:rsid w:val="005C4BD4"/>
    <w:rsid w:val="005C7798"/>
    <w:rsid w:val="005E2AA0"/>
    <w:rsid w:val="005E6EE9"/>
    <w:rsid w:val="006058DA"/>
    <w:rsid w:val="00662033"/>
    <w:rsid w:val="006948D4"/>
    <w:rsid w:val="006A6962"/>
    <w:rsid w:val="006A7E43"/>
    <w:rsid w:val="006B64F6"/>
    <w:rsid w:val="006C3A87"/>
    <w:rsid w:val="006D1BCD"/>
    <w:rsid w:val="006D51F7"/>
    <w:rsid w:val="006F2E18"/>
    <w:rsid w:val="006F4604"/>
    <w:rsid w:val="00702B1D"/>
    <w:rsid w:val="00707A2D"/>
    <w:rsid w:val="00711AB3"/>
    <w:rsid w:val="00721694"/>
    <w:rsid w:val="00721A87"/>
    <w:rsid w:val="00755BEF"/>
    <w:rsid w:val="00766D46"/>
    <w:rsid w:val="0079618F"/>
    <w:rsid w:val="007B1E54"/>
    <w:rsid w:val="007B7532"/>
    <w:rsid w:val="0081305B"/>
    <w:rsid w:val="00814ED2"/>
    <w:rsid w:val="008211DD"/>
    <w:rsid w:val="00822E47"/>
    <w:rsid w:val="00831752"/>
    <w:rsid w:val="008904AC"/>
    <w:rsid w:val="008D04D0"/>
    <w:rsid w:val="008E3516"/>
    <w:rsid w:val="009159C8"/>
    <w:rsid w:val="00926789"/>
    <w:rsid w:val="00942A6D"/>
    <w:rsid w:val="00951D3E"/>
    <w:rsid w:val="0095767F"/>
    <w:rsid w:val="009B5E70"/>
    <w:rsid w:val="009E278D"/>
    <w:rsid w:val="009F2A1B"/>
    <w:rsid w:val="00A00AA2"/>
    <w:rsid w:val="00A05399"/>
    <w:rsid w:val="00A220A6"/>
    <w:rsid w:val="00A32C05"/>
    <w:rsid w:val="00A71602"/>
    <w:rsid w:val="00A969DC"/>
    <w:rsid w:val="00A96BF7"/>
    <w:rsid w:val="00AC4A5D"/>
    <w:rsid w:val="00AF66D2"/>
    <w:rsid w:val="00AF7557"/>
    <w:rsid w:val="00B05130"/>
    <w:rsid w:val="00B12359"/>
    <w:rsid w:val="00B44FE6"/>
    <w:rsid w:val="00B50F25"/>
    <w:rsid w:val="00B54E38"/>
    <w:rsid w:val="00B67719"/>
    <w:rsid w:val="00B844EA"/>
    <w:rsid w:val="00B935DE"/>
    <w:rsid w:val="00BF2F84"/>
    <w:rsid w:val="00C72A08"/>
    <w:rsid w:val="00C91165"/>
    <w:rsid w:val="00C9523F"/>
    <w:rsid w:val="00CA04AC"/>
    <w:rsid w:val="00CC774F"/>
    <w:rsid w:val="00D12332"/>
    <w:rsid w:val="00D24517"/>
    <w:rsid w:val="00D43818"/>
    <w:rsid w:val="00D64E8A"/>
    <w:rsid w:val="00D8223E"/>
    <w:rsid w:val="00DB07DB"/>
    <w:rsid w:val="00E01A49"/>
    <w:rsid w:val="00E15FC5"/>
    <w:rsid w:val="00E24F55"/>
    <w:rsid w:val="00E6092B"/>
    <w:rsid w:val="00E60B63"/>
    <w:rsid w:val="00E613BA"/>
    <w:rsid w:val="00E81922"/>
    <w:rsid w:val="00E81B58"/>
    <w:rsid w:val="00EA1613"/>
    <w:rsid w:val="00EB6323"/>
    <w:rsid w:val="00ED5207"/>
    <w:rsid w:val="00ED5A05"/>
    <w:rsid w:val="00F05FAE"/>
    <w:rsid w:val="00F104BE"/>
    <w:rsid w:val="00F213D4"/>
    <w:rsid w:val="00F23FC3"/>
    <w:rsid w:val="00F2772A"/>
    <w:rsid w:val="00F449B9"/>
    <w:rsid w:val="00F72A1E"/>
    <w:rsid w:val="00F96D9B"/>
    <w:rsid w:val="00FA75D9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BFF235"/>
  <w15:chartTrackingRefBased/>
  <w15:docId w15:val="{87886D46-0D0B-4613-B917-77DC8B85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</w:pPr>
    <w:rPr>
      <w:sz w:val="24"/>
      <w:szCs w:val="24"/>
      <w:lang w:eastAsia="zh-CN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1"/>
    <w:next w:val="a1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1"/>
    <w:next w:val="a1"/>
    <w:qFormat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1"/>
    <w:next w:val="a1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1"/>
    <w:next w:val="a1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1"/>
    <w:next w:val="a1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1"/>
    <w:next w:val="a1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hint="default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ascii="Times New Roman" w:hAnsi="Times New Roman" w:cs="Times New Roman" w:hint="default"/>
      <w:b w:val="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  <w:sz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Times New Roman" w:eastAsia="Times New Roman" w:hAnsi="Times New Roman" w:cs="Times New Roman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4z0">
    <w:name w:val="WW8Num34z0"/>
    <w:rPr>
      <w:rFonts w:hint="default"/>
      <w:sz w:val="40"/>
      <w:szCs w:val="40"/>
    </w:rPr>
  </w:style>
  <w:style w:type="character" w:customStyle="1" w:styleId="WW8Num34z1">
    <w:name w:val="WW8Num34z1"/>
    <w:rPr>
      <w:rFonts w:hint="default"/>
    </w:rPr>
  </w:style>
  <w:style w:type="character" w:customStyle="1" w:styleId="WW8Num35z0">
    <w:name w:val="WW8Num35z0"/>
    <w:rPr>
      <w:rFonts w:hint="default"/>
      <w:b w:val="0"/>
    </w:rPr>
  </w:style>
  <w:style w:type="character" w:customStyle="1" w:styleId="WW8Num35z1">
    <w:name w:val="WW8Num35z1"/>
    <w:rPr>
      <w:rFonts w:hint="default"/>
      <w:i w:val="0"/>
      <w:sz w:val="22"/>
      <w:szCs w:val="22"/>
    </w:rPr>
  </w:style>
  <w:style w:type="character" w:customStyle="1" w:styleId="WW8Num35z2">
    <w:name w:val="WW8Num35z2"/>
    <w:rPr>
      <w:rFonts w:hint="default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11">
    <w:name w:val="Основной шрифт абзаца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page number"/>
    <w:basedOn w:val="11"/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Основной текст с отступом Знак"/>
    <w:rPr>
      <w:rFonts w:eastAsia="Calibri"/>
    </w:rPr>
  </w:style>
  <w:style w:type="character" w:customStyle="1" w:styleId="a8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customStyle="1" w:styleId="a9">
    <w:name w:val="Цветовое выделение"/>
    <w:rPr>
      <w:b/>
      <w:color w:val="000080"/>
    </w:rPr>
  </w:style>
  <w:style w:type="paragraph" w:customStyle="1" w:styleId="13">
    <w:name w:val="Заголовок1"/>
    <w:basedOn w:val="a1"/>
    <w:next w:val="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a">
    <w:name w:val="Body Text"/>
    <w:basedOn w:val="a1"/>
    <w:rPr>
      <w:sz w:val="22"/>
      <w:szCs w:val="22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 объекта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 объекта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0">
    <w:name w:val="Название объекта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1"/>
    <w:pPr>
      <w:suppressLineNumbers/>
    </w:pPr>
    <w:rPr>
      <w:rFonts w:cs="Mangal"/>
    </w:rPr>
  </w:style>
  <w:style w:type="paragraph" w:customStyle="1" w:styleId="14">
    <w:name w:val="Название объекта1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1"/>
    <w:pPr>
      <w:suppressLineNumbers/>
    </w:pPr>
    <w:rPr>
      <w:rFonts w:cs="Mangal"/>
    </w:rPr>
  </w:style>
  <w:style w:type="paragraph" w:customStyle="1" w:styleId="Heading1NumberedT">
    <w:name w:val="Heading 1 Numbered + T"/>
    <w:basedOn w:val="a1"/>
    <w:next w:val="a1"/>
    <w:pPr>
      <w:keepNext/>
      <w:keepLines/>
      <w:spacing w:before="240" w:after="60"/>
      <w:jc w:val="center"/>
    </w:pPr>
    <w:rPr>
      <w:rFonts w:ascii="Arial" w:hAnsi="Arial" w:cs="Arial"/>
      <w:b/>
      <w:sz w:val="28"/>
    </w:rPr>
  </w:style>
  <w:style w:type="paragraph" w:customStyle="1" w:styleId="Heading2NumberedT">
    <w:name w:val="Heading 2 Numbered + T"/>
    <w:basedOn w:val="Heading1NumberedT"/>
    <w:next w:val="a1"/>
    <w:pPr>
      <w:numPr>
        <w:numId w:val="3"/>
      </w:numPr>
      <w:tabs>
        <w:tab w:val="left" w:pos="576"/>
      </w:tabs>
      <w:ind w:left="576" w:firstLine="0"/>
      <w:jc w:val="both"/>
    </w:pPr>
    <w:rPr>
      <w:rFonts w:ascii="Times New Roman" w:hAnsi="Times New Roman" w:cs="Times New Roman"/>
      <w:szCs w:val="28"/>
    </w:rPr>
  </w:style>
  <w:style w:type="paragraph" w:customStyle="1" w:styleId="Heading31">
    <w:name w:val="Heading 31"/>
    <w:basedOn w:val="a1"/>
    <w:pPr>
      <w:numPr>
        <w:numId w:val="4"/>
      </w:numPr>
      <w:tabs>
        <w:tab w:val="left" w:pos="720"/>
      </w:tabs>
      <w:ind w:left="720" w:hanging="720"/>
    </w:pPr>
    <w:rPr>
      <w:sz w:val="20"/>
      <w:szCs w:val="20"/>
      <w:lang w:val="en-AU"/>
    </w:rPr>
  </w:style>
  <w:style w:type="paragraph" w:customStyle="1" w:styleId="Heading41">
    <w:name w:val="Heading 41"/>
    <w:basedOn w:val="a1"/>
    <w:pPr>
      <w:tabs>
        <w:tab w:val="num" w:pos="0"/>
        <w:tab w:val="left" w:pos="864"/>
      </w:tabs>
      <w:ind w:left="864" w:hanging="864"/>
    </w:pPr>
    <w:rPr>
      <w:sz w:val="20"/>
      <w:szCs w:val="20"/>
      <w:lang w:val="en-AU"/>
    </w:rPr>
  </w:style>
  <w:style w:type="paragraph" w:customStyle="1" w:styleId="Heading51">
    <w:name w:val="Heading 51"/>
    <w:basedOn w:val="a1"/>
    <w:pPr>
      <w:tabs>
        <w:tab w:val="num" w:pos="0"/>
        <w:tab w:val="left" w:pos="1008"/>
      </w:tabs>
      <w:ind w:left="1008" w:hanging="1008"/>
    </w:pPr>
    <w:rPr>
      <w:sz w:val="20"/>
      <w:szCs w:val="20"/>
      <w:lang w:val="en-AU"/>
    </w:rPr>
  </w:style>
  <w:style w:type="paragraph" w:customStyle="1" w:styleId="Heading61">
    <w:name w:val="Heading 61"/>
    <w:basedOn w:val="a1"/>
    <w:pPr>
      <w:tabs>
        <w:tab w:val="num" w:pos="0"/>
        <w:tab w:val="left" w:pos="1152"/>
      </w:tabs>
      <w:ind w:left="1152" w:hanging="1152"/>
    </w:pPr>
    <w:rPr>
      <w:sz w:val="20"/>
      <w:szCs w:val="20"/>
      <w:lang w:val="en-AU"/>
    </w:rPr>
  </w:style>
  <w:style w:type="paragraph" w:customStyle="1" w:styleId="Heading71">
    <w:name w:val="Heading 71"/>
    <w:basedOn w:val="a1"/>
    <w:pPr>
      <w:tabs>
        <w:tab w:val="num" w:pos="0"/>
        <w:tab w:val="left" w:pos="1296"/>
      </w:tabs>
      <w:ind w:left="1296" w:hanging="1296"/>
    </w:pPr>
    <w:rPr>
      <w:sz w:val="20"/>
      <w:szCs w:val="20"/>
      <w:lang w:val="en-AU"/>
    </w:rPr>
  </w:style>
  <w:style w:type="paragraph" w:customStyle="1" w:styleId="Heading81">
    <w:name w:val="Heading 81"/>
    <w:basedOn w:val="a1"/>
    <w:pPr>
      <w:tabs>
        <w:tab w:val="num" w:pos="0"/>
        <w:tab w:val="left" w:pos="1440"/>
      </w:tabs>
      <w:ind w:left="1440" w:hanging="1440"/>
    </w:pPr>
    <w:rPr>
      <w:sz w:val="20"/>
      <w:szCs w:val="20"/>
      <w:lang w:val="en-AU"/>
    </w:rPr>
  </w:style>
  <w:style w:type="paragraph" w:customStyle="1" w:styleId="font6">
    <w:name w:val="font6"/>
    <w:basedOn w:val="a1"/>
    <w:pPr>
      <w:spacing w:before="280" w:after="280"/>
    </w:pPr>
    <w:rPr>
      <w:rFonts w:ascii="Times New Roman CYR" w:hAnsi="Times New Roman CYR" w:cs="Times New Roman CYR"/>
      <w:sz w:val="20"/>
      <w:szCs w:val="20"/>
    </w:rPr>
  </w:style>
  <w:style w:type="paragraph" w:customStyle="1" w:styleId="a">
    <w:name w:val="маркированный"/>
    <w:basedOn w:val="a1"/>
    <w:pPr>
      <w:numPr>
        <w:numId w:val="5"/>
      </w:numPr>
      <w:tabs>
        <w:tab w:val="left" w:pos="2268"/>
      </w:tabs>
      <w:ind w:left="2268" w:firstLine="0"/>
      <w:jc w:val="both"/>
    </w:pPr>
  </w:style>
  <w:style w:type="paragraph" w:customStyle="1" w:styleId="1">
    <w:name w:val="Нумерованный список1"/>
    <w:basedOn w:val="a1"/>
    <w:pPr>
      <w:numPr>
        <w:numId w:val="2"/>
      </w:numPr>
      <w:spacing w:after="60"/>
      <w:jc w:val="both"/>
    </w:pPr>
    <w:rPr>
      <w:szCs w:val="20"/>
    </w:rPr>
  </w:style>
  <w:style w:type="paragraph" w:customStyle="1" w:styleId="a0">
    <w:name w:val="раздел договора"/>
    <w:basedOn w:val="1"/>
    <w:pPr>
      <w:numPr>
        <w:numId w:val="6"/>
      </w:numPr>
      <w:spacing w:before="120" w:after="120"/>
      <w:jc w:val="center"/>
    </w:pPr>
    <w:rPr>
      <w:rFonts w:ascii="Arial" w:hAnsi="Arial" w:cs="Arial"/>
      <w:b/>
      <w:color w:val="000000"/>
      <w:sz w:val="20"/>
    </w:rPr>
  </w:style>
  <w:style w:type="paragraph" w:customStyle="1" w:styleId="ad">
    <w:name w:val="Прижатый влево"/>
    <w:basedOn w:val="a1"/>
    <w:next w:val="a1"/>
    <w:pPr>
      <w:autoSpaceDE w:val="0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1"/>
    <w:next w:val="a1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1"/>
    <w:rPr>
      <w:rFonts w:ascii="Tahoma" w:hAnsi="Tahoma" w:cs="Tahoma"/>
      <w:sz w:val="16"/>
      <w:szCs w:val="16"/>
    </w:rPr>
  </w:style>
  <w:style w:type="paragraph" w:styleId="af0">
    <w:name w:val="header"/>
    <w:basedOn w:val="a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1"/>
    <w:pPr>
      <w:ind w:right="34"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2">
    <w:name w:val="Обычный2"/>
    <w:pPr>
      <w:widowControl w:val="0"/>
      <w:suppressAutoHyphens/>
    </w:pPr>
    <w:rPr>
      <w:lang w:eastAsia="zh-CN"/>
    </w:rPr>
  </w:style>
  <w:style w:type="paragraph" w:customStyle="1" w:styleId="western">
    <w:name w:val="western"/>
    <w:basedOn w:val="a1"/>
    <w:pPr>
      <w:spacing w:before="280" w:after="119" w:line="288" w:lineRule="auto"/>
    </w:pPr>
    <w:rPr>
      <w:rFonts w:ascii="Calibri" w:hAnsi="Calibri" w:cs="Calibri"/>
      <w:color w:val="00000A"/>
      <w:sz w:val="20"/>
      <w:szCs w:val="20"/>
    </w:rPr>
  </w:style>
  <w:style w:type="paragraph" w:styleId="af1">
    <w:name w:val="Body Text Indent"/>
    <w:basedOn w:val="a1"/>
    <w:pPr>
      <w:widowControl w:val="0"/>
      <w:autoSpaceDE w:val="0"/>
      <w:spacing w:after="120"/>
      <w:ind w:left="283"/>
    </w:pPr>
    <w:rPr>
      <w:rFonts w:eastAsia="Calibri"/>
      <w:sz w:val="20"/>
      <w:szCs w:val="20"/>
      <w:lang w:val="x-none"/>
    </w:rPr>
  </w:style>
  <w:style w:type="paragraph" w:styleId="af2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3">
    <w:name w:val="List Paragraph"/>
    <w:basedOn w:val="a1"/>
    <w:qFormat/>
    <w:pPr>
      <w:ind w:left="720"/>
    </w:pPr>
    <w:rPr>
      <w:sz w:val="20"/>
      <w:szCs w:val="20"/>
    </w:rPr>
  </w:style>
  <w:style w:type="paragraph" w:customStyle="1" w:styleId="16">
    <w:name w:val="Без интервала1"/>
    <w:pPr>
      <w:suppressAutoHyphens/>
      <w:spacing w:line="100" w:lineRule="atLeast"/>
    </w:pPr>
    <w:rPr>
      <w:rFonts w:ascii="Calibri" w:eastAsia="Lucida Sans Unicode" w:hAnsi="Calibri" w:cs="font252"/>
      <w:kern w:val="1"/>
      <w:sz w:val="22"/>
      <w:szCs w:val="22"/>
      <w:lang w:eastAsia="zh-CN"/>
    </w:rPr>
  </w:style>
  <w:style w:type="paragraph" w:customStyle="1" w:styleId="17">
    <w:name w:val="Абзац списка1"/>
    <w:basedOn w:val="a1"/>
    <w:pPr>
      <w:spacing w:line="100" w:lineRule="atLeast"/>
      <w:ind w:left="720"/>
    </w:pPr>
    <w:rPr>
      <w:kern w:val="1"/>
      <w:sz w:val="20"/>
      <w:szCs w:val="20"/>
    </w:rPr>
  </w:style>
  <w:style w:type="paragraph" w:customStyle="1" w:styleId="af4">
    <w:name w:val="Содержимое таблицы"/>
    <w:basedOn w:val="a1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a"/>
  </w:style>
  <w:style w:type="paragraph" w:styleId="af7">
    <w:name w:val="footer"/>
    <w:basedOn w:val="a1"/>
    <w:pPr>
      <w:suppressLineNumbers/>
      <w:tabs>
        <w:tab w:val="center" w:pos="4819"/>
        <w:tab w:val="right" w:pos="9638"/>
      </w:tabs>
    </w:pPr>
  </w:style>
  <w:style w:type="table" w:styleId="af8">
    <w:name w:val="Table Grid"/>
    <w:basedOn w:val="a3"/>
    <w:uiPriority w:val="39"/>
    <w:rsid w:val="0043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oper8</dc:creator>
  <cp:keywords/>
  <dc:description/>
  <cp:lastModifiedBy>Царёва Наталья Викторовна</cp:lastModifiedBy>
  <cp:revision>72</cp:revision>
  <cp:lastPrinted>2026-06-11T00:15:00Z</cp:lastPrinted>
  <dcterms:created xsi:type="dcterms:W3CDTF">2022-05-24T05:54:00Z</dcterms:created>
  <dcterms:modified xsi:type="dcterms:W3CDTF">2026-06-15T22:37:00Z</dcterms:modified>
</cp:coreProperties>
</file>