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83B" w:rsidRPr="005E3327" w:rsidRDefault="0080583B" w:rsidP="0080583B">
      <w:pPr>
        <w:suppressAutoHyphens w:val="0"/>
        <w:jc w:val="center"/>
        <w:rPr>
          <w:rFonts w:eastAsia="Calibri"/>
          <w:b/>
          <w:bCs/>
          <w:sz w:val="20"/>
          <w:szCs w:val="20"/>
          <w:lang w:eastAsia="ru-RU"/>
        </w:rPr>
      </w:pPr>
      <w:r w:rsidRPr="005E3327">
        <w:rPr>
          <w:rFonts w:eastAsia="Calibri"/>
          <w:b/>
          <w:bCs/>
          <w:sz w:val="20"/>
          <w:szCs w:val="20"/>
          <w:lang w:eastAsia="ru-RU"/>
        </w:rPr>
        <w:t>ТЕХНИЧЕСКОЕ ЗАДАНИЕ</w:t>
      </w:r>
    </w:p>
    <w:p w:rsidR="007B7F50" w:rsidRPr="006468B5" w:rsidRDefault="00254512" w:rsidP="007B7F50">
      <w:pPr>
        <w:suppressAutoHyphens w:val="0"/>
        <w:spacing w:line="276" w:lineRule="auto"/>
        <w:jc w:val="center"/>
        <w:rPr>
          <w:rFonts w:eastAsia="Calibri"/>
          <w:lang w:eastAsia="en-US"/>
        </w:rPr>
      </w:pPr>
      <w:r>
        <w:rPr>
          <w:sz w:val="22"/>
          <w:szCs w:val="22"/>
          <w:lang w:eastAsia="ru-RU"/>
        </w:rPr>
        <w:t>Н</w:t>
      </w:r>
      <w:r w:rsidR="00FF77EB" w:rsidRPr="0053513F">
        <w:rPr>
          <w:sz w:val="22"/>
          <w:szCs w:val="22"/>
          <w:lang w:eastAsia="ru-RU"/>
        </w:rPr>
        <w:t xml:space="preserve">а право заключения контракта на поставку </w:t>
      </w:r>
      <w:proofErr w:type="gramStart"/>
      <w:r w:rsidR="00FF77EB">
        <w:rPr>
          <w:sz w:val="22"/>
          <w:szCs w:val="22"/>
          <w:lang w:eastAsia="ru-RU"/>
        </w:rPr>
        <w:t xml:space="preserve">кислорода </w:t>
      </w:r>
      <w:r w:rsidR="00FF77EB" w:rsidRPr="0053513F">
        <w:rPr>
          <w:sz w:val="22"/>
          <w:szCs w:val="22"/>
          <w:lang w:eastAsia="ru-RU"/>
        </w:rPr>
        <w:t xml:space="preserve"> для</w:t>
      </w:r>
      <w:proofErr w:type="gramEnd"/>
      <w:r w:rsidR="00FF77EB" w:rsidRPr="0053513F">
        <w:rPr>
          <w:sz w:val="22"/>
          <w:szCs w:val="22"/>
          <w:lang w:eastAsia="ru-RU"/>
        </w:rPr>
        <w:t xml:space="preserve"> нужд </w:t>
      </w:r>
      <w:r w:rsidR="007B7F50" w:rsidRPr="0053513F">
        <w:rPr>
          <w:sz w:val="22"/>
          <w:szCs w:val="22"/>
          <w:lang w:eastAsia="ru-RU"/>
        </w:rPr>
        <w:t>Федерального государственного бюджетного учреждения</w:t>
      </w:r>
      <w:r w:rsidR="007B7F50">
        <w:rPr>
          <w:sz w:val="22"/>
          <w:szCs w:val="22"/>
          <w:lang w:eastAsia="ru-RU"/>
        </w:rPr>
        <w:t xml:space="preserve"> </w:t>
      </w:r>
      <w:r w:rsidR="007B7F50" w:rsidRPr="006468B5">
        <w:rPr>
          <w:rFonts w:eastAsia="Calibri"/>
          <w:lang w:eastAsia="en-US"/>
        </w:rPr>
        <w:t xml:space="preserve">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</w:t>
      </w:r>
    </w:p>
    <w:p w:rsidR="007B7F50" w:rsidRDefault="007B7F50" w:rsidP="007B7F50">
      <w:pPr>
        <w:suppressAutoHyphens w:val="0"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6468B5">
        <w:rPr>
          <w:rFonts w:eastAsia="Calibri"/>
          <w:sz w:val="20"/>
          <w:szCs w:val="20"/>
          <w:lang w:eastAsia="en-US"/>
        </w:rPr>
        <w:t>(ФГБУ ФНОЦ МСЭ и Р им. Г.А. Альбрехта Минтруда России)</w:t>
      </w:r>
    </w:p>
    <w:p w:rsidR="00C04BC0" w:rsidRDefault="00C04BC0" w:rsidP="007B7F50">
      <w:pPr>
        <w:suppressAutoHyphens w:val="0"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C04BC0" w:rsidRDefault="00C04BC0" w:rsidP="007B7F50">
      <w:pPr>
        <w:suppressAutoHyphens w:val="0"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80583B" w:rsidRPr="005E3327" w:rsidRDefault="00C04BC0" w:rsidP="00C04BC0">
      <w:pPr>
        <w:widowControl w:val="0"/>
        <w:tabs>
          <w:tab w:val="left" w:pos="360"/>
          <w:tab w:val="left" w:pos="72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="Calibri"/>
          <w:b/>
          <w:bCs/>
          <w:color w:val="000000"/>
          <w:sz w:val="20"/>
          <w:szCs w:val="20"/>
          <w:lang w:eastAsia="ru-RU"/>
        </w:rPr>
      </w:pP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</w:r>
      <w:r>
        <w:rPr>
          <w:rFonts w:eastAsia="Calibri"/>
          <w:b/>
          <w:bCs/>
          <w:color w:val="000000"/>
          <w:sz w:val="20"/>
          <w:szCs w:val="20"/>
          <w:lang w:eastAsia="ru-RU"/>
        </w:rPr>
        <w:tab/>
        <w:t>1.</w:t>
      </w:r>
      <w:r w:rsidR="0080583B" w:rsidRPr="005E3327">
        <w:rPr>
          <w:rFonts w:eastAsia="Calibri"/>
          <w:b/>
          <w:bCs/>
          <w:color w:val="000000"/>
          <w:sz w:val="20"/>
          <w:szCs w:val="20"/>
          <w:lang w:eastAsia="ru-RU"/>
        </w:rPr>
        <w:t>Общие сведения</w:t>
      </w:r>
    </w:p>
    <w:tbl>
      <w:tblPr>
        <w:tblW w:w="1025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694"/>
        <w:gridCol w:w="7557"/>
      </w:tblGrid>
      <w:tr w:rsidR="0080583B" w:rsidRPr="005E3327" w:rsidTr="003A2E40">
        <w:trPr>
          <w:trHeight w:val="100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5E3327">
              <w:rPr>
                <w:rFonts w:eastAsia="Calibri"/>
                <w:b/>
                <w:sz w:val="20"/>
                <w:szCs w:val="20"/>
                <w:lang w:eastAsia="ru-RU"/>
              </w:rPr>
              <w:t xml:space="preserve">Заказчик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F50" w:rsidRPr="006468B5" w:rsidRDefault="007B7F50" w:rsidP="007B7F50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468B5">
              <w:rPr>
                <w:rFonts w:eastAsia="Calibri"/>
                <w:lang w:eastAsia="en-US"/>
              </w:rPr>
              <w:t xml:space="preserve">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</w:t>
            </w:r>
          </w:p>
          <w:p w:rsidR="007B7F50" w:rsidRPr="006468B5" w:rsidRDefault="007B7F50" w:rsidP="007B7F50">
            <w:pPr>
              <w:suppressAutoHyphens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8B5">
              <w:rPr>
                <w:rFonts w:eastAsia="Calibri"/>
                <w:sz w:val="20"/>
                <w:szCs w:val="20"/>
                <w:lang w:eastAsia="en-US"/>
              </w:rPr>
              <w:t>(ФГБУ ФНОЦ МСЭ и Р им. Г.А. Альбрехта Минтруда России)</w:t>
            </w:r>
          </w:p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80583B" w:rsidRPr="005E3327" w:rsidTr="003A2E40">
        <w:trPr>
          <w:trHeight w:val="1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5E3327">
              <w:rPr>
                <w:rFonts w:eastAsia="Calibri"/>
                <w:sz w:val="20"/>
                <w:szCs w:val="20"/>
                <w:lang w:eastAsia="ru-RU"/>
              </w:rPr>
              <w:t xml:space="preserve">Адрес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95067, г"/>
              </w:smartTagPr>
              <w:r w:rsidRPr="005E3327">
                <w:rPr>
                  <w:rFonts w:eastAsia="Calibri"/>
                  <w:sz w:val="20"/>
                  <w:szCs w:val="20"/>
                  <w:lang w:eastAsia="ru-RU"/>
                </w:rPr>
                <w:t>195067, г</w:t>
              </w:r>
            </w:smartTag>
            <w:r w:rsidRPr="005E3327">
              <w:rPr>
                <w:rFonts w:eastAsia="Calibri"/>
                <w:sz w:val="20"/>
                <w:szCs w:val="20"/>
                <w:lang w:eastAsia="ru-RU"/>
              </w:rPr>
              <w:t xml:space="preserve">. Санкт-Петербург, ул. </w:t>
            </w:r>
            <w:proofErr w:type="spellStart"/>
            <w:r w:rsidRPr="005E3327">
              <w:rPr>
                <w:rFonts w:eastAsia="Calibri"/>
                <w:sz w:val="20"/>
                <w:szCs w:val="20"/>
                <w:lang w:eastAsia="ru-RU"/>
              </w:rPr>
              <w:t>Бестужевская</w:t>
            </w:r>
            <w:proofErr w:type="spellEnd"/>
            <w:r w:rsidRPr="005E3327">
              <w:rPr>
                <w:rFonts w:eastAsia="Calibri"/>
                <w:sz w:val="20"/>
                <w:szCs w:val="20"/>
                <w:lang w:eastAsia="ru-RU"/>
              </w:rPr>
              <w:t>, д.50</w:t>
            </w:r>
          </w:p>
        </w:tc>
      </w:tr>
      <w:tr w:rsidR="0080583B" w:rsidRPr="005E3327" w:rsidTr="003A2E40">
        <w:trPr>
          <w:trHeight w:val="3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3B" w:rsidRPr="005E3327" w:rsidRDefault="00C04BC0" w:rsidP="00F8419B">
            <w:pPr>
              <w:suppressAutoHyphens w:val="0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sz w:val="20"/>
                <w:szCs w:val="20"/>
                <w:lang w:eastAsia="ru-RU"/>
              </w:rPr>
              <w:t>1872,00</w:t>
            </w:r>
          </w:p>
        </w:tc>
      </w:tr>
      <w:tr w:rsidR="0080583B" w:rsidRPr="005E3327" w:rsidTr="003A2E40">
        <w:trPr>
          <w:trHeight w:val="3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3B" w:rsidRPr="005E3327" w:rsidRDefault="0080583B" w:rsidP="00C23DE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5E3327">
              <w:rPr>
                <w:rFonts w:eastAsia="Calibri"/>
                <w:sz w:val="20"/>
                <w:szCs w:val="20"/>
                <w:lang w:eastAsia="ru-RU"/>
              </w:rPr>
              <w:t xml:space="preserve">Код позиции </w:t>
            </w:r>
            <w:r w:rsidR="00C23DED">
              <w:rPr>
                <w:rFonts w:eastAsia="Calibri"/>
                <w:sz w:val="20"/>
                <w:szCs w:val="20"/>
                <w:lang w:eastAsia="ru-RU"/>
              </w:rPr>
              <w:t>ЕСКЛП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3B" w:rsidRPr="005E3327" w:rsidRDefault="0080583B" w:rsidP="00F8419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5E3327">
              <w:rPr>
                <w:rFonts w:eastAsia="Calibri"/>
                <w:sz w:val="20"/>
                <w:szCs w:val="20"/>
                <w:lang w:eastAsia="en-US"/>
              </w:rPr>
              <w:t>21.20.23.190-000006-1-00179-0000000000000</w:t>
            </w:r>
          </w:p>
        </w:tc>
      </w:tr>
    </w:tbl>
    <w:p w:rsidR="0080583B" w:rsidRPr="005E3327" w:rsidRDefault="0080583B" w:rsidP="0080583B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eastAsia="ru-RU"/>
        </w:rPr>
      </w:pPr>
    </w:p>
    <w:p w:rsidR="00C04BC0" w:rsidRPr="00C04BC0" w:rsidRDefault="006B6A49" w:rsidP="00C04BC0">
      <w:pPr>
        <w:jc w:val="center"/>
        <w:rPr>
          <w:b/>
          <w:sz w:val="22"/>
          <w:szCs w:val="22"/>
          <w:lang w:eastAsia="ru-RU"/>
        </w:rPr>
      </w:pPr>
      <w:r w:rsidRPr="006B6A49">
        <w:rPr>
          <w:rFonts w:eastAsia="Calibri"/>
          <w:b/>
          <w:color w:val="000000"/>
          <w:sz w:val="20"/>
          <w:szCs w:val="20"/>
          <w:lang w:eastAsia="ru-RU"/>
        </w:rPr>
        <w:t>2. Описание объекта закупки</w:t>
      </w:r>
      <w:r w:rsidR="00C04BC0" w:rsidRPr="00C04BC0">
        <w:rPr>
          <w:b/>
          <w:sz w:val="22"/>
          <w:szCs w:val="22"/>
          <w:lang w:eastAsia="ru-RU"/>
        </w:rPr>
        <w:t xml:space="preserve"> </w:t>
      </w:r>
    </w:p>
    <w:p w:rsidR="00C04BC0" w:rsidRPr="00C04BC0" w:rsidRDefault="00C04BC0" w:rsidP="00C04BC0">
      <w:pPr>
        <w:keepNext/>
        <w:suppressAutoHyphens w:val="0"/>
        <w:jc w:val="center"/>
        <w:outlineLvl w:val="0"/>
        <w:rPr>
          <w:b/>
          <w:sz w:val="22"/>
          <w:szCs w:val="22"/>
          <w:lang w:eastAsia="ru-RU"/>
        </w:rPr>
      </w:pPr>
      <w:r w:rsidRPr="00C04BC0">
        <w:rPr>
          <w:b/>
          <w:sz w:val="22"/>
          <w:szCs w:val="22"/>
          <w:lang w:eastAsia="ru-RU"/>
        </w:rPr>
        <w:t>ТЕХНИЧЕСКОЕ ЗАДАНИЕ</w:t>
      </w:r>
    </w:p>
    <w:p w:rsidR="00C04BC0" w:rsidRPr="00C04BC0" w:rsidRDefault="00C04BC0" w:rsidP="00C04BC0">
      <w:pPr>
        <w:suppressAutoHyphens w:val="0"/>
        <w:jc w:val="center"/>
        <w:rPr>
          <w:b/>
          <w:sz w:val="22"/>
          <w:szCs w:val="22"/>
          <w:lang w:eastAsia="ru-RU"/>
        </w:rPr>
      </w:pPr>
      <w:r w:rsidRPr="00C04BC0">
        <w:rPr>
          <w:b/>
          <w:sz w:val="22"/>
          <w:szCs w:val="22"/>
          <w:lang w:eastAsia="ru-RU"/>
        </w:rPr>
        <w:t>на поставку газообразного медицинского кислорода в 2026 году</w:t>
      </w:r>
    </w:p>
    <w:p w:rsidR="00C04BC0" w:rsidRPr="00C04BC0" w:rsidRDefault="00C04BC0" w:rsidP="00C04BC0">
      <w:pPr>
        <w:suppressAutoHyphens w:val="0"/>
        <w:jc w:val="center"/>
        <w:rPr>
          <w:sz w:val="22"/>
          <w:szCs w:val="22"/>
          <w:lang w:eastAsia="ru-RU"/>
        </w:rPr>
      </w:pPr>
    </w:p>
    <w:tbl>
      <w:tblPr>
        <w:tblW w:w="45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7466"/>
        <w:gridCol w:w="725"/>
        <w:gridCol w:w="1085"/>
      </w:tblGrid>
      <w:tr w:rsidR="003A2E40" w:rsidRPr="00C04BC0" w:rsidTr="003A2E40">
        <w:trPr>
          <w:trHeight w:val="328"/>
        </w:trPr>
        <w:tc>
          <w:tcPr>
            <w:tcW w:w="265" w:type="pct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val="en-US" w:eastAsia="en-US" w:bidi="en-US"/>
              </w:rPr>
            </w:pPr>
            <w:r w:rsidRPr="00C04BC0">
              <w:rPr>
                <w:sz w:val="21"/>
                <w:szCs w:val="21"/>
                <w:lang w:val="en-US" w:eastAsia="en-US" w:bidi="en-US"/>
              </w:rPr>
              <w:t>№ п/п</w:t>
            </w:r>
          </w:p>
        </w:tc>
        <w:tc>
          <w:tcPr>
            <w:tcW w:w="3811" w:type="pct"/>
            <w:vAlign w:val="center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val="en-US" w:eastAsia="en-US" w:bidi="en-US"/>
              </w:rPr>
            </w:pPr>
            <w:proofErr w:type="spellStart"/>
            <w:r w:rsidRPr="00C04BC0">
              <w:rPr>
                <w:sz w:val="21"/>
                <w:szCs w:val="21"/>
                <w:lang w:val="en-US" w:eastAsia="en-US" w:bidi="en-US"/>
              </w:rPr>
              <w:t>Наименование</w:t>
            </w:r>
            <w:proofErr w:type="spellEnd"/>
            <w:r w:rsidRPr="00C04BC0">
              <w:rPr>
                <w:sz w:val="21"/>
                <w:szCs w:val="21"/>
                <w:lang w:eastAsia="en-US" w:bidi="en-US"/>
              </w:rPr>
              <w:t xml:space="preserve"> товара</w:t>
            </w:r>
            <w:r w:rsidRPr="00C04BC0">
              <w:rPr>
                <w:sz w:val="21"/>
                <w:szCs w:val="21"/>
                <w:lang w:val="en-US" w:eastAsia="en-US" w:bidi="en-US"/>
              </w:rPr>
              <w:t xml:space="preserve">, </w:t>
            </w:r>
            <w:proofErr w:type="spellStart"/>
            <w:r w:rsidRPr="00C04BC0">
              <w:rPr>
                <w:sz w:val="21"/>
                <w:szCs w:val="21"/>
                <w:lang w:val="en-US" w:eastAsia="en-US" w:bidi="en-US"/>
              </w:rPr>
              <w:t>его</w:t>
            </w:r>
            <w:proofErr w:type="spellEnd"/>
            <w:r w:rsidRPr="00C04BC0">
              <w:rPr>
                <w:sz w:val="21"/>
                <w:szCs w:val="21"/>
                <w:lang w:val="en-US" w:eastAsia="en-US" w:bidi="en-US"/>
              </w:rPr>
              <w:t xml:space="preserve"> </w:t>
            </w:r>
            <w:proofErr w:type="spellStart"/>
            <w:r w:rsidRPr="00C04BC0">
              <w:rPr>
                <w:sz w:val="21"/>
                <w:szCs w:val="21"/>
                <w:lang w:val="en-US" w:eastAsia="en-US" w:bidi="en-US"/>
              </w:rPr>
              <w:t>характеристика</w:t>
            </w:r>
            <w:proofErr w:type="spellEnd"/>
          </w:p>
        </w:tc>
        <w:tc>
          <w:tcPr>
            <w:tcW w:w="370" w:type="pct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val="en-US" w:eastAsia="en-US" w:bidi="en-US"/>
              </w:rPr>
            </w:pPr>
            <w:proofErr w:type="spellStart"/>
            <w:r w:rsidRPr="00C04BC0">
              <w:rPr>
                <w:sz w:val="21"/>
                <w:szCs w:val="21"/>
                <w:lang w:val="en-US" w:eastAsia="en-US" w:bidi="en-US"/>
              </w:rPr>
              <w:t>Ед</w:t>
            </w:r>
            <w:proofErr w:type="spellEnd"/>
            <w:r w:rsidRPr="00C04BC0">
              <w:rPr>
                <w:sz w:val="21"/>
                <w:szCs w:val="21"/>
                <w:lang w:val="en-US" w:eastAsia="en-US" w:bidi="en-US"/>
              </w:rPr>
              <w:t>.</w:t>
            </w:r>
          </w:p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val="en-US" w:eastAsia="en-US" w:bidi="en-US"/>
              </w:rPr>
            </w:pPr>
            <w:proofErr w:type="spellStart"/>
            <w:r w:rsidRPr="00C04BC0">
              <w:rPr>
                <w:sz w:val="21"/>
                <w:szCs w:val="21"/>
                <w:lang w:val="en-US" w:eastAsia="en-US" w:bidi="en-US"/>
              </w:rPr>
              <w:t>изм</w:t>
            </w:r>
            <w:proofErr w:type="spellEnd"/>
            <w:r w:rsidRPr="00C04BC0">
              <w:rPr>
                <w:sz w:val="21"/>
                <w:szCs w:val="21"/>
                <w:lang w:val="en-US" w:eastAsia="en-US" w:bidi="en-US"/>
              </w:rPr>
              <w:t>.</w:t>
            </w:r>
          </w:p>
        </w:tc>
        <w:tc>
          <w:tcPr>
            <w:tcW w:w="554" w:type="pct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eastAsia="en-US" w:bidi="en-US"/>
              </w:rPr>
            </w:pPr>
            <w:r w:rsidRPr="00C04BC0">
              <w:rPr>
                <w:sz w:val="21"/>
                <w:szCs w:val="21"/>
                <w:lang w:eastAsia="en-US" w:bidi="en-US"/>
              </w:rPr>
              <w:t xml:space="preserve">Кол-во </w:t>
            </w:r>
          </w:p>
        </w:tc>
      </w:tr>
      <w:tr w:rsidR="003A2E40" w:rsidRPr="00C04BC0" w:rsidTr="003A2E40">
        <w:trPr>
          <w:trHeight w:val="338"/>
        </w:trPr>
        <w:tc>
          <w:tcPr>
            <w:tcW w:w="265" w:type="pct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eastAsia="en-US" w:bidi="en-US"/>
              </w:rPr>
            </w:pPr>
            <w:r w:rsidRPr="00C04BC0">
              <w:rPr>
                <w:sz w:val="21"/>
                <w:szCs w:val="21"/>
                <w:lang w:eastAsia="en-US" w:bidi="en-US"/>
              </w:rPr>
              <w:t>1.</w:t>
            </w:r>
          </w:p>
        </w:tc>
        <w:tc>
          <w:tcPr>
            <w:tcW w:w="3811" w:type="pct"/>
          </w:tcPr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МНН – кислород;</w:t>
            </w:r>
          </w:p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Торговое наименование - кислород газообразный медицинский</w:t>
            </w:r>
          </w:p>
          <w:p w:rsidR="003A2E40" w:rsidRPr="00C04BC0" w:rsidRDefault="003A2E40" w:rsidP="00C04BC0">
            <w:pPr>
              <w:suppressAutoHyphens w:val="0"/>
              <w:rPr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 xml:space="preserve">Лекарственная форма – </w:t>
            </w:r>
            <w:r w:rsidRPr="00C04BC0">
              <w:rPr>
                <w:sz w:val="21"/>
                <w:szCs w:val="21"/>
                <w:lang w:eastAsia="en-US" w:bidi="en-US"/>
              </w:rPr>
              <w:t>газ медицинский сжатый;</w:t>
            </w:r>
          </w:p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Объемная доля кислорода, % - не менее 99,5%;</w:t>
            </w:r>
          </w:p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0,312 м</w:t>
            </w:r>
            <w:r w:rsidRPr="00C04BC0">
              <w:rPr>
                <w:bCs/>
                <w:sz w:val="21"/>
                <w:szCs w:val="21"/>
                <w:vertAlign w:val="superscript"/>
                <w:lang w:eastAsia="en-US" w:bidi="en-US"/>
              </w:rPr>
              <w:t>3</w:t>
            </w:r>
            <w:r w:rsidRPr="00C04BC0">
              <w:rPr>
                <w:bCs/>
                <w:sz w:val="21"/>
                <w:szCs w:val="21"/>
                <w:lang w:eastAsia="en-US" w:bidi="en-US"/>
              </w:rPr>
              <w:t xml:space="preserve"> в баллоне вместимостью 2 дм</w:t>
            </w:r>
            <w:r w:rsidRPr="00C04BC0">
              <w:rPr>
                <w:bCs/>
                <w:sz w:val="21"/>
                <w:szCs w:val="21"/>
                <w:vertAlign w:val="superscript"/>
                <w:lang w:eastAsia="en-US" w:bidi="en-US"/>
              </w:rPr>
              <w:t>3</w:t>
            </w:r>
            <w:r w:rsidRPr="00C04BC0">
              <w:rPr>
                <w:bCs/>
                <w:sz w:val="21"/>
                <w:szCs w:val="21"/>
                <w:lang w:eastAsia="en-US" w:bidi="en-US"/>
              </w:rPr>
              <w:t>;</w:t>
            </w:r>
          </w:p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Соответствие требованиям ФСП (НД)</w:t>
            </w:r>
          </w:p>
          <w:p w:rsidR="003A2E40" w:rsidRPr="00C04BC0" w:rsidRDefault="003A2E40" w:rsidP="00C04BC0">
            <w:pPr>
              <w:suppressAutoHyphens w:val="0"/>
              <w:rPr>
                <w:bCs/>
                <w:sz w:val="21"/>
                <w:szCs w:val="21"/>
                <w:lang w:eastAsia="en-US" w:bidi="en-US"/>
              </w:rPr>
            </w:pPr>
            <w:r w:rsidRPr="00C04BC0">
              <w:rPr>
                <w:bCs/>
                <w:sz w:val="21"/>
                <w:szCs w:val="21"/>
                <w:lang w:eastAsia="en-US" w:bidi="en-US"/>
              </w:rPr>
              <w:t>Гарантийный срок годности – 18 месяцев со дня производства</w:t>
            </w:r>
          </w:p>
        </w:tc>
        <w:tc>
          <w:tcPr>
            <w:tcW w:w="370" w:type="pct"/>
            <w:shd w:val="clear" w:color="auto" w:fill="auto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vertAlign w:val="superscript"/>
                <w:lang w:eastAsia="en-US" w:bidi="en-US"/>
              </w:rPr>
            </w:pPr>
            <w:proofErr w:type="spellStart"/>
            <w:r>
              <w:rPr>
                <w:sz w:val="21"/>
                <w:szCs w:val="21"/>
                <w:lang w:eastAsia="en-US" w:bidi="en-US"/>
              </w:rPr>
              <w:t>Упак</w:t>
            </w:r>
            <w:proofErr w:type="spellEnd"/>
            <w:r>
              <w:rPr>
                <w:sz w:val="21"/>
                <w:szCs w:val="21"/>
                <w:lang w:eastAsia="en-US" w:bidi="en-US"/>
              </w:rPr>
              <w:t>.</w:t>
            </w:r>
          </w:p>
        </w:tc>
        <w:tc>
          <w:tcPr>
            <w:tcW w:w="554" w:type="pct"/>
          </w:tcPr>
          <w:p w:rsidR="003A2E40" w:rsidRPr="00C04BC0" w:rsidRDefault="003A2E40" w:rsidP="00C04BC0">
            <w:pPr>
              <w:suppressAutoHyphens w:val="0"/>
              <w:jc w:val="center"/>
              <w:rPr>
                <w:sz w:val="21"/>
                <w:szCs w:val="21"/>
                <w:lang w:eastAsia="en-US" w:bidi="en-US"/>
              </w:rPr>
            </w:pPr>
            <w:r w:rsidRPr="00C04BC0">
              <w:rPr>
                <w:sz w:val="21"/>
                <w:szCs w:val="21"/>
                <w:lang w:eastAsia="en-US" w:bidi="en-US"/>
              </w:rPr>
              <w:t>2</w:t>
            </w:r>
          </w:p>
        </w:tc>
      </w:tr>
    </w:tbl>
    <w:p w:rsidR="00C04BC0" w:rsidRPr="00C04BC0" w:rsidRDefault="00C04BC0" w:rsidP="00C04BC0">
      <w:pPr>
        <w:suppressAutoHyphens w:val="0"/>
        <w:jc w:val="both"/>
        <w:rPr>
          <w:sz w:val="22"/>
          <w:szCs w:val="22"/>
          <w:lang w:eastAsia="en-US" w:bidi="en-US"/>
        </w:rPr>
      </w:pPr>
      <w:r w:rsidRPr="00C04BC0">
        <w:rPr>
          <w:b/>
          <w:sz w:val="22"/>
          <w:szCs w:val="22"/>
          <w:u w:val="single"/>
          <w:lang w:eastAsia="en-US" w:bidi="en-US"/>
        </w:rPr>
        <w:t>1. Поставка товара</w:t>
      </w:r>
      <w:r w:rsidRPr="00C04BC0">
        <w:rPr>
          <w:sz w:val="22"/>
          <w:szCs w:val="22"/>
          <w:lang w:eastAsia="en-US" w:bidi="en-US"/>
        </w:rPr>
        <w:t xml:space="preserve"> – с даты заключения контракта до 31.12.2026 г. 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В течение 2 (двух) рабочих дней с даты получения заявки от Заказчика, Поставщик обязан поставить и передать товар надлежащего качества.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 xml:space="preserve">Объем каждой партии кислорода газообразного медицинского - в соответствии с заявкой Заказчика. </w:t>
      </w:r>
    </w:p>
    <w:p w:rsidR="00C04BC0" w:rsidRPr="00C04BC0" w:rsidRDefault="00C04BC0" w:rsidP="00C04BC0">
      <w:pPr>
        <w:suppressAutoHyphens w:val="0"/>
        <w:jc w:val="both"/>
        <w:rPr>
          <w:b/>
          <w:sz w:val="22"/>
          <w:szCs w:val="22"/>
          <w:u w:val="single"/>
          <w:lang w:eastAsia="en-US" w:bidi="en-US"/>
        </w:rPr>
      </w:pPr>
      <w:r w:rsidRPr="00C04BC0">
        <w:rPr>
          <w:b/>
          <w:sz w:val="22"/>
          <w:szCs w:val="22"/>
          <w:u w:val="single"/>
          <w:lang w:eastAsia="en-US" w:bidi="en-US"/>
        </w:rPr>
        <w:t xml:space="preserve">2. При поставке товара передать Заказчику следующие документы: 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- счет;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- счет-фактуру (при применении Поставщиком упрощенной системы налогообложения счет-фактура не предоставляется);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- товарную накладную в 2 (двух) экземпл</w:t>
      </w:r>
      <w:bookmarkStart w:id="0" w:name="_GoBack"/>
      <w:bookmarkEnd w:id="0"/>
      <w:r w:rsidRPr="00C04BC0">
        <w:rPr>
          <w:sz w:val="22"/>
          <w:szCs w:val="22"/>
          <w:lang w:eastAsia="en-US" w:bidi="en-US"/>
        </w:rPr>
        <w:t>ярах с обязательным указанием номера и даты настоящего Контракта или УПД (универсальный передаточный документ).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- копию паспорта качества;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- инструкцию по применению лекарственного препарата для медицинского применения;</w:t>
      </w:r>
    </w:p>
    <w:p w:rsidR="00C04BC0" w:rsidRPr="00C04BC0" w:rsidRDefault="00C04BC0" w:rsidP="00C04BC0">
      <w:pPr>
        <w:suppressAutoHyphens w:val="0"/>
        <w:ind w:firstLine="709"/>
        <w:contextualSpacing/>
        <w:jc w:val="both"/>
        <w:rPr>
          <w:sz w:val="22"/>
          <w:szCs w:val="22"/>
          <w:lang w:eastAsia="ru-RU"/>
        </w:rPr>
      </w:pPr>
      <w:r w:rsidRPr="00C04BC0">
        <w:rPr>
          <w:sz w:val="22"/>
          <w:szCs w:val="22"/>
          <w:lang w:eastAsia="ru-RU"/>
        </w:rPr>
        <w:t>- копию сертификата соответствия;</w:t>
      </w:r>
    </w:p>
    <w:p w:rsidR="00C04BC0" w:rsidRPr="00C04BC0" w:rsidRDefault="00C04BC0" w:rsidP="00C04BC0">
      <w:pPr>
        <w:suppressAutoHyphens w:val="0"/>
        <w:ind w:firstLine="709"/>
        <w:contextualSpacing/>
        <w:jc w:val="both"/>
        <w:rPr>
          <w:sz w:val="22"/>
          <w:szCs w:val="22"/>
          <w:lang w:eastAsia="ru-RU"/>
        </w:rPr>
      </w:pPr>
      <w:r w:rsidRPr="00C04BC0">
        <w:rPr>
          <w:sz w:val="22"/>
          <w:szCs w:val="22"/>
          <w:lang w:eastAsia="ru-RU"/>
        </w:rPr>
        <w:t>- копию регистрационного удостоверения лекарственного препарата для медицинского применения.</w:t>
      </w:r>
    </w:p>
    <w:p w:rsidR="00C04BC0" w:rsidRPr="00C04BC0" w:rsidRDefault="00C04BC0" w:rsidP="00C04BC0">
      <w:pPr>
        <w:suppressAutoHyphens w:val="0"/>
        <w:ind w:firstLine="709"/>
        <w:contextualSpacing/>
        <w:jc w:val="both"/>
        <w:rPr>
          <w:sz w:val="22"/>
          <w:szCs w:val="22"/>
          <w:lang w:eastAsia="ru-RU"/>
        </w:rPr>
      </w:pPr>
    </w:p>
    <w:p w:rsidR="00C04BC0" w:rsidRPr="00C04BC0" w:rsidRDefault="00C04BC0" w:rsidP="00C04BC0">
      <w:pPr>
        <w:suppressAutoHyphens w:val="0"/>
        <w:ind w:firstLine="709"/>
        <w:contextualSpacing/>
        <w:jc w:val="both"/>
        <w:rPr>
          <w:b/>
          <w:sz w:val="22"/>
          <w:szCs w:val="22"/>
          <w:u w:val="single"/>
          <w:lang w:eastAsia="ru-RU"/>
        </w:rPr>
      </w:pPr>
      <w:r w:rsidRPr="00C04BC0">
        <w:rPr>
          <w:b/>
          <w:sz w:val="22"/>
          <w:szCs w:val="22"/>
          <w:u w:val="single"/>
          <w:lang w:eastAsia="ru-RU"/>
        </w:rPr>
        <w:t>3. Требования к Поставщику:</w:t>
      </w:r>
    </w:p>
    <w:p w:rsidR="00C04BC0" w:rsidRPr="00C04BC0" w:rsidRDefault="00C04BC0" w:rsidP="00C04BC0">
      <w:pPr>
        <w:suppressAutoHyphens w:val="0"/>
        <w:ind w:firstLine="709"/>
        <w:contextualSpacing/>
        <w:jc w:val="both"/>
        <w:rPr>
          <w:sz w:val="22"/>
          <w:szCs w:val="22"/>
          <w:lang w:eastAsia="ru-RU"/>
        </w:rPr>
      </w:pPr>
      <w:r w:rsidRPr="00C04BC0">
        <w:rPr>
          <w:sz w:val="22"/>
          <w:szCs w:val="22"/>
          <w:lang w:eastAsia="ru-RU"/>
        </w:rPr>
        <w:t>- наличие действующей лицензии на осуществление фармацевтической деятельности и/или копия действующей лицензии на осуществление производства лекарственных средств.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</w:p>
    <w:p w:rsidR="00C04BC0" w:rsidRPr="00C04BC0" w:rsidRDefault="00C04BC0" w:rsidP="00C04BC0">
      <w:pPr>
        <w:suppressAutoHyphens w:val="0"/>
        <w:ind w:firstLine="709"/>
        <w:jc w:val="both"/>
        <w:rPr>
          <w:b/>
          <w:sz w:val="22"/>
          <w:szCs w:val="22"/>
          <w:u w:val="single"/>
          <w:lang w:eastAsia="en-US" w:bidi="en-US"/>
        </w:rPr>
      </w:pPr>
      <w:r w:rsidRPr="00C04BC0">
        <w:rPr>
          <w:b/>
          <w:sz w:val="22"/>
          <w:szCs w:val="22"/>
          <w:u w:val="single"/>
          <w:lang w:eastAsia="en-US" w:bidi="en-US"/>
        </w:rPr>
        <w:t>4. Требования к упаковке</w:t>
      </w:r>
    </w:p>
    <w:p w:rsidR="00C04BC0" w:rsidRPr="00C04BC0" w:rsidRDefault="00C04BC0" w:rsidP="00C04BC0">
      <w:pPr>
        <w:suppressAutoHyphens w:val="0"/>
        <w:ind w:firstLine="709"/>
        <w:jc w:val="both"/>
        <w:rPr>
          <w:sz w:val="22"/>
          <w:szCs w:val="22"/>
          <w:lang w:eastAsia="en-US" w:bidi="en-US"/>
        </w:rPr>
      </w:pPr>
      <w:r w:rsidRPr="00C04BC0">
        <w:rPr>
          <w:sz w:val="22"/>
          <w:szCs w:val="22"/>
          <w:lang w:eastAsia="en-US" w:bidi="en-US"/>
        </w:rPr>
        <w:t>Тара (упаковка) в соответствии с требованиями ГОСТ 949-73 (ГОСТ 949-2023).</w:t>
      </w:r>
    </w:p>
    <w:p w:rsidR="0080583B" w:rsidRDefault="0080583B" w:rsidP="0080583B">
      <w:pPr>
        <w:widowControl w:val="0"/>
        <w:suppressAutoHyphens w:val="0"/>
        <w:spacing w:line="259" w:lineRule="auto"/>
        <w:rPr>
          <w:sz w:val="22"/>
          <w:szCs w:val="22"/>
          <w:lang w:eastAsia="ru-RU"/>
        </w:rPr>
      </w:pPr>
    </w:p>
    <w:sectPr w:rsidR="0080583B" w:rsidSect="00C04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712AA"/>
    <w:multiLevelType w:val="singleLevel"/>
    <w:tmpl w:val="8306E75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83B"/>
    <w:rsid w:val="000537C7"/>
    <w:rsid w:val="000B2512"/>
    <w:rsid w:val="00102D0F"/>
    <w:rsid w:val="001418F9"/>
    <w:rsid w:val="001C69B9"/>
    <w:rsid w:val="001C6D1A"/>
    <w:rsid w:val="00254512"/>
    <w:rsid w:val="002828CD"/>
    <w:rsid w:val="002D6BBE"/>
    <w:rsid w:val="002F7C6C"/>
    <w:rsid w:val="003A2E40"/>
    <w:rsid w:val="003A667F"/>
    <w:rsid w:val="003F2103"/>
    <w:rsid w:val="004222C1"/>
    <w:rsid w:val="00422943"/>
    <w:rsid w:val="00481379"/>
    <w:rsid w:val="005247BF"/>
    <w:rsid w:val="00563A5E"/>
    <w:rsid w:val="005B2906"/>
    <w:rsid w:val="005C5EF7"/>
    <w:rsid w:val="006045C5"/>
    <w:rsid w:val="006B6A49"/>
    <w:rsid w:val="00747407"/>
    <w:rsid w:val="007932A3"/>
    <w:rsid w:val="00794342"/>
    <w:rsid w:val="007B06EB"/>
    <w:rsid w:val="007B7F50"/>
    <w:rsid w:val="0080583B"/>
    <w:rsid w:val="00856ACB"/>
    <w:rsid w:val="009009DC"/>
    <w:rsid w:val="00914CD7"/>
    <w:rsid w:val="00927BD4"/>
    <w:rsid w:val="00B2332C"/>
    <w:rsid w:val="00C00496"/>
    <w:rsid w:val="00C04BC0"/>
    <w:rsid w:val="00C23DED"/>
    <w:rsid w:val="00C5657C"/>
    <w:rsid w:val="00C92968"/>
    <w:rsid w:val="00EC0F0E"/>
    <w:rsid w:val="00FA7983"/>
    <w:rsid w:val="00FD55AB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903DFB"/>
  <w15:docId w15:val="{30A26D7E-B43A-4960-8236-E26E043D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Марина Евгеньевна</dc:creator>
  <cp:lastModifiedBy>Ниязова Сетлана</cp:lastModifiedBy>
  <cp:revision>3</cp:revision>
  <cp:lastPrinted>2025-11-06T08:36:00Z</cp:lastPrinted>
  <dcterms:created xsi:type="dcterms:W3CDTF">2026-07-27T10:41:00Z</dcterms:created>
  <dcterms:modified xsi:type="dcterms:W3CDTF">2026-07-31T07:56:00Z</dcterms:modified>
</cp:coreProperties>
</file>