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81E6" w14:textId="4D30140E"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F55142B"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3DF397A1"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450CC571"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6D2B7B" w14:paraId="01C35F03" w14:textId="77777777" w:rsidTr="00467476">
        <w:tc>
          <w:tcPr>
            <w:tcW w:w="9356" w:type="dxa"/>
            <w:tcBorders>
              <w:top w:val="nil"/>
              <w:left w:val="nil"/>
              <w:bottom w:val="nil"/>
              <w:right w:val="nil"/>
            </w:tcBorders>
          </w:tcPr>
          <w:p w14:paraId="15FF649C" w14:textId="77777777" w:rsidR="00B32125" w:rsidRPr="00FD4125" w:rsidRDefault="00B32125" w:rsidP="00C5282F">
            <w:pPr>
              <w:jc w:val="center"/>
              <w:rPr>
                <w:rFonts w:ascii="Times New Roman" w:hAnsi="Times New Roman" w:cs="Times New Roman"/>
                <w:b/>
                <w:lang w:val="ru-RU" w:eastAsia="ru-RU"/>
              </w:rPr>
            </w:pPr>
          </w:p>
        </w:tc>
      </w:tr>
    </w:tbl>
    <w:p w14:paraId="3F209B41" w14:textId="797C0D9B"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60F0EA0D" w14:textId="690CE2E2" w:rsidR="00EF316C" w:rsidRPr="006717B7" w:rsidRDefault="00821B7F"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   </w:t>
      </w:r>
      <w:r w:rsidR="00EF316C" w:rsidRPr="006717B7">
        <w:rPr>
          <w:rFonts w:ascii="Times New Roman" w:eastAsiaTheme="minorHAnsi" w:hAnsi="Times New Roman" w:cs="Times New Roman"/>
          <w:lang w:val="ru-RU"/>
        </w:rPr>
        <w:t xml:space="preserve">Идентификационный код закупки: </w:t>
      </w:r>
      <w:hyperlink r:id="rId11"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(ИКЗ:</w:t>
        </w:r>
        <w:r w:rsidR="009C1415">
          <w:rPr>
            <w:rFonts w:ascii="Times New Roman" w:hAnsi="Times New Roman" w:cs="Times New Roman"/>
            <w:color w:val="000000"/>
            <w:u w:val="single"/>
            <w:shd w:val="clear" w:color="auto" w:fill="FAFAFA"/>
            <w:lang w:val="ru-RU"/>
          </w:rPr>
          <w:t xml:space="preserve"> 26127210004102723430020008005222244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14:paraId="154FD29C"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324F7500" w14:textId="184FA026"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9C1415">
        <w:rPr>
          <w:rFonts w:ascii="Times New Roman" w:hAnsi="Times New Roman" w:cs="Times New Roman"/>
          <w:color w:val="000000"/>
          <w:lang w:val="ru-RU" w:eastAsia="ru-RU"/>
        </w:rPr>
        <w:t xml:space="preserve">: </w:t>
      </w:r>
      <w:r w:rsidR="002E5C6A">
        <w:rPr>
          <w:rFonts w:ascii="Times New Roman" w:hAnsi="Times New Roman" w:cs="Times New Roman"/>
          <w:b/>
          <w:color w:val="000000"/>
          <w:lang w:val="ru-RU" w:eastAsia="ru-RU"/>
        </w:rPr>
        <w:t>Проведение ремонтных работ на нефтеналивной барже «НТ-102</w:t>
      </w:r>
      <w:r w:rsidR="006D2B7B">
        <w:rPr>
          <w:rFonts w:ascii="Times New Roman" w:hAnsi="Times New Roman" w:cs="Times New Roman"/>
          <w:b/>
          <w:color w:val="000000"/>
          <w:lang w:val="ru-RU" w:eastAsia="ru-RU"/>
        </w:rPr>
        <w:t xml:space="preserve"> проекта Т-77</w:t>
      </w:r>
      <w:r w:rsidR="002E5C6A">
        <w:rPr>
          <w:rFonts w:ascii="Times New Roman" w:hAnsi="Times New Roman" w:cs="Times New Roman"/>
          <w:b/>
          <w:color w:val="000000"/>
          <w:lang w:val="ru-RU" w:eastAsia="ru-RU"/>
        </w:rPr>
        <w:t>».</w:t>
      </w:r>
      <w:r w:rsidR="00FA5F82">
        <w:rPr>
          <w:rFonts w:ascii="Times New Roman" w:hAnsi="Times New Roman" w:cs="Times New Roman"/>
          <w:b/>
          <w:color w:val="000000"/>
          <w:lang w:val="ru-RU" w:eastAsia="ru-RU"/>
        </w:rPr>
        <w:t xml:space="preserve"> </w:t>
      </w:r>
      <w:r w:rsidR="00164329"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00164329" w:rsidRPr="006717B7">
        <w:rPr>
          <w:rFonts w:ascii="Times New Roman" w:hAnsi="Times New Roman" w:cs="Times New Roman"/>
          <w:lang w:val="ru-RU"/>
        </w:rPr>
        <w:t>», «</w:t>
      </w:r>
      <w:r w:rsidR="005F7212">
        <w:rPr>
          <w:rFonts w:ascii="Times New Roman" w:hAnsi="Times New Roman" w:cs="Times New Roman"/>
          <w:lang w:val="ru-RU"/>
        </w:rPr>
        <w:t>Услуги</w:t>
      </w:r>
      <w:r w:rsidR="00164329"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00164329" w:rsidRPr="006717B7">
        <w:rPr>
          <w:rFonts w:ascii="Times New Roman" w:hAnsi="Times New Roman" w:cs="Times New Roman"/>
          <w:lang w:val="ru-RU"/>
        </w:rPr>
        <w:t>ФБУ</w:t>
      </w:r>
      <w:r w:rsidR="00164329" w:rsidRPr="006717B7">
        <w:rPr>
          <w:rFonts w:ascii="Times New Roman" w:hAnsi="Times New Roman" w:cs="Times New Roman"/>
        </w:rPr>
        <w:t> </w:t>
      </w:r>
      <w:r w:rsidR="0092169D">
        <w:rPr>
          <w:rFonts w:ascii="Times New Roman" w:hAnsi="Times New Roman" w:cs="Times New Roman"/>
          <w:lang w:val="ru-RU"/>
        </w:rPr>
        <w:t>«Администрации</w:t>
      </w:r>
      <w:r w:rsidR="00164329" w:rsidRPr="006717B7">
        <w:rPr>
          <w:rFonts w:ascii="Times New Roman" w:hAnsi="Times New Roman" w:cs="Times New Roman"/>
          <w:lang w:val="ru-RU"/>
        </w:rPr>
        <w:t xml:space="preserve"> </w:t>
      </w:r>
      <w:proofErr w:type="spellStart"/>
      <w:r w:rsidR="00164329" w:rsidRPr="006717B7">
        <w:rPr>
          <w:rFonts w:ascii="Times New Roman" w:hAnsi="Times New Roman" w:cs="Times New Roman"/>
          <w:lang w:val="ru-RU"/>
        </w:rPr>
        <w:t>Амурводпуть</w:t>
      </w:r>
      <w:proofErr w:type="spellEnd"/>
      <w:r w:rsidR="00164329"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2D486209"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4CE5AF5D"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28550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6F620D43"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FA3BCA7" w14:textId="405221A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7890924" w14:textId="0ADD74E4"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0F3085F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8F3C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3912CA6F"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0ECDCAB"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39DA4584"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5A9B80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B061E5D"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14C7C19C"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4E5B3FC2"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1DA9D743"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7B3DA64"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69CDF8E1"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DD1C5AE"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39953F1"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C361313"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186A787"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65D5C7F9"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56584CE"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32A4BB83" w14:textId="0B5A22F9" w:rsidR="00C3188A" w:rsidRPr="005F7212" w:rsidRDefault="00FE539E" w:rsidP="00A1149B">
      <w:pPr>
        <w:widowControl w:val="0"/>
        <w:autoSpaceDE w:val="0"/>
        <w:autoSpaceDN w:val="0"/>
        <w:adjustRightInd w:val="0"/>
        <w:ind w:left="71"/>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5F7212">
        <w:rPr>
          <w:rFonts w:ascii="Times New Roman" w:hAnsi="Times New Roman" w:cs="Times New Roman"/>
          <w:lang w:val="ru-RU"/>
        </w:rPr>
        <w:t xml:space="preserve">проведения работ: </w:t>
      </w:r>
      <w:proofErr w:type="spellStart"/>
      <w:r w:rsidR="00A1149B">
        <w:rPr>
          <w:rFonts w:ascii="Times New Roman" w:hAnsi="Times New Roman" w:cs="Times New Roman"/>
          <w:bCs/>
          <w:lang w:val="ru-RU"/>
        </w:rPr>
        <w:t>г.Хабаровск</w:t>
      </w:r>
      <w:proofErr w:type="spellEnd"/>
      <w:r w:rsidR="00A1149B">
        <w:rPr>
          <w:rFonts w:ascii="Times New Roman" w:hAnsi="Times New Roman" w:cs="Times New Roman"/>
          <w:bCs/>
          <w:lang w:val="ru-RU"/>
        </w:rPr>
        <w:t xml:space="preserve">, </w:t>
      </w:r>
      <w:r w:rsidR="009C1415">
        <w:rPr>
          <w:rFonts w:ascii="Times New Roman" w:hAnsi="Times New Roman" w:cs="Times New Roman"/>
          <w:bCs/>
          <w:lang w:val="ru-RU"/>
        </w:rPr>
        <w:t xml:space="preserve">по месту нахождения </w:t>
      </w:r>
      <w:r w:rsidR="002E5C6A">
        <w:rPr>
          <w:rFonts w:ascii="Times New Roman" w:hAnsi="Times New Roman" w:cs="Times New Roman"/>
          <w:bCs/>
          <w:lang w:val="ru-RU"/>
        </w:rPr>
        <w:t xml:space="preserve">Заказчика. </w:t>
      </w:r>
    </w:p>
    <w:p w14:paraId="74BA60E9" w14:textId="45FF7768" w:rsidR="005B70B0" w:rsidRPr="006717B7" w:rsidRDefault="009C1415" w:rsidP="00B130D0">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00FE539E" w:rsidRPr="006717B7">
        <w:rPr>
          <w:rFonts w:ascii="Times New Roman" w:hAnsi="Times New Roman" w:cs="Times New Roman"/>
          <w:b/>
          <w:lang w:val="ru-RU"/>
        </w:rPr>
        <w:t>4.</w:t>
      </w:r>
      <w:proofErr w:type="gramStart"/>
      <w:r w:rsidR="00FE539E" w:rsidRPr="006717B7">
        <w:rPr>
          <w:rFonts w:ascii="Times New Roman" w:hAnsi="Times New Roman" w:cs="Times New Roman"/>
          <w:b/>
          <w:lang w:val="ru-RU"/>
        </w:rPr>
        <w:t>2</w:t>
      </w:r>
      <w:r w:rsidR="00FE539E" w:rsidRPr="006717B7">
        <w:rPr>
          <w:rFonts w:ascii="Times New Roman" w:hAnsi="Times New Roman" w:cs="Times New Roman"/>
          <w:lang w:val="ru-RU"/>
        </w:rPr>
        <w:t>.Срок</w:t>
      </w:r>
      <w:proofErr w:type="gramEnd"/>
      <w:r w:rsidR="00FE539E" w:rsidRPr="006717B7">
        <w:rPr>
          <w:rFonts w:ascii="Times New Roman" w:hAnsi="Times New Roman" w:cs="Times New Roman"/>
          <w:lang w:val="ru-RU"/>
        </w:rPr>
        <w:t xml:space="preserve"> </w:t>
      </w:r>
      <w:r w:rsidR="005F7212">
        <w:rPr>
          <w:rFonts w:ascii="Times New Roman" w:hAnsi="Times New Roman" w:cs="Times New Roman"/>
          <w:lang w:val="ru-RU"/>
        </w:rPr>
        <w:t>выполнения работ</w:t>
      </w:r>
      <w:r w:rsidR="006E01EB" w:rsidRPr="006717B7">
        <w:rPr>
          <w:rFonts w:ascii="Times New Roman" w:hAnsi="Times New Roman" w:cs="Times New Roman"/>
          <w:spacing w:val="-5"/>
          <w:lang w:val="ru-RU"/>
        </w:rPr>
        <w:t xml:space="preserve">: </w:t>
      </w:r>
      <w:r w:rsidR="002E5C6A">
        <w:rPr>
          <w:rFonts w:ascii="Times New Roman" w:hAnsi="Times New Roman" w:cs="Times New Roman"/>
          <w:spacing w:val="-5"/>
          <w:u w:val="single"/>
          <w:lang w:val="ru-RU"/>
        </w:rPr>
        <w:t>14 календарных дней с момента заключения контракта.</w:t>
      </w:r>
    </w:p>
    <w:p w14:paraId="2D24C00F" w14:textId="4F359AD9"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lastRenderedPageBreak/>
        <w:t xml:space="preserve">4.3.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75E8CB33" w14:textId="1098C5FD"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w:t>
      </w:r>
      <w:r>
        <w:rPr>
          <w:rFonts w:ascii="Times New Roman" w:hAnsi="Times New Roman" w:cs="Times New Roman"/>
          <w:i/>
          <w:color w:val="000000" w:themeColor="text1"/>
          <w:lang w:val="ru-RU" w:eastAsia="ru-RU"/>
        </w:rPr>
        <w:t xml:space="preserve"> </w:t>
      </w:r>
      <w:r w:rsidRPr="00B56641">
        <w:rPr>
          <w:rFonts w:ascii="Times New Roman" w:hAnsi="Times New Roman" w:cs="Times New Roman"/>
          <w:i/>
          <w:color w:val="000000" w:themeColor="text1"/>
          <w:lang w:val="ru-RU" w:eastAsia="ru-RU"/>
        </w:rPr>
        <w:t xml:space="preserve">уполномоченные лица </w:t>
      </w:r>
      <w:r w:rsidRPr="00B56641">
        <w:rPr>
          <w:rFonts w:ascii="Times New Roman" w:hAnsi="Times New Roman" w:cs="Times New Roman"/>
          <w:bCs/>
          <w:i/>
          <w:lang w:val="ru-RU"/>
        </w:rPr>
        <w:t xml:space="preserve">Администрации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7EC855DD" w14:textId="77777777" w:rsidR="00617A93" w:rsidRPr="006717B7" w:rsidRDefault="00617A93" w:rsidP="00617A93">
      <w:pPr>
        <w:jc w:val="both"/>
        <w:rPr>
          <w:rFonts w:ascii="Times New Roman" w:hAnsi="Times New Roman" w:cs="Times New Roman"/>
          <w:color w:val="000000"/>
          <w:lang w:val="ru-RU" w:eastAsia="ru-RU"/>
        </w:rPr>
      </w:pPr>
    </w:p>
    <w:p w14:paraId="669306AE"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317423BE" w14:textId="77777777"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326671" w:rsidRPr="006717B7">
        <w:rPr>
          <w:rFonts w:ascii="Times New Roman" w:eastAsiaTheme="minorHAnsi" w:hAnsi="Times New Roman" w:cs="Times New Roman"/>
          <w:bCs/>
          <w:lang w:val="ru-RU"/>
        </w:rPr>
        <w:t>поставленного Товара,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4F8C0464"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49915E66" w14:textId="77777777"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r w:rsidR="00326671">
        <w:rPr>
          <w:rFonts w:ascii="Times New Roman" w:hAnsi="Times New Roman" w:cs="Times New Roman"/>
          <w:sz w:val="24"/>
          <w:szCs w:val="24"/>
          <w:lang w:val="ru-RU"/>
        </w:rPr>
        <w:t>Контракту</w:t>
      </w:r>
      <w:r w:rsidR="00326671" w:rsidRPr="00F24CDA">
        <w:rPr>
          <w:rFonts w:ascii="Times New Roman" w:hAnsi="Times New Roman" w:cs="Times New Roman"/>
          <w:sz w:val="24"/>
          <w:szCs w:val="24"/>
          <w:lang w:val="ru-RU"/>
        </w:rPr>
        <w:t xml:space="preserve"> сроку обязан предоставить </w:t>
      </w:r>
      <w:r w:rsidR="00326671">
        <w:rPr>
          <w:rFonts w:ascii="Times New Roman" w:hAnsi="Times New Roman" w:cs="Times New Roman"/>
          <w:sz w:val="24"/>
          <w:szCs w:val="24"/>
          <w:lang w:val="ru-RU"/>
        </w:rPr>
        <w:t>З</w:t>
      </w:r>
      <w:r w:rsidR="00326671" w:rsidRPr="00F24CDA">
        <w:rPr>
          <w:rFonts w:ascii="Times New Roman" w:hAnsi="Times New Roman" w:cs="Times New Roman"/>
          <w:sz w:val="24"/>
          <w:szCs w:val="24"/>
          <w:lang w:val="ru-RU"/>
        </w:rPr>
        <w:t xml:space="preserve">аказчику результаты поставки </w:t>
      </w:r>
      <w:r w:rsidR="00326671">
        <w:rPr>
          <w:rFonts w:ascii="Times New Roman" w:hAnsi="Times New Roman" w:cs="Times New Roman"/>
          <w:sz w:val="24"/>
          <w:szCs w:val="24"/>
          <w:lang w:val="ru-RU"/>
        </w:rPr>
        <w:t>Т</w:t>
      </w:r>
      <w:r w:rsidR="00326671" w:rsidRPr="00F24CDA">
        <w:rPr>
          <w:rFonts w:ascii="Times New Roman" w:hAnsi="Times New Roman" w:cs="Times New Roman"/>
          <w:sz w:val="24"/>
          <w:szCs w:val="24"/>
          <w:lang w:val="ru-RU"/>
        </w:rPr>
        <w:t xml:space="preserve">овара, </w:t>
      </w:r>
      <w:r w:rsidR="00326671" w:rsidRPr="00AC548E">
        <w:rPr>
          <w:rFonts w:ascii="Times New Roman" w:hAnsi="Times New Roman" w:cs="Times New Roman"/>
          <w:sz w:val="24"/>
          <w:szCs w:val="24"/>
          <w:lang w:val="ru-RU"/>
        </w:rPr>
        <w:t>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 в соответствии с условиями статьи 94 № 44-ФЗ и условиями ЭК.</w:t>
      </w:r>
    </w:p>
    <w:p w14:paraId="68DF425F"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802361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7E2DD2F" w14:textId="77777777" w:rsidR="00556C15" w:rsidRPr="00601CCD" w:rsidRDefault="00556C15" w:rsidP="00326671">
      <w:pPr>
        <w:jc w:val="both"/>
        <w:rPr>
          <w:rFonts w:ascii="Times New Roman" w:hAnsi="Times New Roman" w:cs="Times New Roman"/>
          <w:lang w:val="ru-RU"/>
        </w:rPr>
      </w:pPr>
    </w:p>
    <w:p w14:paraId="054C4E70"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xml:space="preserve">) </w:t>
      </w:r>
      <w:r w:rsidRPr="00F1567F">
        <w:rPr>
          <w:rFonts w:ascii="Times New Roman" w:hAnsi="Times New Roman"/>
          <w:spacing w:val="-4"/>
          <w:lang w:val="ru-RU"/>
        </w:rPr>
        <w:lastRenderedPageBreak/>
        <w:t>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B69C38D"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037FE027"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5BC6E92B"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78EC0EE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1303BC09"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11516722"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7AEE503A"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2388A8D9"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4CC25656" w14:textId="703A4350"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Услуг в соответствии с условиями раздела 5 настоящего ЭК. </w:t>
      </w:r>
    </w:p>
    <w:p w14:paraId="56770259"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2EA1F9C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6F750C2"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w:t>
      </w:r>
      <w:r w:rsidRPr="002161E8">
        <w:rPr>
          <w:lang w:val="ru-RU"/>
        </w:rPr>
        <w:lastRenderedPageBreak/>
        <w:t>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p>
    <w:p w14:paraId="28E1EEAE"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7E8E58A2"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35EB2D5F"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1A386C5B"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01A1A68B"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317EE0E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B87303F"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3C52D1EB"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504BEB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0B8FCFE2"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2726C6D4"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15A66F90"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2D1291CC"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3C701893"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36B9499"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1307937"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7BA6FF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509E3D3D"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1A0339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59E7E6F2"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3093A982"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2BDAA0AB"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7D527BB0"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05FF849"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5CC4F158"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0A6B9B3B" w14:textId="77777777"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соответствии с условиями ЭК и приложений к нему</w:t>
      </w:r>
      <w:r w:rsidRPr="002161E8">
        <w:rPr>
          <w:rFonts w:ascii="Times New Roman" w:hAnsi="Times New Roman" w:cs="Times New Roman"/>
          <w:lang w:val="ru-RU"/>
        </w:rPr>
        <w:t>;</w:t>
      </w:r>
      <w:r>
        <w:rPr>
          <w:rFonts w:ascii="Times New Roman" w:hAnsi="Times New Roman" w:cs="Times New Roman"/>
          <w:lang w:val="ru-RU"/>
        </w:rPr>
        <w:t xml:space="preserve"> нести ответственность за оборудование </w:t>
      </w:r>
      <w:proofErr w:type="gramStart"/>
      <w:r>
        <w:rPr>
          <w:rFonts w:ascii="Times New Roman" w:hAnsi="Times New Roman" w:cs="Times New Roman"/>
          <w:lang w:val="ru-RU"/>
        </w:rPr>
        <w:t>ККС</w:t>
      </w:r>
      <w:proofErr w:type="gramEnd"/>
      <w:r>
        <w:rPr>
          <w:rFonts w:ascii="Times New Roman" w:hAnsi="Times New Roman" w:cs="Times New Roman"/>
          <w:lang w:val="ru-RU"/>
        </w:rPr>
        <w:t xml:space="preserve"> передаваемое на обслуживание в период действия ЭК (по подписанному между сторонами документу – Акту).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5D2EED3D"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6C502FF3"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5B4C619B"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C49598B"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4FCE1FE"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3476A577"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6B6980D"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5F4120C"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5F6542B4"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xml:space="preserve">), уменьшенной на сумму, </w:t>
      </w:r>
      <w:r w:rsidRPr="00684C13">
        <w:rPr>
          <w:rFonts w:ascii="Times New Roman" w:hAnsi="Times New Roman" w:cs="Times New Roman"/>
          <w:sz w:val="24"/>
          <w:szCs w:val="24"/>
          <w:lang w:val="ru-RU"/>
        </w:rPr>
        <w:lastRenderedPageBreak/>
        <w:t>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BCE641"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4BDA36E9"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0D7966AF"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0564F97B"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DC3961D"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23629361"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17BCB69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DB5D490"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03A86F02"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6FB75945"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7E89916"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6145C5EB"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4CC6BBE9"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lastRenderedPageBreak/>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F23B6E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82DA7C6"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2A8A0C35"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0D03065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48176DE8"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45E0347F"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454AD676"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63123D0A"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4DBC901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55F15617"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6809AFB"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EC654DE"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lastRenderedPageBreak/>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9B29FA5"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24A32C00" w14:textId="27DE27DD"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22DBB22D" w14:textId="3D1EC708"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614F2856" w14:textId="4705797E"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4CB49BA" w14:textId="20A691DD"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75D84048"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0426F096"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64E869A8"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432A3097"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496F389"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lastRenderedPageBreak/>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6E09B113" w14:textId="77777777" w:rsidR="00B017E3" w:rsidRDefault="00B017E3" w:rsidP="00B017E3">
      <w:pPr>
        <w:pStyle w:val="Style31"/>
        <w:widowControl/>
      </w:pPr>
      <w:r>
        <w:rPr>
          <w:b/>
        </w:rPr>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04DB0BBC"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625DD914" w14:textId="1E2E58AB"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455DAD6E"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lang w:val="ru-RU"/>
        </w:rPr>
        <w:t>Приложение № 1 – Условия к Электронному контракту.</w:t>
      </w:r>
    </w:p>
    <w:p w14:paraId="35D334A5"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Pr="00216E1E">
        <w:rPr>
          <w:rFonts w:ascii="Times New Roman" w:hAnsi="Times New Roman" w:cs="Times New Roman"/>
          <w:lang w:val="ru-RU"/>
        </w:rPr>
        <w:t>Техническая часть к Электронному контракту.</w:t>
      </w:r>
    </w:p>
    <w:p w14:paraId="02977610" w14:textId="77777777" w:rsidR="0042256B" w:rsidRDefault="0042256B" w:rsidP="005274CD">
      <w:pPr>
        <w:jc w:val="center"/>
        <w:rPr>
          <w:rFonts w:ascii="Times New Roman" w:hAnsi="Times New Roman" w:cs="Times New Roman"/>
          <w:bCs/>
          <w:sz w:val="22"/>
          <w:szCs w:val="22"/>
          <w:lang w:val="ru-RU"/>
        </w:rPr>
      </w:pPr>
    </w:p>
    <w:p w14:paraId="0798E84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1014BD6D" w14:textId="1FA26569"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06B3B4D7"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A19F7A3" w14:textId="77777777" w:rsidTr="00BA4254">
        <w:trPr>
          <w:trHeight w:val="681"/>
        </w:trPr>
        <w:tc>
          <w:tcPr>
            <w:tcW w:w="4664" w:type="dxa"/>
          </w:tcPr>
          <w:p w14:paraId="372D53D1"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60F5417E"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DE68B9"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5E6454E7" w14:textId="77777777" w:rsidR="005274CD" w:rsidRPr="005274CD" w:rsidRDefault="005274CD" w:rsidP="00BA4254">
            <w:pPr>
              <w:jc w:val="center"/>
              <w:rPr>
                <w:rFonts w:ascii="Times New Roman" w:hAnsi="Times New Roman" w:cs="Times New Roman"/>
                <w:b/>
                <w:bCs/>
                <w:lang w:val="ru-RU"/>
              </w:rPr>
            </w:pPr>
          </w:p>
        </w:tc>
      </w:tr>
    </w:tbl>
    <w:p w14:paraId="613DFA42"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21B6B236" w14:textId="77777777" w:rsidR="004B00BB" w:rsidRDefault="004B00BB" w:rsidP="00C55F60">
      <w:pPr>
        <w:rPr>
          <w:rFonts w:ascii="Times New Roman" w:hAnsi="Times New Roman" w:cs="Times New Roman"/>
          <w:i/>
          <w:u w:val="single"/>
          <w:lang w:val="ru-RU"/>
        </w:rPr>
      </w:pPr>
    </w:p>
    <w:p w14:paraId="78DF7B3C" w14:textId="77777777"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3087A0CA" w14:textId="77777777" w:rsidR="00ED04E1" w:rsidRDefault="00ED04E1" w:rsidP="00ED04E1">
      <w:pPr>
        <w:jc w:val="center"/>
        <w:rPr>
          <w:rFonts w:ascii="Times New Roman" w:hAnsi="Times New Roman" w:cs="Times New Roman"/>
          <w:b/>
          <w:bCs/>
          <w:sz w:val="22"/>
          <w:szCs w:val="22"/>
          <w:lang w:val="ru-RU"/>
        </w:rPr>
      </w:pPr>
      <w:r>
        <w:rPr>
          <w:rFonts w:ascii="Times New Roman" w:hAnsi="Times New Roman" w:cs="Times New Roman"/>
          <w:b/>
          <w:sz w:val="22"/>
          <w:szCs w:val="22"/>
          <w:lang w:val="ru-RU"/>
        </w:rPr>
        <w:t>Т</w:t>
      </w:r>
      <w:r w:rsidRPr="00D66F0A">
        <w:rPr>
          <w:rFonts w:ascii="Times New Roman" w:hAnsi="Times New Roman" w:cs="Times New Roman"/>
          <w:b/>
          <w:bCs/>
          <w:sz w:val="22"/>
          <w:szCs w:val="22"/>
          <w:lang w:val="ru-RU"/>
        </w:rPr>
        <w:t>ЕХНИЧЕСКОЕ ЗАДАНИЕ</w:t>
      </w:r>
    </w:p>
    <w:p w14:paraId="5E301FC0" w14:textId="77777777" w:rsidR="00ED04E1" w:rsidRDefault="00ED04E1" w:rsidP="00ED04E1">
      <w:pPr>
        <w:jc w:val="center"/>
        <w:rPr>
          <w:rFonts w:ascii="Times New Roman" w:hAnsi="Times New Roman" w:cs="Times New Roman"/>
          <w:b/>
          <w:bCs/>
          <w:sz w:val="22"/>
          <w:szCs w:val="22"/>
          <w:lang w:val="ru-RU"/>
        </w:rPr>
      </w:pPr>
    </w:p>
    <w:p w14:paraId="48532437" w14:textId="77777777" w:rsidR="002E5C6A" w:rsidRPr="002E5C6A" w:rsidRDefault="002E5C6A" w:rsidP="002E5C6A">
      <w:pPr>
        <w:jc w:val="center"/>
        <w:rPr>
          <w:rFonts w:ascii="Times New Roman" w:hAnsi="Times New Roman" w:cs="Times New Roman"/>
          <w:b/>
          <w:bCs/>
          <w:lang w:val="ru-RU"/>
        </w:rPr>
      </w:pPr>
      <w:r w:rsidRPr="002E5C6A">
        <w:rPr>
          <w:rFonts w:ascii="Times New Roman" w:hAnsi="Times New Roman" w:cs="Times New Roman"/>
          <w:b/>
          <w:bCs/>
          <w:lang w:val="ru-RU"/>
        </w:rPr>
        <w:t>ТЕХНИЧЕСКОЕ ЗАДАНИЕ</w:t>
      </w:r>
    </w:p>
    <w:p w14:paraId="38A13A6E" w14:textId="77777777" w:rsidR="002E5C6A" w:rsidRPr="002E5C6A" w:rsidRDefault="002E5C6A" w:rsidP="002E5C6A">
      <w:pPr>
        <w:jc w:val="center"/>
        <w:rPr>
          <w:rFonts w:ascii="Times New Roman" w:hAnsi="Times New Roman" w:cs="Times New Roman"/>
          <w:b/>
          <w:bCs/>
          <w:lang w:val="ru-RU"/>
        </w:rPr>
      </w:pPr>
    </w:p>
    <w:p w14:paraId="1C4B6FBF" w14:textId="77777777" w:rsidR="002E5C6A" w:rsidRPr="002E5C6A" w:rsidRDefault="002E5C6A" w:rsidP="002E5C6A">
      <w:pPr>
        <w:ind w:left="-284"/>
        <w:jc w:val="center"/>
        <w:rPr>
          <w:rFonts w:ascii="Times New Roman" w:hAnsi="Times New Roman" w:cs="Times New Roman"/>
          <w:b/>
          <w:bCs/>
          <w:lang w:val="ru-RU"/>
        </w:rPr>
      </w:pPr>
      <w:r w:rsidRPr="002E5C6A">
        <w:rPr>
          <w:rFonts w:ascii="Times New Roman" w:hAnsi="Times New Roman" w:cs="Times New Roman"/>
          <w:b/>
          <w:bCs/>
          <w:lang w:val="ru-RU"/>
        </w:rPr>
        <w:t xml:space="preserve">на выполнение работ по капитальному ремонту нефтеналивной баржи «НТ-102» проекта Т-77 </w:t>
      </w:r>
    </w:p>
    <w:p w14:paraId="150AA770" w14:textId="77777777" w:rsidR="002E5C6A" w:rsidRPr="002E5C6A" w:rsidRDefault="002E5C6A" w:rsidP="002E5C6A">
      <w:pPr>
        <w:ind w:left="-284"/>
        <w:jc w:val="center"/>
        <w:rPr>
          <w:rStyle w:val="FontStyle41"/>
          <w:b/>
          <w:bCs/>
          <w:lang w:val="ru-RU"/>
        </w:rPr>
      </w:pPr>
    </w:p>
    <w:p w14:paraId="54C63E3D" w14:textId="77777777" w:rsidR="002E5C6A" w:rsidRPr="002E5C6A" w:rsidRDefault="002E5C6A" w:rsidP="002E5C6A">
      <w:pPr>
        <w:ind w:left="-284"/>
        <w:jc w:val="center"/>
        <w:rPr>
          <w:rStyle w:val="FontStyle41"/>
          <w:b/>
          <w:bCs/>
          <w:lang w:val="ru-RU"/>
        </w:rPr>
      </w:pPr>
    </w:p>
    <w:p w14:paraId="544EA019" w14:textId="77777777" w:rsidR="002E5C6A" w:rsidRPr="002E5C6A" w:rsidRDefault="002E5C6A" w:rsidP="002E5C6A">
      <w:pPr>
        <w:ind w:left="-284"/>
        <w:jc w:val="center"/>
        <w:rPr>
          <w:rStyle w:val="FontStyle41"/>
          <w:b/>
          <w:bCs/>
          <w:lang w:val="ru-RU"/>
        </w:rPr>
      </w:pPr>
    </w:p>
    <w:p w14:paraId="6760B52C" w14:textId="77777777" w:rsidR="002E5C6A" w:rsidRPr="002E5C6A" w:rsidRDefault="002E5C6A" w:rsidP="002E5C6A">
      <w:pPr>
        <w:ind w:left="-284"/>
        <w:jc w:val="center"/>
        <w:rPr>
          <w:rFonts w:ascii="Times New Roman" w:hAnsi="Times New Roman" w:cs="Times New Roman"/>
          <w:b/>
          <w:bCs/>
          <w:sz w:val="16"/>
          <w:szCs w:val="16"/>
          <w:lang w:val="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261"/>
        <w:gridCol w:w="6348"/>
      </w:tblGrid>
      <w:tr w:rsidR="002E5C6A" w:rsidRPr="006D2B7B" w14:paraId="58C82B12" w14:textId="77777777" w:rsidTr="00FC3E52">
        <w:tc>
          <w:tcPr>
            <w:tcW w:w="456" w:type="dxa"/>
          </w:tcPr>
          <w:p w14:paraId="04134DE0"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1</w:t>
            </w:r>
          </w:p>
        </w:tc>
        <w:tc>
          <w:tcPr>
            <w:tcW w:w="3261" w:type="dxa"/>
          </w:tcPr>
          <w:p w14:paraId="739F4BA2" w14:textId="77777777" w:rsidR="002E5C6A" w:rsidRPr="009C35B3" w:rsidRDefault="002E5C6A" w:rsidP="00FC3E52">
            <w:pPr>
              <w:spacing w:before="80" w:after="80"/>
              <w:rPr>
                <w:rStyle w:val="FontStyle40"/>
                <w:b w:val="0"/>
                <w:bCs w:val="0"/>
                <w:sz w:val="24"/>
                <w:szCs w:val="24"/>
              </w:rPr>
            </w:pPr>
            <w:proofErr w:type="spellStart"/>
            <w:r w:rsidRPr="009C35B3">
              <w:rPr>
                <w:rStyle w:val="FontStyle40"/>
                <w:b w:val="0"/>
                <w:bCs w:val="0"/>
                <w:sz w:val="24"/>
                <w:szCs w:val="24"/>
              </w:rPr>
              <w:t>Объект</w:t>
            </w:r>
            <w:proofErr w:type="spellEnd"/>
            <w:r w:rsidRPr="009C35B3">
              <w:rPr>
                <w:rFonts w:ascii="Times New Roman" w:hAnsi="Times New Roman" w:cs="Times New Roman"/>
              </w:rPr>
              <w:t xml:space="preserve"> </w:t>
            </w:r>
            <w:proofErr w:type="spellStart"/>
            <w:r w:rsidRPr="009C35B3">
              <w:rPr>
                <w:rFonts w:ascii="Times New Roman" w:hAnsi="Times New Roman" w:cs="Times New Roman"/>
              </w:rPr>
              <w:t>среднего</w:t>
            </w:r>
            <w:proofErr w:type="spellEnd"/>
            <w:r w:rsidRPr="009C35B3">
              <w:rPr>
                <w:rFonts w:ascii="Times New Roman" w:hAnsi="Times New Roman" w:cs="Times New Roman"/>
                <w:b/>
                <w:bCs/>
              </w:rPr>
              <w:t xml:space="preserve"> </w:t>
            </w:r>
            <w:proofErr w:type="spellStart"/>
            <w:r w:rsidRPr="009C35B3">
              <w:rPr>
                <w:rStyle w:val="FontStyle40"/>
                <w:b w:val="0"/>
                <w:bCs w:val="0"/>
                <w:sz w:val="24"/>
                <w:szCs w:val="24"/>
              </w:rPr>
              <w:t>ремонта</w:t>
            </w:r>
            <w:proofErr w:type="spellEnd"/>
          </w:p>
        </w:tc>
        <w:tc>
          <w:tcPr>
            <w:tcW w:w="6348" w:type="dxa"/>
          </w:tcPr>
          <w:p w14:paraId="41258E12" w14:textId="77777777" w:rsidR="002E5C6A" w:rsidRPr="002E5C6A" w:rsidRDefault="002E5C6A" w:rsidP="00FC3E52">
            <w:pPr>
              <w:spacing w:before="80" w:after="80"/>
              <w:jc w:val="both"/>
              <w:rPr>
                <w:rStyle w:val="FontStyle41"/>
                <w:lang w:val="ru-RU"/>
              </w:rPr>
            </w:pPr>
            <w:r w:rsidRPr="002E5C6A">
              <w:rPr>
                <w:rStyle w:val="FontStyle41"/>
                <w:lang w:val="ru-RU"/>
              </w:rPr>
              <w:t>н/б «НТ-102» проекта Т-77</w:t>
            </w:r>
          </w:p>
        </w:tc>
      </w:tr>
      <w:tr w:rsidR="002E5C6A" w:rsidRPr="006D2B7B" w14:paraId="370EFDB2" w14:textId="77777777" w:rsidTr="00FC3E52">
        <w:tc>
          <w:tcPr>
            <w:tcW w:w="456" w:type="dxa"/>
          </w:tcPr>
          <w:p w14:paraId="122925E9"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2</w:t>
            </w:r>
          </w:p>
        </w:tc>
        <w:tc>
          <w:tcPr>
            <w:tcW w:w="3261" w:type="dxa"/>
          </w:tcPr>
          <w:p w14:paraId="4FA0235A" w14:textId="77777777" w:rsidR="002E5C6A" w:rsidRPr="009C35B3" w:rsidRDefault="002E5C6A" w:rsidP="00FC3E52">
            <w:pPr>
              <w:spacing w:before="80" w:after="80"/>
              <w:rPr>
                <w:rStyle w:val="FontStyle40"/>
                <w:b w:val="0"/>
                <w:bCs w:val="0"/>
                <w:sz w:val="24"/>
                <w:szCs w:val="24"/>
              </w:rPr>
            </w:pPr>
            <w:proofErr w:type="spellStart"/>
            <w:r w:rsidRPr="009C35B3">
              <w:rPr>
                <w:rStyle w:val="FontStyle41"/>
              </w:rPr>
              <w:t>Описание</w:t>
            </w:r>
            <w:proofErr w:type="spellEnd"/>
            <w:r w:rsidRPr="009C35B3">
              <w:rPr>
                <w:rStyle w:val="FontStyle41"/>
              </w:rPr>
              <w:t xml:space="preserve"> </w:t>
            </w:r>
            <w:proofErr w:type="spellStart"/>
            <w:r w:rsidRPr="009C35B3">
              <w:rPr>
                <w:rStyle w:val="FontStyle41"/>
              </w:rPr>
              <w:t>объекта</w:t>
            </w:r>
            <w:proofErr w:type="spellEnd"/>
            <w:r w:rsidRPr="009C35B3">
              <w:rPr>
                <w:rStyle w:val="FontStyle40"/>
                <w:b w:val="0"/>
                <w:bCs w:val="0"/>
                <w:sz w:val="24"/>
                <w:szCs w:val="24"/>
              </w:rPr>
              <w:t xml:space="preserve"> </w:t>
            </w:r>
          </w:p>
        </w:tc>
        <w:tc>
          <w:tcPr>
            <w:tcW w:w="6348" w:type="dxa"/>
          </w:tcPr>
          <w:p w14:paraId="4D790704" w14:textId="77777777" w:rsidR="002E5C6A" w:rsidRPr="002E5C6A" w:rsidRDefault="002E5C6A" w:rsidP="00FC3E52">
            <w:pPr>
              <w:spacing w:before="80" w:after="80"/>
              <w:jc w:val="both"/>
              <w:rPr>
                <w:rStyle w:val="FontStyle41"/>
                <w:lang w:val="ru-RU"/>
              </w:rPr>
            </w:pPr>
            <w:r w:rsidRPr="002E5C6A">
              <w:rPr>
                <w:rFonts w:ascii="Times New Roman" w:hAnsi="Times New Roman" w:cs="Times New Roman"/>
                <w:lang w:val="ru-RU"/>
              </w:rPr>
              <w:t>Нефтеналивная баржа</w:t>
            </w:r>
            <w:r w:rsidRPr="002E5C6A">
              <w:rPr>
                <w:rStyle w:val="FontStyle40"/>
                <w:b w:val="0"/>
                <w:bCs w:val="0"/>
                <w:sz w:val="24"/>
                <w:szCs w:val="24"/>
                <w:lang w:val="ru-RU"/>
              </w:rPr>
              <w:t>, длиной –28,8 м., шириной – 6,31 м., доковой массой – 53,5 т., материал корпуса и надстройки – сталь, толщина листов: днища и бортов - 5 -8мм.</w:t>
            </w:r>
          </w:p>
        </w:tc>
      </w:tr>
      <w:tr w:rsidR="002E5C6A" w:rsidRPr="006D2B7B" w14:paraId="77C45D2F" w14:textId="77777777" w:rsidTr="00FC3E52">
        <w:tc>
          <w:tcPr>
            <w:tcW w:w="456" w:type="dxa"/>
          </w:tcPr>
          <w:p w14:paraId="552755F4"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3</w:t>
            </w:r>
          </w:p>
        </w:tc>
        <w:tc>
          <w:tcPr>
            <w:tcW w:w="3261" w:type="dxa"/>
          </w:tcPr>
          <w:p w14:paraId="611945A2" w14:textId="77777777" w:rsidR="002E5C6A" w:rsidRPr="009C35B3" w:rsidRDefault="002E5C6A" w:rsidP="00FC3E52">
            <w:pPr>
              <w:spacing w:before="80" w:after="80"/>
              <w:rPr>
                <w:rStyle w:val="FontStyle40"/>
                <w:b w:val="0"/>
                <w:bCs w:val="0"/>
                <w:sz w:val="24"/>
                <w:szCs w:val="24"/>
              </w:rPr>
            </w:pPr>
            <w:proofErr w:type="spellStart"/>
            <w:r w:rsidRPr="009C35B3">
              <w:rPr>
                <w:rStyle w:val="FontStyle40"/>
                <w:b w:val="0"/>
                <w:bCs w:val="0"/>
                <w:sz w:val="24"/>
                <w:szCs w:val="24"/>
              </w:rPr>
              <w:t>Этапы</w:t>
            </w:r>
            <w:proofErr w:type="spellEnd"/>
            <w:r w:rsidRPr="009C35B3">
              <w:rPr>
                <w:rStyle w:val="FontStyle40"/>
                <w:b w:val="0"/>
                <w:bCs w:val="0"/>
                <w:sz w:val="24"/>
                <w:szCs w:val="24"/>
              </w:rPr>
              <w:t xml:space="preserve"> </w:t>
            </w:r>
            <w:proofErr w:type="spellStart"/>
            <w:r w:rsidRPr="009C35B3">
              <w:rPr>
                <w:rStyle w:val="FontStyle40"/>
                <w:b w:val="0"/>
                <w:bCs w:val="0"/>
                <w:sz w:val="24"/>
                <w:szCs w:val="24"/>
              </w:rPr>
              <w:t>выполнения</w:t>
            </w:r>
            <w:proofErr w:type="spellEnd"/>
            <w:r w:rsidRPr="009C35B3">
              <w:rPr>
                <w:rStyle w:val="FontStyle40"/>
                <w:b w:val="0"/>
                <w:bCs w:val="0"/>
                <w:sz w:val="24"/>
                <w:szCs w:val="24"/>
              </w:rPr>
              <w:t xml:space="preserve"> </w:t>
            </w:r>
            <w:proofErr w:type="spellStart"/>
            <w:r w:rsidRPr="009C35B3">
              <w:rPr>
                <w:rStyle w:val="FontStyle40"/>
                <w:b w:val="0"/>
                <w:bCs w:val="0"/>
                <w:sz w:val="24"/>
                <w:szCs w:val="24"/>
              </w:rPr>
              <w:t>работ</w:t>
            </w:r>
            <w:proofErr w:type="spellEnd"/>
          </w:p>
        </w:tc>
        <w:tc>
          <w:tcPr>
            <w:tcW w:w="6348" w:type="dxa"/>
          </w:tcPr>
          <w:p w14:paraId="21914972" w14:textId="77777777" w:rsidR="002E5C6A" w:rsidRPr="002E5C6A" w:rsidRDefault="002E5C6A" w:rsidP="00FC3E52">
            <w:pPr>
              <w:spacing w:before="80" w:after="80"/>
              <w:jc w:val="both"/>
              <w:rPr>
                <w:rStyle w:val="FontStyle41"/>
                <w:lang w:val="ru-RU"/>
              </w:rPr>
            </w:pPr>
            <w:r w:rsidRPr="002E5C6A">
              <w:rPr>
                <w:rStyle w:val="FontStyle41"/>
                <w:lang w:val="ru-RU"/>
              </w:rPr>
              <w:t>Не предусмотрены этапы выполнения работ.</w:t>
            </w:r>
          </w:p>
          <w:p w14:paraId="5DBB5BFA" w14:textId="77777777" w:rsidR="002E5C6A" w:rsidRPr="002E5C6A" w:rsidRDefault="002E5C6A" w:rsidP="00FC3E52">
            <w:pPr>
              <w:spacing w:before="80" w:after="80"/>
              <w:jc w:val="both"/>
              <w:rPr>
                <w:rStyle w:val="FontStyle41"/>
                <w:lang w:val="ru-RU"/>
              </w:rPr>
            </w:pPr>
            <w:r w:rsidRPr="002E5C6A">
              <w:rPr>
                <w:rStyle w:val="FontStyle41"/>
                <w:lang w:val="ru-RU"/>
              </w:rPr>
              <w:t xml:space="preserve">Работы по среднему ремонту выполняются в один этап и включают себя работы по ремонту нефтеналивной баржи на территории Заказчика, замене нижнего пояса рубки по периметру и настила. </w:t>
            </w:r>
          </w:p>
        </w:tc>
      </w:tr>
      <w:tr w:rsidR="002E5C6A" w:rsidRPr="006D2B7B" w14:paraId="1F4E0D63" w14:textId="77777777" w:rsidTr="00FC3E52">
        <w:tc>
          <w:tcPr>
            <w:tcW w:w="456" w:type="dxa"/>
          </w:tcPr>
          <w:p w14:paraId="4337CC56"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lastRenderedPageBreak/>
              <w:t>4</w:t>
            </w:r>
          </w:p>
        </w:tc>
        <w:tc>
          <w:tcPr>
            <w:tcW w:w="3261" w:type="dxa"/>
          </w:tcPr>
          <w:p w14:paraId="4EA6C73F" w14:textId="77777777" w:rsidR="002E5C6A" w:rsidRPr="009C35B3" w:rsidRDefault="002E5C6A" w:rsidP="00FC3E52">
            <w:pPr>
              <w:spacing w:before="80" w:after="80"/>
              <w:rPr>
                <w:rFonts w:ascii="Times New Roman" w:hAnsi="Times New Roman" w:cs="Times New Roman"/>
                <w:b/>
                <w:bCs/>
              </w:rPr>
            </w:pPr>
            <w:proofErr w:type="spellStart"/>
            <w:r w:rsidRPr="009C35B3">
              <w:rPr>
                <w:rStyle w:val="FontStyle40"/>
                <w:b w:val="0"/>
                <w:bCs w:val="0"/>
                <w:sz w:val="24"/>
                <w:szCs w:val="24"/>
              </w:rPr>
              <w:t>Назначение</w:t>
            </w:r>
            <w:proofErr w:type="spellEnd"/>
          </w:p>
        </w:tc>
        <w:tc>
          <w:tcPr>
            <w:tcW w:w="6348" w:type="dxa"/>
          </w:tcPr>
          <w:p w14:paraId="6F36AB14" w14:textId="77777777" w:rsidR="002E5C6A" w:rsidRPr="002E5C6A" w:rsidRDefault="002E5C6A" w:rsidP="00FC3E52">
            <w:pPr>
              <w:spacing w:before="80" w:after="80"/>
              <w:jc w:val="both"/>
              <w:rPr>
                <w:rFonts w:ascii="Times New Roman" w:hAnsi="Times New Roman" w:cs="Times New Roman"/>
                <w:lang w:val="ru-RU"/>
              </w:rPr>
            </w:pPr>
            <w:r w:rsidRPr="002E5C6A">
              <w:rPr>
                <w:rStyle w:val="FontStyle41"/>
                <w:lang w:val="ru-RU"/>
              </w:rPr>
              <w:t>Доковое, очередное и классификационное освидетельствование теплохода Российского Классификационного Общества (РКО)</w:t>
            </w:r>
          </w:p>
        </w:tc>
      </w:tr>
      <w:tr w:rsidR="002E5C6A" w:rsidRPr="006D2B7B" w14:paraId="702E6AAB" w14:textId="77777777" w:rsidTr="00FC3E52">
        <w:tc>
          <w:tcPr>
            <w:tcW w:w="456" w:type="dxa"/>
          </w:tcPr>
          <w:p w14:paraId="106450D4"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5</w:t>
            </w:r>
          </w:p>
        </w:tc>
        <w:tc>
          <w:tcPr>
            <w:tcW w:w="3261" w:type="dxa"/>
          </w:tcPr>
          <w:p w14:paraId="737DA1E4" w14:textId="77777777" w:rsidR="002E5C6A" w:rsidRPr="009C35B3" w:rsidRDefault="002E5C6A" w:rsidP="00FC3E52">
            <w:pPr>
              <w:pStyle w:val="Style15"/>
              <w:widowControl/>
              <w:spacing w:before="80" w:after="80" w:line="240" w:lineRule="auto"/>
              <w:rPr>
                <w:rFonts w:cs="Calibri"/>
                <w:b/>
                <w:bCs/>
              </w:rPr>
            </w:pPr>
            <w:r w:rsidRPr="009C35B3">
              <w:rPr>
                <w:rStyle w:val="FontStyle40"/>
                <w:b w:val="0"/>
                <w:bCs w:val="0"/>
                <w:sz w:val="24"/>
                <w:szCs w:val="24"/>
              </w:rPr>
              <w:t xml:space="preserve">Состав работ </w:t>
            </w:r>
          </w:p>
        </w:tc>
        <w:tc>
          <w:tcPr>
            <w:tcW w:w="6348" w:type="dxa"/>
          </w:tcPr>
          <w:p w14:paraId="35B88F9B" w14:textId="77777777" w:rsidR="002E5C6A" w:rsidRPr="002E5C6A" w:rsidRDefault="002E5C6A" w:rsidP="00FC3E52">
            <w:pPr>
              <w:pStyle w:val="1f2"/>
              <w:tabs>
                <w:tab w:val="center" w:pos="4677"/>
                <w:tab w:val="right" w:pos="9355"/>
              </w:tabs>
              <w:ind w:firstLine="0"/>
              <w:rPr>
                <w:rFonts w:ascii="Times New Roman" w:hAnsi="Times New Roman" w:cs="Times New Roman"/>
                <w:spacing w:val="-7"/>
                <w:lang w:val="ru-RU"/>
              </w:rPr>
            </w:pPr>
            <w:r w:rsidRPr="002E5C6A">
              <w:rPr>
                <w:rFonts w:ascii="Times New Roman" w:hAnsi="Times New Roman" w:cs="Times New Roman"/>
                <w:spacing w:val="-7"/>
                <w:lang w:val="ru-RU"/>
              </w:rPr>
              <w:t>5.1 Произвести замену наружного пояса рубки по периметру, произвести замену настила рубки; - 15 м</w:t>
            </w:r>
            <w:proofErr w:type="gramStart"/>
            <w:r w:rsidRPr="002E5C6A">
              <w:rPr>
                <w:rFonts w:ascii="Times New Roman" w:hAnsi="Times New Roman" w:cs="Times New Roman"/>
                <w:spacing w:val="-7"/>
                <w:vertAlign w:val="superscript"/>
                <w:lang w:val="ru-RU"/>
              </w:rPr>
              <w:t>2</w:t>
            </w:r>
            <w:r w:rsidRPr="002E5C6A">
              <w:rPr>
                <w:rFonts w:ascii="Times New Roman" w:hAnsi="Times New Roman" w:cs="Times New Roman"/>
                <w:spacing w:val="-7"/>
                <w:lang w:val="ru-RU"/>
              </w:rPr>
              <w:t xml:space="preserve"> .</w:t>
            </w:r>
            <w:proofErr w:type="gramEnd"/>
            <w:r w:rsidRPr="002E5C6A">
              <w:rPr>
                <w:rFonts w:ascii="Times New Roman" w:hAnsi="Times New Roman" w:cs="Times New Roman"/>
                <w:spacing w:val="-7"/>
                <w:lang w:val="ru-RU"/>
              </w:rPr>
              <w:t xml:space="preserve">  </w:t>
            </w:r>
          </w:p>
          <w:p w14:paraId="0469F6D1" w14:textId="77777777" w:rsidR="002E5C6A" w:rsidRPr="002E5C6A" w:rsidRDefault="002E5C6A" w:rsidP="00FC3E52">
            <w:pPr>
              <w:pStyle w:val="1f2"/>
              <w:tabs>
                <w:tab w:val="center" w:pos="4677"/>
                <w:tab w:val="right" w:pos="9355"/>
              </w:tabs>
              <w:ind w:firstLine="0"/>
              <w:rPr>
                <w:rFonts w:ascii="Times New Roman" w:hAnsi="Times New Roman" w:cs="Times New Roman"/>
                <w:spacing w:val="-7"/>
                <w:vertAlign w:val="superscript"/>
                <w:lang w:val="ru-RU"/>
              </w:rPr>
            </w:pPr>
          </w:p>
        </w:tc>
      </w:tr>
      <w:tr w:rsidR="002E5C6A" w:rsidRPr="006D2B7B" w14:paraId="5D2FE29D" w14:textId="77777777" w:rsidTr="00FC3E52">
        <w:tc>
          <w:tcPr>
            <w:tcW w:w="456" w:type="dxa"/>
          </w:tcPr>
          <w:p w14:paraId="3FBF0B8C"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6</w:t>
            </w:r>
          </w:p>
        </w:tc>
        <w:tc>
          <w:tcPr>
            <w:tcW w:w="3261" w:type="dxa"/>
          </w:tcPr>
          <w:p w14:paraId="1F2AC337" w14:textId="77777777" w:rsidR="002E5C6A" w:rsidRPr="009C35B3" w:rsidRDefault="002E5C6A" w:rsidP="00FC3E52">
            <w:pPr>
              <w:pStyle w:val="Style7"/>
              <w:widowControl/>
              <w:spacing w:before="80" w:after="80" w:line="240" w:lineRule="auto"/>
              <w:rPr>
                <w:rStyle w:val="FontStyle40"/>
                <w:b w:val="0"/>
                <w:bCs w:val="0"/>
                <w:sz w:val="24"/>
                <w:szCs w:val="24"/>
              </w:rPr>
            </w:pPr>
            <w:r w:rsidRPr="009C35B3">
              <w:rPr>
                <w:rStyle w:val="FontStyle40"/>
                <w:b w:val="0"/>
                <w:bCs w:val="0"/>
                <w:sz w:val="24"/>
                <w:szCs w:val="24"/>
              </w:rPr>
              <w:t xml:space="preserve">Требования к выполнению </w:t>
            </w:r>
            <w:proofErr w:type="gramStart"/>
            <w:r w:rsidRPr="009C35B3">
              <w:rPr>
                <w:rStyle w:val="FontStyle40"/>
                <w:b w:val="0"/>
                <w:bCs w:val="0"/>
                <w:sz w:val="24"/>
                <w:szCs w:val="24"/>
              </w:rPr>
              <w:t>среднего  ремонта</w:t>
            </w:r>
            <w:proofErr w:type="gramEnd"/>
          </w:p>
          <w:p w14:paraId="468FE827" w14:textId="77777777" w:rsidR="002E5C6A" w:rsidRPr="009C35B3" w:rsidRDefault="002E5C6A" w:rsidP="00FC3E52">
            <w:pPr>
              <w:spacing w:before="80" w:after="80"/>
              <w:rPr>
                <w:rFonts w:ascii="Times New Roman" w:hAnsi="Times New Roman" w:cs="Times New Roman"/>
              </w:rPr>
            </w:pPr>
          </w:p>
        </w:tc>
        <w:tc>
          <w:tcPr>
            <w:tcW w:w="6348" w:type="dxa"/>
          </w:tcPr>
          <w:p w14:paraId="19C9EB79" w14:textId="77777777" w:rsidR="002E5C6A" w:rsidRPr="009C35B3" w:rsidRDefault="002E5C6A" w:rsidP="00FC3E52">
            <w:pPr>
              <w:pStyle w:val="ab"/>
              <w:spacing w:before="80" w:after="80"/>
              <w:jc w:val="both"/>
              <w:rPr>
                <w:rStyle w:val="FontStyle40"/>
                <w:b w:val="0"/>
                <w:bCs w:val="0"/>
                <w:sz w:val="24"/>
                <w:szCs w:val="24"/>
              </w:rPr>
            </w:pPr>
            <w:r w:rsidRPr="009C35B3">
              <w:rPr>
                <w:rStyle w:val="FontStyle40"/>
                <w:b w:val="0"/>
                <w:bCs w:val="0"/>
                <w:sz w:val="24"/>
                <w:szCs w:val="24"/>
              </w:rPr>
              <w:t xml:space="preserve">6.1 Исполнитель, выполняющий вышеперечисленные работы должен иметь Свидетельство о признании Российского </w:t>
            </w:r>
            <w:r>
              <w:rPr>
                <w:rStyle w:val="FontStyle41"/>
                <w:sz w:val="24"/>
                <w:szCs w:val="24"/>
              </w:rPr>
              <w:t>Классификационного Общества</w:t>
            </w:r>
            <w:r w:rsidRPr="009C35B3">
              <w:rPr>
                <w:rStyle w:val="FontStyle41"/>
                <w:sz w:val="24"/>
                <w:szCs w:val="24"/>
              </w:rPr>
              <w:t xml:space="preserve"> </w:t>
            </w:r>
            <w:r w:rsidRPr="009C35B3">
              <w:rPr>
                <w:rStyle w:val="FontStyle40"/>
                <w:b w:val="0"/>
                <w:bCs w:val="0"/>
                <w:sz w:val="24"/>
                <w:szCs w:val="24"/>
              </w:rPr>
              <w:t>на выполнение данных видов работ;</w:t>
            </w:r>
          </w:p>
          <w:p w14:paraId="725B497C" w14:textId="77777777" w:rsidR="002E5C6A" w:rsidRPr="009C35B3" w:rsidRDefault="002E5C6A" w:rsidP="00FC3E52">
            <w:pPr>
              <w:pStyle w:val="ab"/>
              <w:spacing w:before="80" w:after="80"/>
              <w:jc w:val="both"/>
              <w:rPr>
                <w:rStyle w:val="FontStyle40"/>
                <w:b w:val="0"/>
                <w:bCs w:val="0"/>
                <w:sz w:val="24"/>
                <w:szCs w:val="24"/>
              </w:rPr>
            </w:pPr>
            <w:r w:rsidRPr="009C35B3">
              <w:rPr>
                <w:rStyle w:val="FontStyle40"/>
                <w:b w:val="0"/>
                <w:bCs w:val="0"/>
                <w:sz w:val="24"/>
                <w:szCs w:val="24"/>
              </w:rPr>
              <w:t>6.2 Все работы по ремонту корпуса, электрооборудования, механизмов и систем должны выполняться под наблюдением Р</w:t>
            </w:r>
            <w:r>
              <w:rPr>
                <w:rStyle w:val="FontStyle40"/>
                <w:b w:val="0"/>
                <w:bCs w:val="0"/>
                <w:sz w:val="24"/>
                <w:szCs w:val="24"/>
              </w:rPr>
              <w:t>КО</w:t>
            </w:r>
            <w:r w:rsidRPr="009C35B3">
              <w:rPr>
                <w:rStyle w:val="FontStyle40"/>
                <w:b w:val="0"/>
                <w:bCs w:val="0"/>
                <w:sz w:val="24"/>
                <w:szCs w:val="24"/>
              </w:rPr>
              <w:t>.</w:t>
            </w:r>
          </w:p>
          <w:p w14:paraId="331F13A8" w14:textId="77777777" w:rsidR="002E5C6A" w:rsidRPr="009C35B3" w:rsidRDefault="002E5C6A" w:rsidP="00FC3E52">
            <w:pPr>
              <w:pStyle w:val="ab"/>
              <w:spacing w:before="80" w:after="80"/>
              <w:jc w:val="both"/>
              <w:rPr>
                <w:rStyle w:val="FontStyle40"/>
                <w:b w:val="0"/>
                <w:bCs w:val="0"/>
              </w:rPr>
            </w:pPr>
            <w:r w:rsidRPr="009C35B3">
              <w:rPr>
                <w:rStyle w:val="FontStyle40"/>
                <w:b w:val="0"/>
                <w:bCs w:val="0"/>
              </w:rPr>
              <w:t>6.3Оплата производится по исполнительной ведомости.</w:t>
            </w:r>
          </w:p>
          <w:p w14:paraId="4A41E661" w14:textId="77777777" w:rsidR="002E5C6A" w:rsidRPr="009C35B3" w:rsidRDefault="002E5C6A" w:rsidP="00FC3E52">
            <w:pPr>
              <w:pStyle w:val="ab"/>
              <w:spacing w:before="80" w:after="80"/>
              <w:jc w:val="both"/>
              <w:rPr>
                <w:rFonts w:ascii="Times New Roman" w:hAnsi="Times New Roman" w:cs="Times New Roman"/>
                <w:b/>
                <w:bCs/>
                <w:sz w:val="24"/>
                <w:szCs w:val="24"/>
              </w:rPr>
            </w:pPr>
            <w:r>
              <w:rPr>
                <w:rStyle w:val="FontStyle40"/>
                <w:b w:val="0"/>
                <w:bCs w:val="0"/>
              </w:rPr>
              <w:t>6.4 Работы выполняются на территории Заказчика в г. Хабаровске.</w:t>
            </w:r>
          </w:p>
        </w:tc>
      </w:tr>
      <w:tr w:rsidR="002E5C6A" w:rsidRPr="006D2B7B" w14:paraId="32486394" w14:textId="77777777" w:rsidTr="00FC3E52">
        <w:tc>
          <w:tcPr>
            <w:tcW w:w="456" w:type="dxa"/>
          </w:tcPr>
          <w:p w14:paraId="111596E7"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7</w:t>
            </w:r>
          </w:p>
        </w:tc>
        <w:tc>
          <w:tcPr>
            <w:tcW w:w="3261" w:type="dxa"/>
          </w:tcPr>
          <w:p w14:paraId="044AC4AF" w14:textId="77777777" w:rsidR="002E5C6A" w:rsidRPr="002E5C6A" w:rsidRDefault="002E5C6A" w:rsidP="00FC3E52">
            <w:pPr>
              <w:spacing w:before="80" w:after="80"/>
              <w:rPr>
                <w:rFonts w:ascii="Times New Roman" w:hAnsi="Times New Roman" w:cs="Times New Roman"/>
                <w:lang w:val="ru-RU"/>
              </w:rPr>
            </w:pPr>
            <w:r w:rsidRPr="002E5C6A">
              <w:rPr>
                <w:rFonts w:ascii="Times New Roman" w:hAnsi="Times New Roman" w:cs="Times New Roman"/>
                <w:lang w:val="ru-RU"/>
              </w:rPr>
              <w:t>Требования к материалам и деталям, применяемых при среднем ремонте</w:t>
            </w:r>
          </w:p>
        </w:tc>
        <w:tc>
          <w:tcPr>
            <w:tcW w:w="6348" w:type="dxa"/>
          </w:tcPr>
          <w:p w14:paraId="436819DB" w14:textId="77777777" w:rsidR="002E5C6A" w:rsidRPr="009C35B3" w:rsidRDefault="002E5C6A" w:rsidP="00FC3E52">
            <w:pPr>
              <w:pStyle w:val="Style36"/>
              <w:widowControl/>
              <w:tabs>
                <w:tab w:val="left" w:pos="653"/>
              </w:tabs>
              <w:spacing w:before="80" w:after="80" w:line="240" w:lineRule="auto"/>
              <w:jc w:val="both"/>
            </w:pPr>
            <w:r w:rsidRPr="009C35B3">
              <w:t>Материалы и детали, устанавливаемые на судно и оговоренные в правилах Р</w:t>
            </w:r>
            <w:r>
              <w:t>КО</w:t>
            </w:r>
            <w:r w:rsidRPr="009C35B3">
              <w:t xml:space="preserve"> должны быть снабжены сертификатами Р</w:t>
            </w:r>
            <w:r>
              <w:t>КО</w:t>
            </w:r>
            <w:r w:rsidRPr="009C35B3">
              <w:t>.</w:t>
            </w:r>
          </w:p>
          <w:p w14:paraId="0BB4CDD0" w14:textId="77777777" w:rsidR="002E5C6A" w:rsidRPr="009C35B3" w:rsidRDefault="002E5C6A" w:rsidP="00FC3E52">
            <w:pPr>
              <w:pStyle w:val="Style36"/>
              <w:widowControl/>
              <w:tabs>
                <w:tab w:val="left" w:pos="653"/>
              </w:tabs>
              <w:spacing w:before="80" w:after="80" w:line="240" w:lineRule="auto"/>
              <w:jc w:val="both"/>
            </w:pPr>
            <w:r w:rsidRPr="009C35B3">
              <w:t>Исполнитель должен предоставить акты ОТК и извещения о вызове эксперта Р</w:t>
            </w:r>
            <w:r>
              <w:t>КО</w:t>
            </w:r>
            <w:r w:rsidRPr="009C35B3">
              <w:t xml:space="preserve"> на работы, оговоренные в договоре на тех. наблюдении.</w:t>
            </w:r>
          </w:p>
        </w:tc>
      </w:tr>
      <w:tr w:rsidR="002E5C6A" w:rsidRPr="006D2B7B" w14:paraId="3BD1C3D6" w14:textId="77777777" w:rsidTr="00FC3E52">
        <w:tc>
          <w:tcPr>
            <w:tcW w:w="456" w:type="dxa"/>
          </w:tcPr>
          <w:p w14:paraId="1E20F564"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8</w:t>
            </w:r>
          </w:p>
        </w:tc>
        <w:tc>
          <w:tcPr>
            <w:tcW w:w="3261" w:type="dxa"/>
          </w:tcPr>
          <w:p w14:paraId="7172C1E3" w14:textId="77777777" w:rsidR="002E5C6A" w:rsidRPr="002E5C6A" w:rsidRDefault="002E5C6A" w:rsidP="00FC3E52">
            <w:pPr>
              <w:spacing w:before="80" w:after="80"/>
              <w:rPr>
                <w:rFonts w:ascii="Times New Roman" w:hAnsi="Times New Roman" w:cs="Times New Roman"/>
                <w:lang w:val="ru-RU"/>
              </w:rPr>
            </w:pPr>
            <w:r w:rsidRPr="002E5C6A">
              <w:rPr>
                <w:rFonts w:ascii="Times New Roman" w:hAnsi="Times New Roman" w:cs="Times New Roman"/>
                <w:lang w:val="ru-RU"/>
              </w:rPr>
              <w:t>Требования по технике безопасности, охране окружающей среды и производственной санитарии</w:t>
            </w:r>
          </w:p>
        </w:tc>
        <w:tc>
          <w:tcPr>
            <w:tcW w:w="6348" w:type="dxa"/>
          </w:tcPr>
          <w:p w14:paraId="5A850305" w14:textId="77777777" w:rsidR="002E5C6A" w:rsidRPr="009C35B3" w:rsidRDefault="002E5C6A" w:rsidP="00FC3E52">
            <w:pPr>
              <w:pStyle w:val="Style36"/>
              <w:tabs>
                <w:tab w:val="left" w:pos="653"/>
              </w:tabs>
              <w:spacing w:before="80" w:after="80" w:line="240" w:lineRule="auto"/>
              <w:jc w:val="both"/>
            </w:pPr>
            <w:r w:rsidRPr="009C35B3">
              <w:t>Исполнитель обязан обеспечить выполнение необходимых мероприятий по технике безопасности, охране окружающей среды и соблюдение правил санитарии во время проведения ремонта.</w:t>
            </w:r>
          </w:p>
        </w:tc>
      </w:tr>
      <w:tr w:rsidR="002E5C6A" w:rsidRPr="006D2B7B" w14:paraId="1E735E44" w14:textId="77777777" w:rsidTr="00FC3E52">
        <w:tc>
          <w:tcPr>
            <w:tcW w:w="456" w:type="dxa"/>
          </w:tcPr>
          <w:p w14:paraId="7952CD98"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9</w:t>
            </w:r>
          </w:p>
        </w:tc>
        <w:tc>
          <w:tcPr>
            <w:tcW w:w="3261" w:type="dxa"/>
          </w:tcPr>
          <w:p w14:paraId="78A62CC9" w14:textId="77777777" w:rsidR="002E5C6A" w:rsidRPr="009C35B3" w:rsidRDefault="002E5C6A" w:rsidP="00FC3E52">
            <w:pPr>
              <w:pStyle w:val="Style35"/>
              <w:widowControl/>
              <w:spacing w:before="80" w:after="80" w:line="240" w:lineRule="auto"/>
              <w:rPr>
                <w:rStyle w:val="FontStyle40"/>
                <w:b w:val="0"/>
                <w:bCs w:val="0"/>
                <w:sz w:val="24"/>
                <w:szCs w:val="24"/>
              </w:rPr>
            </w:pPr>
            <w:r w:rsidRPr="009C35B3">
              <w:t>Требования к гарантийным обязательствам</w:t>
            </w:r>
          </w:p>
        </w:tc>
        <w:tc>
          <w:tcPr>
            <w:tcW w:w="6348" w:type="dxa"/>
          </w:tcPr>
          <w:p w14:paraId="1A1122DE" w14:textId="77777777" w:rsidR="002E5C6A" w:rsidRPr="009C35B3" w:rsidRDefault="002E5C6A" w:rsidP="00FC3E52">
            <w:pPr>
              <w:pStyle w:val="Style37"/>
              <w:widowControl/>
              <w:spacing w:before="80" w:after="80" w:line="240" w:lineRule="auto"/>
              <w:jc w:val="both"/>
              <w:rPr>
                <w:rStyle w:val="FontStyle41"/>
              </w:rPr>
            </w:pPr>
            <w:r w:rsidRPr="009C35B3">
              <w:rPr>
                <w:rStyle w:val="FontStyle41"/>
              </w:rPr>
              <w:t>Гарантийный срок на выполненные работы-1 год с момента подписания акта выполненных работ.</w:t>
            </w:r>
          </w:p>
        </w:tc>
      </w:tr>
    </w:tbl>
    <w:p w14:paraId="4AF41259" w14:textId="77777777" w:rsidR="002E5C6A" w:rsidRPr="002E5C6A" w:rsidRDefault="002E5C6A" w:rsidP="002E5C6A">
      <w:pPr>
        <w:pStyle w:val="1f2"/>
        <w:rPr>
          <w:rFonts w:ascii="Times New Roman" w:hAnsi="Times New Roman" w:cs="Times New Roman"/>
          <w:b/>
          <w:bCs/>
          <w:spacing w:val="-7"/>
          <w:u w:val="single"/>
          <w:lang w:val="ru-RU"/>
        </w:rPr>
      </w:pPr>
    </w:p>
    <w:p w14:paraId="1070AA4A" w14:textId="77777777" w:rsidR="002E5C6A" w:rsidRPr="002E5C6A" w:rsidRDefault="002E5C6A" w:rsidP="002E5C6A">
      <w:pPr>
        <w:pStyle w:val="1f2"/>
        <w:rPr>
          <w:rFonts w:ascii="Times New Roman" w:hAnsi="Times New Roman" w:cs="Times New Roman"/>
          <w:b/>
          <w:bCs/>
          <w:spacing w:val="-7"/>
          <w:lang w:val="ru-RU"/>
        </w:rPr>
      </w:pPr>
      <w:r w:rsidRPr="002E5C6A">
        <w:rPr>
          <w:rFonts w:ascii="Times New Roman" w:hAnsi="Times New Roman" w:cs="Times New Roman"/>
          <w:b/>
          <w:bCs/>
          <w:spacing w:val="-7"/>
          <w:u w:val="single"/>
          <w:lang w:val="ru-RU"/>
        </w:rPr>
        <w:t>Примечание:</w:t>
      </w:r>
      <w:r w:rsidRPr="002E5C6A">
        <w:rPr>
          <w:rFonts w:ascii="Times New Roman" w:hAnsi="Times New Roman" w:cs="Times New Roman"/>
          <w:b/>
          <w:bCs/>
          <w:spacing w:val="-7"/>
          <w:lang w:val="ru-RU"/>
        </w:rPr>
        <w:t xml:space="preserve"> </w:t>
      </w:r>
    </w:p>
    <w:p w14:paraId="4D419713" w14:textId="77777777" w:rsidR="002E5C6A" w:rsidRPr="002E5C6A" w:rsidRDefault="002E5C6A" w:rsidP="002E5C6A">
      <w:pPr>
        <w:pStyle w:val="1f2"/>
        <w:rPr>
          <w:rFonts w:ascii="Times New Roman" w:hAnsi="Times New Roman" w:cs="Times New Roman"/>
          <w:spacing w:val="-7"/>
          <w:lang w:val="ru-RU"/>
        </w:rPr>
      </w:pPr>
      <w:r w:rsidRPr="002E5C6A">
        <w:rPr>
          <w:rFonts w:ascii="Times New Roman" w:hAnsi="Times New Roman" w:cs="Times New Roman"/>
          <w:spacing w:val="-7"/>
          <w:lang w:val="ru-RU"/>
        </w:rPr>
        <w:t xml:space="preserve">а) место проведения ремонта – </w:t>
      </w:r>
      <w:r w:rsidRPr="002E5C6A">
        <w:rPr>
          <w:rStyle w:val="FontStyle40"/>
          <w:b w:val="0"/>
          <w:bCs w:val="0"/>
          <w:lang w:val="ru-RU"/>
        </w:rPr>
        <w:t xml:space="preserve">выполняются на территории Заказчика </w:t>
      </w:r>
      <w:r w:rsidRPr="002E5C6A">
        <w:rPr>
          <w:rFonts w:ascii="Times New Roman" w:hAnsi="Times New Roman" w:cs="Times New Roman"/>
          <w:spacing w:val="-7"/>
          <w:lang w:val="ru-RU"/>
        </w:rPr>
        <w:t>в г. Хабаровске;</w:t>
      </w:r>
    </w:p>
    <w:p w14:paraId="684D8499" w14:textId="77777777" w:rsidR="002E5C6A" w:rsidRPr="002E5C6A" w:rsidRDefault="002E5C6A" w:rsidP="002E5C6A">
      <w:pPr>
        <w:pStyle w:val="1f2"/>
        <w:rPr>
          <w:rFonts w:ascii="Times New Roman" w:hAnsi="Times New Roman" w:cs="Times New Roman"/>
          <w:lang w:val="ru-RU"/>
        </w:rPr>
      </w:pPr>
      <w:r w:rsidRPr="002E5C6A">
        <w:rPr>
          <w:rFonts w:ascii="Times New Roman" w:hAnsi="Times New Roman" w:cs="Times New Roman"/>
          <w:lang w:val="ru-RU"/>
        </w:rPr>
        <w:t>б) сроки выполнения работ – 14 календарных дней с момента подписания контракта Исполнителя.</w:t>
      </w:r>
    </w:p>
    <w:p w14:paraId="7F73A8BE" w14:textId="77777777" w:rsidR="009C1415" w:rsidRPr="009C1415" w:rsidRDefault="009C1415" w:rsidP="009C1415">
      <w:pPr>
        <w:rPr>
          <w:rFonts w:ascii="Times New Roman" w:hAnsi="Times New Roman" w:cs="Times New Roman"/>
          <w:lang w:val="ru-RU"/>
        </w:rPr>
      </w:pPr>
    </w:p>
    <w:p w14:paraId="5E4C891B" w14:textId="131D6D26" w:rsidR="00ED04E1" w:rsidRDefault="00ED04E1" w:rsidP="009C1415">
      <w:pPr>
        <w:tabs>
          <w:tab w:val="left" w:pos="12109"/>
        </w:tabs>
        <w:rPr>
          <w:rFonts w:ascii="Times New Roman" w:hAnsi="Times New Roman" w:cs="Times New Roman"/>
          <w:sz w:val="22"/>
          <w:szCs w:val="22"/>
          <w:lang w:val="ru-RU"/>
        </w:rPr>
      </w:pPr>
    </w:p>
    <w:p w14:paraId="3934A9C0" w14:textId="77777777" w:rsidR="00ED04E1" w:rsidRDefault="00ED04E1" w:rsidP="00ED04E1">
      <w:pPr>
        <w:widowControl w:val="0"/>
        <w:ind w:firstLine="709"/>
        <w:jc w:val="both"/>
        <w:rPr>
          <w:rFonts w:ascii="Times New Roman" w:hAnsi="Times New Roman" w:cs="Times New Roman"/>
          <w:sz w:val="22"/>
          <w:szCs w:val="22"/>
          <w:lang w:val="ru-RU"/>
        </w:rPr>
      </w:pPr>
    </w:p>
    <w:p w14:paraId="6F677C98" w14:textId="46F5233A" w:rsidR="004D170C" w:rsidRPr="004D170C" w:rsidRDefault="00ED04E1" w:rsidP="00586926">
      <w:pPr>
        <w:ind w:right="140"/>
        <w:jc w:val="both"/>
        <w:rPr>
          <w:rFonts w:ascii="Times New Roman" w:hAnsi="Times New Roman" w:cs="Times New Roman"/>
          <w:lang w:val="ru-RU"/>
        </w:rPr>
      </w:pPr>
      <w:r>
        <w:rPr>
          <w:rFonts w:ascii="Times New Roman" w:hAnsi="Times New Roman" w:cs="Times New Roman"/>
          <w:b/>
          <w:sz w:val="22"/>
          <w:szCs w:val="22"/>
          <w:lang w:val="ru-RU"/>
        </w:rPr>
        <w:t xml:space="preserve">         </w:t>
      </w:r>
    </w:p>
    <w:p w14:paraId="7023D87A"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2A34AF4A" w14:textId="03A1341F"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4235842C"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28C654B7" w14:textId="77777777" w:rsidTr="0092169D">
        <w:trPr>
          <w:trHeight w:val="681"/>
        </w:trPr>
        <w:tc>
          <w:tcPr>
            <w:tcW w:w="4664" w:type="dxa"/>
          </w:tcPr>
          <w:p w14:paraId="1A1C611B" w14:textId="77777777" w:rsidR="00216E1E" w:rsidRPr="001314B7" w:rsidRDefault="00216E1E" w:rsidP="000550EF">
            <w:pPr>
              <w:rPr>
                <w:rFonts w:ascii="Times New Roman" w:hAnsi="Times New Roman" w:cs="Times New Roman"/>
                <w:bCs/>
                <w:lang w:val="ru-RU"/>
              </w:rPr>
            </w:pPr>
            <w:r w:rsidRPr="001314B7">
              <w:rPr>
                <w:rFonts w:ascii="Times New Roman" w:hAnsi="Times New Roman" w:cs="Times New Roman"/>
                <w:bCs/>
                <w:lang w:val="ru-RU"/>
              </w:rPr>
              <w:t>Заказчик:</w:t>
            </w:r>
          </w:p>
          <w:p w14:paraId="4DC60979" w14:textId="77777777" w:rsidR="00216E1E" w:rsidRPr="001314B7" w:rsidRDefault="00216E1E" w:rsidP="0092169D">
            <w:pPr>
              <w:jc w:val="center"/>
              <w:rPr>
                <w:rFonts w:ascii="Times New Roman" w:hAnsi="Times New Roman" w:cs="Times New Roman"/>
                <w:b/>
                <w:bCs/>
                <w:u w:val="single"/>
                <w:lang w:val="ru-RU"/>
              </w:rPr>
            </w:pPr>
          </w:p>
        </w:tc>
        <w:tc>
          <w:tcPr>
            <w:tcW w:w="4692" w:type="dxa"/>
          </w:tcPr>
          <w:p w14:paraId="4166376E" w14:textId="77777777" w:rsidR="00216E1E" w:rsidRPr="001314B7" w:rsidRDefault="00216E1E" w:rsidP="0092169D">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96953F3" w14:textId="77777777" w:rsidR="00216E1E" w:rsidRPr="005274CD" w:rsidRDefault="00216E1E" w:rsidP="0092169D">
            <w:pPr>
              <w:jc w:val="center"/>
              <w:rPr>
                <w:rFonts w:ascii="Times New Roman" w:hAnsi="Times New Roman" w:cs="Times New Roman"/>
                <w:b/>
                <w:bCs/>
                <w:lang w:val="ru-RU"/>
              </w:rPr>
            </w:pPr>
          </w:p>
        </w:tc>
      </w:tr>
    </w:tbl>
    <w:p w14:paraId="5BACB63D"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0BD82020" w14:textId="77777777" w:rsidR="00EA6BFB" w:rsidRPr="00EA6BFB" w:rsidRDefault="00EA6BFB" w:rsidP="00B55DC0">
      <w:pPr>
        <w:jc w:val="center"/>
        <w:rPr>
          <w:rFonts w:ascii="Times New Roman" w:hAnsi="Times New Roman" w:cs="Times New Roman"/>
          <w:sz w:val="22"/>
          <w:szCs w:val="22"/>
          <w:lang w:val="ru-RU"/>
        </w:rPr>
      </w:pPr>
    </w:p>
    <w:p w14:paraId="7D55168E" w14:textId="77777777" w:rsidR="00216E1E" w:rsidRDefault="00216E1E" w:rsidP="00216E1E">
      <w:pPr>
        <w:rPr>
          <w:rFonts w:ascii="Times New Roman" w:hAnsi="Times New Roman" w:cs="Times New Roman"/>
          <w:i/>
          <w:u w:val="single"/>
          <w:lang w:val="ru-RU"/>
        </w:rPr>
      </w:pPr>
    </w:p>
    <w:p w14:paraId="444F48DC"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C4FC" w14:textId="77777777" w:rsidR="00817E8E" w:rsidRDefault="00817E8E" w:rsidP="006734F6">
      <w:r>
        <w:separator/>
      </w:r>
    </w:p>
  </w:endnote>
  <w:endnote w:type="continuationSeparator" w:id="0">
    <w:p w14:paraId="62B6F709" w14:textId="77777777" w:rsidR="00817E8E" w:rsidRDefault="00817E8E"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9A517CD" w14:textId="66F6201E" w:rsidR="00875227" w:rsidRPr="00AC62FF" w:rsidRDefault="00875227"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3262FF" w:rsidRPr="003262FF">
          <w:rPr>
            <w:noProof/>
            <w:sz w:val="16"/>
            <w:szCs w:val="16"/>
            <w:lang w:val="ru-RU"/>
          </w:rPr>
          <w:t>9</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14:paraId="3D8EE9F1" w14:textId="77777777" w:rsidR="00875227" w:rsidRPr="00AC62FF" w:rsidRDefault="00817E8E">
        <w:pPr>
          <w:pStyle w:val="a8"/>
          <w:jc w:val="center"/>
          <w:rPr>
            <w:sz w:val="16"/>
            <w:szCs w:val="16"/>
          </w:rPr>
        </w:pPr>
      </w:p>
    </w:sdtContent>
  </w:sdt>
  <w:p w14:paraId="2EB18D8E" w14:textId="77777777" w:rsidR="00875227" w:rsidRDefault="008752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1415" w14:textId="77777777" w:rsidR="00817E8E" w:rsidRDefault="00817E8E" w:rsidP="006734F6">
      <w:r>
        <w:separator/>
      </w:r>
    </w:p>
  </w:footnote>
  <w:footnote w:type="continuationSeparator" w:id="0">
    <w:p w14:paraId="79098092" w14:textId="77777777" w:rsidR="00817E8E" w:rsidRDefault="00817E8E"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0EF"/>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8CC"/>
    <w:rsid w:val="00077E73"/>
    <w:rsid w:val="00077EC0"/>
    <w:rsid w:val="00080039"/>
    <w:rsid w:val="000802EB"/>
    <w:rsid w:val="00080982"/>
    <w:rsid w:val="000811AC"/>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514"/>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0C49"/>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660C"/>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5C6A"/>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1C21"/>
    <w:rsid w:val="003023E7"/>
    <w:rsid w:val="00302655"/>
    <w:rsid w:val="0030345E"/>
    <w:rsid w:val="00303654"/>
    <w:rsid w:val="003036EF"/>
    <w:rsid w:val="00303D2E"/>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4645"/>
    <w:rsid w:val="00325C91"/>
    <w:rsid w:val="003262FF"/>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237"/>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A34"/>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A45"/>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3FFE"/>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926"/>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30"/>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3B1"/>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B7B"/>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122"/>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440E"/>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8E"/>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142"/>
    <w:rsid w:val="00871CE8"/>
    <w:rsid w:val="00872084"/>
    <w:rsid w:val="008725E1"/>
    <w:rsid w:val="008736BF"/>
    <w:rsid w:val="008738AA"/>
    <w:rsid w:val="00873E72"/>
    <w:rsid w:val="0087404D"/>
    <w:rsid w:val="008745A4"/>
    <w:rsid w:val="00875227"/>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2F3"/>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8B8"/>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415"/>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49B"/>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3C62"/>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AC0"/>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D0E"/>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8C8"/>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256"/>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24D"/>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6F71"/>
    <w:rsid w:val="00D779CA"/>
    <w:rsid w:val="00D77C30"/>
    <w:rsid w:val="00D8036E"/>
    <w:rsid w:val="00D8043F"/>
    <w:rsid w:val="00D8110D"/>
    <w:rsid w:val="00D818F1"/>
    <w:rsid w:val="00D81E00"/>
    <w:rsid w:val="00D8320A"/>
    <w:rsid w:val="00D839D2"/>
    <w:rsid w:val="00D83AAE"/>
    <w:rsid w:val="00D83BD0"/>
    <w:rsid w:val="00D83C48"/>
    <w:rsid w:val="00D8438C"/>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3947"/>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4E1"/>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3FA"/>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5F82"/>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305"/>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8539"/>
  <w15:docId w15:val="{8DF80A46-6898-4ACC-88F9-3D120BFB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qFormat/>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uiPriority w:val="99"/>
    <w:qFormat/>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qFormat/>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qFormat/>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qFormat/>
    <w:rsid w:val="002E476D"/>
    <w:rPr>
      <w:rFonts w:ascii="Times New Roman" w:hAnsi="Times New Roman" w:cs="Times New Roman" w:hint="default"/>
      <w:b/>
      <w:bCs/>
      <w:sz w:val="22"/>
      <w:szCs w:val="22"/>
    </w:rPr>
  </w:style>
  <w:style w:type="character" w:customStyle="1" w:styleId="FontStyle41">
    <w:name w:val="Font Style41"/>
    <w:basedOn w:val="a1"/>
    <w:uiPriority w:val="99"/>
    <w:qFormat/>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5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oter" Target="footer1.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ABE5C6-5659-486D-B481-98BB180F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6066</Words>
  <Characters>34581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13</cp:revision>
  <cp:lastPrinted>2024-12-27T04:44:00Z</cp:lastPrinted>
  <dcterms:created xsi:type="dcterms:W3CDTF">2025-10-22T22:34:00Z</dcterms:created>
  <dcterms:modified xsi:type="dcterms:W3CDTF">2026-05-27T06:14:00Z</dcterms:modified>
</cp:coreProperties>
</file>