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63" w:rsidRDefault="00317C52">
      <w:pPr>
        <w:pStyle w:val="ConsPlusNormal0"/>
        <w:ind w:right="481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ОКПД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24.10.30.000</w:t>
      </w:r>
    </w:p>
    <w:p w:rsidR="00006363" w:rsidRDefault="00006363">
      <w:pPr>
        <w:pStyle w:val="ConsPlusNormal0"/>
        <w:contextualSpacing/>
        <w:jc w:val="both"/>
        <w:rPr>
          <w:rFonts w:ascii="Times New Roman" w:hAnsi="Times New Roman" w:cs="Times New Roman"/>
        </w:rPr>
      </w:pPr>
    </w:p>
    <w:p w:rsidR="00006363" w:rsidRDefault="00317C5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418"/>
      <w:bookmarkEnd w:id="0"/>
      <w:r>
        <w:rPr>
          <w:rFonts w:ascii="Times New Roman" w:hAnsi="Times New Roman" w:cs="Times New Roman"/>
          <w:sz w:val="24"/>
          <w:szCs w:val="24"/>
        </w:rPr>
        <w:t>Государственный контракт №</w:t>
      </w:r>
    </w:p>
    <w:p w:rsidR="00006363" w:rsidRDefault="00317C5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поставку </w:t>
      </w:r>
      <w:r w:rsidR="00501116">
        <w:rPr>
          <w:rFonts w:ascii="Times New Roman" w:hAnsi="Times New Roman" w:cs="Times New Roman"/>
          <w:sz w:val="24"/>
          <w:szCs w:val="24"/>
        </w:rPr>
        <w:t>проката листового стального</w:t>
      </w:r>
    </w:p>
    <w:p w:rsidR="00501116" w:rsidRDefault="0050111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ИКЗ: </w:t>
      </w:r>
      <w:r w:rsidRPr="00501116">
        <w:rPr>
          <w:rFonts w:ascii="Times New Roman" w:hAnsi="Times New Roman" w:cs="Times New Roman"/>
          <w:sz w:val="24"/>
          <w:szCs w:val="24"/>
        </w:rPr>
        <w:t>261540629709454060100100410000000244</w:t>
      </w:r>
      <w:bookmarkStart w:id="1" w:name="_GoBack"/>
      <w:bookmarkEnd w:id="1"/>
    </w:p>
    <w:p w:rsidR="00006363" w:rsidRDefault="00006363">
      <w:pPr>
        <w:pStyle w:val="ConsPlusNormal0"/>
      </w:pPr>
    </w:p>
    <w:p w:rsidR="00006363" w:rsidRDefault="00006363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006363" w:rsidRDefault="00317C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 2026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г. Новосибирск</w:t>
      </w:r>
    </w:p>
    <w:p w:rsidR="00006363" w:rsidRDefault="0000636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06363" w:rsidRDefault="00317C52">
      <w:pPr>
        <w:jc w:val="both"/>
      </w:pPr>
      <w:r>
        <w:t xml:space="preserve">Главное управление Министерства Российской Федерации по делам гражданской </w:t>
      </w:r>
      <w:r>
        <w:t>обороны, чрезвычайным ситуациям и ликвидации последствий стихийных бедствий по Новосибирской области (Главное управление МЧС России по Новосибирской области), именуемое в дальнейшем "Заказчик", в лице</w:t>
      </w:r>
    </w:p>
    <w:p w:rsidR="00006363" w:rsidRDefault="00317C52">
      <w:pPr>
        <w:jc w:val="both"/>
      </w:pPr>
      <w:r>
        <w:t xml:space="preserve">,действующего на основании                             </w:t>
      </w:r>
      <w:r>
        <w:t xml:space="preserve">                                                           с одной стороны, и</w:t>
      </w:r>
      <w:proofErr w:type="gramStart"/>
      <w:r>
        <w:t xml:space="preserve">                                                                                                          ,</w:t>
      </w:r>
      <w:proofErr w:type="gramEnd"/>
      <w:r>
        <w:t xml:space="preserve"> именуемый в дальнейшем "Поставщик", в лице                             </w:t>
      </w:r>
      <w:r>
        <w:t xml:space="preserve">                               , </w:t>
      </w:r>
      <w:r>
        <w:rPr>
          <w:color w:val="FF0000"/>
        </w:rPr>
        <w:t xml:space="preserve"> </w:t>
      </w:r>
      <w:r>
        <w:t xml:space="preserve">действующего на основании                                            , с другой стороны, вместе именуемые в дальнейшем "Стороны", на основании п.4 ч.1 ст.93 Федерального закона от 05.04.2013 № 44-ФЗ «О контрактной системе </w:t>
      </w:r>
      <w:r>
        <w:t>в сфере закупок товаров, работ, услуг для обеспечения государственных и муниципальных нужд» (далее – Закон о контрактной системе), заключили настоящий государственный контракт (далее – Контракт) о нижеследующем.</w:t>
      </w:r>
    </w:p>
    <w:p w:rsidR="00006363" w:rsidRDefault="0000636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06363" w:rsidRDefault="00317C52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006363" w:rsidRDefault="00317C52">
      <w:pPr>
        <w:ind w:firstLine="708"/>
        <w:jc w:val="both"/>
      </w:pPr>
      <w:r>
        <w:t>1.1. Поставщик обязует</w:t>
      </w:r>
      <w:r>
        <w:t>ся поставить прокат листовой стальной (далее – Товар), а Заказчик обязуется принять и оплатить Товар в порядке и на условиях, предусмотренных Контрактом.</w:t>
      </w:r>
    </w:p>
    <w:p w:rsidR="00006363" w:rsidRDefault="00317C52">
      <w:pPr>
        <w:ind w:firstLine="708"/>
        <w:jc w:val="both"/>
      </w:pPr>
      <w:r>
        <w:t>1.2. Наименование, количество и иные характеристики поставляемого Товара указаны в спецификации (Прило</w:t>
      </w:r>
      <w:r>
        <w:t xml:space="preserve">жение № 1 к </w:t>
      </w:r>
      <w:r>
        <w:rPr>
          <w:color w:val="000000"/>
        </w:rPr>
        <w:t>Контракту</w:t>
      </w:r>
      <w:r>
        <w:t>), являющейся неотъемлемой частью Контракта.</w:t>
      </w:r>
    </w:p>
    <w:p w:rsidR="00006363" w:rsidRDefault="00006363">
      <w:pPr>
        <w:jc w:val="both"/>
      </w:pPr>
    </w:p>
    <w:p w:rsidR="00006363" w:rsidRDefault="00317C52">
      <w:pPr>
        <w:jc w:val="center"/>
      </w:pPr>
      <w:r>
        <w:t>II. Цена Контракта и порядок расчетов</w:t>
      </w:r>
    </w:p>
    <w:p w:rsidR="00006363" w:rsidRDefault="00317C52">
      <w:pPr>
        <w:ind w:firstLine="708"/>
        <w:jc w:val="both"/>
      </w:pPr>
      <w:bookmarkStart w:id="2" w:name="P1440"/>
      <w:bookmarkEnd w:id="2"/>
      <w:r>
        <w:t>2.1. Цена Контракта составляет</w:t>
      </w:r>
      <w:proofErr w:type="gramStart"/>
      <w:r>
        <w:t xml:space="preserve">:                            (                                                                      ) </w:t>
      </w:r>
      <w:proofErr w:type="gramEnd"/>
      <w:r>
        <w:t>рублей            к</w:t>
      </w:r>
      <w:r>
        <w:t>опеек, в том числе НДС       или не предусмотрен (далее - цена Контракта).</w:t>
      </w:r>
    </w:p>
    <w:p w:rsidR="00006363" w:rsidRDefault="00317C52">
      <w:pPr>
        <w:ind w:firstLine="708"/>
        <w:jc w:val="both"/>
      </w:pPr>
      <w:bookmarkStart w:id="3" w:name="P1445"/>
      <w:bookmarkStart w:id="4" w:name="P1457"/>
      <w:bookmarkEnd w:id="3"/>
      <w:bookmarkEnd w:id="4"/>
      <w:r>
        <w:t xml:space="preserve">2.2. </w:t>
      </w:r>
      <w:proofErr w:type="gramStart"/>
      <w: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</w:t>
      </w:r>
      <w:r>
        <w:t xml:space="preserve">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06363" w:rsidRDefault="00317C52">
      <w:pPr>
        <w:ind w:firstLine="708"/>
        <w:jc w:val="both"/>
      </w:pPr>
      <w:bookmarkStart w:id="5" w:name="P1458"/>
      <w:bookmarkEnd w:id="5"/>
      <w:r>
        <w:t xml:space="preserve">2.3. </w:t>
      </w:r>
      <w:proofErr w:type="gramStart"/>
      <w:r>
        <w:t xml:space="preserve">Цена Контракта включает в </w:t>
      </w:r>
      <w:r>
        <w:t>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</w:t>
      </w:r>
      <w:r>
        <w:t xml:space="preserve">ы, связанные с исполнением Контракта. </w:t>
      </w:r>
      <w:bookmarkStart w:id="6" w:name="P1459"/>
      <w:bookmarkEnd w:id="6"/>
      <w:proofErr w:type="gramEnd"/>
    </w:p>
    <w:p w:rsidR="00006363" w:rsidRDefault="00317C52">
      <w:pPr>
        <w:ind w:firstLine="708"/>
        <w:jc w:val="both"/>
      </w:pPr>
      <w: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9" w:tooltip="consultantplus://offline/ref=1A6C6DFBBDFB0196796828E398FD94261DDB53AD70C177961E053EF1C9EC42263A86D86E8C37656A226DF5F353GDq2E">
        <w:r>
          <w:t>законом</w:t>
        </w:r>
      </w:hyperlink>
      <w:r>
        <w:t xml:space="preserve"> о контрактной системе и Контрактом.</w:t>
      </w:r>
    </w:p>
    <w:p w:rsidR="00006363" w:rsidRDefault="00317C52">
      <w:pPr>
        <w:pStyle w:val="ConsPlusNormal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60"/>
      <w:bookmarkEnd w:id="7"/>
      <w:r>
        <w:rPr>
          <w:rFonts w:ascii="Times New Roman" w:hAnsi="Times New Roman" w:cs="Times New Roman"/>
          <w:sz w:val="24"/>
          <w:szCs w:val="24"/>
        </w:rPr>
        <w:t>Цена Контракта мож</w:t>
      </w:r>
      <w:r>
        <w:rPr>
          <w:rFonts w:ascii="Times New Roman" w:hAnsi="Times New Roman" w:cs="Times New Roman"/>
          <w:sz w:val="24"/>
          <w:szCs w:val="24"/>
        </w:rPr>
        <w:t xml:space="preserve">ет быть снижена по соглашению Сторон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006363" w:rsidRDefault="00317C52">
      <w:pPr>
        <w:widowControl w:val="0"/>
        <w:ind w:firstLine="720"/>
        <w:jc w:val="both"/>
        <w:rPr>
          <w:lang w:eastAsia="ar-SA"/>
        </w:rPr>
      </w:pPr>
      <w:r>
        <w:t xml:space="preserve">2.5. </w:t>
      </w:r>
      <w:r>
        <w:rPr>
          <w:lang w:eastAsia="ar-SA"/>
        </w:rPr>
        <w:t xml:space="preserve">Источник финансирования Контракта – средства федерального бюджета на 2026 год, код бюджетной </w:t>
      </w:r>
      <w:r>
        <w:rPr>
          <w:lang w:eastAsia="ar-SA"/>
        </w:rPr>
        <w:t>классификации 177 0310-10401-90049-244 340.</w:t>
      </w:r>
    </w:p>
    <w:p w:rsidR="00006363" w:rsidRDefault="00006363">
      <w:pPr>
        <w:jc w:val="both"/>
      </w:pPr>
    </w:p>
    <w:p w:rsidR="00006363" w:rsidRDefault="00317C52">
      <w:pPr>
        <w:ind w:firstLine="708"/>
        <w:jc w:val="both"/>
      </w:pPr>
      <w:bookmarkStart w:id="8" w:name="P1462"/>
      <w:bookmarkStart w:id="9" w:name="P1466"/>
      <w:bookmarkStart w:id="10" w:name="P1468"/>
      <w:bookmarkStart w:id="11" w:name="P1469"/>
      <w:bookmarkEnd w:id="8"/>
      <w:bookmarkEnd w:id="9"/>
      <w:bookmarkEnd w:id="10"/>
      <w:bookmarkEnd w:id="11"/>
      <w:r>
        <w:rPr>
          <w:color w:val="000000"/>
        </w:rPr>
        <w:t xml:space="preserve">2.6. Расчеты между Заказчиком и Поставщиком производятся не позднее 10 (десяти) рабочих дней с даты </w:t>
      </w:r>
      <w:bookmarkStart w:id="12" w:name="P1475"/>
      <w:bookmarkEnd w:id="12"/>
      <w:r>
        <w:rPr>
          <w:color w:val="000000"/>
        </w:rPr>
        <w:t> подписания Заказчиком УПД (акта выполненных работ/акта об оказании услуг/</w:t>
      </w:r>
      <w:proofErr w:type="gramStart"/>
      <w:r>
        <w:rPr>
          <w:color w:val="000000"/>
        </w:rPr>
        <w:t>счет-фактуры</w:t>
      </w:r>
      <w:proofErr w:type="gramEnd"/>
      <w:r>
        <w:rPr>
          <w:color w:val="000000"/>
        </w:rPr>
        <w:t>/счета).</w:t>
      </w:r>
    </w:p>
    <w:p w:rsidR="00006363" w:rsidRDefault="00317C52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2.7. Оплата по К</w:t>
      </w:r>
      <w:r>
        <w:rPr>
          <w:color w:val="000000"/>
        </w:rPr>
        <w:t xml:space="preserve">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t>Контракте. В случае изменения расчетного счета Поставщик обязан в трехдневный срок с момента изм</w:t>
      </w:r>
      <w:r>
        <w:t xml:space="preserve">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006363" w:rsidRDefault="00006363">
      <w:pPr>
        <w:jc w:val="both"/>
      </w:pPr>
      <w:bookmarkStart w:id="13" w:name="P1477"/>
      <w:bookmarkEnd w:id="13"/>
    </w:p>
    <w:p w:rsidR="00006363" w:rsidRDefault="00317C52">
      <w:pPr>
        <w:jc w:val="center"/>
      </w:pPr>
      <w:r>
        <w:t>III. Порядок, сроки и условия поставки и приемки Товара</w:t>
      </w:r>
    </w:p>
    <w:p w:rsidR="00006363" w:rsidRDefault="00317C52">
      <w:pPr>
        <w:widowControl w:val="0"/>
        <w:ind w:firstLine="720"/>
        <w:jc w:val="both"/>
      </w:pPr>
      <w:bookmarkStart w:id="14" w:name="P1480"/>
      <w:bookmarkEnd w:id="14"/>
      <w:r>
        <w:t>3.1. Поставщик самостоятельно доставляет Товар на объект Заказчика и самостоятельно разгружает Товар</w:t>
      </w:r>
      <w:r>
        <w:rPr>
          <w:color w:val="FF0000"/>
        </w:rPr>
        <w:t xml:space="preserve"> </w:t>
      </w:r>
      <w:r>
        <w:t>по адресу: Новосибирская область, город Новосибирск, улица Сибиряков-Гвардейцев, 78 (далее - место</w:t>
      </w:r>
      <w:r>
        <w:t xml:space="preserve"> доставки), в срок не позднее 2 (двух) рабочих дней со </w:t>
      </w:r>
      <w:proofErr w:type="gramStart"/>
      <w:r>
        <w:t>дня</w:t>
      </w:r>
      <w:proofErr w:type="gramEnd"/>
      <w:r>
        <w:t xml:space="preserve"> следующего за днем заключения Контракта.</w:t>
      </w:r>
    </w:p>
    <w:p w:rsidR="00006363" w:rsidRDefault="00317C52">
      <w:pPr>
        <w:jc w:val="both"/>
      </w:pPr>
      <w:r>
        <w:t xml:space="preserve">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</w:t>
      </w:r>
      <w:r>
        <w:t>доставки.</w:t>
      </w:r>
    </w:p>
    <w:p w:rsidR="00006363" w:rsidRDefault="00317C52">
      <w:pPr>
        <w:ind w:firstLine="708"/>
        <w:jc w:val="both"/>
      </w:pPr>
      <w:bookmarkStart w:id="15" w:name="P1482"/>
      <w:bookmarkStart w:id="16" w:name="P1485"/>
      <w:bookmarkEnd w:id="15"/>
      <w:bookmarkEnd w:id="16"/>
      <w:r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</w:t>
      </w:r>
      <w:r>
        <w:t>акже иных документов, подтверждающих качество Товара.</w:t>
      </w:r>
    </w:p>
    <w:p w:rsidR="00006363" w:rsidRDefault="00317C52">
      <w:pPr>
        <w:ind w:firstLine="708"/>
        <w:jc w:val="both"/>
      </w:pPr>
      <w: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006363" w:rsidRDefault="00317C52">
      <w:pPr>
        <w:ind w:firstLine="708"/>
        <w:jc w:val="both"/>
      </w:pPr>
      <w:r>
        <w:t>3.4. Для проверки предо</w:t>
      </w:r>
      <w:r>
        <w:t>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</w:t>
      </w:r>
      <w:r>
        <w:t xml:space="preserve">т привлекаться эксперты, экспертные организации на основании контрактов, заключенных в соответствии с Законом о контрактной системе. </w:t>
      </w:r>
      <w:bookmarkStart w:id="17" w:name="P1489"/>
      <w:bookmarkEnd w:id="17"/>
    </w:p>
    <w:p w:rsidR="00006363" w:rsidRDefault="00317C52">
      <w:pPr>
        <w:ind w:firstLine="708"/>
        <w:jc w:val="both"/>
        <w:rPr>
          <w:color w:val="000000"/>
          <w:shd w:val="clear" w:color="auto" w:fill="FFFFFF"/>
        </w:rPr>
      </w:pPr>
      <w:r>
        <w:t>3.5. При отсутствии у Заказчика претензий по количеству и качеству поставленного Товара Заказчик в течение 20 (двадцати) р</w:t>
      </w:r>
      <w:r>
        <w:t>абочих дней с момента доставки Товара Поставщиком подписывает акт о приемке Товара (ф.0510452)</w:t>
      </w:r>
      <w:r>
        <w:rPr>
          <w:color w:val="000000"/>
          <w:shd w:val="clear" w:color="auto" w:fill="FFFFFF"/>
        </w:rPr>
        <w:t>. После этого Товар считается переданным Поставщиком Заказчику.</w:t>
      </w:r>
    </w:p>
    <w:p w:rsidR="00006363" w:rsidRDefault="00317C52">
      <w:pPr>
        <w:ind w:firstLine="708"/>
        <w:jc w:val="both"/>
      </w:pPr>
      <w:r>
        <w:t xml:space="preserve">3.6. </w:t>
      </w:r>
      <w:proofErr w:type="gramStart"/>
      <w:r>
        <w:t>При выявлении несоответствий в поставленном Товаре (наименования, количества, качества, в том</w:t>
      </w:r>
      <w:r>
        <w:t xml:space="preserve">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>
        <w:t>5 Контракта, отказывает в приемке Товара.</w:t>
      </w:r>
      <w:proofErr w:type="gramEnd"/>
    </w:p>
    <w:p w:rsidR="00006363" w:rsidRDefault="00317C52">
      <w:pPr>
        <w:ind w:firstLine="708"/>
        <w:jc w:val="both"/>
      </w:pPr>
      <w: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</w:t>
      </w:r>
      <w:r>
        <w:t>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06363" w:rsidRDefault="00317C52">
      <w:pPr>
        <w:ind w:firstLine="708"/>
        <w:jc w:val="both"/>
      </w:pPr>
      <w:r>
        <w:t>3.8. Право собственности и риск случайной гибели или порчи Товара переходит от Поставщика к Зака</w:t>
      </w:r>
      <w:r>
        <w:t>зчику с момента приемки Товара Заказчиком и подписания Сторонами документов, указанных в пункте 3.5 Контракта.</w:t>
      </w:r>
    </w:p>
    <w:p w:rsidR="00006363" w:rsidRDefault="00317C52">
      <w:pPr>
        <w:ind w:firstLine="708"/>
        <w:jc w:val="both"/>
      </w:pPr>
      <w: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</w:t>
      </w:r>
      <w:r>
        <w:t>соответствие не препятствует приемке этого Товара и устранено Поставщиком.</w:t>
      </w:r>
    </w:p>
    <w:p w:rsidR="00006363" w:rsidRDefault="00006363">
      <w:pPr>
        <w:jc w:val="both"/>
      </w:pPr>
    </w:p>
    <w:p w:rsidR="00006363" w:rsidRDefault="00317C52">
      <w:pPr>
        <w:jc w:val="center"/>
      </w:pPr>
      <w:r>
        <w:t>IV. Взаимодействие Сторон</w:t>
      </w:r>
    </w:p>
    <w:p w:rsidR="00006363" w:rsidRDefault="00317C52">
      <w:pPr>
        <w:ind w:firstLine="708"/>
        <w:jc w:val="both"/>
      </w:pPr>
      <w:bookmarkStart w:id="18" w:name="P1497"/>
      <w:bookmarkEnd w:id="18"/>
      <w:r>
        <w:t xml:space="preserve">4.1. Поставщик обязан: </w:t>
      </w:r>
    </w:p>
    <w:p w:rsidR="00006363" w:rsidRDefault="00317C52">
      <w:pPr>
        <w:ind w:firstLine="708"/>
        <w:jc w:val="both"/>
      </w:pPr>
      <w:r>
        <w:t>4.1.1. поставить Товар в порядке, количестве, в срок и на условиях, предусмотренных Контрактом и спецификацией;</w:t>
      </w:r>
    </w:p>
    <w:p w:rsidR="00006363" w:rsidRDefault="00317C52">
      <w:pPr>
        <w:ind w:firstLine="708"/>
        <w:jc w:val="both"/>
      </w:pPr>
      <w:bookmarkStart w:id="19" w:name="P1499"/>
      <w:bookmarkEnd w:id="19"/>
      <w:r>
        <w:lastRenderedPageBreak/>
        <w:t xml:space="preserve">4.1.2. обеспечить </w:t>
      </w:r>
      <w:r>
        <w:t>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</w:t>
      </w:r>
      <w:r>
        <w:t>й Федерации и Контрактом;</w:t>
      </w:r>
    </w:p>
    <w:p w:rsidR="00006363" w:rsidRDefault="00317C52">
      <w:pPr>
        <w:ind w:firstLine="708"/>
        <w:jc w:val="both"/>
      </w:pPr>
      <w: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006363" w:rsidRDefault="00317C52">
      <w:pPr>
        <w:ind w:firstLine="708"/>
        <w:jc w:val="both"/>
      </w:pPr>
      <w:bookmarkStart w:id="20" w:name="P1502"/>
      <w:bookmarkStart w:id="21" w:name="P1504"/>
      <w:bookmarkEnd w:id="20"/>
      <w:bookmarkEnd w:id="21"/>
      <w:proofErr w:type="gramStart"/>
      <w:r>
        <w:t>4.1.4. в случае принятия решения об одностороннем отказе от ис</w:t>
      </w:r>
      <w:r>
        <w:t>полнения Контракта не позднее чем в течение 3 (трех)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</w:t>
      </w:r>
      <w:r>
        <w:t>ом факсимильной связи, либо по адресу электронной почты, либо с использованием иных средств связи</w:t>
      </w:r>
      <w:proofErr w:type="gramEnd"/>
      <w:r>
        <w:t xml:space="preserve"> и доставки, </w:t>
      </w:r>
      <w:proofErr w:type="gramStart"/>
      <w:r>
        <w:t>обеспечивающих</w:t>
      </w:r>
      <w:proofErr w:type="gramEnd"/>
      <w:r>
        <w:t xml:space="preserve"> фиксирование данного уведомления и получение Исполнителем подтверждения о его вручении Заказчику;</w:t>
      </w:r>
    </w:p>
    <w:p w:rsidR="00006363" w:rsidRDefault="00317C52">
      <w:pPr>
        <w:ind w:firstLine="708"/>
        <w:jc w:val="both"/>
      </w:pPr>
      <w:r>
        <w:t>4.1.5. предоставлять Заказчику по</w:t>
      </w:r>
      <w:r>
        <w:t xml:space="preserve">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006363" w:rsidRDefault="00317C52">
      <w:pPr>
        <w:ind w:firstLine="708"/>
        <w:jc w:val="both"/>
      </w:pPr>
      <w:bookmarkStart w:id="22" w:name="P1507"/>
      <w:bookmarkStart w:id="23" w:name="P1508"/>
      <w:bookmarkStart w:id="24" w:name="P1511"/>
      <w:bookmarkStart w:id="25" w:name="P1512"/>
      <w:bookmarkStart w:id="26" w:name="P1515"/>
      <w:bookmarkEnd w:id="22"/>
      <w:bookmarkEnd w:id="23"/>
      <w:bookmarkEnd w:id="24"/>
      <w:bookmarkEnd w:id="25"/>
      <w:bookmarkEnd w:id="26"/>
      <w:r>
        <w:t>4.2. Поставщик вправе:</w:t>
      </w:r>
    </w:p>
    <w:p w:rsidR="00006363" w:rsidRDefault="00317C52">
      <w:pPr>
        <w:ind w:firstLine="708"/>
        <w:jc w:val="both"/>
      </w:pPr>
      <w:r>
        <w:t>4.</w:t>
      </w:r>
      <w:r>
        <w:t>2.1. требовать от Заказчика произвести приемку Товара в порядке и в сроки, предусмотренные Контрактом;</w:t>
      </w:r>
    </w:p>
    <w:p w:rsidR="00006363" w:rsidRDefault="00317C52">
      <w:pPr>
        <w:ind w:firstLine="708"/>
        <w:jc w:val="both"/>
      </w:pPr>
      <w:bookmarkStart w:id="27" w:name="P1518"/>
      <w:bookmarkEnd w:id="27"/>
      <w: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006363" w:rsidRDefault="00317C52">
      <w:pPr>
        <w:ind w:firstLine="708"/>
        <w:jc w:val="both"/>
      </w:pPr>
      <w:bookmarkStart w:id="28" w:name="P1519"/>
      <w:bookmarkEnd w:id="28"/>
      <w: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006363" w:rsidRDefault="00317C52">
      <w:pPr>
        <w:ind w:firstLine="708"/>
        <w:jc w:val="both"/>
      </w:pPr>
      <w:r>
        <w:t>4.2.4. требовать возмещения убытков, уплаты неустоек (штрафов, пеней) в соответствии с разделом VI Контракта;</w:t>
      </w:r>
    </w:p>
    <w:p w:rsidR="00006363" w:rsidRDefault="00317C52">
      <w:pPr>
        <w:ind w:firstLine="708"/>
        <w:jc w:val="both"/>
      </w:pPr>
      <w:bookmarkStart w:id="29" w:name="P1521"/>
      <w:bookmarkEnd w:id="29"/>
      <w:proofErr w:type="gramStart"/>
      <w:r>
        <w:t>4.2.5. по согласованию с З</w:t>
      </w:r>
      <w:r>
        <w:t>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</w:t>
      </w:r>
      <w:r>
        <w:t xml:space="preserve">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tooltip="consultantplus://offline/ref=1A6C6DFBBDFB0196796828E398FD94261DDB53AD70C177961E053EF1C9EC4226288680628C3C703F7237A2FE51D1F48324AFADF653G6qAE">
        <w:r>
          <w:t>частью 6 статьи 14</w:t>
        </w:r>
      </w:hyperlink>
      <w:r>
        <w:t xml:space="preserve"> Закона о контрактной системе </w:t>
      </w:r>
      <w:proofErr w:type="gramEnd"/>
    </w:p>
    <w:p w:rsidR="00006363" w:rsidRDefault="00317C52">
      <w:pPr>
        <w:ind w:firstLine="708"/>
        <w:jc w:val="both"/>
      </w:pPr>
      <w:r>
        <w:t>4.3. Заказчик обязуется:</w:t>
      </w:r>
    </w:p>
    <w:p w:rsidR="00006363" w:rsidRDefault="00317C52">
      <w:pPr>
        <w:ind w:firstLine="708"/>
        <w:jc w:val="both"/>
      </w:pPr>
      <w:r>
        <w:t>4.3.1. о</w:t>
      </w:r>
      <w:r>
        <w:t xml:space="preserve">беспечить своевременную приемку и оплату поставленного Товара надлежащего качества в </w:t>
      </w:r>
      <w:proofErr w:type="gramStart"/>
      <w:r>
        <w:t>порядке</w:t>
      </w:r>
      <w:proofErr w:type="gramEnd"/>
      <w:r>
        <w:t xml:space="preserve"> и сроки, предусмотренные Контрактом;</w:t>
      </w:r>
    </w:p>
    <w:p w:rsidR="00006363" w:rsidRDefault="00317C52">
      <w:pPr>
        <w:ind w:firstLine="708"/>
        <w:jc w:val="both"/>
      </w:pPr>
      <w:bookmarkStart w:id="30" w:name="P1525"/>
      <w:bookmarkEnd w:id="30"/>
      <w:proofErr w:type="gramStart"/>
      <w:r>
        <w:t>4.3.2. принять решение об одностороннем отказе от исполнения Контракта в случае, если в ходе исполнения Контракта установлено,</w:t>
      </w:r>
      <w:r>
        <w:t xml:space="preserve"> что Поставщик и (или) поставляемый Товар не соответствуют установленным извещением об осуществлении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</w:t>
      </w:r>
      <w:r>
        <w:t xml:space="preserve">тавляемого Товара таким требованиям, что позволило ему стать победителем определения поставщика; </w:t>
      </w:r>
      <w:proofErr w:type="gramEnd"/>
    </w:p>
    <w:p w:rsidR="00006363" w:rsidRDefault="00317C52">
      <w:pPr>
        <w:ind w:firstLine="708"/>
        <w:jc w:val="both"/>
      </w:pPr>
      <w:bookmarkStart w:id="31" w:name="P1526"/>
      <w:bookmarkEnd w:id="31"/>
      <w:proofErr w:type="gramStart"/>
      <w: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</w:t>
      </w:r>
      <w:r>
        <w:t xml:space="preserve"> разместить его в едином </w:t>
      </w:r>
      <w:proofErr w:type="spellStart"/>
      <w:r>
        <w:t>агрегаторе</w:t>
      </w:r>
      <w:proofErr w:type="spellEnd"/>
      <w:r>
        <w:t xml:space="preserve"> торгов, (далее - ЕАТ), а в случае заключения контракта не на ЕАТ направить Поставщику по почте заказным письмом по адресу Поставщика, указанному в Контракте, а также телеграммой либо посредством факсимильной связи, либо</w:t>
      </w:r>
      <w:proofErr w:type="gramEnd"/>
      <w:r>
        <w:t xml:space="preserve"> </w:t>
      </w:r>
      <w:r>
        <w:t>по адресу электронной почты, либо с использованием иных сре</w:t>
      </w:r>
      <w:proofErr w:type="gramStart"/>
      <w:r>
        <w:t>дств св</w:t>
      </w:r>
      <w:proofErr w:type="gramEnd"/>
      <w:r>
        <w:t>язи и доставки, обеспечивающих фиксирование данного уведомления и получение Заказчиком подтверждения о его вручении Поставщику</w:t>
      </w:r>
    </w:p>
    <w:p w:rsidR="00006363" w:rsidRDefault="00317C52">
      <w:pPr>
        <w:ind w:firstLine="708"/>
        <w:jc w:val="both"/>
      </w:pPr>
      <w:r>
        <w:t>4.3.4. требовать уплаты неустоек (штрафов, пеней) в соответстви</w:t>
      </w:r>
      <w:r>
        <w:t>и с разделом VI Контракта;</w:t>
      </w:r>
    </w:p>
    <w:p w:rsidR="00006363" w:rsidRDefault="00317C52">
      <w:pPr>
        <w:ind w:firstLine="708"/>
        <w:jc w:val="both"/>
      </w:pPr>
      <w:r>
        <w:t>4.3.5. провести экспертизу поставленного Товара для проверки его соответствия условиям Контракта в соответствии с Законом о контрактной системе.</w:t>
      </w:r>
    </w:p>
    <w:p w:rsidR="00006363" w:rsidRDefault="00317C52">
      <w:pPr>
        <w:ind w:firstLine="708"/>
        <w:jc w:val="both"/>
      </w:pPr>
      <w:bookmarkStart w:id="32" w:name="P1529"/>
      <w:bookmarkEnd w:id="32"/>
      <w:r>
        <w:t>4.4. Заказчик вправе:</w:t>
      </w:r>
    </w:p>
    <w:p w:rsidR="00006363" w:rsidRDefault="00317C52">
      <w:pPr>
        <w:ind w:firstLine="708"/>
        <w:jc w:val="both"/>
      </w:pPr>
      <w:r>
        <w:t>4.4.1. требовать от Поставщика надлежащего исполнения обязател</w:t>
      </w:r>
      <w:r>
        <w:t>ьств по Контракту;</w:t>
      </w:r>
    </w:p>
    <w:p w:rsidR="00006363" w:rsidRDefault="00317C52">
      <w:pPr>
        <w:ind w:firstLine="708"/>
        <w:jc w:val="both"/>
      </w:pPr>
      <w:r>
        <w:lastRenderedPageBreak/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006363" w:rsidRDefault="00317C52">
      <w:pPr>
        <w:ind w:firstLine="708"/>
        <w:jc w:val="both"/>
      </w:pPr>
      <w:r>
        <w:t>4.4.3. проверять ход и качество выполнения Поставщиком условий Контракта без вмешательства в опер</w:t>
      </w:r>
      <w:r>
        <w:t>ативно-хозяйственную деятельность Поставщика;</w:t>
      </w:r>
    </w:p>
    <w:p w:rsidR="00006363" w:rsidRDefault="00317C52">
      <w:pPr>
        <w:ind w:firstLine="708"/>
        <w:jc w:val="both"/>
      </w:pPr>
      <w:r>
        <w:t>4.4.4. требовать возмещения убытков в соответствии с разделом VI Контракта, причиненных по вине Поставщика;</w:t>
      </w:r>
    </w:p>
    <w:p w:rsidR="00006363" w:rsidRDefault="00317C52">
      <w:pPr>
        <w:ind w:firstLine="708"/>
        <w:jc w:val="both"/>
      </w:pPr>
      <w:bookmarkStart w:id="33" w:name="P1534"/>
      <w:bookmarkEnd w:id="33"/>
      <w:r>
        <w:t>4.4.5. предложить увеличить или уменьшить в процессе исполнения Контракта количество Товара, предусмот</w:t>
      </w:r>
      <w:r>
        <w:t xml:space="preserve">ренного Контрактом, не более чем на десять процентов в порядке и на условиях, установленных Законом о контрактной системе. </w:t>
      </w:r>
    </w:p>
    <w:p w:rsidR="00006363" w:rsidRDefault="00317C52">
      <w:pPr>
        <w:ind w:firstLine="708"/>
        <w:jc w:val="both"/>
      </w:pPr>
      <w:r>
        <w:t>4.4.6. отказаться от приемки и оплаты Товара, не соответствующего условиям Контракта;</w:t>
      </w:r>
    </w:p>
    <w:p w:rsidR="00006363" w:rsidRDefault="00317C52">
      <w:pPr>
        <w:ind w:firstLine="708"/>
        <w:jc w:val="both"/>
      </w:pPr>
      <w:bookmarkStart w:id="34" w:name="P1536"/>
      <w:bookmarkEnd w:id="34"/>
      <w:r>
        <w:t>4.4.7. принять решение об одностороннем отказе</w:t>
      </w:r>
      <w:r>
        <w:t xml:space="preserve"> от исполнения Контракта в соответствии с гражданским законодательством; </w:t>
      </w:r>
      <w:bookmarkStart w:id="35" w:name="P1537"/>
      <w:bookmarkEnd w:id="35"/>
    </w:p>
    <w:p w:rsidR="00006363" w:rsidRDefault="00317C52">
      <w:pPr>
        <w:ind w:firstLine="708"/>
        <w:jc w:val="both"/>
      </w:pPr>
      <w: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006363" w:rsidRDefault="00006363">
      <w:pPr>
        <w:jc w:val="both"/>
      </w:pPr>
      <w:bookmarkStart w:id="36" w:name="P1539"/>
      <w:bookmarkEnd w:id="36"/>
    </w:p>
    <w:p w:rsidR="00006363" w:rsidRDefault="00317C52">
      <w:pPr>
        <w:jc w:val="center"/>
      </w:pPr>
      <w:r>
        <w:t>V. Качество То</w:t>
      </w:r>
      <w:r>
        <w:t>вара</w:t>
      </w:r>
    </w:p>
    <w:p w:rsidR="00006363" w:rsidRDefault="00317C52">
      <w:pPr>
        <w:ind w:firstLine="708"/>
        <w:jc w:val="both"/>
      </w:pPr>
      <w:r>
        <w:t>5.1. Поставщик гарантирует, что поставляемый Товар соответствует требованиям, установленным Контрактом.</w:t>
      </w:r>
    </w:p>
    <w:p w:rsidR="00006363" w:rsidRDefault="00317C52">
      <w:pPr>
        <w:ind w:firstLine="708"/>
        <w:jc w:val="both"/>
      </w:pPr>
      <w: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</w:t>
      </w:r>
      <w:r>
        <w:t>экономического союза и законодательством Российской Федерации.</w:t>
      </w:r>
    </w:p>
    <w:p w:rsidR="00006363" w:rsidRDefault="00317C52">
      <w:pPr>
        <w:jc w:val="both"/>
      </w:pPr>
      <w: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006363" w:rsidRDefault="00317C52">
      <w:pPr>
        <w:ind w:firstLine="708"/>
        <w:jc w:val="both"/>
      </w:pPr>
      <w:r>
        <w:t>5.3. Товар должен быть упакован и замаркиро</w:t>
      </w:r>
      <w:r>
        <w:t>ван в соответствии с действующими стандартами.</w:t>
      </w:r>
    </w:p>
    <w:p w:rsidR="00006363" w:rsidRDefault="00317C52">
      <w:pPr>
        <w:jc w:val="both"/>
      </w:pPr>
      <w: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</w:t>
      </w:r>
      <w:r>
        <w:t>ри его перевозке с учетом возможных перегрузок в пути и длительного хранения.</w:t>
      </w:r>
    </w:p>
    <w:p w:rsidR="00006363" w:rsidRDefault="00317C52">
      <w:pPr>
        <w:ind w:firstLine="708"/>
        <w:jc w:val="both"/>
      </w:pPr>
      <w:bookmarkStart w:id="37" w:name="P1546"/>
      <w:bookmarkEnd w:id="37"/>
      <w: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>
        <w:t xml:space="preserve">ию Товара указаны в спецификации. </w:t>
      </w:r>
    </w:p>
    <w:p w:rsidR="00006363" w:rsidRDefault="00317C52">
      <w:pPr>
        <w:ind w:firstLine="708"/>
        <w:jc w:val="both"/>
      </w:pPr>
      <w:bookmarkStart w:id="38" w:name="P1547"/>
      <w:bookmarkStart w:id="39" w:name="P1548"/>
      <w:bookmarkEnd w:id="38"/>
      <w:bookmarkEnd w:id="39"/>
      <w: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006363" w:rsidRDefault="00006363">
      <w:pPr>
        <w:jc w:val="both"/>
      </w:pPr>
    </w:p>
    <w:p w:rsidR="00006363" w:rsidRDefault="00317C52">
      <w:pPr>
        <w:jc w:val="center"/>
      </w:pPr>
      <w:bookmarkStart w:id="40" w:name="P1550"/>
      <w:bookmarkEnd w:id="40"/>
      <w:r>
        <w:t>VI. Ответственность Сторон</w:t>
      </w:r>
    </w:p>
    <w:p w:rsidR="00006363" w:rsidRDefault="00317C52">
      <w:pPr>
        <w:ind w:firstLine="708"/>
        <w:jc w:val="both"/>
      </w:pPr>
      <w:r>
        <w:t xml:space="preserve">6.1. За неисполнение или ненадлежащее исполнение </w:t>
      </w:r>
      <w:r>
        <w:t>Контракта Стороны несут ответственность в соответствии с законодательством Российской Федерации и условиями Контракта.</w:t>
      </w:r>
    </w:p>
    <w:p w:rsidR="00006363" w:rsidRDefault="00317C52">
      <w:pPr>
        <w:ind w:firstLine="708"/>
        <w:jc w:val="both"/>
      </w:pPr>
      <w:r>
        <w:t>6.2. В случае полного (частичного) неисполнения условий Контракта одной из Сторон эта Сторона обязана возместить другой Стороне причиненн</w:t>
      </w:r>
      <w:r>
        <w:t>ые убытки в части, непокрытой неустойкой.</w:t>
      </w:r>
    </w:p>
    <w:p w:rsidR="00006363" w:rsidRDefault="00317C52">
      <w:pPr>
        <w:ind w:firstLine="708"/>
        <w:jc w:val="both"/>
      </w:pPr>
      <w:bookmarkStart w:id="41" w:name="P1554"/>
      <w:bookmarkEnd w:id="41"/>
      <w:r>
        <w:t>6.3. В случае просрочки исполнения Поставщиком обязательств (в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</w:t>
      </w:r>
      <w:r>
        <w:t>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1/300 (одна трехсотая) действующей на дату уплаты пени ключевой ст</w:t>
      </w:r>
      <w:r>
        <w:t>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06363" w:rsidRDefault="00317C52">
      <w:pPr>
        <w:ind w:firstLine="708"/>
        <w:jc w:val="both"/>
      </w:pPr>
      <w:r>
        <w:t>6.4. За каждый факт неисполнения или ненадлежащего исполнения Поста</w:t>
      </w:r>
      <w:r>
        <w:t xml:space="preserve">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</w:t>
      </w:r>
      <w:r>
        <w:lastRenderedPageBreak/>
        <w:t xml:space="preserve">Контрактом, Поставщик уплачивает Заказчику штраф. </w:t>
      </w:r>
      <w:proofErr w:type="gramStart"/>
      <w:r>
        <w:t>Размер штрафа определяется в соответст</w:t>
      </w:r>
      <w:r>
        <w:t xml:space="preserve">вии с </w:t>
      </w:r>
      <w:hyperlink r:id="rId11" w:tooltip="consultantplus://offline/ref=1A6C6DFBBDFB0196796828E398FD94261DDD53A97EC577961E053EF1C9EC42262886806087602A2F767EF7F04FD3EB9C27B1ADGFq6E">
        <w:r>
          <w:t>Правилами</w:t>
        </w:r>
      </w:hyperlink>
      <w: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r>
        <w:t xml:space="preserve">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  (далее - Правила),  штраф устанавливается из ра</w:t>
      </w:r>
      <w:r>
        <w:t>счета 10 % (десяти процентов) цены Контракта, если законодательством</w:t>
      </w:r>
      <w:proofErr w:type="gramEnd"/>
      <w:r>
        <w:t xml:space="preserve"> Российской Федерации установлен иной порядок начисления штрафов.</w:t>
      </w:r>
    </w:p>
    <w:p w:rsidR="00006363" w:rsidRDefault="00317C52">
      <w:pPr>
        <w:ind w:firstLine="708"/>
        <w:jc w:val="both"/>
      </w:pPr>
      <w:r>
        <w:t>6.5. За каждый факт неисполнения или ненадлежащего исполнения Поставщиком обязательства, предусмотренного Контрактом, кото</w:t>
      </w:r>
      <w:r>
        <w:t xml:space="preserve">рое не имеет стоимостного выражения, Поставщик уплачивает Заказчику штраф. Размер штрафа определяется в соответствии с </w:t>
      </w:r>
      <w:hyperlink r:id="rId12" w:tooltip="consultantplus://offline/ref=1A6C6DFBBDFB0196796828E398FD94261DDD53A97EC577961E053EF1C9EC42262886806087602A2F767EF7F04FD3EB9C27B1ADGFq6E">
        <w:r>
          <w:t>Правилами</w:t>
        </w:r>
      </w:hyperlink>
      <w:r>
        <w:t xml:space="preserve"> и составляет 1000 (одну тысячу) рублей 00 копеек.</w:t>
      </w:r>
    </w:p>
    <w:p w:rsidR="00006363" w:rsidRDefault="00317C52">
      <w:pPr>
        <w:ind w:firstLine="708"/>
        <w:jc w:val="both"/>
      </w:pPr>
      <w:bookmarkStart w:id="42" w:name="P1557"/>
      <w:bookmarkStart w:id="43" w:name="P1558"/>
      <w:bookmarkEnd w:id="42"/>
      <w:bookmarkEnd w:id="43"/>
      <w:r>
        <w:t xml:space="preserve">6.6. В случае просрочки исполнения </w:t>
      </w:r>
      <w:r>
        <w:t>Заказчиком обязательств, предусмотренных Контрактом, Поставщик вправе потребовать уплату пени в размере 1/300 (одной трехсотой) действующей на дату уплаты пеней ключевой ставки Центрального банка Российской Федерации от не уплаченной в срок суммы. Пеня нач</w:t>
      </w:r>
      <w:r>
        <w:t>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006363" w:rsidRDefault="00317C52">
      <w:pPr>
        <w:ind w:firstLine="708"/>
        <w:jc w:val="both"/>
      </w:pPr>
      <w:r>
        <w:t>6.7. За каждый факт неисполнения Заказчиком обязательств, пред</w:t>
      </w:r>
      <w:r>
        <w:t xml:space="preserve">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 (одна тысяча) рублей 00 копеек. </w:t>
      </w:r>
    </w:p>
    <w:p w:rsidR="00006363" w:rsidRDefault="00317C52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Контракту.</w:t>
      </w:r>
    </w:p>
    <w:p w:rsidR="00006363" w:rsidRDefault="00317C52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</w:t>
      </w:r>
      <w:r>
        <w:rPr>
          <w:rFonts w:ascii="Times New Roman" w:hAnsi="Times New Roman" w:cs="Times New Roman"/>
          <w:sz w:val="24"/>
          <w:szCs w:val="24"/>
        </w:rPr>
        <w:t>ну Контракта.</w:t>
      </w:r>
    </w:p>
    <w:p w:rsidR="00006363" w:rsidRDefault="00317C52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06363" w:rsidRDefault="00317C52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В случае расторжения Контракта в связи с односторонним отказом Стороны от исполнени</w:t>
      </w:r>
      <w:r>
        <w:rPr>
          <w:rFonts w:ascii="Times New Roman" w:hAnsi="Times New Roman" w:cs="Times New Roman"/>
          <w:sz w:val="24"/>
          <w:szCs w:val="24"/>
        </w:rPr>
        <w:t>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06363" w:rsidRDefault="00317C52">
      <w:pPr>
        <w:jc w:val="both"/>
      </w:pPr>
      <w:r>
        <w:t xml:space="preserve"> </w:t>
      </w:r>
    </w:p>
    <w:p w:rsidR="00006363" w:rsidRDefault="00317C52">
      <w:pPr>
        <w:jc w:val="center"/>
      </w:pPr>
      <w:r>
        <w:t xml:space="preserve">VII. Обеспечение </w:t>
      </w:r>
      <w:r>
        <w:t>исполнения Контракта</w:t>
      </w:r>
    </w:p>
    <w:p w:rsidR="00006363" w:rsidRDefault="00317C52">
      <w:pPr>
        <w:ind w:firstLine="708"/>
        <w:jc w:val="both"/>
      </w:pPr>
      <w:bookmarkStart w:id="44" w:name="P1570"/>
      <w:bookmarkStart w:id="45" w:name="P1577"/>
      <w:bookmarkStart w:id="46" w:name="P1581"/>
      <w:bookmarkEnd w:id="44"/>
      <w:bookmarkEnd w:id="45"/>
      <w:bookmarkEnd w:id="46"/>
      <w:r>
        <w:rPr>
          <w:color w:val="000000"/>
        </w:rPr>
        <w:t xml:space="preserve">7.1. Обеспечение исполнения Контракта не  устанавливается. </w:t>
      </w:r>
    </w:p>
    <w:p w:rsidR="00006363" w:rsidRDefault="00317C52">
      <w:pPr>
        <w:tabs>
          <w:tab w:val="left" w:pos="3706"/>
        </w:tabs>
        <w:jc w:val="both"/>
      </w:pPr>
      <w:r>
        <w:rPr>
          <w:color w:val="000000"/>
        </w:rPr>
        <w:tab/>
      </w:r>
    </w:p>
    <w:p w:rsidR="00006363" w:rsidRDefault="00317C52">
      <w:pPr>
        <w:jc w:val="center"/>
      </w:pPr>
      <w:bookmarkStart w:id="47" w:name="P1587"/>
      <w:bookmarkEnd w:id="47"/>
      <w:r>
        <w:t>VIII. Обеспечение гарантийных обязательств</w:t>
      </w:r>
    </w:p>
    <w:p w:rsidR="00006363" w:rsidRDefault="00317C52">
      <w:pPr>
        <w:ind w:firstLine="708"/>
        <w:jc w:val="both"/>
      </w:pPr>
      <w:r>
        <w:t xml:space="preserve">8.1. Обеспечение гарантийных обязательств не устанавливается </w:t>
      </w:r>
    </w:p>
    <w:p w:rsidR="00006363" w:rsidRDefault="00006363">
      <w:pPr>
        <w:ind w:firstLine="708"/>
        <w:jc w:val="both"/>
      </w:pPr>
    </w:p>
    <w:p w:rsidR="00006363" w:rsidRDefault="00317C52">
      <w:pPr>
        <w:jc w:val="center"/>
      </w:pPr>
      <w:r>
        <w:t>IX. Исключительные права</w:t>
      </w:r>
    </w:p>
    <w:p w:rsidR="00006363" w:rsidRDefault="00317C52">
      <w:pPr>
        <w:ind w:firstLine="708"/>
        <w:jc w:val="both"/>
      </w:pPr>
      <w:r>
        <w:t>9.1. Поставщик гарантирует отсутствие нару</w:t>
      </w:r>
      <w:r>
        <w:t>шения исключительных прав третьих лиц, связанных с поставкой и использованием Товара.</w:t>
      </w:r>
    </w:p>
    <w:p w:rsidR="00006363" w:rsidRDefault="00317C52">
      <w:pPr>
        <w:ind w:firstLine="708"/>
        <w:jc w:val="both"/>
      </w:pPr>
      <w: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</w:t>
      </w:r>
      <w:r>
        <w:t xml:space="preserve">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006363" w:rsidRDefault="00006363">
      <w:pPr>
        <w:jc w:val="both"/>
      </w:pPr>
    </w:p>
    <w:p w:rsidR="00006363" w:rsidRDefault="00317C52">
      <w:pPr>
        <w:jc w:val="center"/>
      </w:pPr>
      <w:r>
        <w:t>X. Обстоятельства непреодолимой силы</w:t>
      </w:r>
    </w:p>
    <w:p w:rsidR="00006363" w:rsidRDefault="00317C52">
      <w:pPr>
        <w:ind w:firstLine="708"/>
        <w:jc w:val="both"/>
      </w:pPr>
      <w:r>
        <w:t>10.1. Стороны не</w:t>
      </w:r>
      <w:r>
        <w:t xml:space="preserve">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006363" w:rsidRDefault="00317C52">
      <w:pPr>
        <w:ind w:firstLine="708"/>
        <w:jc w:val="both"/>
      </w:pPr>
      <w:r>
        <w:lastRenderedPageBreak/>
        <w:t>10.2. В случае если надлежащее исполнение Стороной предусмотренных Контрактом обязат</w:t>
      </w:r>
      <w:r>
        <w:t>ельств оказалось невозможным вследствие обстоятельств непреодолимой силы, такая Сторона не позднее 2 (двух)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</w:t>
      </w:r>
      <w:r>
        <w:t>ельств.</w:t>
      </w:r>
    </w:p>
    <w:p w:rsidR="00006363" w:rsidRDefault="00317C52">
      <w:pPr>
        <w:ind w:firstLine="708"/>
        <w:jc w:val="both"/>
      </w:pPr>
      <w: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006363" w:rsidRDefault="00317C52">
      <w:pPr>
        <w:ind w:firstLine="708"/>
        <w:jc w:val="both"/>
      </w:pPr>
      <w:r>
        <w:t>10.4. Подтверждением наличия обстоятельств непреодолимой силы и их продолжи</w:t>
      </w:r>
      <w:r>
        <w:t>тельности является письменное свидетельство уполномоченных органов или уполномоченных организаций.</w:t>
      </w:r>
    </w:p>
    <w:p w:rsidR="00006363" w:rsidRDefault="00006363">
      <w:pPr>
        <w:ind w:firstLine="708"/>
        <w:jc w:val="both"/>
      </w:pPr>
    </w:p>
    <w:p w:rsidR="00006363" w:rsidRDefault="00317C52">
      <w:pPr>
        <w:jc w:val="center"/>
      </w:pPr>
      <w:r>
        <w:t>XI. Рассмотрение и разрешение споров</w:t>
      </w:r>
    </w:p>
    <w:p w:rsidR="00006363" w:rsidRDefault="00317C52">
      <w:pPr>
        <w:ind w:firstLine="708"/>
        <w:jc w:val="both"/>
      </w:pPr>
      <w:r>
        <w:t>11.1. Все споры и разногласия, которые могут возникнуть из Контракта между Сторонами, будут разрешаться путем переговор</w:t>
      </w:r>
      <w:r>
        <w:t>ов, в том числе в претензионном порядке.</w:t>
      </w:r>
    </w:p>
    <w:p w:rsidR="00006363" w:rsidRDefault="00317C52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</w:t>
      </w:r>
      <w:r>
        <w:rPr>
          <w:color w:val="000000"/>
        </w:rPr>
        <w:t>енка ответственности (неустойки), а также действия, которые должны быть произведены Стороной для устранения нарушений.</w:t>
      </w:r>
    </w:p>
    <w:p w:rsidR="00006363" w:rsidRDefault="00317C5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11.3. </w:t>
      </w:r>
      <w:r>
        <w:rPr>
          <w:color w:val="000000"/>
          <w:shd w:val="clear" w:color="auto" w:fill="FFFFFF"/>
        </w:rPr>
        <w:t>Срок рассмотрения претензии не может превышать 5 (пять) рабочих дней.</w:t>
      </w:r>
    </w:p>
    <w:p w:rsidR="00006363" w:rsidRDefault="00317C52">
      <w:pPr>
        <w:ind w:firstLine="708"/>
        <w:jc w:val="both"/>
      </w:pPr>
      <w:r>
        <w:t xml:space="preserve">11.4. При не урегулировании Сторонами спора в досудебном </w:t>
      </w:r>
      <w:r>
        <w:t>порядке, спор разрешается в судебном порядке в Арбитражном суде Новосибирской области.</w:t>
      </w:r>
    </w:p>
    <w:p w:rsidR="00006363" w:rsidRDefault="00006363">
      <w:pPr>
        <w:jc w:val="both"/>
      </w:pPr>
    </w:p>
    <w:p w:rsidR="00006363" w:rsidRDefault="00317C52">
      <w:pPr>
        <w:jc w:val="center"/>
      </w:pPr>
      <w:r>
        <w:t>XII. Срок действия и порядок расторжения Контракта</w:t>
      </w:r>
    </w:p>
    <w:p w:rsidR="00006363" w:rsidRDefault="00317C52">
      <w:pPr>
        <w:ind w:firstLine="708"/>
        <w:jc w:val="both"/>
      </w:pPr>
      <w:r>
        <w:t>12.1. Контра</w:t>
      </w:r>
      <w:proofErr w:type="gramStart"/>
      <w:r>
        <w:t>кт вст</w:t>
      </w:r>
      <w:proofErr w:type="gramEnd"/>
      <w:r>
        <w:t>упает в силу с момента его подписания обеими Сторонами и действует по 31 декабря 2026 года. Окончан</w:t>
      </w:r>
      <w:r>
        <w:t>ие срока действия Контракта не влечет прекращения неисполненных обязатель</w:t>
      </w:r>
      <w:proofErr w:type="gramStart"/>
      <w:r>
        <w:t>ств Ст</w:t>
      </w:r>
      <w:proofErr w:type="gramEnd"/>
      <w:r>
        <w:t>орон по Контракту, в том числе гарантийных обязательств Поставщика.</w:t>
      </w:r>
    </w:p>
    <w:p w:rsidR="00006363" w:rsidRDefault="00317C52">
      <w:pPr>
        <w:ind w:firstLine="708"/>
        <w:jc w:val="both"/>
      </w:pPr>
      <w:r>
        <w:t>12.2. Расторжение Контракта допускается по соглашению Сторон, по решению суда или в связи с односторонним отк</w:t>
      </w:r>
      <w:r>
        <w:t xml:space="preserve">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3" w:tooltip="consultantplus://offline/ref=1A6C6DFBBDFB0196796828E398FD94261DDB53AD70C177961E053EF1C9EC4226288680628C357C622778A3A21587E78226AFAEF74F686C37GFqAE">
        <w:r>
          <w:t>частями 9</w:t>
        </w:r>
      </w:hyperlink>
      <w:r>
        <w:t xml:space="preserve"> - </w:t>
      </w:r>
      <w:hyperlink r:id="rId14" w:tooltip="consultantplus://offline/ref=1A6C6DFBBDFB0196796828E398FD94261DDB53AD70C177961E053EF1C9EC4226288680628C35786F2378A3A21587E78226AFAEF74F686C37GFqAE">
        <w:r>
          <w:t>23 статьи 95</w:t>
        </w:r>
      </w:hyperlink>
      <w:r>
        <w:t xml:space="preserve"> Закона о контрактной системе.</w:t>
      </w:r>
    </w:p>
    <w:p w:rsidR="00006363" w:rsidRDefault="00006363">
      <w:pPr>
        <w:jc w:val="both"/>
      </w:pPr>
    </w:p>
    <w:p w:rsidR="00006363" w:rsidRDefault="00317C52">
      <w:pPr>
        <w:jc w:val="center"/>
      </w:pPr>
      <w:r>
        <w:t>XIII. Прочие положения</w:t>
      </w:r>
    </w:p>
    <w:p w:rsidR="00006363" w:rsidRDefault="00317C52">
      <w:pPr>
        <w:ind w:firstLine="708"/>
        <w:jc w:val="both"/>
      </w:pPr>
      <w:r>
        <w:t>13.1. Во всем, что не предусмотрено Контрактом, Стороны руководствуются законодательством Российской Федерации.</w:t>
      </w:r>
    </w:p>
    <w:p w:rsidR="00006363" w:rsidRDefault="00317C52">
      <w:pPr>
        <w:ind w:firstLine="708"/>
        <w:jc w:val="both"/>
      </w:pPr>
      <w:r>
        <w:t xml:space="preserve">13.2. В случае изменения у какой-либо из Сторон местонахождения, </w:t>
      </w:r>
      <w:r>
        <w:t>названия, а также в случае реорганизации она обязана в течение десяти дней письменно известить об этом другую Сторону.</w:t>
      </w:r>
    </w:p>
    <w:p w:rsidR="00006363" w:rsidRDefault="00317C52">
      <w:pPr>
        <w:ind w:firstLine="708"/>
        <w:jc w:val="both"/>
      </w:pPr>
      <w:r>
        <w:t xml:space="preserve">13.3. Внесение изменений и дополнений, не противоречащих законодательству Российской Федерации, в условия Контракта осуществляется путем </w:t>
      </w:r>
      <w: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006363" w:rsidRDefault="00317C52">
      <w:pPr>
        <w:ind w:firstLine="708"/>
        <w:jc w:val="both"/>
      </w:pPr>
      <w:r>
        <w:t xml:space="preserve">13.4. Изменение условий Контракта при его исполнении не допускается, за исключением случаев, предусмотренных </w:t>
      </w:r>
      <w:hyperlink r:id="rId15" w:tooltip="consultantplus://offline/ref=1A6C6DFBBDFB0196796828E398FD94261DDB53AD70C177961E053EF1C9EC4226288680628C35786B2A78A3A21587E78226AFAEF74F686C37GFqAE">
        <w:r>
          <w:t>статьей 95</w:t>
        </w:r>
      </w:hyperlink>
      <w:r>
        <w:t xml:space="preserve"> Закона о контрактной системе.</w:t>
      </w:r>
    </w:p>
    <w:p w:rsidR="00006363" w:rsidRDefault="00317C52">
      <w:pPr>
        <w:ind w:firstLine="708"/>
        <w:jc w:val="both"/>
      </w:pPr>
      <w:r>
        <w:t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</w:t>
      </w:r>
      <w:r>
        <w:t>ского лица в форме преобразования, слияния или присоединения.</w:t>
      </w:r>
    </w:p>
    <w:p w:rsidR="00006363" w:rsidRDefault="00317C52">
      <w:pPr>
        <w:jc w:val="both"/>
      </w:pPr>
      <w: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006363" w:rsidRDefault="00317C52">
      <w:pPr>
        <w:ind w:firstLine="540"/>
        <w:jc w:val="both"/>
      </w:pPr>
      <w:r>
        <w:t>13.6. Стороны обязуются обеспечить ко</w:t>
      </w:r>
      <w:r>
        <w:t>нфиденциальность сведений, относящихся к предмету Контракта, и ставших им известными в ходе исполнения Контракта.</w:t>
      </w:r>
    </w:p>
    <w:p w:rsidR="00006363" w:rsidRDefault="00317C52">
      <w:pPr>
        <w:ind w:firstLine="540"/>
        <w:jc w:val="both"/>
      </w:pPr>
      <w:bookmarkStart w:id="48" w:name="P1633"/>
      <w:bookmarkEnd w:id="48"/>
      <w:r>
        <w:rPr>
          <w:color w:val="000000"/>
        </w:rPr>
        <w:lastRenderedPageBreak/>
        <w:t>13.7. Контракт составлен в 2 (двух) экземплярах, идентичных по содержанию и имеющих одинаковую юридическую силу, а в случае заключения контрак</w:t>
      </w:r>
      <w:r>
        <w:rPr>
          <w:color w:val="000000"/>
        </w:rPr>
        <w:t>та по результатам закупочной сессии на ЕАТ заключен в электронной форме.</w:t>
      </w:r>
    </w:p>
    <w:p w:rsidR="00006363" w:rsidRDefault="00006363">
      <w:pPr>
        <w:ind w:firstLine="540"/>
        <w:jc w:val="both"/>
      </w:pPr>
    </w:p>
    <w:p w:rsidR="00006363" w:rsidRDefault="00317C52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006363" w:rsidRDefault="00317C5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 Неотъемлемой частью Контракта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приложение:</w:t>
      </w:r>
    </w:p>
    <w:p w:rsidR="00006363" w:rsidRDefault="00317C52">
      <w:pPr>
        <w:pStyle w:val="ConsPlusNormal0"/>
        <w:ind w:left="70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 (приложение №</w:t>
      </w:r>
      <w:r>
        <w:rPr>
          <w:rFonts w:ascii="Times New Roman" w:hAnsi="Times New Roman" w:cs="Times New Roman"/>
          <w:color w:val="000000"/>
          <w:sz w:val="24"/>
          <w:szCs w:val="24"/>
        </w:rPr>
        <w:t>1 к Контракту);</w:t>
      </w:r>
    </w:p>
    <w:p w:rsidR="00006363" w:rsidRDefault="00317C52">
      <w:pPr>
        <w:pStyle w:val="ConsPlusNormal0"/>
        <w:ind w:left="70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 приемки товаров, работ, услуг (приложение №2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Контракту).</w:t>
      </w:r>
    </w:p>
    <w:p w:rsidR="00006363" w:rsidRDefault="0000636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006363" w:rsidRDefault="00317C5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XV. Адреса и банковские реквизиты Сторон</w:t>
      </w:r>
    </w:p>
    <w:p w:rsidR="00006363" w:rsidRDefault="00006363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9"/>
        <w:gridCol w:w="4956"/>
      </w:tblGrid>
      <w:tr w:rsidR="00006363">
        <w:tc>
          <w:tcPr>
            <w:tcW w:w="5249" w:type="dxa"/>
            <w:shd w:val="clear" w:color="auto" w:fill="auto"/>
          </w:tcPr>
          <w:p w:rsidR="00006363" w:rsidRDefault="00317C52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956" w:type="dxa"/>
            <w:shd w:val="clear" w:color="auto" w:fill="auto"/>
          </w:tcPr>
          <w:p w:rsidR="00006363" w:rsidRDefault="00317C52">
            <w:pPr>
              <w:pStyle w:val="ConsPlusNormal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006363">
        <w:tc>
          <w:tcPr>
            <w:tcW w:w="5249" w:type="dxa"/>
            <w:shd w:val="clear" w:color="auto" w:fill="auto"/>
          </w:tcPr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Полное наименование: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</w:t>
            </w:r>
            <w:r>
              <w:rPr>
                <w:rFonts w:eastAsia="Calibri"/>
                <w:sz w:val="20"/>
                <w:szCs w:val="20"/>
              </w:rPr>
              <w:t>Новосибирской области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Сокращенное наименование: Главное управление МЧС России по Новосибирской области</w:t>
            </w:r>
          </w:p>
          <w:p w:rsidR="00006363" w:rsidRDefault="00006363">
            <w:pPr>
              <w:rPr>
                <w:rFonts w:eastAsia="Calibri"/>
                <w:sz w:val="20"/>
                <w:szCs w:val="20"/>
              </w:rPr>
            </w:pP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630099, Новосибирская область, г. Новосибирск, ул. Октябрьская, д.80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Код по ОКПО-08929310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ОГРН – 1045402534143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ОКАТО- </w:t>
            </w:r>
            <w:r>
              <w:rPr>
                <w:rFonts w:eastAsia="Calibri"/>
                <w:sz w:val="20"/>
                <w:szCs w:val="20"/>
              </w:rPr>
              <w:t>50401386000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ОКФС – 12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ОКОГУ - 1311500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5406297094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КПП 540601001</w:t>
            </w:r>
          </w:p>
          <w:p w:rsidR="00006363" w:rsidRDefault="00006363">
            <w:pPr>
              <w:rPr>
                <w:rFonts w:eastAsia="Calibri"/>
                <w:sz w:val="20"/>
                <w:szCs w:val="20"/>
              </w:rPr>
            </w:pP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 банка плательщика (получателя): УФК по Новосибирской области г. Новосибирск;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лс</w:t>
            </w:r>
            <w:proofErr w:type="spellEnd"/>
            <w:r>
              <w:rPr>
                <w:rFonts w:eastAsia="Calibri"/>
                <w:sz w:val="20"/>
                <w:szCs w:val="20"/>
              </w:rPr>
              <w:t>: 03511784140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 казначейского счета (НКС): 03211643000000015100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</w:t>
            </w:r>
            <w:r>
              <w:rPr>
                <w:rFonts w:eastAsia="Calibri"/>
                <w:sz w:val="20"/>
                <w:szCs w:val="20"/>
              </w:rPr>
              <w:t>К территориального органа Федерального казначейства (ТОФК): 015004950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ОКЦ №1 </w:t>
            </w:r>
            <w:proofErr w:type="gramStart"/>
            <w:r>
              <w:rPr>
                <w:rFonts w:eastAsia="Calibri"/>
                <w:sz w:val="20"/>
                <w:szCs w:val="20"/>
              </w:rPr>
              <w:t>СИБИРСКОЕ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ГУ БАНКА РОССИИ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Единый казначейский счет (ЕКС): 40102810445370000043</w:t>
            </w:r>
          </w:p>
          <w:p w:rsidR="00006363" w:rsidRDefault="00006363">
            <w:pPr>
              <w:rPr>
                <w:rFonts w:eastAsia="Calibri"/>
                <w:sz w:val="20"/>
                <w:szCs w:val="20"/>
              </w:rPr>
            </w:pPr>
          </w:p>
          <w:p w:rsidR="00006363" w:rsidRDefault="00006363">
            <w:pPr>
              <w:rPr>
                <w:rFonts w:eastAsia="Calibri"/>
                <w:sz w:val="20"/>
                <w:szCs w:val="20"/>
              </w:rPr>
            </w:pP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Реквизиты для оплаты штрафов и пеней</w:t>
            </w:r>
          </w:p>
          <w:p w:rsidR="00006363" w:rsidRDefault="00317C52">
            <w:r>
              <w:rPr>
                <w:rFonts w:eastAsia="Calibri"/>
                <w:sz w:val="20"/>
                <w:szCs w:val="20"/>
              </w:rPr>
              <w:t xml:space="preserve">Наименование банка плательщика (получателя): ОКЦ №1 </w:t>
            </w:r>
            <w:proofErr w:type="gramStart"/>
            <w:r>
              <w:rPr>
                <w:rFonts w:eastAsia="Calibri"/>
                <w:sz w:val="20"/>
                <w:szCs w:val="20"/>
              </w:rPr>
              <w:t>СИБИРСКОЕ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ГУ БАНКА РОССИИ // УФК по Новосибирской области, г. Новосибирск; </w:t>
            </w:r>
            <w:proofErr w:type="spellStart"/>
            <w:r>
              <w:rPr>
                <w:rFonts w:eastAsia="Calibri"/>
                <w:sz w:val="20"/>
                <w:szCs w:val="20"/>
              </w:rPr>
              <w:t>лс</w:t>
            </w:r>
            <w:proofErr w:type="spellEnd"/>
            <w:r>
              <w:rPr>
                <w:rFonts w:eastAsia="Calibri"/>
                <w:sz w:val="20"/>
                <w:szCs w:val="20"/>
              </w:rPr>
              <w:t>: 04511784140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БИК территориального органа Федерального казначейства (ТОФК): 015004950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Номер казначейского счета (НКС): 03100643000000015100</w:t>
            </w:r>
          </w:p>
          <w:p w:rsidR="00006363" w:rsidRDefault="00317C5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Единый казначейский счет (ЕКС): 4010281044537000</w:t>
            </w:r>
            <w:r>
              <w:rPr>
                <w:rFonts w:eastAsia="Calibri"/>
                <w:sz w:val="20"/>
                <w:szCs w:val="20"/>
              </w:rPr>
              <w:t>0043</w:t>
            </w:r>
          </w:p>
          <w:p w:rsidR="00006363" w:rsidRDefault="00317C5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КБК 177 11607090 01 9000 140 за неисполнение или ненадлежащее исполнение</w:t>
            </w:r>
          </w:p>
          <w:p w:rsidR="00006363" w:rsidRDefault="0031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177 11607010 01 9000 140 за просрочку исполнения</w:t>
            </w:r>
          </w:p>
        </w:tc>
        <w:tc>
          <w:tcPr>
            <w:tcW w:w="4956" w:type="dxa"/>
            <w:shd w:val="clear" w:color="auto" w:fill="auto"/>
          </w:tcPr>
          <w:p w:rsidR="00006363" w:rsidRDefault="00006363"/>
        </w:tc>
      </w:tr>
    </w:tbl>
    <w:p w:rsidR="00006363" w:rsidRDefault="00317C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_______________/                                                                                        _______________/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.</w:t>
      </w:r>
    </w:p>
    <w:p w:rsidR="00006363" w:rsidRDefault="00317C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20__ г.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«___» ___________ 20__ г.</w:t>
      </w:r>
    </w:p>
    <w:p w:rsidR="00006363" w:rsidRDefault="00317C52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006363">
          <w:pgSz w:w="11906" w:h="16838"/>
          <w:pgMar w:top="993" w:right="567" w:bottom="1134" w:left="1134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МП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006363" w:rsidRDefault="00317C52">
      <w:pPr>
        <w:pStyle w:val="ConsPlusNormal0"/>
        <w:ind w:left="7088"/>
        <w:contextualSpacing/>
        <w:jc w:val="right"/>
        <w:outlineLvl w:val="1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 1</w:t>
      </w:r>
    </w:p>
    <w:p w:rsidR="00006363" w:rsidRDefault="00317C52">
      <w:pPr>
        <w:pStyle w:val="ConsPlusNormal0"/>
        <w:ind w:left="6096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к государственному конт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ракту </w:t>
      </w:r>
    </w:p>
    <w:p w:rsidR="00006363" w:rsidRDefault="00317C52">
      <w:pPr>
        <w:pStyle w:val="ConsPlusNormal0"/>
        <w:ind w:right="-1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от «    »________ 2026 г. </w:t>
      </w:r>
    </w:p>
    <w:p w:rsidR="00006363" w:rsidRDefault="00317C52">
      <w:pPr>
        <w:pStyle w:val="ConsPlusNormal0"/>
        <w:ind w:right="-1"/>
        <w:contextualSpacing/>
        <w:jc w:val="right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№ </w:t>
      </w:r>
    </w:p>
    <w:p w:rsidR="00006363" w:rsidRDefault="00317C52">
      <w:pPr>
        <w:widowControl w:val="0"/>
        <w:jc w:val="center"/>
        <w:rPr>
          <w:b/>
          <w:bCs/>
        </w:rPr>
      </w:pPr>
      <w:r>
        <w:rPr>
          <w:b/>
          <w:bCs/>
          <w:sz w:val="22"/>
          <w:szCs w:val="22"/>
        </w:rPr>
        <w:t>СПЕЦИФИКАЦИЯ</w:t>
      </w:r>
      <w:bookmarkStart w:id="49" w:name="P1909"/>
      <w:bookmarkEnd w:id="49"/>
    </w:p>
    <w:tbl>
      <w:tblPr>
        <w:tblW w:w="10347" w:type="dxa"/>
        <w:tblInd w:w="222" w:type="dxa"/>
        <w:tblLayout w:type="fixed"/>
        <w:tblLook w:val="0000" w:firstRow="0" w:lastRow="0" w:firstColumn="0" w:lastColumn="0" w:noHBand="0" w:noVBand="0"/>
      </w:tblPr>
      <w:tblGrid>
        <w:gridCol w:w="702"/>
        <w:gridCol w:w="1847"/>
        <w:gridCol w:w="1845"/>
        <w:gridCol w:w="988"/>
        <w:gridCol w:w="856"/>
        <w:gridCol w:w="992"/>
        <w:gridCol w:w="1402"/>
        <w:gridCol w:w="1715"/>
      </w:tblGrid>
      <w:tr w:rsidR="00006363">
        <w:trPr>
          <w:trHeight w:val="114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widowControl w:val="0"/>
              <w:ind w:right="-57"/>
              <w:jc w:val="center"/>
            </w:pPr>
            <w:r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jc w:val="center"/>
            </w:pPr>
            <w:r>
              <w:t>Страна происхождения товара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Ед.</w:t>
            </w:r>
          </w:p>
          <w:p w:rsidR="00006363" w:rsidRDefault="00317C52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jc w:val="center"/>
            </w:pPr>
            <w:r>
              <w:t xml:space="preserve">Цена за ед. с НДС, </w:t>
            </w:r>
            <w:r>
              <w:t>руб.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Стоимость</w:t>
            </w:r>
          </w:p>
          <w:p w:rsidR="00006363" w:rsidRDefault="00317C52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 с НДС,</w:t>
            </w:r>
          </w:p>
          <w:p w:rsidR="00006363" w:rsidRDefault="00317C52">
            <w:pPr>
              <w:widowControl w:val="0"/>
              <w:ind w:left="-57" w:right="-57"/>
              <w:jc w:val="center"/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006363">
        <w:trPr>
          <w:trHeight w:val="41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f5"/>
              <w:widowControl w:val="0"/>
              <w:numPr>
                <w:ilvl w:val="0"/>
                <w:numId w:val="1"/>
              </w:num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006363">
        <w:trPr>
          <w:trHeight w:val="41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f5"/>
              <w:widowControl w:val="0"/>
              <w:numPr>
                <w:ilvl w:val="0"/>
                <w:numId w:val="1"/>
              </w:num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ind w:left="114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363" w:rsidRDefault="0000636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006363" w:rsidRDefault="00006363">
      <w:pPr>
        <w:jc w:val="both"/>
        <w:rPr>
          <w:color w:val="000000"/>
          <w:sz w:val="22"/>
          <w:szCs w:val="22"/>
        </w:rPr>
      </w:pPr>
    </w:p>
    <w:p w:rsidR="00006363" w:rsidRDefault="00006363">
      <w:pPr>
        <w:widowControl w:val="0"/>
        <w:ind w:left="663"/>
        <w:jc w:val="center"/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006363">
      <w:pPr>
        <w:tabs>
          <w:tab w:val="left" w:pos="9781"/>
        </w:tabs>
        <w:jc w:val="center"/>
        <w:rPr>
          <w:b/>
          <w:bCs/>
        </w:rPr>
      </w:pPr>
    </w:p>
    <w:p w:rsidR="00006363" w:rsidRDefault="00317C52">
      <w:pPr>
        <w:tabs>
          <w:tab w:val="left" w:pos="9781"/>
        </w:tabs>
        <w:jc w:val="center"/>
        <w:rPr>
          <w:b/>
          <w:bCs/>
        </w:rPr>
      </w:pPr>
      <w:r>
        <w:rPr>
          <w:b/>
          <w:bCs/>
        </w:rPr>
        <w:t>Описание объекта закупки:</w:t>
      </w:r>
    </w:p>
    <w:p w:rsidR="00006363" w:rsidRDefault="00006363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8"/>
        <w:gridCol w:w="2732"/>
        <w:gridCol w:w="1681"/>
        <w:gridCol w:w="1793"/>
        <w:gridCol w:w="1581"/>
        <w:gridCol w:w="709"/>
        <w:gridCol w:w="851"/>
      </w:tblGrid>
      <w:tr w:rsidR="00006363">
        <w:trPr>
          <w:trHeight w:val="30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товара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показателей, которые не могут изменяться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Максимальное и (или) минимальное значение </w:t>
            </w:r>
            <w:r>
              <w:rPr>
                <w:color w:val="000000"/>
              </w:rPr>
              <w:t>показателей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</w:t>
            </w:r>
          </w:p>
        </w:tc>
      </w:tr>
      <w:tr w:rsidR="00006363">
        <w:trPr>
          <w:trHeight w:val="159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</w:pPr>
            <w:r>
              <w:t>1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user5"/>
              <w:widowControl/>
              <w:spacing w:after="20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>
              <w:rPr>
                <w:rFonts w:eastAsia="Arial" w:cs="Arial"/>
                <w:color w:val="000000"/>
              </w:rPr>
              <w:t>Гладкий лист металлический плоский</w:t>
            </w:r>
          </w:p>
          <w:p w:rsidR="00006363" w:rsidRDefault="00317C52">
            <w:pPr>
              <w:pStyle w:val="user5"/>
              <w:widowControl/>
              <w:spacing w:after="20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>
              <w:rPr>
                <w:rFonts w:eastAsia="Arial" w:cs="Arial"/>
                <w:color w:val="000000"/>
              </w:rPr>
              <w:t>ОКПД</w:t>
            </w:r>
            <w:proofErr w:type="gramStart"/>
            <w:r>
              <w:rPr>
                <w:rFonts w:eastAsia="Arial" w:cs="Arial"/>
                <w:color w:val="000000"/>
              </w:rPr>
              <w:t>2</w:t>
            </w:r>
            <w:proofErr w:type="gramEnd"/>
            <w:r>
              <w:rPr>
                <w:rFonts w:eastAsia="Arial" w:cs="Arial"/>
                <w:color w:val="000000"/>
              </w:rPr>
              <w:t xml:space="preserve"> 24.10.30.000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оцинкованная с полимерным покрытием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</w:pPr>
            <w:r>
              <w:rPr>
                <w:color w:val="000000"/>
              </w:rPr>
              <w:t>25</w:t>
            </w:r>
          </w:p>
        </w:tc>
      </w:tr>
      <w:tr w:rsidR="00006363">
        <w:trPr>
          <w:trHeight w:val="287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287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3,0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287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Ширина,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1,25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26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363" w:rsidRDefault="00317C52">
            <w:pPr>
              <w:spacing w:after="200"/>
              <w:jc w:val="center"/>
            </w:pPr>
            <w:r>
              <w:rPr>
                <w:sz w:val="20"/>
                <w:szCs w:val="20"/>
                <w:lang w:val="en-US"/>
              </w:rPr>
              <w:t>RAL</w:t>
            </w:r>
            <w:r>
              <w:rPr>
                <w:sz w:val="20"/>
                <w:szCs w:val="20"/>
              </w:rPr>
              <w:t xml:space="preserve"> 6005 зеленый мох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159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</w:pPr>
            <w:r>
              <w:t>2</w:t>
            </w:r>
          </w:p>
        </w:tc>
        <w:tc>
          <w:tcPr>
            <w:tcW w:w="2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user5"/>
              <w:widowControl/>
              <w:spacing w:after="20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>
              <w:rPr>
                <w:rFonts w:eastAsia="Arial" w:cs="Arial"/>
                <w:color w:val="000000"/>
              </w:rPr>
              <w:t xml:space="preserve">Гладкий </w:t>
            </w:r>
            <w:r>
              <w:rPr>
                <w:rFonts w:eastAsia="Arial" w:cs="Arial"/>
                <w:color w:val="000000"/>
              </w:rPr>
              <w:t>лист металлический плоский</w:t>
            </w:r>
          </w:p>
          <w:p w:rsidR="00006363" w:rsidRDefault="00317C52">
            <w:pPr>
              <w:pStyle w:val="user5"/>
              <w:widowControl/>
              <w:spacing w:after="20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>
              <w:rPr>
                <w:rFonts w:ascii="Calibri" w:eastAsia="Arial" w:hAnsi="Calibri" w:cs="Arial"/>
                <w:color w:val="000000"/>
              </w:rPr>
              <w:t>ОКПД</w:t>
            </w:r>
            <w:proofErr w:type="gramStart"/>
            <w:r>
              <w:rPr>
                <w:rFonts w:ascii="Calibri" w:eastAsia="Arial" w:hAnsi="Calibri" w:cs="Arial"/>
                <w:color w:val="000000"/>
              </w:rPr>
              <w:t>2</w:t>
            </w:r>
            <w:proofErr w:type="gramEnd"/>
            <w:r>
              <w:rPr>
                <w:rFonts w:ascii="Calibri" w:eastAsia="Arial" w:hAnsi="Calibri" w:cs="Arial"/>
                <w:color w:val="000000"/>
              </w:rPr>
              <w:t xml:space="preserve"> 24.10.30.000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оцинкованная с полимерным покрытием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spacing w:after="200"/>
              <w:jc w:val="center"/>
            </w:pPr>
            <w:r>
              <w:rPr>
                <w:color w:val="000000"/>
              </w:rPr>
              <w:t>25</w:t>
            </w:r>
          </w:p>
        </w:tc>
      </w:tr>
      <w:tr w:rsidR="00006363">
        <w:trPr>
          <w:trHeight w:val="287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Толщина,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287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2,5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287"/>
        </w:trPr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Ширина,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1,25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6363">
        <w:trPr>
          <w:trHeight w:val="265"/>
        </w:trPr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2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317C52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363" w:rsidRDefault="00317C52">
            <w:pPr>
              <w:spacing w:after="200"/>
              <w:jc w:val="center"/>
            </w:pPr>
            <w:r>
              <w:rPr>
                <w:sz w:val="20"/>
                <w:szCs w:val="20"/>
                <w:lang w:val="en-US"/>
              </w:rPr>
              <w:t>RAL</w:t>
            </w:r>
            <w:r>
              <w:rPr>
                <w:sz w:val="20"/>
                <w:szCs w:val="20"/>
              </w:rPr>
              <w:t xml:space="preserve"> 6005 зеленый мох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pStyle w:val="afa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363" w:rsidRDefault="00006363">
            <w:pPr>
              <w:snapToGrid w:val="0"/>
              <w:spacing w:after="20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06363" w:rsidRDefault="00006363">
      <w:pPr>
        <w:pStyle w:val="aff5"/>
        <w:tabs>
          <w:tab w:val="left" w:pos="993"/>
        </w:tabs>
        <w:ind w:left="0" w:firstLine="567"/>
        <w:jc w:val="both"/>
        <w:rPr>
          <w:sz w:val="24"/>
          <w:szCs w:val="24"/>
        </w:rPr>
      </w:pPr>
    </w:p>
    <w:p w:rsidR="00006363" w:rsidRDefault="00317C52">
      <w:pPr>
        <w:jc w:val="both"/>
      </w:pPr>
      <w:r>
        <w:t xml:space="preserve">Товар должен быть новым (товаром, который не был в употреблении, в ремонте, в том </w:t>
      </w:r>
      <w:proofErr w:type="gramStart"/>
      <w:r>
        <w:t>числе</w:t>
      </w:r>
      <w:proofErr w:type="gramEnd"/>
      <w: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использованный в выставочных, </w:t>
      </w:r>
      <w:r>
        <w:t xml:space="preserve">демонстрационных и других целях. Не допускается поставка товара, который находился на консервации, в том числе на заводе-изготовителе. Товар должен соответствовать требованиям ОТК завода изготовителя.  </w:t>
      </w:r>
    </w:p>
    <w:p w:rsidR="00006363" w:rsidRDefault="00317C52">
      <w:pPr>
        <w:jc w:val="both"/>
      </w:pPr>
      <w:r>
        <w:t xml:space="preserve"> Каждая поставка Товара должна сопровождаться комплек</w:t>
      </w:r>
      <w:r>
        <w:t xml:space="preserve">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Товара, его происхождение, и указывающие условия, и сроки гарантии. </w:t>
      </w:r>
    </w:p>
    <w:p w:rsidR="00006363" w:rsidRDefault="00317C52">
      <w:pPr>
        <w:jc w:val="both"/>
      </w:pPr>
      <w:r>
        <w:t>На Товар уста</w:t>
      </w:r>
      <w:r>
        <w:t xml:space="preserve">новлена гарантия производителя – не менее 12 (двенадцать) месяцев </w:t>
      </w:r>
      <w:proofErr w:type="gramStart"/>
      <w:r>
        <w:t>с даты поставки</w:t>
      </w:r>
      <w:proofErr w:type="gramEnd"/>
      <w:r>
        <w:t xml:space="preserve"> Товара.</w:t>
      </w:r>
    </w:p>
    <w:p w:rsidR="00006363" w:rsidRDefault="00317C52">
      <w:pPr>
        <w:jc w:val="both"/>
      </w:pPr>
      <w:r>
        <w:t>Некачественный или несоответствующий описанию объекта закупки товар при приемке подлежит возврату Поставщику, который обязан заменить его в течение двух рабочих дней.</w:t>
      </w:r>
      <w:r>
        <w:t xml:space="preserve"> Поставщик обязан заменить товар, дефекты и недостатки которого были выявлены с началом использования товара, в случае если это произошло не по вине Заказчика. Поставщик отвечает за недостатки Товара, если не докажет, что недостатки товара возникли после п</w:t>
      </w:r>
      <w:r>
        <w:t xml:space="preserve">оставки товара Заказчику вследствие нарушения Заказчиком инструкции по эксплуатации и хранению товара, либо вследствие непреодолимой силы. При недостаче либо </w:t>
      </w:r>
      <w:proofErr w:type="gramStart"/>
      <w:r>
        <w:t>браке товара</w:t>
      </w:r>
      <w:proofErr w:type="gramEnd"/>
      <w:r>
        <w:t>, Покупатель должен направить Поставщику письменную претензию и приложить все подлинны</w:t>
      </w:r>
      <w:r>
        <w:t>е документы.</w:t>
      </w:r>
    </w:p>
    <w:p w:rsidR="00006363" w:rsidRDefault="00317C52">
      <w:pPr>
        <w:jc w:val="both"/>
      </w:pPr>
      <w:r>
        <w:t>При необходимости 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</w:t>
      </w:r>
      <w:r>
        <w:t xml:space="preserve">транспортную обработку и воздействие осадков во время перевозки, а также открытое хранение. </w:t>
      </w:r>
    </w:p>
    <w:p w:rsidR="00006363" w:rsidRDefault="00317C52">
      <w:pPr>
        <w:jc w:val="both"/>
      </w:pPr>
      <w:r>
        <w:t>Цена товара должна включать в себя все налоги, затраты на транспортировку, погрузочно-разгрузочные работы, страхование и другие обязательные сборы и платежи.</w:t>
      </w:r>
    </w:p>
    <w:p w:rsidR="00006363" w:rsidRDefault="00317C52">
      <w:pPr>
        <w:jc w:val="both"/>
      </w:pPr>
      <w:r>
        <w:t>Поста</w:t>
      </w:r>
      <w:r>
        <w:t>вляемый товар должен быть выпущен (изготовлен) – не ранее 2025 года.</w:t>
      </w:r>
    </w:p>
    <w:p w:rsidR="00006363" w:rsidRDefault="00317C52">
      <w:pPr>
        <w:jc w:val="both"/>
      </w:pPr>
      <w:r>
        <w:lastRenderedPageBreak/>
        <w:t xml:space="preserve">Погрузка, перевозка, доставка дефектного или несоответствующего требованиям товара, а также </w:t>
      </w:r>
      <w:proofErr w:type="gramStart"/>
      <w:r>
        <w:t>товара, предназначенного на замену осуществляется</w:t>
      </w:r>
      <w:proofErr w:type="gramEnd"/>
      <w:r>
        <w:t xml:space="preserve"> силами и транспортом Поставщика, а разгрузка </w:t>
      </w:r>
      <w:r>
        <w:t>силами Заказчика.</w:t>
      </w:r>
    </w:p>
    <w:p w:rsidR="00006363" w:rsidRDefault="00317C52">
      <w:pPr>
        <w:jc w:val="both"/>
      </w:pPr>
      <w:r>
        <w:t xml:space="preserve">           Место </w:t>
      </w:r>
      <w:proofErr w:type="spellStart"/>
      <w:r>
        <w:t>поставки</w:t>
      </w:r>
      <w:proofErr w:type="gramStart"/>
      <w:r>
        <w:t>:</w:t>
      </w:r>
      <w:r>
        <w:rPr>
          <w:lang w:eastAsia="en-US"/>
        </w:rPr>
        <w:t>г</w:t>
      </w:r>
      <w:proofErr w:type="spellEnd"/>
      <w:proofErr w:type="gramEnd"/>
      <w:r>
        <w:rPr>
          <w:lang w:eastAsia="en-US"/>
        </w:rPr>
        <w:t xml:space="preserve">. Новосибирск, </w:t>
      </w:r>
      <w:r>
        <w:t>ул. Сибиряков-Гвардейцев 78</w:t>
      </w:r>
    </w:p>
    <w:p w:rsidR="00006363" w:rsidRDefault="00317C52">
      <w:pPr>
        <w:jc w:val="both"/>
      </w:pPr>
      <w:r>
        <w:t xml:space="preserve">        Поставка товара осуществляется в рабочие дни с 09-00 часов до 13-00 часов и с 14-00 часов до 17-00 часов (по местному времени).</w:t>
      </w:r>
    </w:p>
    <w:p w:rsidR="00006363" w:rsidRDefault="00317C52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tbl>
      <w:tblPr>
        <w:tblW w:w="1040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369"/>
        <w:gridCol w:w="5037"/>
      </w:tblGrid>
      <w:tr w:rsidR="00006363">
        <w:trPr>
          <w:trHeight w:val="290"/>
        </w:trPr>
        <w:tc>
          <w:tcPr>
            <w:tcW w:w="5369" w:type="dxa"/>
          </w:tcPr>
          <w:p w:rsidR="00006363" w:rsidRDefault="00317C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</w:p>
        </w:tc>
        <w:tc>
          <w:tcPr>
            <w:tcW w:w="5037" w:type="dxa"/>
          </w:tcPr>
          <w:p w:rsidR="00006363" w:rsidRDefault="00317C5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</w:tc>
      </w:tr>
      <w:tr w:rsidR="00006363">
        <w:trPr>
          <w:trHeight w:val="290"/>
        </w:trPr>
        <w:tc>
          <w:tcPr>
            <w:tcW w:w="5369" w:type="dxa"/>
          </w:tcPr>
          <w:p w:rsidR="00006363" w:rsidRDefault="00006363">
            <w:pPr>
              <w:widowControl w:val="0"/>
              <w:snapToGrid w:val="0"/>
              <w:jc w:val="both"/>
              <w:rPr>
                <w:i/>
                <w:iCs/>
                <w:color w:val="008000"/>
                <w:sz w:val="22"/>
                <w:szCs w:val="22"/>
              </w:rPr>
            </w:pPr>
          </w:p>
        </w:tc>
        <w:tc>
          <w:tcPr>
            <w:tcW w:w="5037" w:type="dxa"/>
          </w:tcPr>
          <w:p w:rsidR="00006363" w:rsidRDefault="00006363">
            <w:pPr>
              <w:widowControl w:val="0"/>
              <w:snapToGrid w:val="0"/>
              <w:jc w:val="both"/>
              <w:rPr>
                <w:i/>
                <w:iCs/>
                <w:color w:val="008000"/>
                <w:sz w:val="22"/>
                <w:szCs w:val="22"/>
              </w:rPr>
            </w:pPr>
          </w:p>
        </w:tc>
      </w:tr>
    </w:tbl>
    <w:p w:rsidR="00006363" w:rsidRDefault="00317C52">
      <w:pPr>
        <w:widowControl w:val="0"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_______________/.                                                 _______________/ </w:t>
      </w:r>
    </w:p>
    <w:p w:rsidR="00006363" w:rsidRDefault="00317C52">
      <w:pPr>
        <w:widowControl w:val="0"/>
        <w:ind w:firstLine="709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«___» ____________ 20__ г.                  </w:t>
      </w:r>
      <w:r>
        <w:rPr>
          <w:sz w:val="22"/>
          <w:szCs w:val="22"/>
          <w:lang w:eastAsia="ar-SA"/>
        </w:rPr>
        <w:tab/>
        <w:t xml:space="preserve">            «___» ___________ 20__ г.</w:t>
      </w:r>
    </w:p>
    <w:p w:rsidR="00006363" w:rsidRDefault="00317C52">
      <w:pPr>
        <w:widowControl w:val="0"/>
        <w:ind w:firstLine="709"/>
        <w:jc w:val="both"/>
        <w:rPr>
          <w:sz w:val="22"/>
          <w:szCs w:val="22"/>
        </w:rPr>
        <w:sectPr w:rsidR="00006363">
          <w:headerReference w:type="even" r:id="rId16"/>
          <w:headerReference w:type="default" r:id="rId17"/>
          <w:headerReference w:type="first" r:id="rId18"/>
          <w:pgSz w:w="11906" w:h="16838"/>
          <w:pgMar w:top="766" w:right="567" w:bottom="709" w:left="1134" w:header="709" w:footer="0" w:gutter="0"/>
          <w:pgNumType w:start="1"/>
          <w:cols w:space="720"/>
          <w:formProt w:val="0"/>
          <w:titlePg/>
          <w:docGrid w:linePitch="360"/>
        </w:sectPr>
      </w:pPr>
      <w:r>
        <w:rPr>
          <w:sz w:val="22"/>
          <w:szCs w:val="22"/>
          <w:lang w:eastAsia="ar-SA"/>
        </w:rPr>
        <w:t xml:space="preserve">      МП                                                                          </w:t>
      </w:r>
      <w:proofErr w:type="spellStart"/>
      <w:proofErr w:type="gramStart"/>
      <w:r>
        <w:rPr>
          <w:sz w:val="22"/>
          <w:szCs w:val="22"/>
        </w:rPr>
        <w:t>МП</w:t>
      </w:r>
      <w:proofErr w:type="spellEnd"/>
      <w:proofErr w:type="gramEnd"/>
    </w:p>
    <w:p w:rsidR="00006363" w:rsidRDefault="00317C52">
      <w:pPr>
        <w:pStyle w:val="ConsPlusNormal0"/>
        <w:ind w:left="7088"/>
        <w:contextualSpacing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006363" w:rsidRDefault="00317C52">
      <w:pPr>
        <w:pStyle w:val="ConsPlusNormal0"/>
        <w:ind w:left="6096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государственному контракту </w:t>
      </w:r>
    </w:p>
    <w:p w:rsidR="00006363" w:rsidRDefault="00317C52">
      <w:pPr>
        <w:pStyle w:val="ConsPlusNormal0"/>
        <w:ind w:right="-1"/>
        <w:contextualSpacing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от «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»________ 2026 г. №                              </w:t>
      </w:r>
    </w:p>
    <w:p w:rsidR="00006363" w:rsidRDefault="00006363">
      <w:pPr>
        <w:ind w:left="5811" w:firstLine="561"/>
        <w:rPr>
          <w:rFonts w:eastAsia="Calibri"/>
          <w:color w:val="000000"/>
        </w:rPr>
      </w:pPr>
    </w:p>
    <w:p w:rsidR="00006363" w:rsidRDefault="00317C52">
      <w:pPr>
        <w:jc w:val="center"/>
        <w:rPr>
          <w:rFonts w:eastAsia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 id="shape_0" o:spid="_x0000_s1039" style="position:absolute;left:0;text-align:left;margin-left:-6343.05pt;margin-top:-6343.05pt;width:769.75pt;height:769.75pt;z-index:251655168;mso-wrap-style:none;mso-position-horizontal-relative:text;mso-position-vertical-relative:text;v-text-anchor:middle" coordsize="27157,27157" o:allowincell="f" path="m27156,27156l,27156,,,27156,r,27156e">
            <v:fill color2="black" o:detectmouseclick="t"/>
          </v:shape>
        </w:pict>
      </w:r>
      <w:r>
        <w:pict>
          <v:shape id="_x0000_s1038" style="position:absolute;left:0;text-align:left;margin-left:-6343.05pt;margin-top:-6343.05pt;width:769.75pt;height:769.75pt;z-index:251656192;mso-wrap-style:none;mso-position-horizontal-relative:text;mso-position-vertical-relative:text;v-text-anchor:middle" coordsize="27157,27157" o:allowincell="f" path="m27156,27156l,27156,,,27156,r,27156e" filled="f" stroked="f" strokecolor="#3465a4">
            <v:fill o:detectmouseclick="t"/>
          </v:shape>
        </w:pict>
      </w:r>
      <w:r>
        <w:pict>
          <v:shape id="_x0000_s1037" style="position:absolute;left:0;text-align:left;margin-left:-6343.05pt;margin-top:-6343.05pt;width:769.75pt;height:769.75pt;z-index:251657216;mso-wrap-style:none;mso-position-horizontal-relative:text;mso-position-vertical-relative:text;v-text-anchor:middle" coordsize="27157,27157" o:allowincell="f" path="m27156,27156l,27156,,,27156,r,27156e" filled="f" stroked="f" strokecolor="#3465a4">
            <v:fill o:detectmouseclick="t"/>
          </v:shape>
        </w:pict>
      </w:r>
      <w:r>
        <w:pict>
          <v:shape id="_x0000_s1036" style="position:absolute;left:0;text-align:left;margin-left:-6343.05pt;margin-top:-6343.05pt;width:769.75pt;height:769.75pt;z-index:251658240;mso-wrap-style:none;mso-position-horizontal-relative:text;mso-position-vertical-relative:text;v-text-anchor:middle" coordsize="27157,27157" o:allowincell="f" path="m27156,27156l,27156,,,27156,r,27156e" filled="f" stroked="f" strokecolor="#3465a4">
            <v:fill o:detectmouseclick="t"/>
          </v:shape>
        </w:pict>
      </w:r>
      <w:r>
        <w:pict>
          <v:shape id="_x0000_s1035" style="position:absolute;left:0;text-align:left;margin-left:-6343.05pt;margin-top:-6343.05pt;width:769.7pt;height:769.75pt;z-index:251659264;mso-wrap-style:none;mso-position-horizontal-relative:text;mso-position-vertical-relative:text;v-text-anchor:middle" coordsize="27155,27157" o:allowincell="f" path="m27154,27156l,27156,,,27154,r,27156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12" o:spid="_x0000_s1034" type="#_x0000_t75" style="position:absolute;left:0;text-align:left;margin-left:0;margin-top:0;width:50pt;height:50pt;z-index:251653120;visibility:hidden;mso-position-horizontal-relative:text;mso-position-vertical-relative:text">
            <o:lock v:ext="edit" selection="t"/>
          </v:shape>
        </w:pict>
      </w:r>
      <w:r>
        <w:object w:dxaOrig="17921" w:dyaOrig="10240">
          <v:shape id="ole_rId12" o:spid="_x0000_i1025" type="#_x0000_t75" style="width:758.25pt;height:403.5pt;visibility:visible;mso-wrap-distance-right:0" o:ole="">
            <v:imagedata r:id="rId19" o:title=""/>
          </v:shape>
          <o:OLEObject Type="Embed" ProgID="Excel.Sheet.12" ShapeID="ole_rId12" DrawAspect="Content" ObjectID="_1848033681" r:id="rId20"/>
        </w:object>
      </w:r>
      <w:bookmarkStart w:id="50" w:name="_1799581677"/>
      <w:bookmarkStart w:id="51" w:name="_1799581698"/>
      <w:bookmarkStart w:id="52" w:name="_1799581973"/>
      <w:bookmarkStart w:id="53" w:name="_1799582053"/>
      <w:bookmarkEnd w:id="50"/>
      <w:bookmarkEnd w:id="51"/>
      <w:bookmarkEnd w:id="52"/>
      <w:bookmarkEnd w:id="53"/>
    </w:p>
    <w:p w:rsidR="00006363" w:rsidRDefault="00317C52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1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4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 id="_x0000_s1032" style="position:absolute;left:0;text-align:left;margin-left:-1064.4pt;margin-top:-6343.05pt;width:769.75pt;height:769.75pt;z-index:251660288;mso-wrap-style:none;mso-position-horizontal-relative:text;mso-position-vertical-relative:text;v-text-anchor:middle" coordsize="27157,27157" o:allowincell="f" path="m27156,27156l,27156,,,27156,r,27156e">
            <v:fill color2="black" o:detectmouseclick="t"/>
          </v:shape>
        </w:pict>
      </w:r>
      <w:r>
        <w:pict>
          <v:shape id="_x0000_s1031" style="position:absolute;left:0;text-align:left;margin-left:-1064.2pt;margin-top:-6343.05pt;width:769.6pt;height:769.75pt;z-index:251661312;mso-wrap-style:none;mso-position-horizontal-relative:text;mso-position-vertical-relative:text;v-text-anchor:middle" coordsize="27153,27157" o:allowincell="f" path="m27152,27156l,27156,,,27152,r,27156e" filled="f" stroked="f" strokecolor="#3465a4">
            <v:fill o:detectmouseclick="t"/>
          </v:shape>
        </w:pict>
      </w:r>
      <w:r>
        <w:pict>
          <v:shape id="_x0000_s1030" style="position:absolute;left:0;text-align:left;margin-left:-1064.2pt;margin-top:-6343.05pt;width:769.6pt;height:769.75pt;z-index:251662336;mso-wrap-style:none;mso-position-horizontal-relative:text;mso-position-vertical-relative:text;v-text-anchor:middle" coordsize="27153,27157" o:allowincell="f" path="m27152,27156l,27156,,,27152,r,27156e" filled="f" stroked="f" strokecolor="#3465a4">
            <v:fill o:detectmouseclick="t"/>
          </v:shape>
        </w:pict>
      </w:r>
      <w:r>
        <w:pict>
          <v:shape id="_x0000_s1029" style="position:absolute;left:0;text-align:left;margin-left:-1064.2pt;margin-top:-6343.05pt;width:769.6pt;height:769.75pt;z-index:251663360;mso-wrap-style:none;mso-position-horizontal-relative:text;mso-position-vertical-relative:text;v-text-anchor:middle" coordsize="27153,27157" o:allowincell="f" path="m27152,27156l,27156,,,27152,r,27156e" filled="f" stroked="f" strokecolor="#3465a4">
            <v:fill o:detectmouseclick="t"/>
          </v:shape>
        </w:pict>
      </w:r>
      <w:r>
        <w:pict>
          <v:shape id="_x0000_s1028" style="position:absolute;left:0;text-align:left;margin-left:-1064.2pt;margin-top:-6343.05pt;width:769.55pt;height:769.75pt;z-index:251664384;mso-wrap-style:none;mso-position-horizontal-relative:text;mso-position-vertical-relative:text;v-text-anchor:middle" coordsize="27152,27157" o:allowincell="f" path="m27151,27156l,27156,,,27151,r,27156e" filled="f" stroked="f" strokecolor="#3465a4">
            <v:fill o:detectmouseclick="t"/>
          </v:shape>
        </w:pict>
      </w:r>
      <w:r>
        <w:pict>
          <v:shape id="_x0000_tole_rId14" o:spid="_x0000_s1027" type="#_x0000_t75" style="position:absolute;left:0;text-align:left;margin-left:0;margin-top:0;width:50pt;height:50pt;z-index:251654144;visibility:hidden;mso-position-horizontal-relative:text;mso-position-vertical-relative:text">
            <o:lock v:ext="edit" selection="t"/>
          </v:shape>
        </w:pict>
      </w:r>
      <w:r>
        <w:object w:dxaOrig="17921" w:dyaOrig="11009">
          <v:shape id="ole_rId14" o:spid="_x0000_i1026" type="#_x0000_t75" style="width:769.5pt;height:420.75pt;visibility:visible;mso-wrap-distance-right:0" o:ole="">
            <v:imagedata r:id="rId21" o:title=""/>
          </v:shape>
          <o:OLEObject Type="Embed" ProgID="Excel.Sheet.12" ShapeID="ole_rId14" DrawAspect="Content" ObjectID="_1848033682" r:id="rId22"/>
        </w:object>
      </w:r>
      <w:bookmarkStart w:id="54" w:name="_1799581764"/>
      <w:bookmarkStart w:id="55" w:name="_1799581801"/>
      <w:bookmarkStart w:id="56" w:name="_1799581826"/>
      <w:bookmarkStart w:id="57" w:name="_1799581844"/>
      <w:bookmarkStart w:id="58" w:name="_1799581919"/>
      <w:bookmarkStart w:id="59" w:name="_1799581928"/>
      <w:bookmarkStart w:id="60" w:name="_1799584131"/>
      <w:bookmarkEnd w:id="54"/>
      <w:bookmarkEnd w:id="55"/>
      <w:bookmarkEnd w:id="56"/>
      <w:bookmarkEnd w:id="57"/>
      <w:bookmarkEnd w:id="58"/>
      <w:bookmarkEnd w:id="59"/>
      <w:bookmarkEnd w:id="60"/>
    </w:p>
    <w:p w:rsidR="00006363" w:rsidRDefault="00317C52">
      <w:pPr>
        <w:widowControl w:val="0"/>
        <w:rPr>
          <w:b/>
          <w:color w:val="000000"/>
        </w:rPr>
      </w:pPr>
      <w:r>
        <w:rPr>
          <w:b/>
          <w:color w:val="000000"/>
        </w:rPr>
        <w:t>Заказчик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Поставщик</w:t>
      </w:r>
    </w:p>
    <w:p w:rsidR="00006363" w:rsidRDefault="00317C52">
      <w:pPr>
        <w:widowControl w:val="0"/>
        <w:rPr>
          <w:b/>
          <w:color w:val="000000"/>
        </w:rPr>
      </w:pPr>
      <w:r>
        <w:rPr>
          <w:b/>
          <w:color w:val="000000"/>
        </w:rPr>
        <w:tab/>
      </w:r>
    </w:p>
    <w:p w:rsidR="00006363" w:rsidRDefault="00317C52">
      <w:pPr>
        <w:widowControl w:val="0"/>
        <w:rPr>
          <w:b/>
          <w:color w:val="000000"/>
        </w:rPr>
      </w:pPr>
      <w:r>
        <w:rPr>
          <w:b/>
          <w:color w:val="000000"/>
        </w:rPr>
        <w:t>_______________/.                                                  _______________/</w:t>
      </w:r>
    </w:p>
    <w:p w:rsidR="00006363" w:rsidRDefault="00317C52">
      <w:pPr>
        <w:widowControl w:val="0"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«___» ____________ 20__ г.                  </w:t>
      </w:r>
      <w:r>
        <w:rPr>
          <w:b/>
          <w:color w:val="000000"/>
        </w:rPr>
        <w:tab/>
        <w:t xml:space="preserve">            «___» ___________ 20__ г.</w:t>
      </w:r>
    </w:p>
    <w:sectPr w:rsidR="00006363">
      <w:headerReference w:type="even" r:id="rId23"/>
      <w:headerReference w:type="default" r:id="rId24"/>
      <w:headerReference w:type="first" r:id="rId25"/>
      <w:pgSz w:w="16838" w:h="11906" w:orient="landscape"/>
      <w:pgMar w:top="1134" w:right="709" w:bottom="284" w:left="709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C52" w:rsidRDefault="00317C52">
      <w:r>
        <w:separator/>
      </w:r>
    </w:p>
  </w:endnote>
  <w:endnote w:type="continuationSeparator" w:id="0">
    <w:p w:rsidR="00317C52" w:rsidRDefault="0031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C52" w:rsidRDefault="00317C52">
      <w:r>
        <w:separator/>
      </w:r>
    </w:p>
  </w:footnote>
  <w:footnote w:type="continuationSeparator" w:id="0">
    <w:p w:rsidR="00317C52" w:rsidRDefault="00317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363" w:rsidRDefault="0000636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363" w:rsidRDefault="00317C52">
    <w:pPr>
      <w:pStyle w:val="13"/>
      <w:jc w:val="center"/>
    </w:pPr>
    <w:r>
      <w:fldChar w:fldCharType="begin"/>
    </w:r>
    <w:r>
      <w:instrText xml:space="preserve"> PAGE </w:instrText>
    </w:r>
    <w:r>
      <w:fldChar w:fldCharType="separate"/>
    </w:r>
    <w:r w:rsidR="0050111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363" w:rsidRDefault="00006363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363" w:rsidRDefault="00006363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363" w:rsidRDefault="00317C52">
    <w:pPr>
      <w:pStyle w:val="13"/>
      <w:jc w:val="center"/>
    </w:pPr>
    <w:r>
      <w:fldChar w:fldCharType="begin"/>
    </w:r>
    <w:r>
      <w:instrText xml:space="preserve"> PAGE </w:instrText>
    </w:r>
    <w:r>
      <w:fldChar w:fldCharType="separate"/>
    </w:r>
    <w:r w:rsidR="00501116">
      <w:rPr>
        <w:noProof/>
      </w:rPr>
      <w:t>2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363" w:rsidRDefault="000063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E3285"/>
    <w:multiLevelType w:val="multilevel"/>
    <w:tmpl w:val="8E7E06F2"/>
    <w:lvl w:ilvl="0">
      <w:start w:val="1"/>
      <w:numFmt w:val="decimal"/>
      <w:lvlText w:val="%1."/>
      <w:lvlJc w:val="left"/>
      <w:pPr>
        <w:tabs>
          <w:tab w:val="num" w:pos="0"/>
        </w:tabs>
        <w:ind w:left="6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3" w:hanging="180"/>
      </w:pPr>
    </w:lvl>
  </w:abstractNum>
  <w:abstractNum w:abstractNumId="1">
    <w:nsid w:val="6CB52407"/>
    <w:multiLevelType w:val="multilevel"/>
    <w:tmpl w:val="9C60B2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363"/>
    <w:rsid w:val="00006363"/>
    <w:rsid w:val="00317C52"/>
    <w:rsid w:val="005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1080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B1080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B1080"/>
    <w:pPr>
      <w:keepNext/>
      <w:widowControl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B1080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2B1080"/>
    <w:pPr>
      <w:widowControl w:val="0"/>
      <w:spacing w:before="240" w:after="60" w:line="360" w:lineRule="auto"/>
      <w:ind w:firstLine="720"/>
      <w:jc w:val="both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2B10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2B1080"/>
    <w:pPr>
      <w:keepNext/>
      <w:widowControl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2B10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B10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B108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B10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B108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B108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B108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B10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B10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2B10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B1080"/>
    <w:rPr>
      <w:sz w:val="48"/>
      <w:szCs w:val="48"/>
    </w:rPr>
  </w:style>
  <w:style w:type="character" w:customStyle="1" w:styleId="SubtitleChar">
    <w:name w:val="Subtitle Char"/>
    <w:uiPriority w:val="11"/>
    <w:qFormat/>
    <w:rsid w:val="002B10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2B1080"/>
    <w:rPr>
      <w:i/>
    </w:rPr>
  </w:style>
  <w:style w:type="character" w:customStyle="1" w:styleId="a3">
    <w:name w:val="Выделенная цитата Знак"/>
    <w:link w:val="a4"/>
    <w:uiPriority w:val="30"/>
    <w:qFormat/>
    <w:rsid w:val="002B1080"/>
    <w:rPr>
      <w:i/>
    </w:rPr>
  </w:style>
  <w:style w:type="character" w:customStyle="1" w:styleId="a5">
    <w:name w:val="Верхний колонтитул Знак"/>
    <w:link w:val="a6"/>
    <w:uiPriority w:val="99"/>
    <w:qFormat/>
    <w:rsid w:val="002B1080"/>
  </w:style>
  <w:style w:type="character" w:customStyle="1" w:styleId="FooterChar">
    <w:name w:val="Footer Char"/>
    <w:uiPriority w:val="99"/>
    <w:qFormat/>
    <w:rsid w:val="002B1080"/>
  </w:style>
  <w:style w:type="character" w:customStyle="1" w:styleId="CaptionChar">
    <w:name w:val="Caption Char"/>
    <w:uiPriority w:val="99"/>
    <w:qFormat/>
    <w:rsid w:val="002B1080"/>
  </w:style>
  <w:style w:type="character" w:styleId="a7">
    <w:name w:val="Hyperlink"/>
    <w:unhideWhenUsed/>
    <w:rsid w:val="002B1080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B1080"/>
    <w:rPr>
      <w:sz w:val="18"/>
    </w:rPr>
  </w:style>
  <w:style w:type="character" w:customStyle="1" w:styleId="user">
    <w:name w:val="Символ сноски (user)"/>
    <w:qFormat/>
    <w:rsid w:val="00767AE6"/>
    <w:rPr>
      <w:vertAlign w:val="superscript"/>
    </w:rPr>
  </w:style>
  <w:style w:type="character" w:customStyle="1" w:styleId="a8">
    <w:name w:val="Символ сноски"/>
    <w:qFormat/>
    <w:rsid w:val="00767AE6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sid w:val="002B1080"/>
    <w:rPr>
      <w:sz w:val="20"/>
    </w:rPr>
  </w:style>
  <w:style w:type="character" w:customStyle="1" w:styleId="user0">
    <w:name w:val="Символ концевой сноски (user)"/>
    <w:qFormat/>
    <w:rsid w:val="00767AE6"/>
    <w:rPr>
      <w:vertAlign w:val="superscript"/>
    </w:rPr>
  </w:style>
  <w:style w:type="character" w:customStyle="1" w:styleId="aa">
    <w:name w:val="Символ концевой сноски"/>
    <w:qFormat/>
    <w:rsid w:val="00767AE6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10">
    <w:name w:val="Заголовок 1 Знак"/>
    <w:link w:val="1"/>
    <w:qFormat/>
    <w:rsid w:val="002B1080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qFormat/>
    <w:rsid w:val="002B10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qFormat/>
    <w:rsid w:val="002B10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qFormat/>
    <w:rsid w:val="002B108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qFormat/>
    <w:rsid w:val="002B1080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"/>
    <w:qFormat/>
    <w:rsid w:val="002B108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qFormat/>
    <w:rsid w:val="002B10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c">
    <w:name w:val="Основной текст с отступом Знак"/>
    <w:link w:val="ad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e"/>
    <w:qFormat/>
    <w:rsid w:val="002B1080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">
    <w:name w:val="Основной текст Знак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3 Знак"/>
    <w:link w:val="34"/>
    <w:qFormat/>
    <w:rsid w:val="002B10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0">
    <w:name w:val="Название Знак"/>
    <w:link w:val="af1"/>
    <w:uiPriority w:val="10"/>
    <w:qFormat/>
    <w:rsid w:val="002B10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Верхний колонтитул Знак;Знак1 Знак"/>
    <w:link w:val="13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2B1080"/>
  </w:style>
  <w:style w:type="character" w:customStyle="1" w:styleId="af3">
    <w:name w:val="Нижний колонтитул Знак"/>
    <w:link w:val="af4"/>
    <w:uiPriority w:val="99"/>
    <w:qFormat/>
    <w:rsid w:val="002B1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qFormat/>
    <w:rsid w:val="002B10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выноски Знак"/>
    <w:link w:val="af6"/>
    <w:uiPriority w:val="99"/>
    <w:semiHidden/>
    <w:qFormat/>
    <w:rsid w:val="002B10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qFormat/>
    <w:rsid w:val="002B1080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ConsNormal">
    <w:name w:val="ConsNormal Знак"/>
    <w:link w:val="ConsNormal0"/>
    <w:semiHidden/>
    <w:qFormat/>
    <w:rsid w:val="002B1080"/>
    <w:rPr>
      <w:rFonts w:ascii="Arial" w:eastAsia="Times New Roman" w:hAnsi="Arial" w:cs="Arial"/>
      <w:lang w:val="ru-RU" w:eastAsia="ru-RU" w:bidi="ar-SA"/>
    </w:rPr>
  </w:style>
  <w:style w:type="character" w:customStyle="1" w:styleId="af7">
    <w:name w:val="Текст сноски Знак"/>
    <w:link w:val="af8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qFormat/>
    <w:rsid w:val="002B1080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qFormat/>
    <w:rsid w:val="002B1080"/>
    <w:rPr>
      <w:rFonts w:ascii="Times New Roman" w:hAnsi="Times New Roman" w:cs="Times New Roman"/>
      <w:sz w:val="26"/>
      <w:szCs w:val="26"/>
    </w:rPr>
  </w:style>
  <w:style w:type="character" w:customStyle="1" w:styleId="af9">
    <w:name w:val="Без интервала Знак"/>
    <w:link w:val="afa"/>
    <w:uiPriority w:val="99"/>
    <w:qFormat/>
    <w:rsid w:val="002B108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b">
    <w:name w:val="Placeholder Text"/>
    <w:uiPriority w:val="99"/>
    <w:semiHidden/>
    <w:qFormat/>
    <w:rsid w:val="002B1080"/>
    <w:rPr>
      <w:color w:val="808080"/>
    </w:rPr>
  </w:style>
  <w:style w:type="character" w:customStyle="1" w:styleId="afc">
    <w:name w:val="Текст концевой сноски Знак"/>
    <w:link w:val="afd"/>
    <w:uiPriority w:val="99"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Подзаголовок Знак"/>
    <w:link w:val="aff"/>
    <w:uiPriority w:val="11"/>
    <w:qFormat/>
    <w:rsid w:val="002B1080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Текст примечания Знак"/>
    <w:link w:val="aff1"/>
    <w:uiPriority w:val="99"/>
    <w:semiHidden/>
    <w:qFormat/>
    <w:rsid w:val="002B10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xt-green">
    <w:name w:val="text-green"/>
    <w:qFormat/>
    <w:rsid w:val="002B1080"/>
  </w:style>
  <w:style w:type="character" w:styleId="aff2">
    <w:name w:val="FollowedHyperlink"/>
    <w:uiPriority w:val="99"/>
    <w:semiHidden/>
    <w:unhideWhenUsed/>
    <w:rsid w:val="002B1080"/>
    <w:rPr>
      <w:color w:val="800080"/>
      <w:u w:val="single"/>
    </w:rPr>
  </w:style>
  <w:style w:type="character" w:customStyle="1" w:styleId="okpdspan1">
    <w:name w:val="okpd_span1"/>
    <w:qFormat/>
    <w:rsid w:val="00EC0B39"/>
    <w:rPr>
      <w:b/>
      <w:bCs/>
    </w:rPr>
  </w:style>
  <w:style w:type="character" w:customStyle="1" w:styleId="110">
    <w:name w:val="Заголовок 1 Знак1"/>
    <w:uiPriority w:val="9"/>
    <w:qFormat/>
    <w:rsid w:val="00663937"/>
    <w:rPr>
      <w:rFonts w:ascii="Arial" w:eastAsia="Arial" w:hAnsi="Arial" w:cs="Arial"/>
      <w:sz w:val="40"/>
      <w:szCs w:val="40"/>
    </w:rPr>
  </w:style>
  <w:style w:type="character" w:customStyle="1" w:styleId="HeaderChar">
    <w:name w:val="Header Char"/>
    <w:uiPriority w:val="99"/>
    <w:qFormat/>
    <w:rsid w:val="00663937"/>
  </w:style>
  <w:style w:type="character" w:customStyle="1" w:styleId="14">
    <w:name w:val="Основной шрифт абзаца1"/>
    <w:qFormat/>
    <w:rsid w:val="00663937"/>
  </w:style>
  <w:style w:type="character" w:styleId="aff3">
    <w:name w:val="Strong"/>
    <w:uiPriority w:val="22"/>
    <w:qFormat/>
    <w:rsid w:val="00663937"/>
    <w:rPr>
      <w:b/>
      <w:bCs/>
    </w:rPr>
  </w:style>
  <w:style w:type="character" w:customStyle="1" w:styleId="collapsibletrigger">
    <w:name w:val="collapsible__trigger"/>
    <w:qFormat/>
    <w:rsid w:val="00663937"/>
  </w:style>
  <w:style w:type="character" w:customStyle="1" w:styleId="ConsPlusNormal">
    <w:name w:val="ConsPlusNormal Знак"/>
    <w:uiPriority w:val="99"/>
    <w:qFormat/>
    <w:rsid w:val="00663937"/>
    <w:rPr>
      <w:rFonts w:ascii="Calibri" w:eastAsia="Times New Roman" w:hAnsi="Calibri" w:cs="Calibri"/>
      <w:szCs w:val="20"/>
    </w:rPr>
  </w:style>
  <w:style w:type="character" w:customStyle="1" w:styleId="aff4">
    <w:name w:val="Абзац списка Знак"/>
    <w:link w:val="aff5"/>
    <w:uiPriority w:val="34"/>
    <w:qFormat/>
    <w:rsid w:val="00663937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rsid w:val="00663937"/>
    <w:rPr>
      <w:i/>
      <w:iCs/>
    </w:rPr>
  </w:style>
  <w:style w:type="character" w:customStyle="1" w:styleId="T1">
    <w:name w:val="T1 Знак"/>
    <w:link w:val="T10"/>
    <w:qFormat/>
    <w:rsid w:val="00663937"/>
    <w:rPr>
      <w:color w:val="000000"/>
      <w:sz w:val="26"/>
      <w:szCs w:val="26"/>
    </w:rPr>
  </w:style>
  <w:style w:type="character" w:customStyle="1" w:styleId="mantine-focus-auto1">
    <w:name w:val="mantine-focus-auto1"/>
    <w:qFormat/>
    <w:rsid w:val="00764651"/>
  </w:style>
  <w:style w:type="character" w:customStyle="1" w:styleId="27">
    <w:name w:val="Основной текст Знак2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uiPriority w:val="10"/>
    <w:qFormat/>
    <w:rsid w:val="007859F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ru-RU"/>
    </w:rPr>
  </w:style>
  <w:style w:type="character" w:customStyle="1" w:styleId="16">
    <w:name w:val="Подзаголовок Знак1"/>
    <w:uiPriority w:val="11"/>
    <w:qFormat/>
    <w:rsid w:val="007859F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0">
    <w:name w:val="Цитата 2 Знак1"/>
    <w:uiPriority w:val="29"/>
    <w:qFormat/>
    <w:rsid w:val="007859F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17">
    <w:name w:val="Выделенная цитата Знак1"/>
    <w:uiPriority w:val="30"/>
    <w:qFormat/>
    <w:rsid w:val="007859F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8">
    <w:name w:val="Верх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Текст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кст концевой сноски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Основной текст с отступом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3 Знак1"/>
    <w:uiPriority w:val="99"/>
    <w:semiHidden/>
    <w:qFormat/>
    <w:rsid w:val="007859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Текст выноски Знак1"/>
    <w:uiPriority w:val="99"/>
    <w:semiHidden/>
    <w:qFormat/>
    <w:rsid w:val="007859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">
    <w:name w:val="Основной текст с отступом 2 Знак1"/>
    <w:uiPriority w:val="99"/>
    <w:semiHidden/>
    <w:qFormat/>
    <w:rsid w:val="00785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Текст примечания Знак1"/>
    <w:uiPriority w:val="99"/>
    <w:semiHidden/>
    <w:qFormat/>
    <w:rsid w:val="0078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Основной текст_"/>
    <w:basedOn w:val="a0"/>
    <w:qFormat/>
    <w:rsid w:val="00767AE6"/>
    <w:rPr>
      <w:rFonts w:ascii="Times New Roman" w:eastAsia="Times New Roman" w:hAnsi="Times New Roman" w:cs="Times New Roman"/>
      <w:sz w:val="28"/>
      <w:szCs w:val="28"/>
    </w:rPr>
  </w:style>
  <w:style w:type="character" w:customStyle="1" w:styleId="typography5vy1f47">
    <w:name w:val="_typography_5vy1f_47"/>
    <w:basedOn w:val="a0"/>
    <w:qFormat/>
    <w:rsid w:val="00767AE6"/>
  </w:style>
  <w:style w:type="character" w:customStyle="1" w:styleId="mantine-focus-auto">
    <w:name w:val="mantine-focus-auto"/>
    <w:basedOn w:val="a0"/>
    <w:qFormat/>
    <w:rsid w:val="00767AE6"/>
  </w:style>
  <w:style w:type="character" w:customStyle="1" w:styleId="aff8">
    <w:name w:val="Обычный (веб) Знак"/>
    <w:qFormat/>
    <w:rsid w:val="00767AE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f9">
    <w:name w:val="Заголовок"/>
    <w:basedOn w:val="a"/>
    <w:next w:val="ae"/>
    <w:qFormat/>
    <w:rsid w:val="00767A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11"/>
    <w:rsid w:val="002B1080"/>
    <w:pPr>
      <w:widowControl w:val="0"/>
      <w:jc w:val="both"/>
    </w:pPr>
    <w:rPr>
      <w:color w:val="000000"/>
      <w:sz w:val="28"/>
      <w:szCs w:val="28"/>
    </w:rPr>
  </w:style>
  <w:style w:type="paragraph" w:styleId="affa">
    <w:name w:val="List"/>
    <w:basedOn w:val="ae"/>
    <w:rsid w:val="00663937"/>
    <w:pPr>
      <w:spacing w:after="120" w:line="100" w:lineRule="atLeast"/>
      <w:ind w:firstLine="720"/>
    </w:pPr>
    <w:rPr>
      <w:rFonts w:ascii="Liberation Serif" w:eastAsia="SimSun" w:hAnsi="Liberation Serif" w:cs="Lucida Sans"/>
      <w:color w:val="auto"/>
      <w:sz w:val="24"/>
      <w:szCs w:val="24"/>
      <w:lang w:eastAsia="hi-IN" w:bidi="hi-IN"/>
    </w:rPr>
  </w:style>
  <w:style w:type="paragraph" w:styleId="affb">
    <w:name w:val="caption"/>
    <w:basedOn w:val="a"/>
    <w:next w:val="a"/>
    <w:uiPriority w:val="35"/>
    <w:semiHidden/>
    <w:unhideWhenUsed/>
    <w:qFormat/>
    <w:rsid w:val="002B1080"/>
    <w:pPr>
      <w:spacing w:line="276" w:lineRule="auto"/>
    </w:pPr>
    <w:rPr>
      <w:b/>
      <w:bCs/>
      <w:color w:val="4F81BD"/>
      <w:sz w:val="18"/>
      <w:szCs w:val="18"/>
    </w:rPr>
  </w:style>
  <w:style w:type="paragraph" w:styleId="affc">
    <w:name w:val="index heading"/>
    <w:basedOn w:val="1f"/>
    <w:rsid w:val="00663937"/>
  </w:style>
  <w:style w:type="paragraph" w:customStyle="1" w:styleId="user1">
    <w:name w:val="Заголовок (user)"/>
    <w:next w:val="ae"/>
    <w:qFormat/>
    <w:rsid w:val="002B1080"/>
    <w:rPr>
      <w:rFonts w:ascii="Arial" w:eastAsia="Times New Roman" w:hAnsi="Arial" w:cs="Arial"/>
      <w:b/>
      <w:bCs/>
      <w:sz w:val="22"/>
      <w:szCs w:val="22"/>
    </w:rPr>
  </w:style>
  <w:style w:type="paragraph" w:customStyle="1" w:styleId="user2">
    <w:name w:val="Указатель (user)"/>
    <w:basedOn w:val="a"/>
    <w:qFormat/>
    <w:rsid w:val="00767AE6"/>
    <w:pPr>
      <w:suppressLineNumbers/>
    </w:pPr>
    <w:rPr>
      <w:rFonts w:cs="Arial"/>
    </w:rPr>
  </w:style>
  <w:style w:type="paragraph" w:customStyle="1" w:styleId="1f0">
    <w:name w:val="Указатель1"/>
    <w:basedOn w:val="a"/>
    <w:qFormat/>
    <w:rsid w:val="00663937"/>
    <w:pPr>
      <w:widowControl w:val="0"/>
      <w:suppressLineNumbers/>
      <w:spacing w:line="100" w:lineRule="atLeast"/>
      <w:ind w:firstLine="720"/>
      <w:jc w:val="both"/>
    </w:pPr>
    <w:rPr>
      <w:rFonts w:ascii="Liberation Serif" w:eastAsia="SimSun" w:hAnsi="Liberation Serif" w:cs="Lucida Sans"/>
      <w:lang w:val="en-US" w:eastAsia="hi-IN" w:bidi="hi-IN"/>
    </w:rPr>
  </w:style>
  <w:style w:type="paragraph" w:styleId="aff5">
    <w:name w:val="List Paragraph"/>
    <w:basedOn w:val="a"/>
    <w:link w:val="aff4"/>
    <w:qFormat/>
    <w:pPr>
      <w:ind w:left="720"/>
    </w:pPr>
    <w:rPr>
      <w:rFonts w:eastAsia="Calibri"/>
      <w:sz w:val="20"/>
      <w:szCs w:val="20"/>
    </w:rPr>
  </w:style>
  <w:style w:type="paragraph" w:styleId="afa">
    <w:name w:val="No Spacing"/>
    <w:link w:val="af9"/>
    <w:qFormat/>
    <w:rPr>
      <w:rFonts w:asciiTheme="minorHAnsi" w:eastAsia="Times New Roman" w:hAnsiTheme="minorHAnsi" w:cs="Calibri"/>
      <w:sz w:val="22"/>
      <w:szCs w:val="22"/>
      <w:lang w:eastAsia="zh-CN"/>
    </w:rPr>
  </w:style>
  <w:style w:type="paragraph" w:styleId="af1">
    <w:name w:val="Title"/>
    <w:basedOn w:val="a"/>
    <w:link w:val="af0"/>
    <w:uiPriority w:val="10"/>
    <w:qFormat/>
    <w:rsid w:val="002B1080"/>
    <w:pPr>
      <w:jc w:val="center"/>
    </w:pPr>
    <w:rPr>
      <w:sz w:val="28"/>
      <w:szCs w:val="20"/>
    </w:rPr>
  </w:style>
  <w:style w:type="paragraph" w:styleId="aff">
    <w:name w:val="Subtitle"/>
    <w:basedOn w:val="a"/>
    <w:next w:val="a"/>
    <w:link w:val="afe"/>
    <w:uiPriority w:val="11"/>
    <w:qFormat/>
    <w:rsid w:val="002B1080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"/>
    <w:next w:val="a"/>
    <w:link w:val="21"/>
    <w:uiPriority w:val="29"/>
    <w:qFormat/>
    <w:rsid w:val="002B1080"/>
    <w:pPr>
      <w:ind w:left="720" w:right="720"/>
    </w:pPr>
    <w:rPr>
      <w:rFonts w:ascii="Calibri" w:eastAsia="Calibri" w:hAnsi="Calibri"/>
      <w:i/>
      <w:sz w:val="20"/>
      <w:szCs w:val="20"/>
    </w:rPr>
  </w:style>
  <w:style w:type="paragraph" w:styleId="a4">
    <w:name w:val="Intense Quote"/>
    <w:basedOn w:val="a"/>
    <w:next w:val="a"/>
    <w:link w:val="a3"/>
    <w:uiPriority w:val="30"/>
    <w:qFormat/>
    <w:rsid w:val="002B10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paragraph" w:customStyle="1" w:styleId="user3">
    <w:name w:val="Колонтитулы (user)"/>
    <w:basedOn w:val="a"/>
    <w:qFormat/>
    <w:rsid w:val="00767AE6"/>
  </w:style>
  <w:style w:type="paragraph" w:customStyle="1" w:styleId="affd">
    <w:name w:val="Колонтитулы"/>
    <w:basedOn w:val="a"/>
    <w:qFormat/>
    <w:rsid w:val="00767AE6"/>
  </w:style>
  <w:style w:type="paragraph" w:styleId="a6">
    <w:name w:val="header"/>
    <w:basedOn w:val="a"/>
    <w:link w:val="a5"/>
    <w:uiPriority w:val="99"/>
    <w:unhideWhenUsed/>
    <w:rsid w:val="002B1080"/>
    <w:pPr>
      <w:tabs>
        <w:tab w:val="center" w:pos="7143"/>
        <w:tab w:val="right" w:pos="14287"/>
      </w:tabs>
    </w:pPr>
  </w:style>
  <w:style w:type="paragraph" w:styleId="af4">
    <w:name w:val="footer"/>
    <w:basedOn w:val="a"/>
    <w:link w:val="af3"/>
    <w:uiPriority w:val="99"/>
    <w:rsid w:val="002B1080"/>
    <w:pPr>
      <w:tabs>
        <w:tab w:val="center" w:pos="4677"/>
        <w:tab w:val="right" w:pos="9355"/>
      </w:tabs>
    </w:pPr>
  </w:style>
  <w:style w:type="paragraph" w:styleId="af8">
    <w:name w:val="footnote text"/>
    <w:basedOn w:val="a"/>
    <w:link w:val="af7"/>
    <w:uiPriority w:val="99"/>
    <w:rsid w:val="002B1080"/>
    <w:rPr>
      <w:sz w:val="20"/>
      <w:szCs w:val="20"/>
    </w:rPr>
  </w:style>
  <w:style w:type="paragraph" w:styleId="afd">
    <w:name w:val="endnote text"/>
    <w:basedOn w:val="a"/>
    <w:link w:val="afc"/>
    <w:uiPriority w:val="99"/>
    <w:semiHidden/>
    <w:unhideWhenUsed/>
    <w:rsid w:val="002B1080"/>
    <w:pPr>
      <w:jc w:val="both"/>
    </w:pPr>
    <w:rPr>
      <w:sz w:val="20"/>
      <w:szCs w:val="20"/>
    </w:rPr>
  </w:style>
  <w:style w:type="paragraph" w:styleId="1f1">
    <w:name w:val="toc 1"/>
    <w:basedOn w:val="a"/>
    <w:next w:val="a"/>
    <w:uiPriority w:val="39"/>
    <w:unhideWhenUsed/>
    <w:rsid w:val="002B1080"/>
    <w:pPr>
      <w:spacing w:after="57"/>
    </w:pPr>
  </w:style>
  <w:style w:type="paragraph" w:styleId="28">
    <w:name w:val="toc 2"/>
    <w:basedOn w:val="a"/>
    <w:next w:val="a"/>
    <w:uiPriority w:val="39"/>
    <w:unhideWhenUsed/>
    <w:rsid w:val="002B1080"/>
    <w:pPr>
      <w:spacing w:after="57"/>
      <w:ind w:left="283"/>
    </w:pPr>
  </w:style>
  <w:style w:type="paragraph" w:styleId="35">
    <w:name w:val="toc 3"/>
    <w:basedOn w:val="a"/>
    <w:next w:val="a"/>
    <w:uiPriority w:val="39"/>
    <w:unhideWhenUsed/>
    <w:rsid w:val="002B10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B10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B10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B10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B10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B10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B1080"/>
    <w:pPr>
      <w:spacing w:after="57"/>
      <w:ind w:left="2268"/>
    </w:pPr>
  </w:style>
  <w:style w:type="paragraph" w:styleId="affe">
    <w:name w:val="TOC Heading"/>
    <w:uiPriority w:val="39"/>
    <w:unhideWhenUsed/>
    <w:qFormat/>
    <w:rsid w:val="002B1080"/>
    <w:rPr>
      <w:lang w:eastAsia="zh-CN"/>
    </w:rPr>
  </w:style>
  <w:style w:type="paragraph" w:styleId="afff">
    <w:name w:val="table of figures"/>
    <w:basedOn w:val="a"/>
    <w:next w:val="a"/>
    <w:uiPriority w:val="99"/>
    <w:unhideWhenUsed/>
    <w:rsid w:val="002B1080"/>
  </w:style>
  <w:style w:type="paragraph" w:customStyle="1" w:styleId="ConsPlusTitle">
    <w:name w:val="ConsPlusTitle"/>
    <w:qFormat/>
    <w:rsid w:val="002B1080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d">
    <w:name w:val="Body Text Indent"/>
    <w:basedOn w:val="a"/>
    <w:link w:val="ac"/>
    <w:uiPriority w:val="99"/>
    <w:rsid w:val="002B1080"/>
    <w:pPr>
      <w:widowControl w:val="0"/>
      <w:spacing w:after="120" w:line="360" w:lineRule="auto"/>
      <w:ind w:left="283" w:firstLine="720"/>
      <w:jc w:val="both"/>
    </w:pPr>
  </w:style>
  <w:style w:type="paragraph" w:styleId="32">
    <w:name w:val="Body Text Indent 3"/>
    <w:basedOn w:val="a"/>
    <w:link w:val="31"/>
    <w:uiPriority w:val="99"/>
    <w:qFormat/>
    <w:rsid w:val="002B1080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styleId="34">
    <w:name w:val="Body Text 3"/>
    <w:basedOn w:val="a"/>
    <w:link w:val="33"/>
    <w:qFormat/>
    <w:rsid w:val="002B1080"/>
    <w:pPr>
      <w:spacing w:after="120"/>
    </w:pPr>
    <w:rPr>
      <w:sz w:val="16"/>
      <w:szCs w:val="16"/>
    </w:rPr>
  </w:style>
  <w:style w:type="paragraph" w:customStyle="1" w:styleId="13">
    <w:name w:val="Верхний колонтитул;Знак1"/>
    <w:basedOn w:val="a"/>
    <w:link w:val="12"/>
    <w:uiPriority w:val="99"/>
    <w:qFormat/>
    <w:rsid w:val="002B1080"/>
    <w:pPr>
      <w:tabs>
        <w:tab w:val="center" w:pos="4677"/>
        <w:tab w:val="right" w:pos="9355"/>
      </w:tabs>
    </w:pPr>
  </w:style>
  <w:style w:type="paragraph" w:customStyle="1" w:styleId="312">
    <w:name w:val="Основной текст с отступом 31"/>
    <w:basedOn w:val="1f2"/>
    <w:qFormat/>
    <w:rsid w:val="002B1080"/>
    <w:pPr>
      <w:spacing w:line="360" w:lineRule="auto"/>
      <w:ind w:firstLine="709"/>
      <w:jc w:val="both"/>
    </w:pPr>
  </w:style>
  <w:style w:type="paragraph" w:customStyle="1" w:styleId="29">
    <w:name w:val="Текст_начало_2"/>
    <w:basedOn w:val="a"/>
    <w:qFormat/>
    <w:rsid w:val="002B1080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f2"/>
    <w:qFormat/>
    <w:rsid w:val="002B1080"/>
    <w:pPr>
      <w:spacing w:line="360" w:lineRule="auto"/>
      <w:ind w:firstLine="851"/>
      <w:jc w:val="both"/>
    </w:pPr>
  </w:style>
  <w:style w:type="paragraph" w:styleId="24">
    <w:name w:val="Body Text 2"/>
    <w:basedOn w:val="a"/>
    <w:link w:val="23"/>
    <w:uiPriority w:val="99"/>
    <w:qFormat/>
    <w:rsid w:val="002B1080"/>
    <w:pPr>
      <w:jc w:val="both"/>
    </w:pPr>
    <w:rPr>
      <w:sz w:val="28"/>
      <w:szCs w:val="28"/>
    </w:rPr>
  </w:style>
  <w:style w:type="paragraph" w:styleId="af6">
    <w:name w:val="Balloon Text"/>
    <w:basedOn w:val="a"/>
    <w:link w:val="af5"/>
    <w:uiPriority w:val="99"/>
    <w:semiHidden/>
    <w:qFormat/>
    <w:rsid w:val="002B1080"/>
    <w:rPr>
      <w:rFonts w:ascii="Tahoma" w:hAnsi="Tahoma"/>
      <w:sz w:val="16"/>
      <w:szCs w:val="16"/>
    </w:rPr>
  </w:style>
  <w:style w:type="paragraph" w:styleId="26">
    <w:name w:val="Body Text Indent 2"/>
    <w:basedOn w:val="a"/>
    <w:link w:val="25"/>
    <w:qFormat/>
    <w:rsid w:val="002B1080"/>
    <w:pPr>
      <w:widowControl w:val="0"/>
      <w:ind w:firstLine="360"/>
      <w:jc w:val="both"/>
    </w:pPr>
    <w:rPr>
      <w:color w:val="000000"/>
      <w:spacing w:val="-1"/>
      <w:sz w:val="28"/>
      <w:szCs w:val="28"/>
    </w:rPr>
  </w:style>
  <w:style w:type="paragraph" w:styleId="afff0">
    <w:name w:val="Block Text"/>
    <w:basedOn w:val="a"/>
    <w:qFormat/>
    <w:rsid w:val="002B1080"/>
    <w:pPr>
      <w:ind w:left="5040" w:right="140"/>
    </w:pPr>
    <w:rPr>
      <w:sz w:val="22"/>
      <w:szCs w:val="22"/>
    </w:rPr>
  </w:style>
  <w:style w:type="paragraph" w:customStyle="1" w:styleId="FR1">
    <w:name w:val="FR1"/>
    <w:qFormat/>
    <w:rsid w:val="002B1080"/>
    <w:pPr>
      <w:widowControl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ConsNormal0">
    <w:name w:val="ConsNormal"/>
    <w:link w:val="ConsNormal"/>
    <w:semiHidden/>
    <w:qFormat/>
    <w:rsid w:val="002B108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qFormat/>
    <w:rsid w:val="002B1080"/>
    <w:rPr>
      <w:rFonts w:ascii="Arial" w:eastAsia="Times New Roman" w:hAnsi="Arial" w:cs="Arial"/>
    </w:rPr>
  </w:style>
  <w:style w:type="paragraph" w:customStyle="1" w:styleId="2a">
    <w:name w:val="Обычный2"/>
    <w:uiPriority w:val="99"/>
    <w:qFormat/>
    <w:rsid w:val="002B1080"/>
    <w:pPr>
      <w:widowControl w:val="0"/>
      <w:ind w:left="120" w:firstLine="560"/>
    </w:pPr>
    <w:rPr>
      <w:rFonts w:ascii="Arial" w:eastAsia="Times New Roman" w:hAnsi="Arial" w:cs="Arial"/>
      <w:sz w:val="22"/>
      <w:szCs w:val="22"/>
    </w:rPr>
  </w:style>
  <w:style w:type="paragraph" w:customStyle="1" w:styleId="213">
    <w:name w:val="Основной текст 21"/>
    <w:basedOn w:val="a"/>
    <w:qFormat/>
    <w:rsid w:val="002B1080"/>
    <w:pPr>
      <w:widowControl w:val="0"/>
      <w:jc w:val="both"/>
    </w:pPr>
    <w:rPr>
      <w:rFonts w:eastAsia="Calibri"/>
      <w:i/>
      <w:sz w:val="22"/>
      <w:szCs w:val="20"/>
      <w:lang w:val="en-US" w:eastAsia="ar-SA"/>
    </w:rPr>
  </w:style>
  <w:style w:type="paragraph" w:customStyle="1" w:styleId="afff1">
    <w:name w:val="Обычный.Нормальный абзац Знак"/>
    <w:qFormat/>
    <w:rsid w:val="002B1080"/>
    <w:pPr>
      <w:widowControl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customStyle="1" w:styleId="1f2">
    <w:name w:val="Обычный1"/>
    <w:qFormat/>
    <w:rsid w:val="002B1080"/>
    <w:pPr>
      <w:widowControl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36">
    <w:name w:val="Знак3"/>
    <w:basedOn w:val="a"/>
    <w:qFormat/>
    <w:rsid w:val="002B108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uiPriority w:val="99"/>
    <w:qFormat/>
    <w:rsid w:val="002B1080"/>
    <w:pPr>
      <w:widowControl w:val="0"/>
    </w:pPr>
    <w:rPr>
      <w:rFonts w:ascii="Courier New" w:eastAsia="Times New Roman" w:hAnsi="Courier New" w:cs="Courier New"/>
      <w:lang w:eastAsia="ar-SA"/>
    </w:rPr>
  </w:style>
  <w:style w:type="paragraph" w:customStyle="1" w:styleId="37">
    <w:name w:val="Обычный3"/>
    <w:qFormat/>
    <w:rsid w:val="002B108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320">
    <w:name w:val="Основной текст с отступом 32"/>
    <w:basedOn w:val="37"/>
    <w:qFormat/>
    <w:rsid w:val="002B1080"/>
    <w:pPr>
      <w:spacing w:line="360" w:lineRule="auto"/>
      <w:ind w:left="0" w:firstLine="709"/>
      <w:jc w:val="both"/>
    </w:pPr>
    <w:rPr>
      <w:sz w:val="24"/>
    </w:rPr>
  </w:style>
  <w:style w:type="paragraph" w:styleId="aff1">
    <w:name w:val="annotation text"/>
    <w:basedOn w:val="a"/>
    <w:link w:val="aff0"/>
    <w:uiPriority w:val="99"/>
    <w:semiHidden/>
    <w:unhideWhenUsed/>
    <w:rsid w:val="002B1080"/>
    <w:rPr>
      <w:sz w:val="20"/>
      <w:szCs w:val="20"/>
    </w:rPr>
  </w:style>
  <w:style w:type="paragraph" w:customStyle="1" w:styleId="xl65">
    <w:name w:val="xl65"/>
    <w:basedOn w:val="a"/>
    <w:qFormat/>
    <w:rsid w:val="002B1080"/>
    <w:pPr>
      <w:spacing w:beforeAutospacing="1" w:afterAutospacing="1"/>
    </w:pPr>
  </w:style>
  <w:style w:type="paragraph" w:customStyle="1" w:styleId="xl66">
    <w:name w:val="xl66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67">
    <w:name w:val="xl67"/>
    <w:basedOn w:val="a"/>
    <w:qFormat/>
    <w:rsid w:val="002B1080"/>
    <w:pPr>
      <w:spacing w:beforeAutospacing="1" w:afterAutospacing="1"/>
      <w:jc w:val="center"/>
    </w:pPr>
    <w:rPr>
      <w:sz w:val="14"/>
      <w:szCs w:val="14"/>
    </w:rPr>
  </w:style>
  <w:style w:type="paragraph" w:customStyle="1" w:styleId="xl68">
    <w:name w:val="xl6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69">
    <w:name w:val="xl69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0">
    <w:name w:val="xl7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1">
    <w:name w:val="xl71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72">
    <w:name w:val="xl72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73">
    <w:name w:val="xl73"/>
    <w:basedOn w:val="a"/>
    <w:qFormat/>
    <w:rsid w:val="002B1080"/>
    <w:pPr>
      <w:spacing w:beforeAutospacing="1" w:afterAutospacing="1"/>
      <w:jc w:val="right"/>
    </w:pPr>
    <w:rPr>
      <w:b/>
      <w:bCs/>
    </w:rPr>
  </w:style>
  <w:style w:type="paragraph" w:customStyle="1" w:styleId="xl74">
    <w:name w:val="xl74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qFormat/>
    <w:rsid w:val="002B1080"/>
    <w:pPr>
      <w:pBdr>
        <w:left w:val="single" w:sz="8" w:space="0" w:color="000000"/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7">
    <w:name w:val="xl7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8">
    <w:name w:val="xl78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79">
    <w:name w:val="xl79"/>
    <w:basedOn w:val="a"/>
    <w:qFormat/>
    <w:rsid w:val="002B108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qFormat/>
    <w:rsid w:val="002B1080"/>
    <w:pPr>
      <w:pBdr>
        <w:top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1">
    <w:name w:val="xl81"/>
    <w:basedOn w:val="a"/>
    <w:qFormat/>
    <w:rsid w:val="002B108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2">
    <w:name w:val="xl8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3">
    <w:name w:val="xl83"/>
    <w:basedOn w:val="a"/>
    <w:qFormat/>
    <w:rsid w:val="002B1080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5">
    <w:name w:val="xl85"/>
    <w:basedOn w:val="a"/>
    <w:qFormat/>
    <w:rsid w:val="002B1080"/>
    <w:pPr>
      <w:pBdr>
        <w:lef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6">
    <w:name w:val="xl86"/>
    <w:basedOn w:val="a"/>
    <w:qFormat/>
    <w:rsid w:val="002B1080"/>
    <w:pPr>
      <w:pBdr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7">
    <w:name w:val="xl87"/>
    <w:basedOn w:val="a"/>
    <w:qFormat/>
    <w:rsid w:val="002B1080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8">
    <w:name w:val="xl88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89">
    <w:name w:val="xl89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0">
    <w:name w:val="xl90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91">
    <w:name w:val="xl91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2">
    <w:name w:val="xl92"/>
    <w:basedOn w:val="a"/>
    <w:qFormat/>
    <w:rsid w:val="002B1080"/>
    <w:pPr>
      <w:spacing w:beforeAutospacing="1" w:afterAutospacing="1"/>
    </w:pPr>
    <w:rPr>
      <w:b/>
      <w:bCs/>
      <w:sz w:val="14"/>
      <w:szCs w:val="14"/>
    </w:rPr>
  </w:style>
  <w:style w:type="paragraph" w:customStyle="1" w:styleId="xl93">
    <w:name w:val="xl93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4">
    <w:name w:val="xl94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5">
    <w:name w:val="xl95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6">
    <w:name w:val="xl96"/>
    <w:basedOn w:val="a"/>
    <w:qFormat/>
    <w:rsid w:val="002B1080"/>
    <w:pPr>
      <w:pBdr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qFormat/>
    <w:rsid w:val="002B1080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99">
    <w:name w:val="xl9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00">
    <w:name w:val="xl100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1">
    <w:name w:val="xl101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02">
    <w:name w:val="xl102"/>
    <w:basedOn w:val="a"/>
    <w:qFormat/>
    <w:rsid w:val="002B1080"/>
    <w:pPr>
      <w:spacing w:beforeAutospacing="1" w:afterAutospacing="1"/>
      <w:jc w:val="right"/>
    </w:pPr>
    <w:rPr>
      <w:sz w:val="12"/>
      <w:szCs w:val="12"/>
    </w:rPr>
  </w:style>
  <w:style w:type="paragraph" w:customStyle="1" w:styleId="xl103">
    <w:name w:val="xl103"/>
    <w:basedOn w:val="a"/>
    <w:qFormat/>
    <w:rsid w:val="002B108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4">
    <w:name w:val="xl104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5">
    <w:name w:val="xl105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6">
    <w:name w:val="xl106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7">
    <w:name w:val="xl107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08">
    <w:name w:val="xl108"/>
    <w:basedOn w:val="a"/>
    <w:qFormat/>
    <w:rsid w:val="002B1080"/>
    <w:pPr>
      <w:pBdr>
        <w:bottom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09">
    <w:name w:val="xl109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10">
    <w:name w:val="xl110"/>
    <w:basedOn w:val="a"/>
    <w:qFormat/>
    <w:rsid w:val="002B1080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1">
    <w:name w:val="xl111"/>
    <w:basedOn w:val="a"/>
    <w:qFormat/>
    <w:rsid w:val="002B1080"/>
    <w:pPr>
      <w:pBdr>
        <w:top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2">
    <w:name w:val="xl11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15">
    <w:name w:val="xl115"/>
    <w:basedOn w:val="a"/>
    <w:qFormat/>
    <w:rsid w:val="002B1080"/>
    <w:pPr>
      <w:spacing w:beforeAutospacing="1" w:afterAutospacing="1"/>
    </w:pPr>
    <w:rPr>
      <w:sz w:val="12"/>
      <w:szCs w:val="12"/>
    </w:rPr>
  </w:style>
  <w:style w:type="paragraph" w:customStyle="1" w:styleId="xl116">
    <w:name w:val="xl116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17">
    <w:name w:val="xl117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18">
    <w:name w:val="xl11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19">
    <w:name w:val="xl119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0">
    <w:name w:val="xl120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</w:pPr>
    <w:rPr>
      <w:sz w:val="14"/>
      <w:szCs w:val="14"/>
    </w:rPr>
  </w:style>
  <w:style w:type="paragraph" w:customStyle="1" w:styleId="xl121">
    <w:name w:val="xl121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2">
    <w:name w:val="xl122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3">
    <w:name w:val="xl123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2"/>
      <w:szCs w:val="12"/>
    </w:rPr>
  </w:style>
  <w:style w:type="paragraph" w:customStyle="1" w:styleId="xl124">
    <w:name w:val="xl124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5">
    <w:name w:val="xl125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26">
    <w:name w:val="xl126"/>
    <w:basedOn w:val="a"/>
    <w:qFormat/>
    <w:rsid w:val="002B1080"/>
    <w:pPr>
      <w:pBdr>
        <w:top w:val="single" w:sz="8" w:space="0" w:color="000000"/>
        <w:bottom w:val="single" w:sz="8" w:space="0" w:color="000000"/>
      </w:pBdr>
      <w:spacing w:beforeAutospacing="1" w:afterAutospacing="1"/>
    </w:pPr>
  </w:style>
  <w:style w:type="paragraph" w:customStyle="1" w:styleId="xl127">
    <w:name w:val="xl127"/>
    <w:basedOn w:val="a"/>
    <w:qFormat/>
    <w:rsid w:val="002B108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128">
    <w:name w:val="xl128"/>
    <w:basedOn w:val="a"/>
    <w:qFormat/>
    <w:rsid w:val="002B1080"/>
    <w:pPr>
      <w:spacing w:beforeAutospacing="1" w:afterAutospacing="1"/>
    </w:pPr>
    <w:rPr>
      <w:sz w:val="14"/>
      <w:szCs w:val="14"/>
    </w:rPr>
  </w:style>
  <w:style w:type="paragraph" w:customStyle="1" w:styleId="xl129">
    <w:name w:val="xl129"/>
    <w:basedOn w:val="a"/>
    <w:qFormat/>
    <w:rsid w:val="002B1080"/>
    <w:pPr>
      <w:spacing w:beforeAutospacing="1" w:afterAutospacing="1"/>
      <w:jc w:val="center"/>
    </w:pPr>
    <w:rPr>
      <w:sz w:val="12"/>
      <w:szCs w:val="12"/>
    </w:rPr>
  </w:style>
  <w:style w:type="paragraph" w:customStyle="1" w:styleId="xl130">
    <w:name w:val="xl130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31">
    <w:name w:val="xl131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qFormat/>
    <w:rsid w:val="002B1080"/>
    <w:pPr>
      <w:spacing w:beforeAutospacing="1" w:afterAutospacing="1"/>
      <w:jc w:val="right"/>
    </w:pPr>
    <w:rPr>
      <w:sz w:val="14"/>
      <w:szCs w:val="14"/>
    </w:rPr>
  </w:style>
  <w:style w:type="paragraph" w:customStyle="1" w:styleId="xl135">
    <w:name w:val="xl135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7">
    <w:name w:val="xl137"/>
    <w:basedOn w:val="a"/>
    <w:qFormat/>
    <w:rsid w:val="002B1080"/>
    <w:pPr>
      <w:pBdr>
        <w:top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38">
    <w:name w:val="xl138"/>
    <w:basedOn w:val="a"/>
    <w:qFormat/>
    <w:rsid w:val="002B108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39">
    <w:name w:val="xl139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qFormat/>
    <w:rsid w:val="002B1080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1">
    <w:name w:val="xl141"/>
    <w:basedOn w:val="a"/>
    <w:qFormat/>
    <w:rsid w:val="002B1080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42">
    <w:name w:val="xl142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43">
    <w:name w:val="xl143"/>
    <w:basedOn w:val="a"/>
    <w:qFormat/>
    <w:rsid w:val="002B108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4">
    <w:name w:val="xl144"/>
    <w:basedOn w:val="a"/>
    <w:qFormat/>
    <w:rsid w:val="002B1080"/>
    <w:pPr>
      <w:pBdr>
        <w:lef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5">
    <w:name w:val="xl145"/>
    <w:basedOn w:val="a"/>
    <w:qFormat/>
    <w:rsid w:val="002B1080"/>
    <w:pPr>
      <w:pBdr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6">
    <w:name w:val="xl146"/>
    <w:basedOn w:val="a"/>
    <w:qFormat/>
    <w:rsid w:val="002B1080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7">
    <w:name w:val="xl147"/>
    <w:basedOn w:val="a"/>
    <w:qFormat/>
    <w:rsid w:val="002B1080"/>
    <w:pPr>
      <w:pBdr>
        <w:bottom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8">
    <w:name w:val="xl148"/>
    <w:basedOn w:val="a"/>
    <w:qFormat/>
    <w:rsid w:val="002B1080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49">
    <w:name w:val="xl149"/>
    <w:basedOn w:val="a"/>
    <w:qFormat/>
    <w:rsid w:val="002B10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0">
    <w:name w:val="xl150"/>
    <w:basedOn w:val="a"/>
    <w:qFormat/>
    <w:rsid w:val="002B108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qFormat/>
    <w:rsid w:val="002B1080"/>
    <w:pPr>
      <w:pBdr>
        <w:bottom w:val="single" w:sz="8" w:space="0" w:color="000000"/>
        <w:right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152">
    <w:name w:val="xl152"/>
    <w:basedOn w:val="a"/>
    <w:qFormat/>
    <w:rsid w:val="002B1080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3">
    <w:name w:val="xl153"/>
    <w:basedOn w:val="a"/>
    <w:qFormat/>
    <w:rsid w:val="002B108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4">
    <w:name w:val="xl154"/>
    <w:basedOn w:val="a"/>
    <w:qFormat/>
    <w:rsid w:val="002B108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5">
    <w:name w:val="xl155"/>
    <w:basedOn w:val="a"/>
    <w:qFormat/>
    <w:rsid w:val="002B108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2"/>
      <w:szCs w:val="12"/>
    </w:rPr>
  </w:style>
  <w:style w:type="paragraph" w:customStyle="1" w:styleId="xl156">
    <w:name w:val="xl156"/>
    <w:basedOn w:val="a"/>
    <w:qFormat/>
    <w:rsid w:val="002B1080"/>
    <w:pPr>
      <w:pBdr>
        <w:top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1f">
    <w:name w:val="Заголовок1"/>
    <w:basedOn w:val="a"/>
    <w:next w:val="ae"/>
    <w:qFormat/>
    <w:rsid w:val="00663937"/>
    <w:pPr>
      <w:keepNext/>
      <w:widowControl w:val="0"/>
      <w:spacing w:before="240" w:after="120" w:line="100" w:lineRule="atLeast"/>
      <w:ind w:firstLine="720"/>
      <w:jc w:val="both"/>
    </w:pPr>
    <w:rPr>
      <w:rFonts w:ascii="Liberation Sans" w:eastAsia="Microsoft YaHei" w:hAnsi="Liberation Sans" w:cs="Arial"/>
      <w:sz w:val="28"/>
      <w:szCs w:val="28"/>
      <w:lang w:val="en-US" w:eastAsia="hi-I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663937"/>
    <w:pPr>
      <w:ind w:left="240" w:hanging="240"/>
    </w:pPr>
  </w:style>
  <w:style w:type="paragraph" w:customStyle="1" w:styleId="1f4">
    <w:name w:val="Название1"/>
    <w:basedOn w:val="a"/>
    <w:qFormat/>
    <w:rsid w:val="00663937"/>
    <w:pPr>
      <w:widowControl w:val="0"/>
      <w:suppressLineNumbers/>
      <w:spacing w:before="120" w:after="120" w:line="100" w:lineRule="atLeast"/>
      <w:ind w:firstLine="720"/>
      <w:jc w:val="both"/>
    </w:pPr>
    <w:rPr>
      <w:rFonts w:ascii="Liberation Serif" w:eastAsia="SimSun" w:hAnsi="Liberation Serif" w:cs="Lucida Sans"/>
      <w:i/>
      <w:iCs/>
      <w:lang w:val="en-US" w:eastAsia="hi-IN" w:bidi="hi-IN"/>
    </w:rPr>
  </w:style>
  <w:style w:type="paragraph" w:customStyle="1" w:styleId="ConsPlusTitlePage">
    <w:name w:val="ConsPlusTitlePage"/>
    <w:qFormat/>
    <w:rsid w:val="00663937"/>
    <w:pPr>
      <w:widowControl w:val="0"/>
      <w:spacing w:line="100" w:lineRule="atLeast"/>
    </w:pPr>
    <w:rPr>
      <w:rFonts w:ascii="Tahoma" w:eastAsia="Times New Roman" w:hAnsi="Tahoma" w:cs="Tahoma"/>
      <w:lang w:eastAsia="ar-SA"/>
    </w:rPr>
  </w:style>
  <w:style w:type="paragraph" w:customStyle="1" w:styleId="1f5">
    <w:name w:val="Абзац списка1"/>
    <w:basedOn w:val="a"/>
    <w:qFormat/>
    <w:rsid w:val="00663937"/>
    <w:pPr>
      <w:widowControl w:val="0"/>
      <w:spacing w:line="100" w:lineRule="atLeast"/>
      <w:ind w:left="720" w:firstLine="720"/>
      <w:jc w:val="both"/>
    </w:pPr>
    <w:rPr>
      <w:rFonts w:ascii="Liberation Serif" w:eastAsia="SimSun" w:hAnsi="Liberation Serif" w:cs="Mangal"/>
      <w:lang w:val="en-US" w:eastAsia="hi-IN" w:bidi="hi-IN"/>
    </w:rPr>
  </w:style>
  <w:style w:type="paragraph" w:customStyle="1" w:styleId="pds-body">
    <w:name w:val="pds-body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6">
    <w:name w:val="Обычный (веб)1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normalformattext">
    <w:name w:val="normalformattext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rmv">
    <w:name w:val="rmv"/>
    <w:basedOn w:val="a"/>
    <w:qFormat/>
    <w:rsid w:val="00663937"/>
    <w:pPr>
      <w:widowControl w:val="0"/>
      <w:spacing w:before="100" w:after="100" w:line="100" w:lineRule="atLeast"/>
      <w:ind w:firstLine="720"/>
      <w:jc w:val="both"/>
    </w:pPr>
    <w:rPr>
      <w:lang w:val="en-US" w:eastAsia="hi-IN" w:bidi="hi-IN"/>
    </w:rPr>
  </w:style>
  <w:style w:type="paragraph" w:customStyle="1" w:styleId="1f7">
    <w:name w:val="Без интервала1"/>
    <w:qFormat/>
    <w:rsid w:val="00663937"/>
    <w:pPr>
      <w:spacing w:line="100" w:lineRule="atLeast"/>
    </w:pPr>
    <w:rPr>
      <w:sz w:val="22"/>
      <w:szCs w:val="22"/>
      <w:lang w:eastAsia="ar-SA"/>
    </w:rPr>
  </w:style>
  <w:style w:type="paragraph" w:customStyle="1" w:styleId="Iauiue">
    <w:name w:val="Iau?iue"/>
    <w:uiPriority w:val="99"/>
    <w:qFormat/>
    <w:rsid w:val="00663937"/>
    <w:pPr>
      <w:widowControl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T10">
    <w:name w:val="T1"/>
    <w:basedOn w:val="a"/>
    <w:link w:val="T1"/>
    <w:qFormat/>
    <w:rsid w:val="00663937"/>
    <w:pPr>
      <w:widowControl w:val="0"/>
      <w:spacing w:line="360" w:lineRule="auto"/>
      <w:ind w:firstLine="709"/>
      <w:contextualSpacing/>
      <w:jc w:val="both"/>
    </w:pPr>
    <w:rPr>
      <w:rFonts w:ascii="Calibri" w:eastAsia="Calibri" w:hAnsi="Calibri"/>
      <w:color w:val="000000"/>
      <w:sz w:val="26"/>
      <w:szCs w:val="26"/>
    </w:rPr>
  </w:style>
  <w:style w:type="paragraph" w:customStyle="1" w:styleId="user4">
    <w:name w:val="Верхний колонтитул слева (user)"/>
    <w:basedOn w:val="a6"/>
    <w:qFormat/>
    <w:rsid w:val="002B1080"/>
  </w:style>
  <w:style w:type="paragraph" w:customStyle="1" w:styleId="afff2">
    <w:name w:val="Содержимое таблицы"/>
    <w:basedOn w:val="a"/>
    <w:qFormat/>
    <w:rsid w:val="00767AE6"/>
    <w:pPr>
      <w:widowControl w:val="0"/>
      <w:suppressLineNumbers/>
    </w:pPr>
  </w:style>
  <w:style w:type="paragraph" w:customStyle="1" w:styleId="afff3">
    <w:name w:val="Заголовок таблицы"/>
    <w:basedOn w:val="afff2"/>
    <w:qFormat/>
    <w:rsid w:val="00767AE6"/>
    <w:pPr>
      <w:jc w:val="center"/>
    </w:pPr>
    <w:rPr>
      <w:b/>
      <w:bCs/>
    </w:rPr>
  </w:style>
  <w:style w:type="paragraph" w:customStyle="1" w:styleId="user5">
    <w:name w:val="Содержимое таблицы (user)"/>
    <w:basedOn w:val="a"/>
    <w:qFormat/>
    <w:rsid w:val="00767AE6"/>
    <w:pPr>
      <w:widowControl w:val="0"/>
      <w:suppressLineNumbers/>
    </w:pPr>
  </w:style>
  <w:style w:type="paragraph" w:customStyle="1" w:styleId="user6">
    <w:name w:val="Заголовок таблицы (user)"/>
    <w:basedOn w:val="user5"/>
    <w:qFormat/>
    <w:rsid w:val="00767AE6"/>
    <w:pPr>
      <w:jc w:val="center"/>
    </w:pPr>
    <w:rPr>
      <w:b/>
      <w:bCs/>
    </w:rPr>
  </w:style>
  <w:style w:type="paragraph" w:customStyle="1" w:styleId="1f8">
    <w:name w:val="Основной текст1"/>
    <w:basedOn w:val="a"/>
    <w:qFormat/>
    <w:rsid w:val="00767AE6"/>
    <w:pPr>
      <w:widowControl w:val="0"/>
      <w:spacing w:after="280"/>
    </w:pPr>
    <w:rPr>
      <w:sz w:val="28"/>
      <w:szCs w:val="28"/>
    </w:rPr>
  </w:style>
  <w:style w:type="paragraph" w:styleId="afff4">
    <w:name w:val="Normal (Web)"/>
    <w:basedOn w:val="a"/>
    <w:qFormat/>
    <w:rsid w:val="00767AE6"/>
    <w:pPr>
      <w:spacing w:before="280" w:after="280"/>
      <w:jc w:val="both"/>
    </w:pPr>
    <w:rPr>
      <w:lang w:eastAsia="en-US"/>
    </w:rPr>
  </w:style>
  <w:style w:type="numbering" w:customStyle="1" w:styleId="user7">
    <w:name w:val="Без списка (user)"/>
    <w:uiPriority w:val="99"/>
    <w:semiHidden/>
    <w:unhideWhenUsed/>
    <w:qFormat/>
    <w:rsid w:val="00663937"/>
  </w:style>
  <w:style w:type="numbering" w:customStyle="1" w:styleId="afff5">
    <w:name w:val="Без списка"/>
    <w:uiPriority w:val="99"/>
    <w:semiHidden/>
    <w:unhideWhenUsed/>
    <w:qFormat/>
    <w:rsid w:val="00767AE6"/>
  </w:style>
  <w:style w:type="table" w:styleId="afff6">
    <w:name w:val="Table Grid"/>
    <w:uiPriority w:val="59"/>
    <w:rsid w:val="002B1080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1080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2B1080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B1080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B1080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B108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B1080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B1080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B1080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B1080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B1080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B1080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B1080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B1080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Таблица простая 11"/>
    <w:basedOn w:val="a1"/>
    <w:uiPriority w:val="59"/>
    <w:rsid w:val="0066393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">
    <w:name w:val="Таблица простая 21"/>
    <w:basedOn w:val="a1"/>
    <w:uiPriority w:val="59"/>
    <w:rsid w:val="0066393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-21">
    <w:name w:val="Таблица-сетка 2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66393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63937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6393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7F7F7F" w:fill="7F7F7F"/>
      </w:tcPr>
    </w:tblStylePr>
    <w:tblStylePr w:type="lastRow">
      <w:rPr>
        <w:b/>
        <w:sz w:val="22"/>
      </w:rPr>
    </w:tblStylePr>
    <w:tblStylePr w:type="firstCol">
      <w:rPr>
        <w:b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663937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63937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sz="0" w:space="0" w:color="auto"/>
          <w:left w:val="single" w:sz="4" w:space="0" w:color="00000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6C6DFBBDFB0196796828E398FD94261DDB53AD70C177961E053EF1C9EC4226288680628C357C622778A3A21587E78226AFAEF74F686C37GFqAE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6C6DFBBDFB0196796828E398FD94261DDD53A97EC577961E053EF1C9EC42262886806087602A2F767EF7F04FD3EB9C27B1ADGFq6E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package" Target="embeddings/_____Microsoft_Excel1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6C6DFBBDFB0196796828E398FD94261DDD53A97EC577961E053EF1C9EC42262886806087602A2F767EF7F04FD3EB9C27B1ADGFq6E" TargetMode="Externa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A6C6DFBBDFB0196796828E398FD94261DDB53AD70C177961E053EF1C9EC4226288680628C35786B2A78A3A21587E78226AFAEF74F686C37GFqAE" TargetMode="External"/><Relationship Id="rId23" Type="http://schemas.openxmlformats.org/officeDocument/2006/relationships/header" Target="header4.xml"/><Relationship Id="rId10" Type="http://schemas.openxmlformats.org/officeDocument/2006/relationships/hyperlink" Target="consultantplus://offline/ref=1A6C6DFBBDFB0196796828E398FD94261DDB53AD70C177961E053EF1C9EC4226288680628C3C703F7237A2FE51D1F48324AFADF653G6qAE" TargetMode="External"/><Relationship Id="rId19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A6C6DFBBDFB0196796828E398FD94261DDB53AD70C177961E053EF1C9EC42263A86D86E8C37656A226DF5F353GDq2E" TargetMode="External"/><Relationship Id="rId14" Type="http://schemas.openxmlformats.org/officeDocument/2006/relationships/hyperlink" Target="consultantplus://offline/ref=1A6C6DFBBDFB0196796828E398FD94261DDB53AD70C177961E053EF1C9EC4226288680628C35786F2378A3A21587E78226AFAEF74F686C37GFqAE" TargetMode="External"/><Relationship Id="rId22" Type="http://schemas.openxmlformats.org/officeDocument/2006/relationships/package" Target="embeddings/_____Microsoft_Excel2.xlsx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F3071-0D29-4D06-8848-1A670D4D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4410</Words>
  <Characters>25140</Characters>
  <Application>Microsoft Office Word</Application>
  <DocSecurity>0</DocSecurity>
  <Lines>209</Lines>
  <Paragraphs>58</Paragraphs>
  <ScaleCrop>false</ScaleCrop>
  <Company>MICROSOFT</Company>
  <LinksUpToDate>false</LinksUpToDate>
  <CharactersWithSpaces>29492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 №</dc:title>
  <dc:subject/>
  <dc:creator>Malygina</dc:creator>
  <dc:description/>
  <cp:lastModifiedBy>TrembachNV</cp:lastModifiedBy>
  <cp:revision>20</cp:revision>
  <cp:lastPrinted>2026-07-01T13:02:00Z</cp:lastPrinted>
  <dcterms:created xsi:type="dcterms:W3CDTF">2026-07-15T04:18:00Z</dcterms:created>
  <dcterms:modified xsi:type="dcterms:W3CDTF">2026-08-12T02:55:00Z</dcterms:modified>
  <dc:language>ru-RU</dc:language>
  <cp:version>917504</cp:version>
</cp:coreProperties>
</file>