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10" w:rsidRDefault="00C138B5">
      <w:pPr>
        <w:pStyle w:val="af8"/>
        <w:jc w:val="center"/>
        <w:rPr>
          <w:rFonts w:ascii="Times New Roman" w:hAnsi="Times New Roman" w:cs="Times New Roman"/>
          <w:b/>
          <w:sz w:val="20"/>
          <w:szCs w:val="20"/>
        </w:rPr>
      </w:pPr>
      <w:r>
        <w:rPr>
          <w:rFonts w:ascii="Times New Roman" w:hAnsi="Times New Roman" w:cs="Times New Roman"/>
          <w:b/>
          <w:sz w:val="20"/>
          <w:szCs w:val="20"/>
        </w:rPr>
        <w:t>ПРОЕКТ ГОСУДАРСТВЕННОГО КОНТРАКТА №______</w:t>
      </w:r>
    </w:p>
    <w:p w:rsidR="001E6110" w:rsidRDefault="001E6110">
      <w:pPr>
        <w:pStyle w:val="af8"/>
        <w:jc w:val="center"/>
        <w:rPr>
          <w:rFonts w:ascii="Times New Roman" w:hAnsi="Times New Roman" w:cs="Times New Roman"/>
          <w:sz w:val="20"/>
          <w:szCs w:val="20"/>
        </w:rPr>
      </w:pPr>
    </w:p>
    <w:p w:rsidR="001E6110" w:rsidRDefault="001E6110">
      <w:pPr>
        <w:jc w:val="both"/>
        <w:rPr>
          <w:sz w:val="20"/>
          <w:szCs w:val="20"/>
        </w:rPr>
      </w:pPr>
    </w:p>
    <w:p w:rsidR="001E6110" w:rsidRDefault="00C138B5">
      <w:pPr>
        <w:jc w:val="both"/>
        <w:rPr>
          <w:sz w:val="20"/>
          <w:szCs w:val="20"/>
        </w:rPr>
      </w:pPr>
      <w:r>
        <w:rPr>
          <w:sz w:val="20"/>
          <w:szCs w:val="20"/>
        </w:rPr>
        <w:t xml:space="preserve">г. Челябинск                                                                                                                                </w:t>
      </w:r>
      <w:proofErr w:type="gramStart"/>
      <w:r>
        <w:rPr>
          <w:sz w:val="20"/>
          <w:szCs w:val="20"/>
        </w:rPr>
        <w:t xml:space="preserve">   «</w:t>
      </w:r>
      <w:proofErr w:type="gramEnd"/>
      <w:r>
        <w:rPr>
          <w:sz w:val="20"/>
          <w:szCs w:val="20"/>
        </w:rPr>
        <w:t xml:space="preserve"> ___ » __________ 2026 г.</w:t>
      </w:r>
    </w:p>
    <w:p w:rsidR="001E6110" w:rsidRDefault="001E6110">
      <w:pPr>
        <w:jc w:val="both"/>
        <w:rPr>
          <w:sz w:val="20"/>
          <w:szCs w:val="20"/>
        </w:rPr>
      </w:pPr>
    </w:p>
    <w:p w:rsidR="001E6110" w:rsidRDefault="001E6110">
      <w:pPr>
        <w:jc w:val="both"/>
        <w:rPr>
          <w:sz w:val="20"/>
          <w:szCs w:val="20"/>
        </w:rPr>
      </w:pPr>
    </w:p>
    <w:p w:rsidR="001E6110" w:rsidRDefault="00C138B5">
      <w:pPr>
        <w:pStyle w:val="15"/>
        <w:ind w:right="-55" w:firstLine="360"/>
        <w:rPr>
          <w:rFonts w:ascii="Times New Roman" w:hAnsi="Times New Roman"/>
          <w:sz w:val="20"/>
        </w:rPr>
      </w:pPr>
      <w:r>
        <w:rPr>
          <w:rFonts w:ascii="Times New Roman" w:hAnsi="Times New Roman"/>
          <w:sz w:val="20"/>
        </w:rPr>
        <w:t>От имени Российской Федерации, в целях обеспечения государственных нужд, Управление Федеральной службы государственной регистрации, кадастра и картографии по Челябинской области, в лице заместителя руководителя __________________, действующего на основании</w:t>
      </w:r>
      <w:r>
        <w:rPr>
          <w:rFonts w:ascii="Times New Roman" w:hAnsi="Times New Roman"/>
          <w:sz w:val="20"/>
        </w:rPr>
        <w:t xml:space="preserve"> ______________________________, именуемое в дальнейшем «Государственный заказчик», с одной стороны, и </w:t>
      </w:r>
      <w:r>
        <w:rPr>
          <w:rFonts w:ascii="Times New Roman" w:hAnsi="Times New Roman"/>
          <w:bCs/>
          <w:sz w:val="20"/>
        </w:rPr>
        <w:t>_________________________</w:t>
      </w:r>
      <w:r>
        <w:rPr>
          <w:rFonts w:ascii="Times New Roman" w:hAnsi="Times New Roman"/>
          <w:sz w:val="20"/>
        </w:rPr>
        <w:t xml:space="preserve">, в лице </w:t>
      </w:r>
      <w:r>
        <w:rPr>
          <w:rFonts w:ascii="Times New Roman" w:hAnsi="Times New Roman"/>
          <w:color w:val="000000"/>
          <w:sz w:val="20"/>
        </w:rPr>
        <w:t>_________________________________________, действующего на основании _____________________________</w:t>
      </w:r>
      <w:r>
        <w:rPr>
          <w:rFonts w:ascii="Times New Roman" w:hAnsi="Times New Roman"/>
          <w:sz w:val="20"/>
        </w:rPr>
        <w:t>, именуемое в дальней</w:t>
      </w:r>
      <w:r>
        <w:rPr>
          <w:rFonts w:ascii="Times New Roman" w:hAnsi="Times New Roman"/>
          <w:sz w:val="20"/>
        </w:rPr>
        <w:t>шем «Оператор» с другой стороны, совместно именуемые «Стороны», руководствуясь п. 4 ч. 1 ст. 93 Закона № 44-ФЗ «О контрактной системе в сфере закупок товаров, работ, услуг для обеспечения государственных и муниципальных нужд» (далее – Закон № 44-ФЗ) заключ</w:t>
      </w:r>
      <w:r>
        <w:rPr>
          <w:rFonts w:ascii="Times New Roman" w:hAnsi="Times New Roman"/>
          <w:sz w:val="20"/>
        </w:rPr>
        <w:t>или настоящий Государственный контракт (далее – Контракт) о нижеследующем:</w:t>
      </w:r>
    </w:p>
    <w:p w:rsidR="001E6110" w:rsidRDefault="001E6110">
      <w:pPr>
        <w:pStyle w:val="15"/>
        <w:ind w:right="-55" w:firstLine="360"/>
        <w:rPr>
          <w:rFonts w:ascii="Times New Roman" w:hAnsi="Times New Roman"/>
          <w:sz w:val="20"/>
        </w:rPr>
      </w:pPr>
    </w:p>
    <w:p w:rsidR="001E6110" w:rsidRDefault="00C138B5">
      <w:pPr>
        <w:pStyle w:val="aff"/>
        <w:numPr>
          <w:ilvl w:val="0"/>
          <w:numId w:val="3"/>
        </w:numPr>
        <w:ind w:right="-8"/>
        <w:jc w:val="center"/>
        <w:rPr>
          <w:b/>
          <w:sz w:val="20"/>
          <w:szCs w:val="20"/>
        </w:rPr>
      </w:pPr>
      <w:r>
        <w:rPr>
          <w:b/>
          <w:sz w:val="20"/>
          <w:szCs w:val="20"/>
        </w:rPr>
        <w:t>ПРЕДМЕТ КОНТРАКТА</w:t>
      </w:r>
    </w:p>
    <w:p w:rsidR="001E6110" w:rsidRDefault="001E6110">
      <w:pPr>
        <w:pStyle w:val="aff"/>
        <w:ind w:right="-8"/>
        <w:rPr>
          <w:b/>
          <w:sz w:val="20"/>
          <w:szCs w:val="20"/>
        </w:rPr>
      </w:pPr>
    </w:p>
    <w:p w:rsidR="001E6110" w:rsidRDefault="00C138B5">
      <w:pPr>
        <w:jc w:val="both"/>
        <w:rPr>
          <w:sz w:val="20"/>
          <w:szCs w:val="20"/>
        </w:rPr>
      </w:pPr>
      <w:r>
        <w:rPr>
          <w:sz w:val="20"/>
          <w:szCs w:val="20"/>
        </w:rPr>
        <w:t>1.1. Оператор обязуется оказывать Государственному заказчику услуги беспроводной подвижной радиотелефонной связи стандарта GSM900/1800 для обеспечения работы гео</w:t>
      </w:r>
      <w:r>
        <w:rPr>
          <w:sz w:val="20"/>
          <w:szCs w:val="20"/>
        </w:rPr>
        <w:t xml:space="preserve">дезического оборудования с предоставлением 48 (сорока восьми) </w:t>
      </w:r>
      <w:r>
        <w:rPr>
          <w:sz w:val="20"/>
          <w:szCs w:val="20"/>
          <w:lang w:val="en-US"/>
        </w:rPr>
        <w:t>SIM</w:t>
      </w:r>
      <w:r>
        <w:rPr>
          <w:sz w:val="20"/>
          <w:szCs w:val="20"/>
        </w:rPr>
        <w:t>-карт (в случае смены действующего оператора) с абонентскими номерами и услугами, подключенными к ним, в соответствии с Спецификацией (Приложение № 1 к Контракту)</w:t>
      </w:r>
      <w:r>
        <w:rPr>
          <w:b/>
          <w:color w:val="000000"/>
          <w:spacing w:val="-5"/>
          <w:sz w:val="20"/>
          <w:szCs w:val="20"/>
        </w:rPr>
        <w:t xml:space="preserve"> </w:t>
      </w:r>
      <w:r>
        <w:rPr>
          <w:sz w:val="20"/>
          <w:szCs w:val="20"/>
        </w:rPr>
        <w:t>(далее – услуги), а Государс</w:t>
      </w:r>
      <w:r>
        <w:rPr>
          <w:sz w:val="20"/>
          <w:szCs w:val="20"/>
        </w:rPr>
        <w:t>твенный заказчик обязуется принять и оплатить оказанные услуги.</w:t>
      </w:r>
    </w:p>
    <w:p w:rsidR="001E6110" w:rsidRDefault="00C138B5">
      <w:pPr>
        <w:ind w:right="-8"/>
        <w:jc w:val="both"/>
        <w:rPr>
          <w:sz w:val="20"/>
          <w:szCs w:val="20"/>
        </w:rPr>
      </w:pPr>
      <w:r>
        <w:rPr>
          <w:sz w:val="20"/>
          <w:szCs w:val="20"/>
        </w:rPr>
        <w:t>1.2. Срок оказания услуг: с 01.08.2026 по 30.11.2026.</w:t>
      </w:r>
    </w:p>
    <w:p w:rsidR="001E6110" w:rsidRDefault="00C138B5">
      <w:pPr>
        <w:ind w:right="-8"/>
        <w:jc w:val="both"/>
        <w:rPr>
          <w:rStyle w:val="FontStyle17"/>
          <w:b w:val="0"/>
          <w:sz w:val="20"/>
          <w:szCs w:val="20"/>
        </w:rPr>
      </w:pPr>
      <w:r>
        <w:rPr>
          <w:sz w:val="20"/>
          <w:szCs w:val="20"/>
        </w:rPr>
        <w:t>1.3. Место оказания услуг: Российская Федерация</w:t>
      </w:r>
      <w:r>
        <w:rPr>
          <w:rStyle w:val="FontStyle17"/>
          <w:b w:val="0"/>
          <w:sz w:val="20"/>
          <w:szCs w:val="20"/>
        </w:rPr>
        <w:t xml:space="preserve">. Место передачи </w:t>
      </w:r>
      <w:r>
        <w:rPr>
          <w:sz w:val="20"/>
          <w:szCs w:val="20"/>
          <w:lang w:val="en-US"/>
        </w:rPr>
        <w:t>SIM</w:t>
      </w:r>
      <w:r>
        <w:rPr>
          <w:sz w:val="20"/>
          <w:szCs w:val="20"/>
        </w:rPr>
        <w:t>-карт</w:t>
      </w:r>
      <w:r>
        <w:rPr>
          <w:rStyle w:val="FontStyle17"/>
          <w:b w:val="0"/>
          <w:sz w:val="20"/>
          <w:szCs w:val="20"/>
        </w:rPr>
        <w:t xml:space="preserve">: Челябинская область, г. </w:t>
      </w:r>
      <w:proofErr w:type="gramStart"/>
      <w:r>
        <w:rPr>
          <w:rStyle w:val="FontStyle17"/>
          <w:b w:val="0"/>
          <w:sz w:val="20"/>
          <w:szCs w:val="20"/>
        </w:rPr>
        <w:t xml:space="preserve">Челябинск,   </w:t>
      </w:r>
      <w:proofErr w:type="gramEnd"/>
      <w:r>
        <w:rPr>
          <w:rStyle w:val="FontStyle17"/>
          <w:b w:val="0"/>
          <w:sz w:val="20"/>
          <w:szCs w:val="20"/>
        </w:rPr>
        <w:t xml:space="preserve"> ул. </w:t>
      </w:r>
      <w:proofErr w:type="spellStart"/>
      <w:r>
        <w:rPr>
          <w:rStyle w:val="FontStyle17"/>
          <w:b w:val="0"/>
          <w:sz w:val="20"/>
          <w:szCs w:val="20"/>
        </w:rPr>
        <w:t>Елькина</w:t>
      </w:r>
      <w:proofErr w:type="spellEnd"/>
      <w:r>
        <w:rPr>
          <w:rStyle w:val="FontStyle17"/>
          <w:b w:val="0"/>
          <w:sz w:val="20"/>
          <w:szCs w:val="20"/>
        </w:rPr>
        <w:t xml:space="preserve">, д. 85, </w:t>
      </w:r>
      <w:proofErr w:type="spellStart"/>
      <w:r>
        <w:rPr>
          <w:rStyle w:val="FontStyle17"/>
          <w:b w:val="0"/>
          <w:sz w:val="20"/>
          <w:szCs w:val="20"/>
        </w:rPr>
        <w:t>каб</w:t>
      </w:r>
      <w:proofErr w:type="spellEnd"/>
      <w:r>
        <w:rPr>
          <w:rStyle w:val="FontStyle17"/>
          <w:b w:val="0"/>
          <w:sz w:val="20"/>
          <w:szCs w:val="20"/>
        </w:rPr>
        <w:t>. 1</w:t>
      </w:r>
      <w:r>
        <w:rPr>
          <w:rStyle w:val="FontStyle17"/>
          <w:b w:val="0"/>
          <w:sz w:val="20"/>
          <w:szCs w:val="20"/>
        </w:rPr>
        <w:t>05.</w:t>
      </w:r>
    </w:p>
    <w:p w:rsidR="001E6110" w:rsidRDefault="00C138B5">
      <w:pPr>
        <w:rPr>
          <w:rStyle w:val="FontStyle17"/>
          <w:b w:val="0"/>
          <w:sz w:val="20"/>
          <w:szCs w:val="20"/>
        </w:rPr>
      </w:pPr>
      <w:r>
        <w:rPr>
          <w:rStyle w:val="FontStyle17"/>
          <w:b w:val="0"/>
          <w:sz w:val="20"/>
          <w:szCs w:val="20"/>
        </w:rPr>
        <w:t>1.4. ИКЗ: 261745314041874510100100220000000244.</w:t>
      </w:r>
    </w:p>
    <w:p w:rsidR="001E6110" w:rsidRDefault="001E6110">
      <w:pPr>
        <w:ind w:right="-8"/>
        <w:jc w:val="both"/>
        <w:rPr>
          <w:rStyle w:val="FontStyle17"/>
          <w:b w:val="0"/>
          <w:sz w:val="20"/>
          <w:szCs w:val="20"/>
        </w:rPr>
      </w:pPr>
    </w:p>
    <w:p w:rsidR="001E6110" w:rsidRDefault="00C138B5">
      <w:pPr>
        <w:pStyle w:val="aff"/>
        <w:numPr>
          <w:ilvl w:val="0"/>
          <w:numId w:val="3"/>
        </w:numPr>
        <w:ind w:right="-8"/>
        <w:jc w:val="center"/>
        <w:rPr>
          <w:b/>
          <w:sz w:val="20"/>
          <w:szCs w:val="20"/>
        </w:rPr>
      </w:pPr>
      <w:r>
        <w:rPr>
          <w:b/>
          <w:sz w:val="20"/>
          <w:szCs w:val="20"/>
        </w:rPr>
        <w:t>ПРАВА И ОБЯЗАННОСТИ СТОРОН</w:t>
      </w:r>
    </w:p>
    <w:p w:rsidR="001E6110" w:rsidRDefault="001E6110">
      <w:pPr>
        <w:pStyle w:val="aff"/>
        <w:ind w:right="-8"/>
        <w:rPr>
          <w:b/>
          <w:sz w:val="20"/>
          <w:szCs w:val="20"/>
        </w:rPr>
      </w:pPr>
    </w:p>
    <w:p w:rsidR="001E6110" w:rsidRDefault="00C138B5">
      <w:pPr>
        <w:ind w:right="-8"/>
        <w:jc w:val="both"/>
        <w:rPr>
          <w:sz w:val="20"/>
          <w:szCs w:val="20"/>
        </w:rPr>
      </w:pPr>
      <w:r>
        <w:rPr>
          <w:sz w:val="20"/>
          <w:szCs w:val="20"/>
        </w:rPr>
        <w:t>2.1. Обязанности Оператора:</w:t>
      </w:r>
    </w:p>
    <w:p w:rsidR="001E6110" w:rsidRDefault="00C138B5">
      <w:pPr>
        <w:ind w:right="-8"/>
        <w:jc w:val="both"/>
        <w:rPr>
          <w:sz w:val="20"/>
          <w:szCs w:val="20"/>
        </w:rPr>
      </w:pPr>
      <w:r>
        <w:rPr>
          <w:sz w:val="20"/>
          <w:szCs w:val="20"/>
        </w:rPr>
        <w:t xml:space="preserve">2.1.1. Передать Государственному заказчику </w:t>
      </w:r>
      <w:r>
        <w:rPr>
          <w:sz w:val="20"/>
          <w:szCs w:val="20"/>
          <w:lang w:val="en-US"/>
        </w:rPr>
        <w:t>SIM</w:t>
      </w:r>
      <w:r>
        <w:rPr>
          <w:sz w:val="20"/>
          <w:szCs w:val="20"/>
        </w:rPr>
        <w:t>-карты с абонентскими номерами, указанными в Спецификации (Приложение № 1 к Контракту), в течение 3 (трех) рабочих дней с даты заключения Контракта.</w:t>
      </w:r>
    </w:p>
    <w:p w:rsidR="001E6110" w:rsidRDefault="00C138B5">
      <w:pPr>
        <w:pBdr>
          <w:top w:val="none" w:sz="4" w:space="0" w:color="000000"/>
          <w:left w:val="none" w:sz="4" w:space="0" w:color="000000"/>
          <w:bottom w:val="none" w:sz="4" w:space="0" w:color="000000"/>
          <w:right w:val="none" w:sz="4" w:space="0" w:color="000000"/>
        </w:pBdr>
        <w:jc w:val="both"/>
        <w:rPr>
          <w:sz w:val="20"/>
          <w:szCs w:val="20"/>
        </w:rPr>
      </w:pPr>
      <w:r>
        <w:rPr>
          <w:sz w:val="20"/>
          <w:szCs w:val="20"/>
        </w:rPr>
        <w:t xml:space="preserve">2.1.2. Оказывать Государственному заказчику услуги в соответствии с нормативными правовыми актами Российской Федерации, </w:t>
      </w:r>
      <w:r>
        <w:rPr>
          <w:color w:val="000000"/>
          <w:sz w:val="20"/>
          <w:szCs w:val="20"/>
        </w:rPr>
        <w:t>Постановлением Правительства РФ от 30.12.2024 № 1994 "Об утверждении Правил оказания услуг телефонной связи и перечня организаций, имеющ</w:t>
      </w:r>
      <w:r>
        <w:rPr>
          <w:color w:val="000000"/>
          <w:sz w:val="20"/>
          <w:szCs w:val="20"/>
        </w:rPr>
        <w:t>их право осуществлять подтверждение сведений об абоненте - физическом лице"</w:t>
      </w:r>
      <w:r>
        <w:rPr>
          <w:rFonts w:eastAsiaTheme="minorHAnsi"/>
          <w:bCs/>
          <w:sz w:val="20"/>
          <w:szCs w:val="20"/>
          <w:lang w:eastAsia="en-US"/>
        </w:rPr>
        <w:t>,</w:t>
      </w:r>
      <w:r>
        <w:rPr>
          <w:sz w:val="20"/>
          <w:szCs w:val="20"/>
        </w:rPr>
        <w:t xml:space="preserve"> а также условиями настоящего Контракта.</w:t>
      </w:r>
    </w:p>
    <w:p w:rsidR="001E6110" w:rsidRDefault="00C138B5">
      <w:pPr>
        <w:pBdr>
          <w:top w:val="none" w:sz="4" w:space="0" w:color="000000"/>
          <w:left w:val="none" w:sz="4" w:space="0" w:color="000000"/>
          <w:bottom w:val="none" w:sz="4" w:space="0" w:color="000000"/>
          <w:right w:val="none" w:sz="4" w:space="0" w:color="000000"/>
        </w:pBdr>
        <w:jc w:val="both"/>
        <w:rPr>
          <w:sz w:val="20"/>
          <w:szCs w:val="20"/>
        </w:rPr>
      </w:pPr>
      <w:r>
        <w:rPr>
          <w:sz w:val="20"/>
          <w:szCs w:val="20"/>
        </w:rPr>
        <w:t>2.1.3. Оказывать услуги только на базе совершенных цифровых технологий высокого качества (в том числе и при высоких нагрузках на сеть), над</w:t>
      </w:r>
      <w:r>
        <w:rPr>
          <w:sz w:val="20"/>
          <w:szCs w:val="20"/>
        </w:rPr>
        <w:t>ежно защищенных от несанкционированного доступа, защиту персональных данных, имеющих равномерное и плотное покрытие по всей территории Российской Федерации, с возможностью эволюционного наращивания, расширения зоны обслуживания.</w:t>
      </w:r>
    </w:p>
    <w:p w:rsidR="001E6110" w:rsidRDefault="00C138B5">
      <w:pPr>
        <w:pBdr>
          <w:top w:val="none" w:sz="4" w:space="0" w:color="000000"/>
          <w:left w:val="none" w:sz="4" w:space="0" w:color="000000"/>
          <w:bottom w:val="none" w:sz="4" w:space="0" w:color="000000"/>
          <w:right w:val="none" w:sz="4" w:space="0" w:color="000000"/>
        </w:pBdr>
        <w:jc w:val="both"/>
        <w:rPr>
          <w:sz w:val="20"/>
          <w:szCs w:val="20"/>
        </w:rPr>
      </w:pPr>
      <w:r>
        <w:rPr>
          <w:sz w:val="20"/>
          <w:szCs w:val="20"/>
        </w:rPr>
        <w:t>2.1.4. Осуществить бесплатн</w:t>
      </w:r>
      <w:r>
        <w:rPr>
          <w:sz w:val="20"/>
          <w:szCs w:val="20"/>
        </w:rPr>
        <w:t>ую замену SIM-карты в случае выхода из строя или утери SIM - карты.</w:t>
      </w:r>
    </w:p>
    <w:p w:rsidR="001E6110" w:rsidRDefault="00C138B5">
      <w:pPr>
        <w:pBdr>
          <w:top w:val="none" w:sz="4" w:space="0" w:color="000000"/>
          <w:left w:val="none" w:sz="4" w:space="0" w:color="000000"/>
          <w:bottom w:val="none" w:sz="4" w:space="0" w:color="000000"/>
          <w:right w:val="none" w:sz="4" w:space="0" w:color="000000"/>
        </w:pBdr>
        <w:jc w:val="both"/>
        <w:rPr>
          <w:sz w:val="20"/>
          <w:szCs w:val="20"/>
        </w:rPr>
      </w:pPr>
      <w:r>
        <w:rPr>
          <w:sz w:val="20"/>
          <w:szCs w:val="20"/>
        </w:rPr>
        <w:t>2.1.5. Предоставить Государственному заказчику SIM-карты в соответствии со Спецификацией (Приложение № 1 к Контракту) и обслуживать их в течение срока действия Контракта.</w:t>
      </w:r>
    </w:p>
    <w:p w:rsidR="001E6110" w:rsidRDefault="00C138B5">
      <w:pPr>
        <w:pBdr>
          <w:top w:val="none" w:sz="4" w:space="0" w:color="000000"/>
          <w:left w:val="none" w:sz="4" w:space="0" w:color="000000"/>
          <w:bottom w:val="none" w:sz="4" w:space="0" w:color="000000"/>
          <w:right w:val="none" w:sz="4" w:space="0" w:color="000000"/>
        </w:pBdr>
        <w:jc w:val="both"/>
        <w:rPr>
          <w:sz w:val="20"/>
          <w:szCs w:val="20"/>
        </w:rPr>
      </w:pPr>
      <w:r>
        <w:rPr>
          <w:sz w:val="20"/>
          <w:szCs w:val="20"/>
        </w:rPr>
        <w:t>2.1.6. Предостави</w:t>
      </w:r>
      <w:r>
        <w:rPr>
          <w:sz w:val="20"/>
          <w:szCs w:val="20"/>
        </w:rPr>
        <w:t>ть номер телефона для круглосуточной технической поддержки Государственному заказчику не позднее 1 рабочего дня с момента заключения Контракта.</w:t>
      </w:r>
    </w:p>
    <w:p w:rsidR="001E6110" w:rsidRDefault="00C138B5">
      <w:pPr>
        <w:widowControl w:val="0"/>
        <w:jc w:val="both"/>
        <w:rPr>
          <w:sz w:val="20"/>
          <w:szCs w:val="20"/>
        </w:rPr>
      </w:pPr>
      <w:r>
        <w:rPr>
          <w:sz w:val="20"/>
          <w:szCs w:val="20"/>
        </w:rPr>
        <w:t>2.1.7. Не разглашать сведения и информацию, полученную в ходе исполнения Контракта третьим лицам и не использова</w:t>
      </w:r>
      <w:r>
        <w:rPr>
          <w:sz w:val="20"/>
          <w:szCs w:val="20"/>
        </w:rPr>
        <w:t>ть их для каких-либо целей, кроме связанных с выполнением обязательств по настоящему Контракту.</w:t>
      </w:r>
    </w:p>
    <w:p w:rsidR="001E6110" w:rsidRDefault="00C138B5">
      <w:pPr>
        <w:widowControl w:val="0"/>
        <w:jc w:val="both"/>
        <w:rPr>
          <w:sz w:val="20"/>
          <w:szCs w:val="20"/>
        </w:rPr>
      </w:pPr>
      <w:r>
        <w:rPr>
          <w:sz w:val="20"/>
          <w:szCs w:val="20"/>
        </w:rPr>
        <w:t xml:space="preserve">2.1.8. Своевременно информировать Государственного заказчика любыми доступными Оператору способами о возникших чрезвычайных ситуациях и о различных изменениях, </w:t>
      </w:r>
      <w:r>
        <w:rPr>
          <w:sz w:val="20"/>
          <w:szCs w:val="20"/>
        </w:rPr>
        <w:t xml:space="preserve">затрудняющих или ухудшающих получение услуг, кроме рассылок </w:t>
      </w:r>
      <w:r>
        <w:rPr>
          <w:sz w:val="20"/>
          <w:szCs w:val="20"/>
          <w:lang w:val="en-US"/>
        </w:rPr>
        <w:t>SMS</w:t>
      </w:r>
      <w:r>
        <w:rPr>
          <w:sz w:val="20"/>
          <w:szCs w:val="20"/>
        </w:rPr>
        <w:t>-информирования о задолженности по оплате оказанных услуг по всем указанным абонентским номерам в Приложении № 1 к контракту.</w:t>
      </w:r>
    </w:p>
    <w:p w:rsidR="001E6110" w:rsidRDefault="00C138B5">
      <w:pPr>
        <w:pStyle w:val="ConsPlusNormal"/>
        <w:contextualSpacing/>
        <w:jc w:val="both"/>
      </w:pPr>
      <w:r>
        <w:rPr>
          <w:rFonts w:ascii="Times New Roman" w:hAnsi="Times New Roman" w:cs="Times New Roman"/>
        </w:rPr>
        <w:t>2.1.9. Своевременно устранять недостатки, выявленные в ходе оказани</w:t>
      </w:r>
      <w:r>
        <w:rPr>
          <w:rFonts w:ascii="Times New Roman" w:hAnsi="Times New Roman" w:cs="Times New Roman"/>
        </w:rPr>
        <w:t>я услуг.</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2.2. Оператор вправе:</w:t>
      </w:r>
    </w:p>
    <w:p w:rsidR="001E6110" w:rsidRDefault="00C138B5">
      <w:pPr>
        <w:pStyle w:val="ConsPlusNormal"/>
        <w:contextualSpacing/>
        <w:jc w:val="both"/>
        <w:rPr>
          <w:rFonts w:ascii="Times New Roman" w:hAnsi="Times New Roman" w:cs="Times New Roman"/>
        </w:rPr>
      </w:pPr>
      <w:bookmarkStart w:id="0" w:name="Par21"/>
      <w:bookmarkStart w:id="1" w:name="Par24"/>
      <w:bookmarkEnd w:id="0"/>
      <w:bookmarkEnd w:id="1"/>
      <w:r>
        <w:rPr>
          <w:rFonts w:ascii="Times New Roman" w:hAnsi="Times New Roman" w:cs="Times New Roman"/>
        </w:rPr>
        <w:t>2.2.1. требовать своевременной оплаты на условиях, установленных Контрактом, надлежащим образом оказанных и принятых Государственным заказчиком услуг;</w:t>
      </w:r>
    </w:p>
    <w:p w:rsidR="001E6110" w:rsidRDefault="00C138B5">
      <w:pPr>
        <w:pStyle w:val="ConsPlusNormal"/>
        <w:contextualSpacing/>
        <w:jc w:val="both"/>
        <w:rPr>
          <w:rFonts w:ascii="Times New Roman" w:hAnsi="Times New Roman" w:cs="Times New Roman"/>
        </w:rPr>
      </w:pPr>
      <w:bookmarkStart w:id="2" w:name="Par25"/>
      <w:bookmarkEnd w:id="2"/>
      <w:r>
        <w:rPr>
          <w:rFonts w:ascii="Times New Roman" w:hAnsi="Times New Roman" w:cs="Times New Roman"/>
        </w:rPr>
        <w:t>2.2.2. принять решение об одностороннем отказе от исполнения Контракта в с</w:t>
      </w:r>
      <w:r>
        <w:rPr>
          <w:rFonts w:ascii="Times New Roman" w:hAnsi="Times New Roman" w:cs="Times New Roman"/>
        </w:rPr>
        <w:t>оответствии с гражданским законодательством;</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2.2.3.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w:t>
      </w:r>
      <w:r>
        <w:rPr>
          <w:rFonts w:ascii="Times New Roman" w:hAnsi="Times New Roman" w:cs="Times New Roman"/>
        </w:rPr>
        <w:t xml:space="preserve"> качеством и соответствующими техническими и функциональными характеристиками, указанными в Контракте.</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 xml:space="preserve">2.2.4. требовать возмещения убытков, уплаты неустоек (штрафов, пеней) в соответствии с </w:t>
      </w:r>
      <w:hyperlink w:anchor="Par180" w:tooltip="XI. Ответственность Сторон &lt;121&gt;" w:history="1">
        <w:r>
          <w:rPr>
            <w:rFonts w:ascii="Times New Roman" w:hAnsi="Times New Roman" w:cs="Times New Roman"/>
          </w:rPr>
          <w:t>ра</w:t>
        </w:r>
        <w:r>
          <w:rPr>
            <w:rFonts w:ascii="Times New Roman" w:hAnsi="Times New Roman" w:cs="Times New Roman"/>
          </w:rPr>
          <w:t xml:space="preserve">зделом </w:t>
        </w:r>
      </w:hyperlink>
      <w:r>
        <w:rPr>
          <w:rFonts w:ascii="Times New Roman" w:hAnsi="Times New Roman" w:cs="Times New Roman"/>
        </w:rPr>
        <w:t>6 Контракта.</w:t>
      </w:r>
    </w:p>
    <w:p w:rsidR="001E6110" w:rsidRDefault="00C138B5">
      <w:pPr>
        <w:tabs>
          <w:tab w:val="left" w:pos="540"/>
        </w:tabs>
        <w:jc w:val="both"/>
        <w:rPr>
          <w:sz w:val="20"/>
          <w:szCs w:val="20"/>
        </w:rPr>
      </w:pPr>
      <w:r>
        <w:rPr>
          <w:sz w:val="20"/>
          <w:szCs w:val="20"/>
        </w:rPr>
        <w:t>2.3. Обязанности Государственного заказчика:</w:t>
      </w:r>
    </w:p>
    <w:p w:rsidR="001E6110" w:rsidRDefault="00C138B5">
      <w:pPr>
        <w:pStyle w:val="ConsPlusNormal"/>
        <w:jc w:val="both"/>
        <w:rPr>
          <w:rFonts w:ascii="Times New Roman" w:hAnsi="Times New Roman" w:cs="Times New Roman"/>
        </w:rPr>
      </w:pPr>
      <w:r>
        <w:rPr>
          <w:rFonts w:ascii="Times New Roman" w:hAnsi="Times New Roman" w:cs="Times New Roman"/>
        </w:rPr>
        <w:t xml:space="preserve">2.3.1. Обеспечить приемку оказанных услуг. </w:t>
      </w:r>
    </w:p>
    <w:p w:rsidR="001E6110" w:rsidRDefault="00C138B5">
      <w:pPr>
        <w:pStyle w:val="ConsPlusNormal"/>
        <w:jc w:val="both"/>
        <w:rPr>
          <w:rFonts w:ascii="Times New Roman" w:hAnsi="Times New Roman" w:cs="Times New Roman"/>
        </w:rPr>
      </w:pPr>
      <w:r>
        <w:rPr>
          <w:rFonts w:ascii="Times New Roman" w:hAnsi="Times New Roman" w:cs="Times New Roman"/>
        </w:rPr>
        <w:t>2.3.2. Произвести своевременную оплату оказанных услуг.</w:t>
      </w:r>
    </w:p>
    <w:p w:rsidR="001E6110" w:rsidRDefault="00C138B5">
      <w:pPr>
        <w:pStyle w:val="ConsPlusNormal"/>
        <w:jc w:val="both"/>
        <w:rPr>
          <w:rFonts w:ascii="Times New Roman" w:hAnsi="Times New Roman" w:cs="Times New Roman"/>
        </w:rPr>
      </w:pPr>
      <w:r>
        <w:rPr>
          <w:rFonts w:ascii="Times New Roman" w:hAnsi="Times New Roman" w:cs="Times New Roman"/>
        </w:rPr>
        <w:lastRenderedPageBreak/>
        <w:t>2.4. Государственный заказчик вправе:</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 xml:space="preserve">2.4.1. требовать от Оператора надлежащего исполнения </w:t>
      </w:r>
      <w:r>
        <w:rPr>
          <w:rFonts w:ascii="Times New Roman" w:hAnsi="Times New Roman" w:cs="Times New Roman"/>
        </w:rPr>
        <w:t>обязательств, установленных Контрактом;</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2.4.2. проверять ход и качество выполнения Оператором условий Контракта без вмешательства в оперативно-хозяйственную деятельность Оператора;</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2.4.3. требовать возмещения убытков, уплаты неустоек (штрафов, пеней) в соо</w:t>
      </w:r>
      <w:r>
        <w:rPr>
          <w:rFonts w:ascii="Times New Roman" w:hAnsi="Times New Roman" w:cs="Times New Roman"/>
        </w:rPr>
        <w:t xml:space="preserve">тветствии с </w:t>
      </w:r>
      <w:hyperlink w:anchor="Par180" w:tooltip="XI. Ответственность Сторон &lt;121&gt;" w:history="1">
        <w:r>
          <w:rPr>
            <w:rFonts w:ascii="Times New Roman" w:hAnsi="Times New Roman" w:cs="Times New Roman"/>
          </w:rPr>
          <w:t xml:space="preserve">разделом </w:t>
        </w:r>
      </w:hyperlink>
      <w:r>
        <w:rPr>
          <w:rFonts w:ascii="Times New Roman" w:hAnsi="Times New Roman" w:cs="Times New Roman"/>
        </w:rPr>
        <w:t>6 Контракта, причиненных по вине Оператора;</w:t>
      </w:r>
    </w:p>
    <w:p w:rsidR="001E6110" w:rsidRDefault="00C138B5">
      <w:pPr>
        <w:pStyle w:val="ConsPlusNormal"/>
        <w:contextualSpacing/>
        <w:jc w:val="both"/>
        <w:rPr>
          <w:rFonts w:ascii="Times New Roman" w:hAnsi="Times New Roman" w:cs="Times New Roman"/>
        </w:rPr>
      </w:pPr>
      <w:bookmarkStart w:id="3" w:name="Par50"/>
      <w:bookmarkStart w:id="4" w:name="Par51"/>
      <w:bookmarkEnd w:id="3"/>
      <w:bookmarkEnd w:id="4"/>
      <w:r>
        <w:rPr>
          <w:rFonts w:ascii="Times New Roman" w:hAnsi="Times New Roman" w:cs="Times New Roman"/>
        </w:rPr>
        <w:t xml:space="preserve">2.4.4. принять решение об одностороннем отказе от исполнения Контракта в соответствии с гражданским законодательством; </w:t>
      </w:r>
    </w:p>
    <w:p w:rsidR="001E6110" w:rsidRDefault="00C138B5">
      <w:pPr>
        <w:pStyle w:val="ConsPlusNormal"/>
        <w:contextualSpacing/>
        <w:jc w:val="both"/>
        <w:rPr>
          <w:rFonts w:ascii="Times New Roman" w:hAnsi="Times New Roman" w:cs="Times New Roman"/>
        </w:rPr>
      </w:pPr>
      <w:bookmarkStart w:id="5" w:name="Par52"/>
      <w:bookmarkEnd w:id="5"/>
      <w:r>
        <w:rPr>
          <w:rFonts w:ascii="Times New Roman" w:hAnsi="Times New Roman" w:cs="Times New Roman"/>
        </w:rPr>
        <w:t xml:space="preserve">2.4.5. </w:t>
      </w:r>
      <w:r>
        <w:rPr>
          <w:rFonts w:ascii="Times New Roman" w:hAnsi="Times New Roman" w:cs="Times New Roman"/>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2.4.6.  требовать от Оператора своевременного устранения недостатков, выявленных в ходе приемки;</w:t>
      </w:r>
    </w:p>
    <w:p w:rsidR="001E6110" w:rsidRDefault="00C138B5">
      <w:pPr>
        <w:pStyle w:val="ConsPlusNormal"/>
        <w:contextualSpacing/>
        <w:jc w:val="both"/>
        <w:rPr>
          <w:rFonts w:ascii="Times New Roman" w:hAnsi="Times New Roman" w:cs="Times New Roman"/>
        </w:rPr>
      </w:pPr>
      <w:r>
        <w:rPr>
          <w:rFonts w:ascii="Times New Roman" w:hAnsi="Times New Roman" w:cs="Times New Roman"/>
        </w:rPr>
        <w:t>2.4.7. отказаться от приемки и оплаты услуг, не соответствующих условиям Контракта.</w:t>
      </w:r>
    </w:p>
    <w:p w:rsidR="001E6110" w:rsidRDefault="001E6110">
      <w:pPr>
        <w:pStyle w:val="ConsPlusNormal"/>
        <w:jc w:val="both"/>
        <w:rPr>
          <w:rFonts w:ascii="Times New Roman" w:hAnsi="Times New Roman" w:cs="Times New Roman"/>
        </w:rPr>
      </w:pPr>
    </w:p>
    <w:p w:rsidR="001E6110" w:rsidRDefault="00C138B5">
      <w:pPr>
        <w:pStyle w:val="af8"/>
        <w:numPr>
          <w:ilvl w:val="0"/>
          <w:numId w:val="3"/>
        </w:numPr>
        <w:jc w:val="center"/>
        <w:rPr>
          <w:rFonts w:ascii="Times New Roman" w:hAnsi="Times New Roman" w:cs="Times New Roman"/>
          <w:b/>
          <w:sz w:val="20"/>
          <w:szCs w:val="20"/>
        </w:rPr>
      </w:pPr>
      <w:r>
        <w:rPr>
          <w:rFonts w:ascii="Times New Roman" w:hAnsi="Times New Roman" w:cs="Times New Roman"/>
          <w:b/>
          <w:sz w:val="20"/>
          <w:szCs w:val="20"/>
        </w:rPr>
        <w:t>ЦЕНА КОНТРАКТА И ПОРЯДОК РАСЧЕТОВ</w:t>
      </w:r>
    </w:p>
    <w:p w:rsidR="001E6110" w:rsidRDefault="001E6110">
      <w:pPr>
        <w:pStyle w:val="af8"/>
        <w:ind w:left="720"/>
        <w:rPr>
          <w:rFonts w:ascii="Times New Roman" w:hAnsi="Times New Roman" w:cs="Times New Roman"/>
          <w:b/>
          <w:sz w:val="20"/>
          <w:szCs w:val="20"/>
        </w:rPr>
      </w:pPr>
    </w:p>
    <w:p w:rsidR="001E6110" w:rsidRDefault="00C138B5">
      <w:pPr>
        <w:pStyle w:val="aff"/>
        <w:numPr>
          <w:ilvl w:val="1"/>
          <w:numId w:val="3"/>
        </w:numPr>
        <w:ind w:left="0" w:firstLine="0"/>
        <w:jc w:val="both"/>
        <w:rPr>
          <w:sz w:val="20"/>
          <w:szCs w:val="20"/>
        </w:rPr>
      </w:pPr>
      <w:r>
        <w:rPr>
          <w:sz w:val="20"/>
          <w:szCs w:val="20"/>
        </w:rPr>
        <w:t xml:space="preserve">Цена контракта составляет _________ ____ (_______) рублей ____ копеек, в том числе НДС __________ (__________) рублей ___ копеек/ НДС не облагается (указывается в зависимости от налогообложения Оператора). </w:t>
      </w:r>
    </w:p>
    <w:p w:rsidR="001E6110" w:rsidRDefault="00C138B5">
      <w:pPr>
        <w:jc w:val="both"/>
        <w:rPr>
          <w:sz w:val="20"/>
          <w:szCs w:val="20"/>
        </w:rPr>
      </w:pPr>
      <w:r>
        <w:rPr>
          <w:sz w:val="20"/>
          <w:szCs w:val="20"/>
        </w:rPr>
        <w:t>Цена за единицу услуги указана в Спецификации (Пр</w:t>
      </w:r>
      <w:r>
        <w:rPr>
          <w:sz w:val="20"/>
          <w:szCs w:val="20"/>
        </w:rPr>
        <w:t>иложение №1 к настоящему Контракту).</w:t>
      </w:r>
    </w:p>
    <w:p w:rsidR="001E6110" w:rsidRDefault="00C138B5">
      <w:pPr>
        <w:widowControl w:val="0"/>
        <w:contextualSpacing/>
        <w:jc w:val="both"/>
        <w:rPr>
          <w:sz w:val="20"/>
          <w:szCs w:val="20"/>
        </w:rPr>
      </w:pPr>
      <w:r>
        <w:rPr>
          <w:sz w:val="20"/>
          <w:szCs w:val="20"/>
        </w:rPr>
        <w:t xml:space="preserve">3.2. Цена Контракта включает в себя все расходы, связанные с выполнением Оператором обязательств по Контракту, в том числе расходы на </w:t>
      </w:r>
      <w:r>
        <w:rPr>
          <w:color w:val="000000"/>
          <w:spacing w:val="1"/>
          <w:sz w:val="20"/>
          <w:szCs w:val="20"/>
        </w:rPr>
        <w:t xml:space="preserve">уплату налогов, сборов и </w:t>
      </w:r>
      <w:r>
        <w:rPr>
          <w:color w:val="000000"/>
          <w:spacing w:val="-4"/>
          <w:sz w:val="20"/>
          <w:szCs w:val="20"/>
        </w:rPr>
        <w:t>других обязательных платежей</w:t>
      </w:r>
      <w:r>
        <w:rPr>
          <w:sz w:val="20"/>
          <w:szCs w:val="20"/>
        </w:rPr>
        <w:t>, связанных с исполнением контра</w:t>
      </w:r>
      <w:r>
        <w:rPr>
          <w:sz w:val="20"/>
          <w:szCs w:val="20"/>
        </w:rPr>
        <w:t xml:space="preserve">кта. </w:t>
      </w:r>
    </w:p>
    <w:p w:rsidR="001E6110" w:rsidRDefault="00C138B5">
      <w:pPr>
        <w:pStyle w:val="ConsPlusNormal"/>
        <w:contextualSpacing/>
        <w:jc w:val="both"/>
        <w:rPr>
          <w:rFonts w:ascii="Times New Roman" w:hAnsi="Times New Roman" w:cs="Times New Roman"/>
        </w:rPr>
      </w:pPr>
      <w:r>
        <w:rPr>
          <w:rFonts w:ascii="Times New Roman" w:eastAsia="Calibri" w:hAnsi="Times New Roman" w:cs="Times New Roman"/>
          <w:lang w:eastAsia="en-US"/>
        </w:rPr>
        <w:t xml:space="preserve">3.3. </w:t>
      </w:r>
      <w:r>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Законом № 44-ФЗ и Контрактом:</w:t>
      </w:r>
    </w:p>
    <w:p w:rsidR="001E6110" w:rsidRDefault="00C138B5">
      <w:pPr>
        <w:widowControl w:val="0"/>
        <w:contextualSpacing/>
        <w:jc w:val="both"/>
        <w:rPr>
          <w:sz w:val="20"/>
          <w:szCs w:val="20"/>
          <w:shd w:val="clear" w:color="auto" w:fill="FFFFFF"/>
        </w:rPr>
      </w:pPr>
      <w:r>
        <w:rPr>
          <w:sz w:val="20"/>
          <w:szCs w:val="20"/>
        </w:rPr>
        <w:t>-</w:t>
      </w:r>
      <w:r>
        <w:rPr>
          <w:sz w:val="20"/>
          <w:szCs w:val="20"/>
          <w:shd w:val="clear" w:color="auto" w:fill="FFFFFF"/>
        </w:rPr>
        <w:t xml:space="preserve"> при снижении цены контракта без изменения предусмотренных Контрактом объема оказываемых услуг,</w:t>
      </w:r>
      <w:r>
        <w:rPr>
          <w:sz w:val="20"/>
          <w:szCs w:val="20"/>
          <w:shd w:val="clear" w:color="auto" w:fill="FFFFFF"/>
        </w:rPr>
        <w:t xml:space="preserve"> качества оказываемых услуг, и иных условий Контракта;</w:t>
      </w:r>
    </w:p>
    <w:p w:rsidR="001E6110" w:rsidRDefault="00C138B5">
      <w:pPr>
        <w:widowControl w:val="0"/>
        <w:contextualSpacing/>
        <w:jc w:val="both"/>
        <w:rPr>
          <w:color w:val="000000" w:themeColor="text1"/>
          <w:sz w:val="20"/>
          <w:szCs w:val="20"/>
          <w:shd w:val="clear" w:color="auto" w:fill="FFFFFF"/>
        </w:rPr>
      </w:pPr>
      <w:r>
        <w:rPr>
          <w:sz w:val="20"/>
          <w:szCs w:val="20"/>
          <w:shd w:val="clear" w:color="auto" w:fill="FFFFFF"/>
        </w:rPr>
        <w:t>- если по предложению Государственного заказчика увеличивается или уменьшается, предусмотренный Контрактом объем оказываемых услуг, не более чем на десять процентов. При этом по соглашению сторон допус</w:t>
      </w:r>
      <w:r>
        <w:rPr>
          <w:sz w:val="20"/>
          <w:szCs w:val="20"/>
          <w:shd w:val="clear" w:color="auto" w:fill="FFFFFF"/>
        </w:rPr>
        <w:t xml:space="preserve">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w:t>
      </w:r>
      <w:r>
        <w:rPr>
          <w:sz w:val="20"/>
          <w:szCs w:val="20"/>
          <w:shd w:val="clear" w:color="auto" w:fill="FFFFFF"/>
        </w:rPr>
        <w:t>контракта. При уменьшении предусмотренных контрактом объема оказываемых услуг, стороны контракта обязаны умень</w:t>
      </w:r>
      <w:r>
        <w:rPr>
          <w:color w:val="000000" w:themeColor="text1"/>
          <w:sz w:val="20"/>
          <w:szCs w:val="20"/>
          <w:shd w:val="clear" w:color="auto" w:fill="FFFFFF"/>
        </w:rPr>
        <w:t>шить цену контракта исходя из цены единицы услуги;</w:t>
      </w:r>
    </w:p>
    <w:p w:rsidR="001E6110" w:rsidRDefault="00C138B5">
      <w:pPr>
        <w:widowControl w:val="0"/>
        <w:contextualSpacing/>
        <w:jc w:val="both"/>
        <w:rPr>
          <w:color w:val="000000" w:themeColor="text1"/>
          <w:sz w:val="20"/>
          <w:szCs w:val="20"/>
        </w:rPr>
      </w:pPr>
      <w:r>
        <w:rPr>
          <w:color w:val="000000" w:themeColor="text1"/>
          <w:sz w:val="20"/>
          <w:szCs w:val="20"/>
          <w:shd w:val="clear" w:color="auto" w:fill="FFFFFF"/>
        </w:rPr>
        <w:t>- в случаях, предусмотренных </w:t>
      </w:r>
      <w:hyperlink r:id="rId8" w:anchor="dst3179" w:tooltip="https://www.consultant.ru/document/cons_doc_LAW_402282/58dfb94af2d30178f6bfdd70fad25ec5a89377cd/#dst3179" w:history="1">
        <w:r>
          <w:rPr>
            <w:rStyle w:val="afc"/>
            <w:color w:val="000000" w:themeColor="text1"/>
            <w:sz w:val="20"/>
            <w:szCs w:val="20"/>
            <w:u w:val="none"/>
            <w:shd w:val="clear" w:color="auto" w:fill="FFFFFF"/>
          </w:rPr>
          <w:t>пунктом 6 статьи 161</w:t>
        </w:r>
      </w:hyperlink>
      <w:r>
        <w:rPr>
          <w:color w:val="000000" w:themeColor="text1"/>
          <w:sz w:val="20"/>
          <w:szCs w:val="20"/>
          <w:shd w:val="clear" w:color="auto" w:fill="FFFFFF"/>
        </w:rPr>
        <w:t>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anchor="dst100010" w:tooltip="https://www.consultant.ru/document/cons_doc_LAW_155057/09b041d2923927222ec9562644f4a984305b70d7/#dst100010" w:history="1">
        <w:r>
          <w:rPr>
            <w:rStyle w:val="afc"/>
            <w:color w:val="000000" w:themeColor="text1"/>
            <w:sz w:val="20"/>
            <w:szCs w:val="20"/>
            <w:u w:val="none"/>
            <w:shd w:val="clear" w:color="auto" w:fill="FFFFFF"/>
          </w:rPr>
          <w:t>обеспечивает согласование</w:t>
        </w:r>
      </w:hyperlink>
      <w:r>
        <w:rPr>
          <w:color w:val="000000" w:themeColor="text1"/>
          <w:sz w:val="20"/>
          <w:szCs w:val="20"/>
          <w:shd w:val="clear" w:color="auto" w:fill="FFFFFF"/>
        </w:rPr>
        <w:t> новых условий к</w:t>
      </w:r>
      <w:r>
        <w:rPr>
          <w:color w:val="000000" w:themeColor="text1"/>
          <w:sz w:val="20"/>
          <w:szCs w:val="20"/>
          <w:shd w:val="clear" w:color="auto" w:fill="FFFFFF"/>
        </w:rPr>
        <w:t>онтракта, в том числе цены и (или) сроков исполнения контракта и (или) объема услуг, предусмотренных Контрактом.</w:t>
      </w:r>
      <w:bookmarkStart w:id="6" w:name="Par103"/>
      <w:bookmarkEnd w:id="6"/>
    </w:p>
    <w:p w:rsidR="001E6110" w:rsidRDefault="00C138B5">
      <w:pPr>
        <w:widowControl w:val="0"/>
        <w:contextualSpacing/>
        <w:jc w:val="both"/>
        <w:rPr>
          <w:color w:val="000000" w:themeColor="text1"/>
          <w:sz w:val="20"/>
          <w:szCs w:val="20"/>
        </w:rPr>
      </w:pPr>
      <w:r>
        <w:rPr>
          <w:color w:val="000000" w:themeColor="text1"/>
          <w:sz w:val="20"/>
          <w:szCs w:val="20"/>
        </w:rPr>
        <w:t xml:space="preserve">3.4. Расчетным периодом является один календарный месяц. </w:t>
      </w:r>
      <w:bookmarkStart w:id="7" w:name="Par104"/>
      <w:bookmarkStart w:id="8" w:name="Par105"/>
      <w:bookmarkEnd w:id="7"/>
      <w:bookmarkEnd w:id="8"/>
    </w:p>
    <w:p w:rsidR="001E6110" w:rsidRDefault="00C138B5">
      <w:pPr>
        <w:widowControl w:val="0"/>
        <w:contextualSpacing/>
        <w:jc w:val="both"/>
        <w:rPr>
          <w:sz w:val="20"/>
          <w:szCs w:val="20"/>
        </w:rPr>
      </w:pPr>
      <w:r>
        <w:rPr>
          <w:color w:val="000000" w:themeColor="text1"/>
          <w:sz w:val="20"/>
          <w:szCs w:val="20"/>
        </w:rPr>
        <w:t>3.5.</w:t>
      </w:r>
      <w:r>
        <w:rPr>
          <w:color w:val="000000" w:themeColor="text1"/>
        </w:rPr>
        <w:t xml:space="preserve"> </w:t>
      </w:r>
      <w:r>
        <w:rPr>
          <w:color w:val="000000" w:themeColor="text1"/>
          <w:sz w:val="20"/>
          <w:szCs w:val="20"/>
        </w:rPr>
        <w:t xml:space="preserve">Оплата осуществляется из средств федерального бюджета за счет лимитов бюджетных </w:t>
      </w:r>
      <w:r>
        <w:rPr>
          <w:color w:val="000000" w:themeColor="text1"/>
          <w:sz w:val="20"/>
          <w:szCs w:val="20"/>
        </w:rPr>
        <w:t>обязател</w:t>
      </w:r>
      <w:r>
        <w:rPr>
          <w:sz w:val="20"/>
          <w:szCs w:val="20"/>
        </w:rPr>
        <w:t xml:space="preserve">ьств 2026 года путем безналичного перечисления денежных средств на счет Оператора в срок не более 10 (десяти) рабочих дней с даты подписания Государственным заказчиком Акта приемки услуг. </w:t>
      </w:r>
    </w:p>
    <w:p w:rsidR="001E6110" w:rsidRDefault="00C138B5">
      <w:pPr>
        <w:widowControl w:val="0"/>
        <w:contextualSpacing/>
        <w:jc w:val="both"/>
        <w:rPr>
          <w:sz w:val="20"/>
          <w:szCs w:val="20"/>
        </w:rPr>
      </w:pPr>
      <w:r>
        <w:rPr>
          <w:sz w:val="20"/>
          <w:szCs w:val="20"/>
        </w:rPr>
        <w:t>3.6. Сумма, подлежащая уплате Государственным заказчиком Оп</w:t>
      </w:r>
      <w:r>
        <w:rPr>
          <w:sz w:val="20"/>
          <w:szCs w:val="20"/>
        </w:rPr>
        <w:t>ератору,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r>
        <w:rPr>
          <w:sz w:val="20"/>
          <w:szCs w:val="20"/>
        </w:rPr>
        <w:t xml:space="preserve"> и иные обязательные платежи подлежат уплате в бюджеты бюджетной системы Российской Федерации Государственным заказчиком.</w:t>
      </w:r>
    </w:p>
    <w:p w:rsidR="001E6110" w:rsidRDefault="00C138B5">
      <w:pPr>
        <w:widowControl w:val="0"/>
        <w:contextualSpacing/>
        <w:jc w:val="both"/>
        <w:rPr>
          <w:sz w:val="20"/>
          <w:szCs w:val="20"/>
        </w:rPr>
      </w:pPr>
      <w:r>
        <w:rPr>
          <w:sz w:val="20"/>
          <w:szCs w:val="20"/>
        </w:rPr>
        <w:t xml:space="preserve">3.7. В случае изменения реквизитов счета Оператор обязан в течение трех рабочих дней с даты его изменения в письменной форме сообщить </w:t>
      </w:r>
      <w:r>
        <w:rPr>
          <w:sz w:val="20"/>
          <w:szCs w:val="20"/>
        </w:rPr>
        <w:t>об этом Государственному заказчику, указав новые реквизиты счета. В противном случае все риски, связанные с перечислением Государственным заказчиком денежных средств на указанный в Контракте счет Оператора, несет Оператор.</w:t>
      </w:r>
    </w:p>
    <w:p w:rsidR="001E6110" w:rsidRDefault="00C138B5">
      <w:pPr>
        <w:widowControl w:val="0"/>
        <w:contextualSpacing/>
        <w:jc w:val="both"/>
        <w:rPr>
          <w:sz w:val="20"/>
          <w:szCs w:val="20"/>
        </w:rPr>
      </w:pPr>
      <w:r>
        <w:rPr>
          <w:sz w:val="20"/>
          <w:szCs w:val="20"/>
        </w:rPr>
        <w:t>3.8. По окончании расчетов по Кон</w:t>
      </w:r>
      <w:r>
        <w:rPr>
          <w:sz w:val="20"/>
          <w:szCs w:val="20"/>
        </w:rPr>
        <w:t>тракту Оператор в срок не позднее 5 рабочих дней должен предоставить Заказчику Акт сверки по Контракту в 2 экземплярах.</w:t>
      </w:r>
    </w:p>
    <w:p w:rsidR="001E6110" w:rsidRDefault="001E6110">
      <w:pPr>
        <w:shd w:val="clear" w:color="auto" w:fill="FFFFFF"/>
        <w:jc w:val="both"/>
        <w:rPr>
          <w:sz w:val="20"/>
          <w:szCs w:val="20"/>
        </w:rPr>
      </w:pPr>
    </w:p>
    <w:p w:rsidR="001E6110" w:rsidRDefault="00C138B5">
      <w:pPr>
        <w:jc w:val="center"/>
        <w:rPr>
          <w:b/>
          <w:bCs/>
          <w:sz w:val="20"/>
          <w:szCs w:val="20"/>
        </w:rPr>
      </w:pPr>
      <w:r>
        <w:rPr>
          <w:b/>
          <w:bCs/>
          <w:sz w:val="20"/>
          <w:szCs w:val="20"/>
        </w:rPr>
        <w:t>4. ТРЕБОВАНИЯ К КАЧЕСТВУ ОКАЗАНИЯ УСЛУГ</w:t>
      </w:r>
    </w:p>
    <w:p w:rsidR="001E6110" w:rsidRDefault="001E6110">
      <w:pPr>
        <w:rPr>
          <w:b/>
          <w:bCs/>
          <w:sz w:val="20"/>
          <w:szCs w:val="20"/>
        </w:rPr>
      </w:pPr>
    </w:p>
    <w:p w:rsidR="001E6110" w:rsidRDefault="00C138B5">
      <w:pPr>
        <w:jc w:val="both"/>
        <w:rPr>
          <w:sz w:val="20"/>
          <w:szCs w:val="20"/>
        </w:rPr>
      </w:pPr>
      <w:r>
        <w:rPr>
          <w:sz w:val="20"/>
          <w:szCs w:val="20"/>
        </w:rPr>
        <w:t>4.1. Оператор обязан обеспечить качество оказания услуг беспроводной подвижной радиотелефонной</w:t>
      </w:r>
      <w:r>
        <w:rPr>
          <w:sz w:val="20"/>
          <w:szCs w:val="20"/>
        </w:rPr>
        <w:t xml:space="preserve"> связи стандарта GSM900/1800 для абонентских номеров Государственного заказчика согласно Приложению № 1 к Контракту.</w:t>
      </w:r>
    </w:p>
    <w:p w:rsidR="001E6110" w:rsidRDefault="00C138B5">
      <w:pPr>
        <w:jc w:val="both"/>
        <w:rPr>
          <w:sz w:val="20"/>
          <w:szCs w:val="20"/>
        </w:rPr>
      </w:pPr>
      <w:r>
        <w:rPr>
          <w:sz w:val="20"/>
          <w:szCs w:val="20"/>
        </w:rPr>
        <w:t>4.2. Оператор оказывает Государственному заказчику услуги радиотелефонной (сотовой) связи круглосуточно, ежедневно, без перерывов в течении срока оказания услуг.</w:t>
      </w:r>
    </w:p>
    <w:p w:rsidR="001E6110" w:rsidRDefault="00C138B5">
      <w:pPr>
        <w:jc w:val="both"/>
        <w:rPr>
          <w:sz w:val="20"/>
          <w:szCs w:val="20"/>
        </w:rPr>
      </w:pPr>
      <w:r>
        <w:rPr>
          <w:sz w:val="20"/>
          <w:szCs w:val="20"/>
        </w:rPr>
        <w:t>4.3. Оператор обязан обеспечить оказание услуг в соответствии техническими нормами и стандарта</w:t>
      </w:r>
      <w:r>
        <w:rPr>
          <w:sz w:val="20"/>
          <w:szCs w:val="20"/>
        </w:rPr>
        <w:t xml:space="preserve">ми, установленными </w:t>
      </w:r>
      <w:r>
        <w:rPr>
          <w:bCs/>
          <w:sz w:val="20"/>
          <w:szCs w:val="20"/>
        </w:rPr>
        <w:t>Министерством информационных технологий и связи Российской Федерации</w:t>
      </w:r>
      <w:r>
        <w:rPr>
          <w:sz w:val="20"/>
          <w:szCs w:val="20"/>
        </w:rPr>
        <w:t xml:space="preserve">, </w:t>
      </w:r>
      <w:r>
        <w:rPr>
          <w:color w:val="000000"/>
          <w:sz w:val="20"/>
          <w:szCs w:val="20"/>
        </w:rPr>
        <w:t>Федеральным законом от 07.07.2003 № 126-ФЗ «О связи»,</w:t>
      </w:r>
      <w:r>
        <w:rPr>
          <w:sz w:val="20"/>
          <w:szCs w:val="20"/>
        </w:rPr>
        <w:t xml:space="preserve"> п</w:t>
      </w:r>
      <w:r>
        <w:rPr>
          <w:color w:val="000000"/>
          <w:sz w:val="20"/>
          <w:szCs w:val="20"/>
        </w:rPr>
        <w:t>остановлением Правительства РФ от 30.12.2024 № 1994 «Об утверждении Правил оказания услуг телефонной связи и пер</w:t>
      </w:r>
      <w:r>
        <w:rPr>
          <w:color w:val="000000"/>
          <w:sz w:val="20"/>
          <w:szCs w:val="20"/>
        </w:rPr>
        <w:t>ечня организаций, имеющих право осуществлять подтверждение сведений об абоненте - физическом лице»</w:t>
      </w:r>
      <w:r>
        <w:rPr>
          <w:sz w:val="20"/>
          <w:szCs w:val="20"/>
        </w:rPr>
        <w:t>.</w:t>
      </w:r>
    </w:p>
    <w:p w:rsidR="001E6110" w:rsidRDefault="00C138B5">
      <w:pPr>
        <w:rPr>
          <w:bCs/>
          <w:iCs/>
          <w:sz w:val="20"/>
          <w:szCs w:val="20"/>
        </w:rPr>
      </w:pPr>
      <w:r>
        <w:rPr>
          <w:sz w:val="20"/>
          <w:szCs w:val="20"/>
        </w:rPr>
        <w:t>4.4.</w:t>
      </w:r>
      <w:r>
        <w:rPr>
          <w:b/>
          <w:sz w:val="20"/>
          <w:szCs w:val="20"/>
        </w:rPr>
        <w:t xml:space="preserve"> </w:t>
      </w:r>
      <w:r>
        <w:rPr>
          <w:sz w:val="20"/>
          <w:szCs w:val="20"/>
        </w:rPr>
        <w:t>Сеть подвижной радиотелефонной связи с</w:t>
      </w:r>
      <w:r>
        <w:rPr>
          <w:bCs/>
          <w:iCs/>
          <w:sz w:val="20"/>
          <w:szCs w:val="20"/>
        </w:rPr>
        <w:t xml:space="preserve">тандарта </w:t>
      </w:r>
      <w:r>
        <w:rPr>
          <w:bCs/>
          <w:iCs/>
          <w:sz w:val="20"/>
          <w:szCs w:val="20"/>
          <w:lang w:val="en-US"/>
        </w:rPr>
        <w:t>GSM</w:t>
      </w:r>
      <w:r>
        <w:rPr>
          <w:bCs/>
          <w:iCs/>
          <w:sz w:val="20"/>
          <w:szCs w:val="20"/>
        </w:rPr>
        <w:t xml:space="preserve"> 900/1800 должна обеспечивать: </w:t>
      </w:r>
    </w:p>
    <w:p w:rsidR="001E6110" w:rsidRDefault="00C138B5">
      <w:pPr>
        <w:jc w:val="both"/>
        <w:rPr>
          <w:sz w:val="20"/>
          <w:szCs w:val="20"/>
        </w:rPr>
      </w:pPr>
      <w:r>
        <w:rPr>
          <w:sz w:val="20"/>
          <w:szCs w:val="20"/>
        </w:rPr>
        <w:lastRenderedPageBreak/>
        <w:t xml:space="preserve">-максимальную зону устойчивого </w:t>
      </w:r>
      <w:proofErr w:type="spellStart"/>
      <w:r>
        <w:rPr>
          <w:sz w:val="20"/>
          <w:szCs w:val="20"/>
        </w:rPr>
        <w:t>радиопокрытия</w:t>
      </w:r>
      <w:proofErr w:type="spellEnd"/>
      <w:r>
        <w:rPr>
          <w:sz w:val="20"/>
          <w:szCs w:val="20"/>
        </w:rPr>
        <w:t xml:space="preserve"> Оператора на всей территории Российской Федерации, включая города, поселки, села, деревни, хутора;</w:t>
      </w:r>
    </w:p>
    <w:p w:rsidR="001E6110" w:rsidRDefault="00C138B5">
      <w:pPr>
        <w:jc w:val="both"/>
        <w:rPr>
          <w:sz w:val="20"/>
          <w:szCs w:val="20"/>
        </w:rPr>
      </w:pPr>
      <w:r>
        <w:rPr>
          <w:sz w:val="20"/>
          <w:szCs w:val="20"/>
        </w:rPr>
        <w:t>-бесплатное подключение и качественную круглосуточную работу радиотелефонов стандарта GSM 900/1800;</w:t>
      </w:r>
    </w:p>
    <w:p w:rsidR="001E6110" w:rsidRDefault="00C138B5">
      <w:pPr>
        <w:jc w:val="both"/>
        <w:rPr>
          <w:sz w:val="20"/>
          <w:szCs w:val="20"/>
        </w:rPr>
      </w:pPr>
      <w:r>
        <w:rPr>
          <w:sz w:val="20"/>
          <w:szCs w:val="20"/>
        </w:rPr>
        <w:t>-возможность</w:t>
      </w:r>
      <w:r>
        <w:rPr>
          <w:sz w:val="20"/>
          <w:szCs w:val="20"/>
        </w:rPr>
        <w:t xml:space="preserve"> использования услуг на базе современных технологий 3</w:t>
      </w:r>
      <w:r>
        <w:rPr>
          <w:sz w:val="20"/>
          <w:szCs w:val="20"/>
          <w:lang w:val="en-US"/>
        </w:rPr>
        <w:t>G</w:t>
      </w:r>
      <w:r>
        <w:rPr>
          <w:sz w:val="20"/>
          <w:szCs w:val="20"/>
        </w:rPr>
        <w:t>, 4</w:t>
      </w:r>
      <w:r>
        <w:rPr>
          <w:sz w:val="20"/>
          <w:szCs w:val="20"/>
          <w:lang w:val="en-US"/>
        </w:rPr>
        <w:t>G</w:t>
      </w:r>
      <w:r>
        <w:rPr>
          <w:sz w:val="20"/>
          <w:szCs w:val="20"/>
        </w:rPr>
        <w:t xml:space="preserve"> (высокосортные прием /передача данных);</w:t>
      </w:r>
    </w:p>
    <w:p w:rsidR="001E6110" w:rsidRDefault="00C138B5">
      <w:pPr>
        <w:jc w:val="both"/>
        <w:rPr>
          <w:sz w:val="20"/>
          <w:szCs w:val="20"/>
        </w:rPr>
      </w:pPr>
      <w:r>
        <w:rPr>
          <w:sz w:val="20"/>
          <w:szCs w:val="20"/>
        </w:rPr>
        <w:t>-круглосуточную стабильную связь;</w:t>
      </w:r>
    </w:p>
    <w:p w:rsidR="001E6110" w:rsidRDefault="00C138B5">
      <w:pPr>
        <w:pStyle w:val="aff"/>
        <w:ind w:left="0"/>
        <w:rPr>
          <w:rFonts w:eastAsiaTheme="minorHAnsi"/>
          <w:sz w:val="20"/>
          <w:szCs w:val="20"/>
        </w:rPr>
      </w:pPr>
      <w:r>
        <w:rPr>
          <w:rFonts w:eastAsiaTheme="minorHAnsi"/>
          <w:sz w:val="20"/>
          <w:szCs w:val="20"/>
          <w:lang w:eastAsia="en-US"/>
        </w:rPr>
        <w:t>-использование SIM-карт в любом аппарате, разработанном для систем GSM 900/1800 ведущими фирмами на рынке систем сотовой св</w:t>
      </w:r>
      <w:r>
        <w:rPr>
          <w:rFonts w:eastAsiaTheme="minorHAnsi"/>
          <w:sz w:val="20"/>
          <w:szCs w:val="20"/>
          <w:lang w:eastAsia="en-US"/>
        </w:rPr>
        <w:t>язи и по мере внедрения новых разработок;</w:t>
      </w:r>
    </w:p>
    <w:p w:rsidR="001E6110" w:rsidRDefault="00C138B5">
      <w:pPr>
        <w:pStyle w:val="afa"/>
        <w:widowControl w:val="0"/>
        <w:tabs>
          <w:tab w:val="left" w:pos="0"/>
          <w:tab w:val="left" w:pos="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-пользование услугами связи 24 часа в сутки при любом платежном балансе абонента.</w:t>
      </w:r>
    </w:p>
    <w:p w:rsidR="001E6110" w:rsidRDefault="00C138B5">
      <w:pPr>
        <w:jc w:val="both"/>
        <w:rPr>
          <w:sz w:val="20"/>
          <w:szCs w:val="20"/>
        </w:rPr>
      </w:pPr>
      <w:r>
        <w:rPr>
          <w:sz w:val="20"/>
          <w:szCs w:val="20"/>
        </w:rPr>
        <w:t xml:space="preserve">4.5. Оператор </w:t>
      </w:r>
      <w:r>
        <w:rPr>
          <w:sz w:val="20"/>
          <w:szCs w:val="20"/>
          <w:lang w:bidi="ru-RU"/>
        </w:rPr>
        <w:t>оказывает услуги при наличии действующей лицензии на услуги подвижной радиотелефонной связи от ____</w:t>
      </w:r>
      <w:proofErr w:type="gramStart"/>
      <w:r>
        <w:rPr>
          <w:sz w:val="20"/>
          <w:szCs w:val="20"/>
          <w:lang w:bidi="ru-RU"/>
        </w:rPr>
        <w:t>_  №</w:t>
      </w:r>
      <w:proofErr w:type="gramEnd"/>
      <w:r>
        <w:rPr>
          <w:sz w:val="20"/>
          <w:szCs w:val="20"/>
          <w:lang w:bidi="ru-RU"/>
        </w:rPr>
        <w:t>__________ (ном</w:t>
      </w:r>
      <w:r>
        <w:rPr>
          <w:sz w:val="20"/>
          <w:szCs w:val="20"/>
          <w:lang w:bidi="ru-RU"/>
        </w:rPr>
        <w:t>ер выписки из реестра_________). В случае приостановления, аннулирования действия указанной лицензии Оператор обязан уведомить Государственного заказчика в течение 1 рабочего дня с момента наступления данного события. В отсутствии у Оператора указанной лиц</w:t>
      </w:r>
      <w:r>
        <w:rPr>
          <w:sz w:val="20"/>
          <w:szCs w:val="20"/>
          <w:lang w:bidi="ru-RU"/>
        </w:rPr>
        <w:t>ензии он не имеет право оказывать услуги.</w:t>
      </w:r>
    </w:p>
    <w:p w:rsidR="001E6110" w:rsidRDefault="001E6110">
      <w:pPr>
        <w:jc w:val="both"/>
        <w:rPr>
          <w:sz w:val="20"/>
          <w:szCs w:val="20"/>
        </w:rPr>
      </w:pPr>
    </w:p>
    <w:p w:rsidR="001E6110" w:rsidRDefault="00C138B5">
      <w:pPr>
        <w:jc w:val="center"/>
        <w:rPr>
          <w:b/>
          <w:sz w:val="20"/>
          <w:szCs w:val="20"/>
        </w:rPr>
      </w:pPr>
      <w:r>
        <w:rPr>
          <w:b/>
          <w:sz w:val="20"/>
          <w:szCs w:val="20"/>
        </w:rPr>
        <w:t>5. ПОРЯДОК ПРИЕМКИ УСЛУГ</w:t>
      </w:r>
    </w:p>
    <w:p w:rsidR="001E6110" w:rsidRDefault="001E6110">
      <w:pPr>
        <w:pStyle w:val="aff"/>
        <w:ind w:left="-207"/>
        <w:rPr>
          <w:b/>
          <w:sz w:val="20"/>
          <w:szCs w:val="20"/>
        </w:rPr>
      </w:pPr>
    </w:p>
    <w:p w:rsidR="001E6110" w:rsidRDefault="00C138B5">
      <w:pPr>
        <w:tabs>
          <w:tab w:val="left" w:pos="993"/>
        </w:tabs>
        <w:jc w:val="both"/>
        <w:rPr>
          <w:sz w:val="20"/>
          <w:szCs w:val="20"/>
        </w:rPr>
      </w:pPr>
      <w:r>
        <w:rPr>
          <w:sz w:val="20"/>
          <w:szCs w:val="20"/>
        </w:rPr>
        <w:t xml:space="preserve">5.1. Оператор ежемесячно до 5-го числа </w:t>
      </w:r>
      <w:proofErr w:type="gramStart"/>
      <w:r>
        <w:rPr>
          <w:sz w:val="20"/>
          <w:szCs w:val="20"/>
        </w:rPr>
        <w:t>месяца</w:t>
      </w:r>
      <w:proofErr w:type="gramEnd"/>
      <w:r>
        <w:rPr>
          <w:sz w:val="20"/>
          <w:szCs w:val="20"/>
        </w:rPr>
        <w:t xml:space="preserve"> следующего за отчетным направляет Заказчику платежные документы об оказанных услугах: детализацию по каждому номеру, счет/счет-фактуру/УПД/ак</w:t>
      </w:r>
      <w:r>
        <w:rPr>
          <w:sz w:val="20"/>
          <w:szCs w:val="20"/>
        </w:rPr>
        <w:t>т оказанных услуг.</w:t>
      </w:r>
    </w:p>
    <w:p w:rsidR="001E6110" w:rsidRDefault="00C138B5">
      <w:pPr>
        <w:tabs>
          <w:tab w:val="left" w:pos="993"/>
        </w:tabs>
        <w:jc w:val="both"/>
        <w:rPr>
          <w:sz w:val="20"/>
          <w:szCs w:val="20"/>
        </w:rPr>
      </w:pPr>
      <w:r>
        <w:rPr>
          <w:sz w:val="20"/>
          <w:szCs w:val="20"/>
        </w:rPr>
        <w:t>5.2. Для проверки предоставленных Оператором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w:t>
      </w:r>
      <w:r>
        <w:rPr>
          <w:sz w:val="20"/>
          <w:szCs w:val="20"/>
        </w:rPr>
        <w:t>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w:t>
      </w:r>
      <w:r>
        <w:rPr>
          <w:sz w:val="20"/>
          <w:szCs w:val="20"/>
        </w:rPr>
        <w:t>купок товаров, работ, услуг для обеспечения государственных и муниципальных нужд".</w:t>
      </w:r>
    </w:p>
    <w:p w:rsidR="001E6110" w:rsidRDefault="00C138B5">
      <w:pPr>
        <w:jc w:val="both"/>
        <w:rPr>
          <w:sz w:val="20"/>
          <w:szCs w:val="20"/>
        </w:rPr>
      </w:pPr>
      <w:r>
        <w:rPr>
          <w:sz w:val="20"/>
          <w:szCs w:val="20"/>
        </w:rPr>
        <w:t xml:space="preserve">5.3. Срок осуществления Государственным заказчиком приемки оказанных услуг составляет 5 (пять) рабочих дней с момента получения от Оператора платежных документов, указанных </w:t>
      </w:r>
      <w:r>
        <w:rPr>
          <w:sz w:val="20"/>
          <w:szCs w:val="20"/>
        </w:rPr>
        <w:t>в п. 5.1. Контракта.</w:t>
      </w:r>
    </w:p>
    <w:p w:rsidR="001E6110" w:rsidRDefault="00C138B5">
      <w:pPr>
        <w:jc w:val="both"/>
        <w:rPr>
          <w:sz w:val="20"/>
          <w:szCs w:val="20"/>
        </w:rPr>
      </w:pPr>
      <w:r>
        <w:rPr>
          <w:sz w:val="20"/>
          <w:szCs w:val="20"/>
        </w:rPr>
        <w:t>5.4.</w:t>
      </w:r>
      <w:r>
        <w:rPr>
          <w:rFonts w:eastAsia="Tahoma"/>
          <w:sz w:val="20"/>
          <w:szCs w:val="20"/>
        </w:rPr>
        <w:t xml:space="preserve"> Оформление документа о приемке оказанных услуг осуществляется Государственным заказчиком </w:t>
      </w:r>
      <w:r>
        <w:rPr>
          <w:sz w:val="20"/>
          <w:szCs w:val="20"/>
        </w:rPr>
        <w:t xml:space="preserve">в течение 1 (одного) рабочего дня </w:t>
      </w:r>
      <w:r>
        <w:rPr>
          <w:rFonts w:eastAsia="Tahoma"/>
          <w:sz w:val="20"/>
          <w:szCs w:val="20"/>
        </w:rPr>
        <w:t>без участия Оператора на основании документов, указанных в пункте 5.1 Контракта, и подтверждается подписанн</w:t>
      </w:r>
      <w:r>
        <w:rPr>
          <w:rFonts w:eastAsia="Tahoma"/>
          <w:sz w:val="20"/>
          <w:szCs w:val="20"/>
        </w:rPr>
        <w:t xml:space="preserve">ым Актом приемки услуг по форме 0510452, утвержденной приказом Минфина от 15.04.2021 № 61н </w:t>
      </w:r>
      <w:r>
        <w:rPr>
          <w:sz w:val="20"/>
          <w:szCs w:val="20"/>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w:t>
      </w:r>
      <w:r>
        <w:rPr>
          <w:sz w:val="20"/>
          <w:szCs w:val="20"/>
        </w:rPr>
        <w:t>иципальных) учреждений, и Методических указаний по их формированию и применению". Копия подписанного акта приемки услуг по форме 0510452 направляется Оператору на адрес электронной почты ________________.</w:t>
      </w:r>
    </w:p>
    <w:p w:rsidR="001E6110" w:rsidRDefault="00C138B5">
      <w:pPr>
        <w:tabs>
          <w:tab w:val="left" w:pos="284"/>
        </w:tabs>
        <w:jc w:val="both"/>
        <w:rPr>
          <w:sz w:val="20"/>
          <w:szCs w:val="20"/>
          <w:shd w:val="clear" w:color="auto" w:fill="FFFFFF"/>
        </w:rPr>
      </w:pPr>
      <w:r>
        <w:rPr>
          <w:sz w:val="20"/>
          <w:szCs w:val="20"/>
          <w:shd w:val="clear" w:color="auto" w:fill="FFFFFF"/>
        </w:rPr>
        <w:t>5.5. В случае если в ходе приемки оказанных услуг Г</w:t>
      </w:r>
      <w:r>
        <w:rPr>
          <w:sz w:val="20"/>
          <w:szCs w:val="20"/>
          <w:shd w:val="clear" w:color="auto" w:fill="FFFFFF"/>
        </w:rPr>
        <w:t>осударственным заказчиком обнаружено, что оказанные услуги не отвечают условиям Контракта и другим документам, регламентирующим оказание подобного рода услуг, а также устанавливающим требования к качеству услуг, являющихся предметом настоящего Контракта, С</w:t>
      </w:r>
      <w:r>
        <w:rPr>
          <w:sz w:val="20"/>
          <w:szCs w:val="20"/>
          <w:shd w:val="clear" w:color="auto" w:fill="FFFFFF"/>
        </w:rPr>
        <w:t>торонами составляется двусторонний Акт с указанием перечня выявленных дефектов и недостатков, срока на их устранение, а также в акте может быть указан перечень необходимых доработок. Оператор обязан устранить дефекты и недостатки и произвести необходимые д</w:t>
      </w:r>
      <w:r>
        <w:rPr>
          <w:sz w:val="20"/>
          <w:szCs w:val="20"/>
          <w:shd w:val="clear" w:color="auto" w:fill="FFFFFF"/>
        </w:rPr>
        <w:t>оработки за счет своих средств и своими силами в течение срока, установленного в акте. После устранения выявленных дефектов и недостатков подписывается Акт приемки услуг</w:t>
      </w:r>
      <w:r>
        <w:rPr>
          <w:spacing w:val="2"/>
          <w:sz w:val="20"/>
          <w:szCs w:val="20"/>
          <w:shd w:val="clear" w:color="auto" w:fill="FFFFFF"/>
        </w:rPr>
        <w:t>.</w:t>
      </w:r>
    </w:p>
    <w:p w:rsidR="001E6110" w:rsidRDefault="00C138B5">
      <w:pPr>
        <w:tabs>
          <w:tab w:val="left" w:pos="284"/>
        </w:tabs>
        <w:jc w:val="both"/>
        <w:rPr>
          <w:sz w:val="20"/>
          <w:szCs w:val="20"/>
          <w:shd w:val="clear" w:color="auto" w:fill="FFFFFF"/>
        </w:rPr>
      </w:pPr>
      <w:r>
        <w:rPr>
          <w:sz w:val="20"/>
          <w:szCs w:val="20"/>
          <w:shd w:val="clear" w:color="auto" w:fill="FFFFFF"/>
        </w:rPr>
        <w:t>5.6.</w:t>
      </w:r>
      <w:r>
        <w:rPr>
          <w:sz w:val="20"/>
          <w:szCs w:val="20"/>
          <w:shd w:val="clear" w:color="auto" w:fill="FFFFFF"/>
        </w:rPr>
        <w:tab/>
        <w:t>В случае отказа Оператора от подписания либо составления акта о выя</w:t>
      </w:r>
      <w:r>
        <w:rPr>
          <w:sz w:val="20"/>
          <w:szCs w:val="20"/>
          <w:shd w:val="clear" w:color="auto" w:fill="FFFFFF"/>
        </w:rPr>
        <w:t>вленных недостатках, а также в случае отсутствия Оператора при составлении акта, Государственный заказчик составляет и подписывает Акт о выявленных недостатках в одностороннем порядке. В случае отказа Оператора от подписания акта, Заказчик ставит отметку о</w:t>
      </w:r>
      <w:r>
        <w:rPr>
          <w:sz w:val="20"/>
          <w:szCs w:val="20"/>
          <w:shd w:val="clear" w:color="auto" w:fill="FFFFFF"/>
        </w:rPr>
        <w:t>б отказе от подписания, либо составления акта. Указанный акт направляется в адрес Оператора любым способом связи: почтовым отправлением с уведомлением, факсимильной связью, по адресу электронной почты, либо с использованием иных средств связи или доставки.</w:t>
      </w:r>
    </w:p>
    <w:p w:rsidR="001E6110" w:rsidRDefault="00C138B5">
      <w:pPr>
        <w:tabs>
          <w:tab w:val="left" w:pos="284"/>
        </w:tabs>
        <w:jc w:val="both"/>
        <w:rPr>
          <w:sz w:val="20"/>
          <w:szCs w:val="20"/>
          <w:shd w:val="clear" w:color="auto" w:fill="FFFFFF"/>
        </w:rPr>
      </w:pPr>
      <w:r>
        <w:rPr>
          <w:sz w:val="20"/>
          <w:szCs w:val="20"/>
          <w:shd w:val="clear" w:color="auto" w:fill="FFFFFF"/>
        </w:rPr>
        <w:t>5.7.</w:t>
      </w:r>
      <w:r>
        <w:rPr>
          <w:sz w:val="20"/>
          <w:szCs w:val="20"/>
          <w:shd w:val="clear" w:color="auto" w:fill="FFFFFF"/>
        </w:rPr>
        <w:tab/>
        <w:t>В случае выявления Государственным заказчиком, несоответствия сведений об объемах, содержании и стоимости оказанных услуг, отраженных в документах, фактически оказанным услугам и их стоимости, определенной в соответствии с настоящим Контрактом, Госуд</w:t>
      </w:r>
      <w:r>
        <w:rPr>
          <w:sz w:val="20"/>
          <w:szCs w:val="20"/>
          <w:shd w:val="clear" w:color="auto" w:fill="FFFFFF"/>
        </w:rPr>
        <w:t>арственный заказчик при обнаружении этого несоответствия уведомляет об этом Оператора и не подписывает документы до устранения несоответствий.</w:t>
      </w:r>
    </w:p>
    <w:p w:rsidR="001E6110" w:rsidRDefault="00C138B5">
      <w:pPr>
        <w:tabs>
          <w:tab w:val="left" w:pos="284"/>
        </w:tabs>
        <w:jc w:val="both"/>
        <w:rPr>
          <w:sz w:val="20"/>
          <w:szCs w:val="20"/>
          <w:shd w:val="clear" w:color="auto" w:fill="FFFFFF"/>
        </w:rPr>
      </w:pPr>
      <w:r>
        <w:rPr>
          <w:sz w:val="20"/>
          <w:szCs w:val="20"/>
          <w:shd w:val="clear" w:color="auto" w:fill="FFFFFF"/>
        </w:rPr>
        <w:t>5.8.</w:t>
      </w:r>
      <w:r>
        <w:rPr>
          <w:sz w:val="20"/>
          <w:szCs w:val="20"/>
          <w:shd w:val="clear" w:color="auto" w:fill="FFFFFF"/>
        </w:rPr>
        <w:tab/>
        <w:t>В случае ненадлежащего оказания услуг Оператор не вправе ссылаться на то, что Государственный заказчик не ос</w:t>
      </w:r>
      <w:r>
        <w:rPr>
          <w:sz w:val="20"/>
          <w:szCs w:val="20"/>
          <w:shd w:val="clear" w:color="auto" w:fill="FFFFFF"/>
        </w:rPr>
        <w:t>уществлял контроль за их выполнением.</w:t>
      </w:r>
    </w:p>
    <w:p w:rsidR="001E6110" w:rsidRDefault="00C138B5">
      <w:pPr>
        <w:widowControl w:val="0"/>
        <w:shd w:val="clear" w:color="auto" w:fill="FFFFFF"/>
        <w:tabs>
          <w:tab w:val="left" w:pos="284"/>
          <w:tab w:val="left" w:pos="709"/>
        </w:tabs>
        <w:jc w:val="both"/>
        <w:rPr>
          <w:spacing w:val="2"/>
          <w:sz w:val="20"/>
          <w:szCs w:val="20"/>
          <w:shd w:val="clear" w:color="auto" w:fill="FFFFFF"/>
        </w:rPr>
      </w:pPr>
      <w:r>
        <w:rPr>
          <w:sz w:val="20"/>
          <w:szCs w:val="20"/>
        </w:rPr>
        <w:t>5.9.</w:t>
      </w:r>
      <w:r>
        <w:rPr>
          <w:sz w:val="20"/>
          <w:szCs w:val="20"/>
        </w:rPr>
        <w:tab/>
        <w:t>В случае если Оператор в сроки, указанные в Актах о выявленных недостатках не устранит выявленные недостатки, Государственный заказчик вправе применить к Оператору ответственность, предусмотренную Контрактом</w:t>
      </w:r>
      <w:r>
        <w:rPr>
          <w:bCs/>
          <w:sz w:val="20"/>
          <w:szCs w:val="20"/>
        </w:rPr>
        <w:t>.</w:t>
      </w:r>
    </w:p>
    <w:p w:rsidR="001E6110" w:rsidRDefault="00C138B5">
      <w:pPr>
        <w:tabs>
          <w:tab w:val="left" w:pos="284"/>
        </w:tabs>
        <w:jc w:val="both"/>
        <w:rPr>
          <w:sz w:val="20"/>
          <w:szCs w:val="20"/>
        </w:rPr>
      </w:pPr>
      <w:r>
        <w:rPr>
          <w:spacing w:val="2"/>
          <w:sz w:val="20"/>
          <w:szCs w:val="20"/>
          <w:shd w:val="clear" w:color="auto" w:fill="FFFFFF"/>
        </w:rPr>
        <w:t>5.10. Услуги считаются выполненными и принятыми после подписания сторонами Акта приемки услуг</w:t>
      </w:r>
      <w:r>
        <w:rPr>
          <w:sz w:val="20"/>
          <w:szCs w:val="20"/>
        </w:rPr>
        <w:t>.</w:t>
      </w:r>
    </w:p>
    <w:p w:rsidR="001E6110" w:rsidRDefault="001E6110">
      <w:pPr>
        <w:tabs>
          <w:tab w:val="left" w:pos="709"/>
        </w:tabs>
        <w:jc w:val="both"/>
        <w:rPr>
          <w:color w:val="000000"/>
          <w:spacing w:val="-4"/>
          <w:sz w:val="20"/>
          <w:szCs w:val="20"/>
        </w:rPr>
      </w:pPr>
    </w:p>
    <w:p w:rsidR="001E6110" w:rsidRDefault="00C138B5">
      <w:pPr>
        <w:tabs>
          <w:tab w:val="left" w:pos="1134"/>
          <w:tab w:val="left" w:pos="1418"/>
        </w:tabs>
        <w:jc w:val="center"/>
        <w:rPr>
          <w:b/>
          <w:sz w:val="20"/>
          <w:szCs w:val="20"/>
        </w:rPr>
      </w:pPr>
      <w:r>
        <w:rPr>
          <w:b/>
          <w:sz w:val="20"/>
          <w:szCs w:val="20"/>
        </w:rPr>
        <w:t>6. ОТВЕТСТВЕННОСТЬ СТОРОН</w:t>
      </w:r>
    </w:p>
    <w:p w:rsidR="001E6110" w:rsidRDefault="001E6110">
      <w:pPr>
        <w:pStyle w:val="aff"/>
        <w:tabs>
          <w:tab w:val="left" w:pos="1134"/>
          <w:tab w:val="left" w:pos="1418"/>
        </w:tabs>
        <w:ind w:left="-207"/>
        <w:rPr>
          <w:b/>
          <w:sz w:val="20"/>
          <w:szCs w:val="20"/>
        </w:rPr>
      </w:pPr>
    </w:p>
    <w:p w:rsidR="001E6110" w:rsidRDefault="00C138B5">
      <w:pPr>
        <w:widowControl w:val="0"/>
        <w:contextualSpacing/>
        <w:jc w:val="both"/>
        <w:rPr>
          <w:sz w:val="20"/>
          <w:szCs w:val="20"/>
        </w:rPr>
      </w:pPr>
      <w:r>
        <w:rPr>
          <w:sz w:val="20"/>
          <w:szCs w:val="20"/>
        </w:rPr>
        <w:t>6.1. За неисполнение или ненадлежащее исполнение Контракта Стороны несут ответственность в соответствии с законодательством Российско</w:t>
      </w:r>
      <w:r>
        <w:rPr>
          <w:sz w:val="20"/>
          <w:szCs w:val="20"/>
        </w:rPr>
        <w:t>й Федерации и условиями Контракта.</w:t>
      </w:r>
    </w:p>
    <w:p w:rsidR="001E6110" w:rsidRDefault="00C138B5">
      <w:pPr>
        <w:widowControl w:val="0"/>
        <w:contextualSpacing/>
        <w:jc w:val="both"/>
        <w:rPr>
          <w:sz w:val="20"/>
          <w:szCs w:val="20"/>
        </w:rPr>
      </w:pPr>
      <w:r>
        <w:rPr>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6110" w:rsidRDefault="00C138B5">
      <w:pPr>
        <w:widowControl w:val="0"/>
        <w:contextualSpacing/>
        <w:jc w:val="both"/>
        <w:rPr>
          <w:sz w:val="20"/>
          <w:szCs w:val="20"/>
        </w:rPr>
      </w:pPr>
      <w:bookmarkStart w:id="9" w:name="Par136"/>
      <w:bookmarkEnd w:id="9"/>
      <w:r>
        <w:rPr>
          <w:sz w:val="20"/>
          <w:szCs w:val="20"/>
        </w:rPr>
        <w:t>6.3. В случае просрочки исполнения Операто</w:t>
      </w:r>
      <w:r>
        <w:rPr>
          <w:sz w:val="20"/>
          <w:szCs w:val="20"/>
        </w:rPr>
        <w:t xml:space="preserve">ром обязательств (в том числе гарантийного обязательства), предусмотренных Контрактом, Оператор уплачивает Заказчику пени. Пеня начисляется за каждый день просрочки </w:t>
      </w:r>
      <w:r>
        <w:rPr>
          <w:sz w:val="20"/>
          <w:szCs w:val="20"/>
        </w:rPr>
        <w:lastRenderedPageBreak/>
        <w:t>исполнения Оператором обязательства, предусмотренного Контрактом, начиная со дня, следующег</w:t>
      </w:r>
      <w:r>
        <w:rPr>
          <w:sz w:val="20"/>
          <w:szCs w:val="20"/>
        </w:rPr>
        <w:t>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w:t>
      </w:r>
      <w:r>
        <w:rPr>
          <w:sz w:val="20"/>
          <w:szCs w:val="20"/>
        </w:rPr>
        <w:t>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Оператором.</w:t>
      </w:r>
    </w:p>
    <w:p w:rsidR="001E6110" w:rsidRDefault="00C138B5">
      <w:pPr>
        <w:contextualSpacing/>
        <w:jc w:val="both"/>
        <w:rPr>
          <w:sz w:val="20"/>
          <w:szCs w:val="20"/>
        </w:rPr>
      </w:pPr>
      <w:r>
        <w:rPr>
          <w:sz w:val="20"/>
          <w:szCs w:val="20"/>
        </w:rPr>
        <w:t>6.4. За каждый факт неисполнения или ненадлежащего исполнения Опера</w:t>
      </w:r>
      <w:r>
        <w:rPr>
          <w:sz w:val="20"/>
          <w:szCs w:val="20"/>
        </w:rPr>
        <w:t>тором обязательств, предусмотренных Контрактом, за исключением просрочки исполнения Оператором обязательств (в том числе гарантийного обязательства), предусмотренных Контрактом, Оператор уплачивает Заказчику штраф. Размер штрафа определяется в соответствии</w:t>
      </w:r>
      <w:r>
        <w:rPr>
          <w:sz w:val="20"/>
          <w:szCs w:val="20"/>
        </w:rPr>
        <w:t xml:space="preserve"> с </w:t>
      </w:r>
      <w:hyperlink r:id="rId10" w:tooltip="https://login.consultant.ru/link/?req=doc&amp;base=LAW&amp;n=331074&amp;date=21.08.2020&amp;dst=3&amp;fld=134" w:history="1">
        <w:r>
          <w:rPr>
            <w:sz w:val="20"/>
            <w:szCs w:val="20"/>
          </w:rPr>
          <w:t>Правилами</w:t>
        </w:r>
      </w:hyperlink>
      <w:r>
        <w:rPr>
          <w:sz w:val="20"/>
          <w:szCs w:val="20"/>
        </w:rPr>
        <w:t xml:space="preserve"> определения размера штрафа, начисляемого в</w:t>
      </w:r>
      <w:r>
        <w:rPr>
          <w:sz w:val="20"/>
          <w:szCs w:val="20"/>
        </w:rPr>
        <w:t xml:space="preserve"> случае ненадлежащего исполнения заказчиком, неисполнения или ненадлежащего исполнения Оператором обязательств, предусмотренных контрактом (за исключением просрочки исполнения обязательств заказчиком, исполнителем (подрядчиком), утвержденными постановление</w:t>
      </w:r>
      <w:r>
        <w:rPr>
          <w:sz w:val="20"/>
          <w:szCs w:val="20"/>
        </w:rPr>
        <w:t>м Правительства Российской Федерации от 30 августа 2017 г. N 1042 (далее - Правила), и составляет 10%  цены Контракта.</w:t>
      </w:r>
    </w:p>
    <w:p w:rsidR="001E6110" w:rsidRDefault="00C138B5">
      <w:pPr>
        <w:widowControl w:val="0"/>
        <w:contextualSpacing/>
        <w:jc w:val="both"/>
        <w:rPr>
          <w:sz w:val="20"/>
          <w:szCs w:val="20"/>
        </w:rPr>
      </w:pPr>
      <w:bookmarkStart w:id="10" w:name="Par138"/>
      <w:bookmarkEnd w:id="10"/>
      <w:r>
        <w:rPr>
          <w:sz w:val="20"/>
          <w:szCs w:val="20"/>
        </w:rPr>
        <w:t>6.5. За каждый факт неисполнения или ненадлежащего исполнения Оператором обязательства, предусмотренного Контрактом, которое не имеет сто</w:t>
      </w:r>
      <w:r>
        <w:rPr>
          <w:sz w:val="20"/>
          <w:szCs w:val="20"/>
        </w:rPr>
        <w:t xml:space="preserve">имостного выражения, Оператор уплачивает Заказчику штраф. Размер штрафа определяется в соответствии с </w:t>
      </w:r>
      <w:hyperlink r:id="rId11" w:tooltip="https://login.consultant.ru/link/?req=doc&amp;base=LAW&amp;n=331074&amp;date=21.08.2020&amp;dst=3&amp;fld=134" w:history="1">
        <w:r>
          <w:rPr>
            <w:sz w:val="20"/>
            <w:szCs w:val="20"/>
          </w:rPr>
          <w:t>Правилами</w:t>
        </w:r>
      </w:hyperlink>
      <w:r>
        <w:rPr>
          <w:sz w:val="20"/>
          <w:szCs w:val="20"/>
        </w:rPr>
        <w:t xml:space="preserve"> и составляет </w:t>
      </w:r>
      <w:r>
        <w:rPr>
          <w:b/>
          <w:sz w:val="20"/>
          <w:szCs w:val="20"/>
        </w:rPr>
        <w:t>1 000,00 (Одна тысяча) рублей 00 копеек.</w:t>
      </w:r>
    </w:p>
    <w:p w:rsidR="001E6110" w:rsidRDefault="00C138B5">
      <w:pPr>
        <w:widowControl w:val="0"/>
        <w:contextualSpacing/>
        <w:jc w:val="both"/>
        <w:rPr>
          <w:sz w:val="20"/>
          <w:szCs w:val="20"/>
        </w:rPr>
      </w:pPr>
      <w:bookmarkStart w:id="11" w:name="Par139"/>
      <w:bookmarkEnd w:id="11"/>
      <w:r>
        <w:rPr>
          <w:sz w:val="20"/>
          <w:szCs w:val="20"/>
        </w:rPr>
        <w:t>6.6. В случае просрочки исполнения Государственным заказчиком обязательств, предусмотренных Контрактом, Оператор вправе потребовать уплату пени в</w:t>
      </w:r>
      <w:r>
        <w:rPr>
          <w:sz w:val="20"/>
          <w:szCs w:val="20"/>
        </w:rPr>
        <w:t xml:space="preserve">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w:t>
      </w:r>
      <w:r>
        <w:rPr>
          <w:sz w:val="20"/>
          <w:szCs w:val="20"/>
        </w:rPr>
        <w:t>, следующего после дня истечения установленного Контрактом срока исполнения обязательства.</w:t>
      </w:r>
    </w:p>
    <w:p w:rsidR="001E6110" w:rsidRDefault="00C138B5">
      <w:pPr>
        <w:widowControl w:val="0"/>
        <w:contextualSpacing/>
        <w:jc w:val="both"/>
        <w:rPr>
          <w:sz w:val="20"/>
          <w:szCs w:val="20"/>
        </w:rPr>
      </w:pPr>
      <w:r>
        <w:rPr>
          <w:sz w:val="20"/>
          <w:szCs w:val="20"/>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w:t>
      </w:r>
      <w:r>
        <w:rPr>
          <w:sz w:val="20"/>
          <w:szCs w:val="20"/>
        </w:rPr>
        <w:t xml:space="preserve">ых Контрактом, Оператор вправе потребовать уплату штрафа. Размер штрафа определяется в соответствии с </w:t>
      </w:r>
      <w:hyperlink r:id="rId12" w:tooltip="https://login.consultant.ru/link/?req=doc&amp;base=LAW&amp;n=331074&amp;date=21.08.2020&amp;dst=3&amp;fld=134" w:history="1">
        <w:r>
          <w:rPr>
            <w:sz w:val="20"/>
            <w:szCs w:val="20"/>
          </w:rPr>
          <w:t>Правилами</w:t>
        </w:r>
      </w:hyperlink>
      <w:r>
        <w:rPr>
          <w:sz w:val="20"/>
          <w:szCs w:val="20"/>
        </w:rPr>
        <w:t xml:space="preserve"> и составляет </w:t>
      </w:r>
      <w:r>
        <w:rPr>
          <w:b/>
          <w:sz w:val="20"/>
          <w:szCs w:val="20"/>
        </w:rPr>
        <w:t>1 000,00 (Одна тысяча) рублей 00 копеек.</w:t>
      </w:r>
    </w:p>
    <w:p w:rsidR="001E6110" w:rsidRDefault="00C138B5">
      <w:pPr>
        <w:widowControl w:val="0"/>
        <w:contextualSpacing/>
        <w:jc w:val="both"/>
        <w:rPr>
          <w:sz w:val="20"/>
          <w:szCs w:val="20"/>
        </w:rPr>
      </w:pPr>
      <w:bookmarkStart w:id="12" w:name="Par143"/>
      <w:bookmarkEnd w:id="12"/>
      <w:r>
        <w:rPr>
          <w:sz w:val="20"/>
          <w:szCs w:val="20"/>
        </w:rPr>
        <w:t>6.8. Применение неустойки (штрафа, пени) не освобождает Стороны от исполнения обязательств по Контракту.</w:t>
      </w:r>
    </w:p>
    <w:p w:rsidR="001E6110" w:rsidRDefault="00C138B5">
      <w:pPr>
        <w:widowControl w:val="0"/>
        <w:contextualSpacing/>
        <w:jc w:val="both"/>
        <w:rPr>
          <w:sz w:val="20"/>
          <w:szCs w:val="20"/>
        </w:rPr>
      </w:pPr>
      <w:r>
        <w:rPr>
          <w:sz w:val="20"/>
          <w:szCs w:val="20"/>
        </w:rPr>
        <w:t xml:space="preserve">6.9. Общая сумма начисленных штрафов за </w:t>
      </w:r>
      <w:r>
        <w:rPr>
          <w:sz w:val="20"/>
          <w:szCs w:val="20"/>
        </w:rPr>
        <w:t>неисполнение или ненадлежащее исполнение Оператором обязательств, предусмотренных Контрактом, не может превышать цену Контракта.</w:t>
      </w:r>
    </w:p>
    <w:p w:rsidR="001E6110" w:rsidRDefault="00C138B5">
      <w:pPr>
        <w:widowControl w:val="0"/>
        <w:contextualSpacing/>
        <w:jc w:val="both"/>
        <w:rPr>
          <w:sz w:val="20"/>
          <w:szCs w:val="20"/>
        </w:rPr>
      </w:pPr>
      <w:r>
        <w:rPr>
          <w:sz w:val="20"/>
          <w:szCs w:val="20"/>
        </w:rPr>
        <w:t xml:space="preserve">6.10. Общая сумма начисленных штрафов за ненадлежащее исполнение Заказчиком обязательств, предусмотренных Контрактом, не может </w:t>
      </w:r>
      <w:r>
        <w:rPr>
          <w:sz w:val="20"/>
          <w:szCs w:val="20"/>
        </w:rPr>
        <w:t>превышать цену Контракта.</w:t>
      </w:r>
    </w:p>
    <w:p w:rsidR="001E6110" w:rsidRDefault="00C138B5">
      <w:pPr>
        <w:jc w:val="both"/>
        <w:rPr>
          <w:rFonts w:eastAsiaTheme="minorHAnsi"/>
          <w:sz w:val="20"/>
          <w:szCs w:val="20"/>
        </w:rPr>
      </w:pPr>
      <w:r>
        <w:rPr>
          <w:sz w:val="20"/>
          <w:szCs w:val="20"/>
        </w:rPr>
        <w:t xml:space="preserve">6.11. </w:t>
      </w:r>
      <w:r>
        <w:rPr>
          <w:rFonts w:eastAsiaTheme="minorHAnsi"/>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6110" w:rsidRDefault="00C138B5">
      <w:pPr>
        <w:jc w:val="both"/>
        <w:rPr>
          <w:rFonts w:eastAsiaTheme="minorHAnsi"/>
          <w:sz w:val="20"/>
          <w:szCs w:val="20"/>
        </w:rPr>
      </w:pPr>
      <w:r>
        <w:rPr>
          <w:rFonts w:eastAsiaTheme="minorHAnsi"/>
          <w:sz w:val="20"/>
          <w:szCs w:val="20"/>
          <w:lang w:eastAsia="en-US"/>
        </w:rPr>
        <w:t xml:space="preserve">6.12. </w:t>
      </w:r>
      <w:r>
        <w:rPr>
          <w:sz w:val="20"/>
          <w:szCs w:val="20"/>
        </w:rPr>
        <w:t>В случае установления</w:t>
      </w:r>
      <w:r>
        <w:rPr>
          <w:sz w:val="20"/>
          <w:szCs w:val="20"/>
        </w:rPr>
        <w:t xml:space="preserve"> фактов ненадлежащего оказания услуг по Контракту, </w:t>
      </w:r>
      <w:r>
        <w:rPr>
          <w:sz w:val="20"/>
          <w:szCs w:val="20"/>
        </w:rPr>
        <w:t xml:space="preserve">в том числе нарушения п. 2.1.7 Контракта, </w:t>
      </w:r>
      <w:r>
        <w:rPr>
          <w:sz w:val="20"/>
          <w:szCs w:val="20"/>
        </w:rPr>
        <w:t>оказания услуг не в полном объеме, Государственный заказчик вправе ссылаться на недостатки услуг, выявленные даже после их приемки, а также после окончания срока д</w:t>
      </w:r>
      <w:r>
        <w:rPr>
          <w:sz w:val="20"/>
          <w:szCs w:val="20"/>
        </w:rPr>
        <w:t>ействия контракта.</w:t>
      </w:r>
    </w:p>
    <w:p w:rsidR="001E6110" w:rsidRDefault="001E6110">
      <w:pPr>
        <w:jc w:val="center"/>
        <w:rPr>
          <w:b/>
          <w:sz w:val="20"/>
          <w:szCs w:val="20"/>
        </w:rPr>
      </w:pPr>
    </w:p>
    <w:p w:rsidR="001E6110" w:rsidRDefault="00C138B5">
      <w:pPr>
        <w:jc w:val="center"/>
        <w:rPr>
          <w:b/>
          <w:sz w:val="20"/>
          <w:szCs w:val="20"/>
        </w:rPr>
      </w:pPr>
      <w:bookmarkStart w:id="13" w:name="sub_64800"/>
      <w:r>
        <w:rPr>
          <w:b/>
          <w:sz w:val="20"/>
          <w:szCs w:val="20"/>
        </w:rPr>
        <w:t>7. ПОРЯДОК РАЗРЕШЕНИЯ СПОРОВ, ПРЕТЕНЗИЙ СТОРОН</w:t>
      </w:r>
      <w:bookmarkEnd w:id="13"/>
    </w:p>
    <w:p w:rsidR="001E6110" w:rsidRDefault="001E6110">
      <w:pPr>
        <w:pStyle w:val="aff"/>
        <w:ind w:left="-207"/>
        <w:rPr>
          <w:b/>
          <w:sz w:val="20"/>
          <w:szCs w:val="20"/>
        </w:rPr>
      </w:pPr>
    </w:p>
    <w:p w:rsidR="001E6110" w:rsidRDefault="00C138B5">
      <w:pPr>
        <w:tabs>
          <w:tab w:val="left" w:pos="540"/>
        </w:tabs>
        <w:jc w:val="both"/>
        <w:rPr>
          <w:sz w:val="20"/>
          <w:szCs w:val="20"/>
        </w:rPr>
      </w:pPr>
      <w:r>
        <w:rPr>
          <w:sz w:val="20"/>
          <w:szCs w:val="20"/>
        </w:rPr>
        <w:t>7.1. Все споры и разногласия, которые могут возникнуть из настоящего контракта между Сторонами, будут разрешатся путем переговоров, в том числе в претензионном порядке.</w:t>
      </w:r>
    </w:p>
    <w:p w:rsidR="001E6110" w:rsidRDefault="00C138B5">
      <w:pPr>
        <w:tabs>
          <w:tab w:val="left" w:pos="540"/>
        </w:tabs>
        <w:jc w:val="both"/>
        <w:rPr>
          <w:sz w:val="20"/>
          <w:szCs w:val="20"/>
        </w:rPr>
      </w:pPr>
      <w:r>
        <w:rPr>
          <w:sz w:val="20"/>
          <w:szCs w:val="20"/>
        </w:rP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w:t>
      </w:r>
      <w:r>
        <w:rPr>
          <w:sz w:val="20"/>
          <w:szCs w:val="20"/>
        </w:rPr>
        <w:t xml:space="preserve">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E6110" w:rsidRDefault="00C138B5">
      <w:pPr>
        <w:tabs>
          <w:tab w:val="left" w:pos="540"/>
        </w:tabs>
        <w:jc w:val="both"/>
        <w:rPr>
          <w:sz w:val="20"/>
          <w:szCs w:val="20"/>
        </w:rPr>
      </w:pPr>
      <w:r>
        <w:rPr>
          <w:sz w:val="20"/>
          <w:szCs w:val="20"/>
        </w:rPr>
        <w:t>7.3. Срок рассмотрения писем, уведомлений или претензий не может превышать 10 (десяти) дней с момен</w:t>
      </w:r>
      <w:r>
        <w:rPr>
          <w:sz w:val="20"/>
          <w:szCs w:val="20"/>
        </w:rPr>
        <w:t xml:space="preserve">та их получения. Переписка Сторон может осуществляться в виде письма или телеграммы, а в случаях </w:t>
      </w:r>
      <w:proofErr w:type="gramStart"/>
      <w:r>
        <w:rPr>
          <w:sz w:val="20"/>
          <w:szCs w:val="20"/>
        </w:rPr>
        <w:t>направления  факса</w:t>
      </w:r>
      <w:proofErr w:type="gramEnd"/>
      <w:r>
        <w:rPr>
          <w:sz w:val="20"/>
          <w:szCs w:val="20"/>
        </w:rPr>
        <w:t>, иного электронного сообщения с последующим предоставлением оригинала документа.</w:t>
      </w:r>
    </w:p>
    <w:p w:rsidR="001E6110" w:rsidRDefault="00C138B5">
      <w:pPr>
        <w:tabs>
          <w:tab w:val="left" w:pos="540"/>
        </w:tabs>
        <w:jc w:val="both"/>
        <w:rPr>
          <w:sz w:val="20"/>
          <w:szCs w:val="20"/>
        </w:rPr>
      </w:pPr>
      <w:r>
        <w:rPr>
          <w:sz w:val="20"/>
          <w:szCs w:val="20"/>
        </w:rPr>
        <w:t xml:space="preserve">7.4. При </w:t>
      </w:r>
      <w:proofErr w:type="spellStart"/>
      <w:r>
        <w:rPr>
          <w:sz w:val="20"/>
          <w:szCs w:val="20"/>
        </w:rPr>
        <w:t>неурегулировании</w:t>
      </w:r>
      <w:proofErr w:type="spellEnd"/>
      <w:r>
        <w:rPr>
          <w:sz w:val="20"/>
          <w:szCs w:val="20"/>
        </w:rPr>
        <w:t xml:space="preserve"> Сторонами спора в досудебном поря</w:t>
      </w:r>
      <w:r>
        <w:rPr>
          <w:sz w:val="20"/>
          <w:szCs w:val="20"/>
        </w:rPr>
        <w:t>дке, спор передается на разрешение в Арбитражный суд Челябинской области.</w:t>
      </w:r>
    </w:p>
    <w:p w:rsidR="001E6110" w:rsidRDefault="001E6110">
      <w:pPr>
        <w:ind w:right="48"/>
        <w:jc w:val="both"/>
        <w:rPr>
          <w:sz w:val="20"/>
          <w:szCs w:val="20"/>
        </w:rPr>
      </w:pPr>
    </w:p>
    <w:p w:rsidR="001E6110" w:rsidRDefault="00C138B5">
      <w:pPr>
        <w:jc w:val="center"/>
        <w:rPr>
          <w:b/>
          <w:sz w:val="20"/>
          <w:szCs w:val="20"/>
        </w:rPr>
      </w:pPr>
      <w:r>
        <w:rPr>
          <w:b/>
          <w:sz w:val="20"/>
          <w:szCs w:val="20"/>
        </w:rPr>
        <w:t xml:space="preserve">8. СРОК ДЕЙСТВИЯ </w:t>
      </w:r>
      <w:proofErr w:type="gramStart"/>
      <w:r>
        <w:rPr>
          <w:b/>
          <w:sz w:val="20"/>
          <w:szCs w:val="20"/>
        </w:rPr>
        <w:t>И  РАСТОРЖЕНИЕ</w:t>
      </w:r>
      <w:proofErr w:type="gramEnd"/>
      <w:r>
        <w:rPr>
          <w:b/>
          <w:sz w:val="20"/>
          <w:szCs w:val="20"/>
        </w:rPr>
        <w:t xml:space="preserve"> КОНТРАКТА</w:t>
      </w:r>
    </w:p>
    <w:p w:rsidR="001E6110" w:rsidRDefault="001E6110">
      <w:pPr>
        <w:pStyle w:val="aff"/>
        <w:ind w:left="-207"/>
        <w:rPr>
          <w:b/>
          <w:sz w:val="20"/>
          <w:szCs w:val="20"/>
        </w:rPr>
      </w:pPr>
    </w:p>
    <w:p w:rsidR="001E6110" w:rsidRDefault="00C138B5">
      <w:pPr>
        <w:tabs>
          <w:tab w:val="left" w:pos="540"/>
        </w:tabs>
        <w:jc w:val="both"/>
        <w:rPr>
          <w:sz w:val="20"/>
          <w:szCs w:val="20"/>
        </w:rPr>
      </w:pPr>
      <w:bookmarkStart w:id="14" w:name="sub_6491"/>
      <w:r>
        <w:rPr>
          <w:sz w:val="20"/>
          <w:szCs w:val="20"/>
        </w:rPr>
        <w:t>8.1.</w:t>
      </w:r>
      <w:bookmarkStart w:id="15" w:name="sub_6492"/>
      <w:bookmarkEnd w:id="14"/>
      <w:r>
        <w:rPr>
          <w:sz w:val="20"/>
          <w:szCs w:val="20"/>
        </w:rPr>
        <w:t xml:space="preserve"> Настоящий контракт вступает в силу с момента подписания и действует с 01.08.2026 по 30.11.2026, а в части взаимных расчетов до полног</w:t>
      </w:r>
      <w:r>
        <w:rPr>
          <w:sz w:val="20"/>
          <w:szCs w:val="20"/>
        </w:rPr>
        <w:t>о их исполнения.</w:t>
      </w:r>
      <w:bookmarkEnd w:id="15"/>
    </w:p>
    <w:p w:rsidR="001E6110" w:rsidRDefault="00C138B5">
      <w:pPr>
        <w:tabs>
          <w:tab w:val="left" w:pos="540"/>
        </w:tabs>
        <w:jc w:val="both"/>
        <w:rPr>
          <w:sz w:val="20"/>
          <w:szCs w:val="20"/>
        </w:rPr>
      </w:pPr>
      <w:r>
        <w:rPr>
          <w:sz w:val="20"/>
          <w:szCs w:val="20"/>
        </w:rPr>
        <w:t>8.2. Досрочное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по основаниям, предусмотренным действующим законодательством.</w:t>
      </w:r>
    </w:p>
    <w:p w:rsidR="001E6110" w:rsidRDefault="001E6110">
      <w:pPr>
        <w:pStyle w:val="4-32LSTBULSLUL211ElencoNormale"/>
        <w:ind w:left="0" w:firstLine="567"/>
        <w:jc w:val="center"/>
        <w:rPr>
          <w:b/>
          <w:bCs/>
        </w:rPr>
      </w:pPr>
    </w:p>
    <w:p w:rsidR="001E6110" w:rsidRDefault="00C138B5">
      <w:pPr>
        <w:pStyle w:val="4-32LSTBULSLUL211ElencoNormale"/>
        <w:ind w:left="0"/>
        <w:jc w:val="center"/>
        <w:rPr>
          <w:rFonts w:eastAsia="Tahoma"/>
          <w:b/>
          <w:bCs/>
        </w:rPr>
      </w:pPr>
      <w:r>
        <w:rPr>
          <w:b/>
          <w:bCs/>
        </w:rPr>
        <w:t>9.</w:t>
      </w:r>
      <w:r>
        <w:rPr>
          <w:rFonts w:eastAsia="Tahoma"/>
          <w:b/>
          <w:bCs/>
        </w:rPr>
        <w:t xml:space="preserve"> АНТИКОРР</w:t>
      </w:r>
      <w:r>
        <w:rPr>
          <w:rFonts w:eastAsia="Tahoma"/>
          <w:b/>
          <w:bCs/>
        </w:rPr>
        <w:t>УПЦИОННАЯ ОГОВОРКА</w:t>
      </w:r>
    </w:p>
    <w:p w:rsidR="001E6110" w:rsidRDefault="001E6110">
      <w:pPr>
        <w:pStyle w:val="4-32LSTBULSLUL211ElencoNormale"/>
        <w:ind w:left="0" w:firstLine="567"/>
        <w:jc w:val="center"/>
        <w:rPr>
          <w:b/>
          <w:bCs/>
        </w:rPr>
      </w:pPr>
    </w:p>
    <w:p w:rsidR="001E6110" w:rsidRDefault="00C138B5">
      <w:pPr>
        <w:pStyle w:val="4-32LSTBULSLUL211ElencoNormale"/>
        <w:widowControl/>
        <w:ind w:left="0"/>
        <w:jc w:val="both"/>
      </w:pPr>
      <w:r>
        <w:rPr>
          <w:rFonts w:eastAsia="Tahoma"/>
        </w:rPr>
        <w:t xml:space="preserve">9.1. Антикоррупционная оговорка отражает приверженность Сторон Контракта, их ответственных лиц, работников и посредников принципам открытого и честного исполнения Контракта, направлена на минимизацию рисков </w:t>
      </w:r>
      <w:r>
        <w:rPr>
          <w:rFonts w:eastAsia="Tahoma"/>
        </w:rPr>
        <w:lastRenderedPageBreak/>
        <w:t>вовлечения указанных лиц в ко</w:t>
      </w:r>
      <w:r>
        <w:rPr>
          <w:rFonts w:eastAsia="Tahoma"/>
        </w:rPr>
        <w:t>ррупционную деятельность, а также на поддержание деловой репутации Сторон Контракта на высоком уровне.</w:t>
      </w:r>
    </w:p>
    <w:p w:rsidR="001E6110" w:rsidRDefault="00C138B5">
      <w:pPr>
        <w:pStyle w:val="4-32LSTBULSLUL211ElencoNormale"/>
        <w:widowControl/>
        <w:ind w:left="0"/>
        <w:jc w:val="both"/>
      </w:pPr>
      <w:r>
        <w:rPr>
          <w:rFonts w:eastAsia="Tahoma"/>
        </w:rPr>
        <w:t>9.2. Стороны пришли к обоюдному согласию о необходимости подписания Антикоррупционной оговорки, Стороны подтверждают, что решение о подписании является д</w:t>
      </w:r>
      <w:r>
        <w:rPr>
          <w:rFonts w:eastAsia="Tahoma"/>
        </w:rPr>
        <w:t>обровольным и осознают смысл и последствия нарушения условий Антикоррупционной оговорки.</w:t>
      </w:r>
    </w:p>
    <w:p w:rsidR="001E6110" w:rsidRDefault="00C138B5">
      <w:pPr>
        <w:pStyle w:val="4-32LSTBULSLUL211ElencoNormale"/>
        <w:widowControl/>
        <w:ind w:left="0"/>
        <w:jc w:val="both"/>
      </w:pPr>
      <w:r>
        <w:rPr>
          <w:rFonts w:eastAsia="Tahoma"/>
        </w:rPr>
        <w:t>9.3. Стороны Контракта подтверждают, что ведут правомочную хозяйственную деятельность и имеют только законные источники финансирования.</w:t>
      </w:r>
    </w:p>
    <w:p w:rsidR="001E6110" w:rsidRDefault="00C138B5">
      <w:pPr>
        <w:pStyle w:val="4-32LSTBULSLUL211ElencoNormale"/>
        <w:widowControl/>
        <w:ind w:left="0"/>
        <w:jc w:val="both"/>
      </w:pPr>
      <w:r>
        <w:rPr>
          <w:rFonts w:eastAsia="Tahoma"/>
        </w:rPr>
        <w:t>9.4. Стороны Контракта обязуютс</w:t>
      </w:r>
      <w:r>
        <w:rPr>
          <w:rFonts w:eastAsia="Tahoma"/>
        </w:rPr>
        <w:t xml:space="preserve">я соблюдать, а также обеспечивать соблюдение их ответственными лицами, </w:t>
      </w:r>
      <w:r>
        <w:t>р</w:t>
      </w:r>
      <w:r>
        <w:rPr>
          <w:rFonts w:eastAsia="Tahoma"/>
        </w:rPr>
        <w:t>аботниками и посредниками, действующими по Контракту, Антикоррупционной оговорки, а также оказывать друг другу содействие в случае действительного или возможного нарушения ее требовани</w:t>
      </w:r>
      <w:r>
        <w:rPr>
          <w:rFonts w:eastAsia="Tahoma"/>
        </w:rPr>
        <w:t>й.</w:t>
      </w:r>
    </w:p>
    <w:p w:rsidR="001E6110" w:rsidRDefault="00C138B5">
      <w:pPr>
        <w:pStyle w:val="4-32LSTBULSLUL211ElencoNormale"/>
        <w:widowControl/>
        <w:ind w:left="0"/>
        <w:jc w:val="both"/>
      </w:pPr>
      <w:r>
        <w:rPr>
          <w:rFonts w:eastAsia="Tahoma"/>
        </w:rPr>
        <w:t>9.5. Стороны Контракта, обязуются не совершать, а также обязуются обеспечивать, чтобы их ответственные лица, работники и посредники, не совершали прямо или косвенно следующих действий при исполнении Контракта.</w:t>
      </w:r>
    </w:p>
    <w:p w:rsidR="001E6110" w:rsidRDefault="00C138B5">
      <w:pPr>
        <w:pStyle w:val="4-32LSTBULSLUL211ElencoNormale"/>
        <w:widowControl/>
        <w:ind w:left="0"/>
        <w:jc w:val="both"/>
        <w:rPr>
          <w:rFonts w:eastAsia="Tahoma"/>
        </w:rPr>
      </w:pPr>
      <w:r>
        <w:rPr>
          <w:rFonts w:eastAsia="Tahoma"/>
        </w:rPr>
        <w:t>9.6. Платить или предлагать уплатить денежн</w:t>
      </w:r>
      <w:r>
        <w:rPr>
          <w:rFonts w:eastAsia="Tahoma"/>
        </w:rPr>
        <w:t>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w:t>
      </w:r>
      <w:r>
        <w:rPr>
          <w:rFonts w:eastAsia="Tahoma"/>
        </w:rPr>
        <w:t>рством, в целях неправомерного получения преимуществ для Сторон Контракта, их ответственных лиц, работников или посредников, действующих по Контракту.</w:t>
      </w:r>
    </w:p>
    <w:p w:rsidR="001E6110" w:rsidRDefault="00C138B5">
      <w:pPr>
        <w:pStyle w:val="4-32LSTBULSLUL211ElencoNormale"/>
        <w:widowControl/>
        <w:ind w:left="0"/>
        <w:jc w:val="both"/>
      </w:pPr>
      <w:r>
        <w:rPr>
          <w:rFonts w:eastAsia="Tahoma"/>
        </w:rPr>
        <w:t>9.7. Платить или предлагать уплатить денежные средства или предоставить иные ценности, безвозмездно выпол</w:t>
      </w:r>
      <w:r>
        <w:rPr>
          <w:rFonts w:eastAsia="Tahoma"/>
        </w:rPr>
        <w:t>нить работы (услуги) и т.д. работникам другой Стороны, ее ответственным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w:t>
      </w:r>
      <w:r>
        <w:rPr>
          <w:rFonts w:eastAsia="Tahoma"/>
        </w:rPr>
        <w:t>ующие процедуры и т.д.).</w:t>
      </w:r>
    </w:p>
    <w:p w:rsidR="001E6110" w:rsidRDefault="00C138B5">
      <w:pPr>
        <w:pStyle w:val="4-32LSTBULSLUL211ElencoNormale"/>
        <w:widowControl/>
        <w:ind w:left="0"/>
        <w:jc w:val="both"/>
      </w:pPr>
      <w:r>
        <w:rPr>
          <w:rFonts w:eastAsia="Tahoma"/>
        </w:rPr>
        <w:t>9.8.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при исполнении Контракта.</w:t>
      </w:r>
    </w:p>
    <w:p w:rsidR="001E6110" w:rsidRDefault="00C138B5">
      <w:pPr>
        <w:pStyle w:val="4-32LSTBULSLUL211ElencoNormale"/>
        <w:widowControl/>
        <w:ind w:left="0"/>
        <w:jc w:val="both"/>
      </w:pPr>
      <w:r>
        <w:rPr>
          <w:rFonts w:eastAsia="Tahoma"/>
        </w:rPr>
        <w:t>9.9. В случае возникновения у Стороны</w:t>
      </w:r>
      <w:r>
        <w:rPr>
          <w:rFonts w:eastAsia="Tahoma"/>
        </w:rPr>
        <w:t xml:space="preserve">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w:t>
      </w:r>
      <w:r>
        <w:rPr>
          <w:rFonts w:eastAsia="Tahoma"/>
        </w:rPr>
        <w:t xml:space="preserve">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 Стороны обязуются совместно вести письменные и устные переговоры </w:t>
      </w:r>
      <w:r>
        <w:rPr>
          <w:rFonts w:eastAsia="Tahoma"/>
        </w:rPr>
        <w:t>по урегулированию спорной ситуации.</w:t>
      </w:r>
    </w:p>
    <w:p w:rsidR="001E6110" w:rsidRDefault="00C138B5">
      <w:pPr>
        <w:widowControl w:val="0"/>
        <w:tabs>
          <w:tab w:val="left" w:pos="0"/>
          <w:tab w:val="left" w:pos="426"/>
        </w:tabs>
        <w:jc w:val="both"/>
        <w:rPr>
          <w:sz w:val="20"/>
          <w:szCs w:val="20"/>
        </w:rPr>
      </w:pPr>
      <w:r>
        <w:rPr>
          <w:rFonts w:eastAsia="Tahoma"/>
          <w:sz w:val="20"/>
          <w:szCs w:val="20"/>
        </w:rPr>
        <w:t>В случае наличия подтверждений (доказательств) нарушения одной Стороной Антикоррупционной оговорки другая Сторона имеет право расторгнуть Контракт в порядке, предусмотренном законодательством Российской Федерации.</w:t>
      </w:r>
    </w:p>
    <w:p w:rsidR="001E6110" w:rsidRDefault="001E6110">
      <w:pPr>
        <w:tabs>
          <w:tab w:val="left" w:pos="540"/>
        </w:tabs>
        <w:jc w:val="both"/>
        <w:rPr>
          <w:sz w:val="20"/>
          <w:szCs w:val="20"/>
        </w:rPr>
      </w:pPr>
    </w:p>
    <w:p w:rsidR="001E6110" w:rsidRDefault="00C138B5">
      <w:pPr>
        <w:jc w:val="center"/>
        <w:rPr>
          <w:b/>
          <w:sz w:val="20"/>
          <w:szCs w:val="20"/>
        </w:rPr>
      </w:pPr>
      <w:r>
        <w:rPr>
          <w:b/>
          <w:sz w:val="20"/>
          <w:szCs w:val="20"/>
        </w:rPr>
        <w:t>10. ПРОЧИЕ УСЛОВИЯ КОНТРАКТА</w:t>
      </w:r>
    </w:p>
    <w:p w:rsidR="001E6110" w:rsidRDefault="001E6110">
      <w:pPr>
        <w:pStyle w:val="aff"/>
        <w:ind w:left="-207"/>
        <w:rPr>
          <w:b/>
          <w:sz w:val="20"/>
          <w:szCs w:val="20"/>
        </w:rPr>
      </w:pPr>
    </w:p>
    <w:p w:rsidR="001E6110" w:rsidRDefault="00C138B5">
      <w:pPr>
        <w:tabs>
          <w:tab w:val="left" w:pos="540"/>
        </w:tabs>
        <w:jc w:val="both"/>
        <w:rPr>
          <w:sz w:val="20"/>
          <w:szCs w:val="20"/>
        </w:rPr>
      </w:pPr>
      <w:r>
        <w:rPr>
          <w:sz w:val="20"/>
          <w:szCs w:val="20"/>
        </w:rPr>
        <w:t>10.1.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(кураторах), ответственных за ведение переговоров,</w:t>
      </w:r>
      <w:r>
        <w:rPr>
          <w:sz w:val="20"/>
          <w:szCs w:val="20"/>
        </w:rPr>
        <w:t xml:space="preserve"> согласование и передачу документов в рамках исполнения настоящего Контракта, с указанием их контактных телефонов.</w:t>
      </w:r>
      <w:bookmarkStart w:id="16" w:name="sub_64102"/>
    </w:p>
    <w:p w:rsidR="001E6110" w:rsidRDefault="00C138B5">
      <w:pPr>
        <w:tabs>
          <w:tab w:val="left" w:pos="540"/>
        </w:tabs>
        <w:jc w:val="both"/>
        <w:rPr>
          <w:sz w:val="20"/>
          <w:szCs w:val="20"/>
        </w:rPr>
      </w:pPr>
      <w:r>
        <w:rPr>
          <w:sz w:val="20"/>
          <w:szCs w:val="20"/>
        </w:rPr>
        <w:t xml:space="preserve">10.2. Настоящий Контракт составлен в 2 (двух) </w:t>
      </w:r>
      <w:bookmarkEnd w:id="16"/>
      <w:r>
        <w:rPr>
          <w:sz w:val="20"/>
          <w:szCs w:val="20"/>
        </w:rPr>
        <w:t xml:space="preserve">подлинных экземплярах, один из которых находится у Оператора, другой - </w:t>
      </w:r>
      <w:proofErr w:type="gramStart"/>
      <w:r>
        <w:rPr>
          <w:sz w:val="20"/>
          <w:szCs w:val="20"/>
        </w:rPr>
        <w:t>у  Государственного</w:t>
      </w:r>
      <w:proofErr w:type="gramEnd"/>
      <w:r>
        <w:rPr>
          <w:sz w:val="20"/>
          <w:szCs w:val="20"/>
        </w:rPr>
        <w:t xml:space="preserve"> зака</w:t>
      </w:r>
      <w:r>
        <w:rPr>
          <w:sz w:val="20"/>
          <w:szCs w:val="20"/>
        </w:rPr>
        <w:t>зчика.</w:t>
      </w:r>
    </w:p>
    <w:p w:rsidR="001E6110" w:rsidRDefault="00C138B5">
      <w:pPr>
        <w:jc w:val="both"/>
        <w:rPr>
          <w:sz w:val="20"/>
          <w:szCs w:val="20"/>
        </w:rPr>
      </w:pPr>
      <w:r>
        <w:rPr>
          <w:sz w:val="20"/>
          <w:szCs w:val="20"/>
        </w:rPr>
        <w:t>10.3. Оператор обязан назначить персонального менеджера на весь срок действия Контракта, ответственного за взаимодействие с Государственным заказчиком по вопросам исполнения настоящего Контракта.</w:t>
      </w:r>
    </w:p>
    <w:p w:rsidR="001E6110" w:rsidRDefault="00C138B5">
      <w:pPr>
        <w:jc w:val="both"/>
        <w:rPr>
          <w:sz w:val="20"/>
          <w:szCs w:val="20"/>
        </w:rPr>
      </w:pPr>
      <w:r>
        <w:rPr>
          <w:sz w:val="20"/>
          <w:szCs w:val="20"/>
        </w:rPr>
        <w:t>10.4. Менеджер обеспечивает постоянную оперативную св</w:t>
      </w:r>
      <w:r>
        <w:rPr>
          <w:sz w:val="20"/>
          <w:szCs w:val="20"/>
        </w:rPr>
        <w:t>язь с представителем Государственного заказчика.</w:t>
      </w:r>
    </w:p>
    <w:p w:rsidR="001E6110" w:rsidRDefault="001E6110">
      <w:pPr>
        <w:jc w:val="both"/>
        <w:rPr>
          <w:sz w:val="20"/>
          <w:szCs w:val="20"/>
        </w:rPr>
      </w:pPr>
    </w:p>
    <w:p w:rsidR="001E6110" w:rsidRDefault="00C138B5">
      <w:pPr>
        <w:jc w:val="center"/>
        <w:rPr>
          <w:b/>
          <w:sz w:val="20"/>
          <w:szCs w:val="20"/>
        </w:rPr>
      </w:pPr>
      <w:r>
        <w:rPr>
          <w:b/>
          <w:sz w:val="20"/>
          <w:szCs w:val="20"/>
        </w:rPr>
        <w:t>11. ПЕРЕЧЕНЬ ПРИЛОЖЕНИЙ</w:t>
      </w:r>
    </w:p>
    <w:p w:rsidR="001E6110" w:rsidRDefault="00C138B5">
      <w:pPr>
        <w:tabs>
          <w:tab w:val="left" w:pos="540"/>
        </w:tabs>
        <w:jc w:val="both"/>
        <w:rPr>
          <w:sz w:val="20"/>
          <w:szCs w:val="20"/>
        </w:rPr>
      </w:pPr>
      <w:r>
        <w:rPr>
          <w:sz w:val="20"/>
          <w:szCs w:val="20"/>
        </w:rPr>
        <w:t>- Спецификация (Приложение № 1).</w:t>
      </w:r>
    </w:p>
    <w:p w:rsidR="001E6110" w:rsidRDefault="001E6110">
      <w:pPr>
        <w:ind w:left="360"/>
        <w:jc w:val="center"/>
        <w:rPr>
          <w:sz w:val="20"/>
          <w:szCs w:val="20"/>
        </w:rPr>
      </w:pPr>
    </w:p>
    <w:p w:rsidR="001E6110" w:rsidRDefault="00C138B5">
      <w:pPr>
        <w:jc w:val="center"/>
        <w:rPr>
          <w:b/>
          <w:sz w:val="20"/>
          <w:szCs w:val="20"/>
        </w:rPr>
      </w:pPr>
      <w:r>
        <w:rPr>
          <w:b/>
          <w:sz w:val="20"/>
          <w:szCs w:val="20"/>
        </w:rPr>
        <w:t>12. РЕКВИЗИТЫ СТОРОН</w:t>
      </w:r>
    </w:p>
    <w:p w:rsidR="001E6110" w:rsidRDefault="001E6110">
      <w:pPr>
        <w:ind w:left="360"/>
        <w:jc w:val="center"/>
        <w:rPr>
          <w:b/>
          <w:sz w:val="20"/>
          <w:szCs w:val="20"/>
        </w:rPr>
      </w:pPr>
    </w:p>
    <w:tbl>
      <w:tblPr>
        <w:tblW w:w="0" w:type="auto"/>
        <w:tblLook w:val="04A0" w:firstRow="1" w:lastRow="0" w:firstColumn="1" w:lastColumn="0" w:noHBand="0" w:noVBand="1"/>
      </w:tblPr>
      <w:tblGrid>
        <w:gridCol w:w="4966"/>
        <w:gridCol w:w="5012"/>
      </w:tblGrid>
      <w:tr w:rsidR="001E6110">
        <w:tc>
          <w:tcPr>
            <w:tcW w:w="5097" w:type="dxa"/>
            <w:shd w:val="clear" w:color="auto" w:fill="auto"/>
          </w:tcPr>
          <w:p w:rsidR="001E6110" w:rsidRDefault="00C138B5">
            <w:pPr>
              <w:rPr>
                <w:b/>
                <w:sz w:val="20"/>
                <w:szCs w:val="20"/>
              </w:rPr>
            </w:pPr>
            <w:r>
              <w:rPr>
                <w:b/>
                <w:sz w:val="20"/>
                <w:szCs w:val="20"/>
              </w:rPr>
              <w:t>ОПЕРАТОР:</w:t>
            </w:r>
          </w:p>
          <w:p w:rsidR="001E6110" w:rsidRDefault="001E6110">
            <w:pPr>
              <w:pStyle w:val="afb"/>
              <w:widowControl w:val="0"/>
              <w:ind w:right="17"/>
              <w:rPr>
                <w:b/>
                <w:color w:val="000000"/>
              </w:rPr>
            </w:pPr>
          </w:p>
        </w:tc>
        <w:tc>
          <w:tcPr>
            <w:tcW w:w="5097" w:type="dxa"/>
            <w:shd w:val="clear" w:color="auto" w:fill="auto"/>
          </w:tcPr>
          <w:p w:rsidR="001E6110" w:rsidRDefault="00C138B5">
            <w:pPr>
              <w:ind w:left="-3" w:right="297" w:firstLine="15"/>
              <w:jc w:val="both"/>
              <w:rPr>
                <w:b/>
                <w:sz w:val="20"/>
                <w:szCs w:val="20"/>
              </w:rPr>
            </w:pPr>
            <w:r>
              <w:rPr>
                <w:b/>
                <w:sz w:val="20"/>
                <w:szCs w:val="20"/>
              </w:rPr>
              <w:t>ГОСУДАРСТВЕННЫЙ ЗАКАЗЧИК:</w:t>
            </w:r>
          </w:p>
          <w:p w:rsidR="001E6110" w:rsidRDefault="00C138B5">
            <w:pPr>
              <w:ind w:left="-3" w:right="297" w:firstLine="15"/>
              <w:jc w:val="both"/>
              <w:rPr>
                <w:b/>
                <w:sz w:val="20"/>
                <w:szCs w:val="20"/>
              </w:rPr>
            </w:pPr>
            <w:r>
              <w:rPr>
                <w:b/>
                <w:sz w:val="20"/>
                <w:szCs w:val="20"/>
              </w:rPr>
              <w:t>Управление Федеральной службы государственной регистрации, кадастра и картографии по Челя</w:t>
            </w:r>
            <w:r>
              <w:rPr>
                <w:b/>
                <w:sz w:val="20"/>
                <w:szCs w:val="20"/>
              </w:rPr>
              <w:t>бинской области</w:t>
            </w:r>
          </w:p>
          <w:p w:rsidR="001E6110" w:rsidRDefault="001E6110">
            <w:pPr>
              <w:tabs>
                <w:tab w:val="left" w:pos="5960"/>
              </w:tabs>
              <w:rPr>
                <w:sz w:val="20"/>
                <w:szCs w:val="20"/>
              </w:rPr>
            </w:pPr>
          </w:p>
          <w:p w:rsidR="001E6110" w:rsidRDefault="00C138B5">
            <w:pPr>
              <w:widowControl w:val="0"/>
              <w:jc w:val="both"/>
            </w:pPr>
            <w:r>
              <w:rPr>
                <w:sz w:val="20"/>
                <w:szCs w:val="20"/>
              </w:rPr>
              <w:t xml:space="preserve">Юридический адрес: 454048, г. Челябинск, ул. </w:t>
            </w:r>
            <w:proofErr w:type="spellStart"/>
            <w:r>
              <w:rPr>
                <w:sz w:val="20"/>
                <w:szCs w:val="20"/>
              </w:rPr>
              <w:t>Елькина</w:t>
            </w:r>
            <w:proofErr w:type="spellEnd"/>
            <w:r>
              <w:rPr>
                <w:sz w:val="20"/>
                <w:szCs w:val="20"/>
              </w:rPr>
              <w:t>, д. 85</w:t>
            </w:r>
          </w:p>
          <w:p w:rsidR="001E6110" w:rsidRDefault="00C138B5">
            <w:pPr>
              <w:widowControl w:val="0"/>
              <w:jc w:val="both"/>
            </w:pPr>
            <w:r>
              <w:rPr>
                <w:sz w:val="20"/>
                <w:szCs w:val="20"/>
              </w:rPr>
              <w:t>ИНН 7453140418 КПП 745101001</w:t>
            </w:r>
          </w:p>
          <w:p w:rsidR="001E6110" w:rsidRDefault="00C138B5">
            <w:pPr>
              <w:widowControl w:val="0"/>
              <w:jc w:val="both"/>
            </w:pPr>
            <w:r>
              <w:rPr>
                <w:sz w:val="20"/>
                <w:szCs w:val="20"/>
              </w:rPr>
              <w:t xml:space="preserve">УФК по Новосибирской области (Управление </w:t>
            </w:r>
            <w:proofErr w:type="spellStart"/>
            <w:r>
              <w:rPr>
                <w:sz w:val="20"/>
                <w:szCs w:val="20"/>
              </w:rPr>
              <w:t>Росреестра</w:t>
            </w:r>
            <w:proofErr w:type="spellEnd"/>
            <w:r>
              <w:rPr>
                <w:sz w:val="20"/>
                <w:szCs w:val="20"/>
              </w:rPr>
              <w:t xml:space="preserve"> по Челябинской области л/</w:t>
            </w:r>
            <w:proofErr w:type="spellStart"/>
            <w:r>
              <w:rPr>
                <w:sz w:val="20"/>
                <w:szCs w:val="20"/>
              </w:rPr>
              <w:t>сч</w:t>
            </w:r>
            <w:proofErr w:type="spellEnd"/>
            <w:r>
              <w:rPr>
                <w:sz w:val="20"/>
                <w:szCs w:val="20"/>
              </w:rPr>
              <w:t xml:space="preserve"> 03691W00710)</w:t>
            </w:r>
          </w:p>
          <w:p w:rsidR="001E6110" w:rsidRDefault="00C138B5">
            <w:pPr>
              <w:widowControl w:val="0"/>
              <w:jc w:val="both"/>
            </w:pPr>
            <w:r>
              <w:rPr>
                <w:sz w:val="20"/>
                <w:szCs w:val="20"/>
              </w:rPr>
              <w:t xml:space="preserve">ОКЦ № 1 Сибирского ГУ БАНКА РОССИИ//УФК по Новосибирской области, </w:t>
            </w:r>
            <w:proofErr w:type="spellStart"/>
            <w:r>
              <w:rPr>
                <w:sz w:val="20"/>
                <w:szCs w:val="20"/>
              </w:rPr>
              <w:t>г.Новосибирск</w:t>
            </w:r>
            <w:proofErr w:type="spellEnd"/>
            <w:r>
              <w:rPr>
                <w:sz w:val="20"/>
                <w:szCs w:val="20"/>
              </w:rPr>
              <w:t>,</w:t>
            </w:r>
          </w:p>
          <w:p w:rsidR="001E6110" w:rsidRDefault="00C138B5">
            <w:pPr>
              <w:widowControl w:val="0"/>
              <w:jc w:val="both"/>
            </w:pPr>
            <w:r>
              <w:rPr>
                <w:sz w:val="20"/>
                <w:szCs w:val="20"/>
              </w:rPr>
              <w:t>БИК 015004950</w:t>
            </w:r>
          </w:p>
          <w:p w:rsidR="001E6110" w:rsidRDefault="00C138B5">
            <w:pPr>
              <w:widowControl w:val="0"/>
              <w:jc w:val="both"/>
            </w:pPr>
            <w:proofErr w:type="spellStart"/>
            <w:r>
              <w:rPr>
                <w:sz w:val="20"/>
                <w:szCs w:val="20"/>
              </w:rPr>
              <w:t>каз.сч</w:t>
            </w:r>
            <w:proofErr w:type="spellEnd"/>
            <w:r>
              <w:rPr>
                <w:sz w:val="20"/>
                <w:szCs w:val="20"/>
              </w:rPr>
              <w:t xml:space="preserve"> (номер казначейского счета) 03211643000000015115</w:t>
            </w:r>
          </w:p>
          <w:p w:rsidR="001E6110" w:rsidRDefault="00C138B5">
            <w:pPr>
              <w:widowControl w:val="0"/>
              <w:jc w:val="both"/>
            </w:pPr>
            <w:r>
              <w:rPr>
                <w:sz w:val="20"/>
                <w:szCs w:val="20"/>
              </w:rPr>
              <w:t xml:space="preserve">ЕКС (единый казначейский счет) </w:t>
            </w:r>
            <w:r>
              <w:rPr>
                <w:sz w:val="20"/>
                <w:szCs w:val="20"/>
              </w:rPr>
              <w:lastRenderedPageBreak/>
              <w:t>40102810445370000043</w:t>
            </w:r>
          </w:p>
          <w:p w:rsidR="001E6110" w:rsidRPr="00C138B5" w:rsidRDefault="00C138B5">
            <w:pPr>
              <w:widowControl w:val="0"/>
              <w:jc w:val="both"/>
              <w:rPr>
                <w:lang w:val="en-US"/>
              </w:rPr>
            </w:pPr>
            <w:r>
              <w:rPr>
                <w:sz w:val="20"/>
                <w:szCs w:val="20"/>
              </w:rPr>
              <w:t>Адрес электронной почты: 2605495</w:t>
            </w:r>
            <w:r>
              <w:rPr>
                <w:sz w:val="20"/>
                <w:szCs w:val="20"/>
                <w:lang w:val="en-US"/>
              </w:rPr>
              <w:t>@bk.ru</w:t>
            </w:r>
            <w:bookmarkStart w:id="17" w:name="_GoBack"/>
            <w:bookmarkEnd w:id="17"/>
          </w:p>
          <w:p w:rsidR="001E6110" w:rsidRDefault="00C138B5">
            <w:pPr>
              <w:rPr>
                <w:sz w:val="20"/>
                <w:szCs w:val="20"/>
              </w:rPr>
            </w:pPr>
            <w:r>
              <w:rPr>
                <w:sz w:val="20"/>
                <w:szCs w:val="20"/>
              </w:rPr>
              <w:t>Контактн</w:t>
            </w:r>
            <w:r>
              <w:rPr>
                <w:sz w:val="20"/>
                <w:szCs w:val="20"/>
              </w:rPr>
              <w:t>ый телефон: 8 (351) 237-67-</w:t>
            </w:r>
            <w:proofErr w:type="gramStart"/>
            <w:r>
              <w:rPr>
                <w:sz w:val="20"/>
                <w:szCs w:val="20"/>
              </w:rPr>
              <w:t xml:space="preserve">45,   </w:t>
            </w:r>
            <w:proofErr w:type="gramEnd"/>
            <w:r>
              <w:rPr>
                <w:sz w:val="20"/>
                <w:szCs w:val="20"/>
              </w:rPr>
              <w:t xml:space="preserve">                        8 (351) 260-30-53.</w:t>
            </w:r>
          </w:p>
          <w:p w:rsidR="001E6110" w:rsidRDefault="001E6110">
            <w:pPr>
              <w:pStyle w:val="afb"/>
              <w:widowControl w:val="0"/>
              <w:ind w:right="17"/>
              <w:jc w:val="both"/>
              <w:rPr>
                <w:b/>
                <w:color w:val="000000"/>
              </w:rPr>
            </w:pPr>
          </w:p>
        </w:tc>
      </w:tr>
    </w:tbl>
    <w:p w:rsidR="001E6110" w:rsidRDefault="00C138B5">
      <w:pPr>
        <w:pStyle w:val="afb"/>
        <w:widowControl w:val="0"/>
        <w:ind w:right="17"/>
        <w:jc w:val="both"/>
        <w:rPr>
          <w:b/>
          <w:color w:val="000000"/>
        </w:rPr>
      </w:pPr>
      <w:r>
        <w:rPr>
          <w:b/>
          <w:color w:val="000000"/>
        </w:rPr>
        <w:lastRenderedPageBreak/>
        <w:t xml:space="preserve">_________________________                                                        ________________________ </w:t>
      </w:r>
    </w:p>
    <w:p w:rsidR="001E6110" w:rsidRDefault="00C138B5">
      <w:pPr>
        <w:pStyle w:val="afb"/>
        <w:widowControl w:val="0"/>
        <w:ind w:right="17"/>
        <w:jc w:val="both"/>
        <w:rPr>
          <w:color w:val="000000"/>
        </w:rPr>
        <w:sectPr w:rsidR="001E6110">
          <w:headerReference w:type="default" r:id="rId13"/>
          <w:pgSz w:w="11906" w:h="16838"/>
          <w:pgMar w:top="851" w:right="851" w:bottom="851" w:left="1077" w:header="709" w:footer="709" w:gutter="0"/>
          <w:cols w:space="708"/>
          <w:docGrid w:linePitch="360"/>
        </w:sectPr>
      </w:pPr>
      <w:r>
        <w:rPr>
          <w:b/>
          <w:color w:val="000000"/>
        </w:rPr>
        <w:t xml:space="preserve">             </w:t>
      </w:r>
      <w:proofErr w:type="spellStart"/>
      <w:r>
        <w:rPr>
          <w:color w:val="000000"/>
        </w:rPr>
        <w:t>м.п</w:t>
      </w:r>
      <w:proofErr w:type="spellEnd"/>
      <w:r>
        <w:rPr>
          <w:color w:val="000000"/>
        </w:rPr>
        <w:t xml:space="preserve">.                                                                                       </w:t>
      </w:r>
      <w:proofErr w:type="spellStart"/>
      <w:r>
        <w:rPr>
          <w:color w:val="000000"/>
        </w:rPr>
        <w:t>м.п</w:t>
      </w:r>
      <w:proofErr w:type="spellEnd"/>
      <w:r>
        <w:rPr>
          <w:color w:val="000000"/>
        </w:rPr>
        <w:t xml:space="preserve">.    </w:t>
      </w:r>
    </w:p>
    <w:p w:rsidR="001E6110" w:rsidRDefault="001E6110">
      <w:pPr>
        <w:shd w:val="clear" w:color="auto" w:fill="FFFFFF"/>
        <w:rPr>
          <w:sz w:val="20"/>
          <w:szCs w:val="20"/>
        </w:rPr>
      </w:pPr>
    </w:p>
    <w:p w:rsidR="001E6110" w:rsidRDefault="00C138B5">
      <w:pPr>
        <w:shd w:val="clear" w:color="auto" w:fill="FFFFFF"/>
        <w:tabs>
          <w:tab w:val="left" w:pos="8789"/>
        </w:tabs>
        <w:ind w:left="360"/>
        <w:jc w:val="center"/>
        <w:rPr>
          <w:sz w:val="20"/>
          <w:szCs w:val="20"/>
        </w:rPr>
      </w:pPr>
      <w:r>
        <w:rPr>
          <w:sz w:val="20"/>
          <w:szCs w:val="20"/>
        </w:rPr>
        <w:t xml:space="preserve">                                                                                                                        </w:t>
      </w:r>
      <w:r>
        <w:rPr>
          <w:sz w:val="20"/>
          <w:szCs w:val="20"/>
        </w:rPr>
        <w:t xml:space="preserve">                                          Приложение № 1</w:t>
      </w:r>
    </w:p>
    <w:p w:rsidR="001E6110" w:rsidRDefault="00C138B5">
      <w:pPr>
        <w:shd w:val="clear" w:color="auto" w:fill="FFFFFF"/>
        <w:tabs>
          <w:tab w:val="left" w:pos="9030"/>
        </w:tabs>
        <w:ind w:left="142" w:firstLine="7088"/>
        <w:jc w:val="right"/>
        <w:rPr>
          <w:sz w:val="20"/>
          <w:szCs w:val="20"/>
          <w:shd w:val="clear" w:color="auto" w:fill="FFFFFF"/>
        </w:rPr>
      </w:pPr>
      <w:r>
        <w:rPr>
          <w:sz w:val="20"/>
          <w:szCs w:val="20"/>
          <w:shd w:val="clear" w:color="auto" w:fill="FFFFFF"/>
        </w:rPr>
        <w:t>к Государственному контракту                                              от «____» ___________2026г.</w:t>
      </w:r>
    </w:p>
    <w:p w:rsidR="001E6110" w:rsidRDefault="001E6110">
      <w:pPr>
        <w:shd w:val="clear" w:color="auto" w:fill="FFFFFF"/>
        <w:ind w:left="360"/>
        <w:jc w:val="center"/>
        <w:rPr>
          <w:sz w:val="20"/>
          <w:szCs w:val="20"/>
        </w:rPr>
      </w:pPr>
    </w:p>
    <w:p w:rsidR="001E6110" w:rsidRDefault="001E6110">
      <w:pPr>
        <w:shd w:val="clear" w:color="auto" w:fill="FFFFFF"/>
        <w:ind w:left="360"/>
        <w:jc w:val="center"/>
        <w:rPr>
          <w:sz w:val="20"/>
          <w:szCs w:val="20"/>
          <w:shd w:val="clear" w:color="auto" w:fill="FFFFFF"/>
        </w:rPr>
      </w:pPr>
    </w:p>
    <w:p w:rsidR="001E6110" w:rsidRDefault="001E6110">
      <w:pPr>
        <w:shd w:val="clear" w:color="auto" w:fill="FFFFFF"/>
        <w:ind w:left="360"/>
        <w:jc w:val="center"/>
        <w:rPr>
          <w:b/>
          <w:bCs/>
          <w:sz w:val="20"/>
          <w:szCs w:val="20"/>
        </w:rPr>
      </w:pPr>
    </w:p>
    <w:p w:rsidR="001E6110" w:rsidRDefault="00C138B5">
      <w:pPr>
        <w:shd w:val="clear" w:color="auto" w:fill="FFFFFF"/>
        <w:ind w:left="360"/>
        <w:jc w:val="center"/>
        <w:rPr>
          <w:b/>
          <w:bCs/>
          <w:sz w:val="20"/>
          <w:szCs w:val="20"/>
          <w:shd w:val="clear" w:color="auto" w:fill="FFFFFF"/>
        </w:rPr>
      </w:pPr>
      <w:r>
        <w:rPr>
          <w:b/>
          <w:sz w:val="20"/>
          <w:szCs w:val="20"/>
          <w:shd w:val="clear" w:color="auto" w:fill="FFFFFF"/>
        </w:rPr>
        <w:t xml:space="preserve">Спецификация оказываемых услуг </w:t>
      </w:r>
    </w:p>
    <w:p w:rsidR="001E6110" w:rsidRDefault="001E6110">
      <w:pPr>
        <w:shd w:val="clear" w:color="auto" w:fill="FFFFFF"/>
        <w:ind w:left="360"/>
        <w:jc w:val="center"/>
        <w:rPr>
          <w:b/>
          <w:sz w:val="20"/>
          <w:szCs w:val="20"/>
          <w:shd w:val="clear" w:color="auto" w:fill="FFFFFF"/>
        </w:rPr>
      </w:pPr>
    </w:p>
    <w:tbl>
      <w:tblPr>
        <w:tblStyle w:val="aff0"/>
        <w:tblpPr w:leftFromText="180" w:rightFromText="180" w:vertAnchor="text" w:horzAnchor="page" w:tblpX="1139" w:tblpY="-54"/>
        <w:tblW w:w="0" w:type="auto"/>
        <w:tblLayout w:type="fixed"/>
        <w:tblLook w:val="04A0" w:firstRow="1" w:lastRow="0" w:firstColumn="1" w:lastColumn="0" w:noHBand="0" w:noVBand="1"/>
      </w:tblPr>
      <w:tblGrid>
        <w:gridCol w:w="2992"/>
        <w:gridCol w:w="2359"/>
        <w:gridCol w:w="2359"/>
        <w:gridCol w:w="2359"/>
      </w:tblGrid>
      <w:tr w:rsidR="001E6110">
        <w:trPr>
          <w:trHeight w:val="67"/>
        </w:trPr>
        <w:tc>
          <w:tcPr>
            <w:tcW w:w="2992" w:type="dxa"/>
          </w:tcPr>
          <w:p w:rsidR="001E6110" w:rsidRDefault="00C138B5">
            <w:pPr>
              <w:jc w:val="center"/>
              <w:rPr>
                <w:sz w:val="20"/>
                <w:szCs w:val="20"/>
              </w:rPr>
            </w:pPr>
            <w:r>
              <w:rPr>
                <w:sz w:val="20"/>
                <w:szCs w:val="20"/>
              </w:rPr>
              <w:t>Наименование услуги</w:t>
            </w:r>
          </w:p>
        </w:tc>
        <w:tc>
          <w:tcPr>
            <w:tcW w:w="2359" w:type="dxa"/>
          </w:tcPr>
          <w:p w:rsidR="001E6110" w:rsidRDefault="00C138B5">
            <w:pPr>
              <w:jc w:val="center"/>
              <w:rPr>
                <w:sz w:val="20"/>
                <w:szCs w:val="20"/>
              </w:rPr>
            </w:pPr>
            <w:r>
              <w:rPr>
                <w:sz w:val="20"/>
                <w:szCs w:val="20"/>
              </w:rPr>
              <w:t>Количество</w:t>
            </w:r>
          </w:p>
          <w:p w:rsidR="001E6110" w:rsidRDefault="00C138B5">
            <w:pPr>
              <w:jc w:val="center"/>
              <w:rPr>
                <w:sz w:val="20"/>
                <w:szCs w:val="20"/>
              </w:rPr>
            </w:pPr>
            <w:r>
              <w:rPr>
                <w:sz w:val="20"/>
                <w:szCs w:val="20"/>
              </w:rPr>
              <w:t>(месяц)</w:t>
            </w:r>
          </w:p>
        </w:tc>
        <w:tc>
          <w:tcPr>
            <w:tcW w:w="2359" w:type="dxa"/>
          </w:tcPr>
          <w:p w:rsidR="001E6110" w:rsidRDefault="00C138B5">
            <w:pPr>
              <w:jc w:val="center"/>
              <w:rPr>
                <w:sz w:val="20"/>
                <w:szCs w:val="20"/>
              </w:rPr>
            </w:pPr>
            <w:r>
              <w:rPr>
                <w:sz w:val="20"/>
                <w:szCs w:val="20"/>
              </w:rPr>
              <w:t>Абонентская плата в месяц</w:t>
            </w:r>
          </w:p>
        </w:tc>
        <w:tc>
          <w:tcPr>
            <w:tcW w:w="2359" w:type="dxa"/>
          </w:tcPr>
          <w:p w:rsidR="001E6110" w:rsidRDefault="00C138B5">
            <w:pPr>
              <w:jc w:val="center"/>
              <w:rPr>
                <w:sz w:val="20"/>
                <w:szCs w:val="20"/>
              </w:rPr>
            </w:pPr>
            <w:r>
              <w:rPr>
                <w:sz w:val="20"/>
                <w:szCs w:val="20"/>
              </w:rPr>
              <w:t>Общая стоимость в руб.</w:t>
            </w:r>
          </w:p>
        </w:tc>
      </w:tr>
      <w:tr w:rsidR="001E6110">
        <w:trPr>
          <w:trHeight w:val="67"/>
        </w:trPr>
        <w:tc>
          <w:tcPr>
            <w:tcW w:w="2992" w:type="dxa"/>
          </w:tcPr>
          <w:p w:rsidR="001E6110" w:rsidRDefault="00C138B5">
            <w:pPr>
              <w:jc w:val="center"/>
              <w:rPr>
                <w:sz w:val="20"/>
                <w:szCs w:val="20"/>
              </w:rPr>
            </w:pPr>
            <w:r>
              <w:rPr>
                <w:b/>
                <w:bCs/>
                <w:i/>
                <w:iCs/>
                <w:sz w:val="20"/>
                <w:szCs w:val="20"/>
              </w:rPr>
              <w:t>Услуги беспроводной связи</w:t>
            </w:r>
            <w:r>
              <w:rPr>
                <w:sz w:val="20"/>
                <w:szCs w:val="20"/>
              </w:rPr>
              <w:t xml:space="preserve"> (Только интернет объемом 30 ГБ через планшет. Стандарт связи 4</w:t>
            </w:r>
            <w:r>
              <w:rPr>
                <w:sz w:val="20"/>
                <w:szCs w:val="20"/>
                <w:lang w:val="en-US"/>
              </w:rPr>
              <w:t>G</w:t>
            </w:r>
            <w:r w:rsidRPr="00C138B5">
              <w:rPr>
                <w:sz w:val="20"/>
                <w:szCs w:val="20"/>
              </w:rPr>
              <w:t>-5</w:t>
            </w:r>
            <w:r>
              <w:rPr>
                <w:sz w:val="20"/>
                <w:szCs w:val="20"/>
                <w:lang w:val="en-US"/>
              </w:rPr>
              <w:t>G</w:t>
            </w:r>
            <w:r>
              <w:rPr>
                <w:sz w:val="20"/>
                <w:szCs w:val="20"/>
              </w:rPr>
              <w:t>.</w:t>
            </w:r>
          </w:p>
          <w:p w:rsidR="001E6110" w:rsidRDefault="00C138B5">
            <w:pPr>
              <w:jc w:val="center"/>
              <w:rPr>
                <w:sz w:val="20"/>
                <w:szCs w:val="20"/>
              </w:rPr>
            </w:pPr>
            <w:r>
              <w:rPr>
                <w:sz w:val="20"/>
                <w:szCs w:val="20"/>
              </w:rPr>
              <w:t xml:space="preserve">Запрет входящей и исходящей телефонной связи) на 30 </w:t>
            </w:r>
            <w:r>
              <w:rPr>
                <w:sz w:val="20"/>
                <w:szCs w:val="20"/>
                <w:lang w:val="en-US"/>
              </w:rPr>
              <w:t>Nano</w:t>
            </w:r>
            <w:r>
              <w:rPr>
                <w:sz w:val="20"/>
                <w:szCs w:val="20"/>
              </w:rPr>
              <w:t>-SIM-карт с абонентскими номерами</w:t>
            </w:r>
          </w:p>
        </w:tc>
        <w:tc>
          <w:tcPr>
            <w:tcW w:w="2359" w:type="dxa"/>
          </w:tcPr>
          <w:p w:rsidR="001E6110" w:rsidRDefault="001E6110">
            <w:pPr>
              <w:jc w:val="center"/>
              <w:rPr>
                <w:sz w:val="20"/>
                <w:szCs w:val="20"/>
              </w:rPr>
            </w:pPr>
          </w:p>
          <w:p w:rsidR="001E6110" w:rsidRDefault="001E6110">
            <w:pPr>
              <w:jc w:val="center"/>
              <w:rPr>
                <w:sz w:val="20"/>
                <w:szCs w:val="20"/>
              </w:rPr>
            </w:pPr>
          </w:p>
          <w:p w:rsidR="001E6110" w:rsidRDefault="00C138B5">
            <w:pPr>
              <w:jc w:val="center"/>
              <w:rPr>
                <w:sz w:val="20"/>
                <w:szCs w:val="20"/>
              </w:rPr>
            </w:pPr>
            <w:r>
              <w:rPr>
                <w:sz w:val="20"/>
                <w:szCs w:val="20"/>
              </w:rPr>
              <w:t>4</w:t>
            </w:r>
          </w:p>
        </w:tc>
        <w:tc>
          <w:tcPr>
            <w:tcW w:w="2359" w:type="dxa"/>
          </w:tcPr>
          <w:p w:rsidR="001E6110" w:rsidRDefault="001E6110">
            <w:pPr>
              <w:rPr>
                <w:sz w:val="20"/>
                <w:szCs w:val="20"/>
              </w:rPr>
            </w:pPr>
          </w:p>
          <w:p w:rsidR="001E6110" w:rsidRDefault="001E6110">
            <w:pPr>
              <w:jc w:val="center"/>
              <w:rPr>
                <w:sz w:val="20"/>
                <w:szCs w:val="20"/>
              </w:rPr>
            </w:pPr>
          </w:p>
          <w:p w:rsidR="001E6110" w:rsidRDefault="001E6110">
            <w:pPr>
              <w:jc w:val="center"/>
              <w:rPr>
                <w:sz w:val="20"/>
                <w:szCs w:val="20"/>
              </w:rPr>
            </w:pPr>
          </w:p>
        </w:tc>
        <w:tc>
          <w:tcPr>
            <w:tcW w:w="2359" w:type="dxa"/>
          </w:tcPr>
          <w:p w:rsidR="001E6110" w:rsidRDefault="001E6110">
            <w:pPr>
              <w:rPr>
                <w:sz w:val="20"/>
                <w:szCs w:val="20"/>
              </w:rPr>
            </w:pPr>
          </w:p>
          <w:p w:rsidR="001E6110" w:rsidRDefault="001E6110">
            <w:pPr>
              <w:rPr>
                <w:sz w:val="20"/>
                <w:szCs w:val="20"/>
              </w:rPr>
            </w:pPr>
          </w:p>
          <w:p w:rsidR="001E6110" w:rsidRDefault="001E6110">
            <w:pPr>
              <w:jc w:val="center"/>
              <w:rPr>
                <w:sz w:val="20"/>
                <w:szCs w:val="20"/>
              </w:rPr>
            </w:pPr>
          </w:p>
        </w:tc>
      </w:tr>
      <w:tr w:rsidR="001E6110">
        <w:trPr>
          <w:trHeight w:val="67"/>
        </w:trPr>
        <w:tc>
          <w:tcPr>
            <w:tcW w:w="2992" w:type="dxa"/>
          </w:tcPr>
          <w:p w:rsidR="001E6110" w:rsidRDefault="00C138B5">
            <w:pPr>
              <w:jc w:val="center"/>
              <w:rPr>
                <w:sz w:val="20"/>
                <w:szCs w:val="20"/>
              </w:rPr>
            </w:pPr>
            <w:r>
              <w:rPr>
                <w:b/>
                <w:bCs/>
                <w:i/>
                <w:iCs/>
                <w:sz w:val="20"/>
                <w:szCs w:val="20"/>
              </w:rPr>
              <w:t>Услуги бесп</w:t>
            </w:r>
            <w:r>
              <w:rPr>
                <w:b/>
                <w:bCs/>
                <w:i/>
                <w:iCs/>
                <w:sz w:val="20"/>
                <w:szCs w:val="20"/>
              </w:rPr>
              <w:t>роводной связи</w:t>
            </w:r>
            <w:r>
              <w:rPr>
                <w:sz w:val="20"/>
                <w:szCs w:val="20"/>
              </w:rPr>
              <w:t xml:space="preserve"> (Только интернет объемом 8 ГБ через планшет. Стандарт связи 4</w:t>
            </w:r>
            <w:r>
              <w:rPr>
                <w:sz w:val="20"/>
                <w:szCs w:val="20"/>
                <w:lang w:val="en-US"/>
              </w:rPr>
              <w:t>G</w:t>
            </w:r>
            <w:r>
              <w:rPr>
                <w:sz w:val="20"/>
                <w:szCs w:val="20"/>
              </w:rPr>
              <w:t>-5</w:t>
            </w:r>
            <w:r>
              <w:rPr>
                <w:sz w:val="20"/>
                <w:szCs w:val="20"/>
                <w:lang w:val="en-US"/>
              </w:rPr>
              <w:t>G</w:t>
            </w:r>
            <w:r>
              <w:rPr>
                <w:sz w:val="20"/>
                <w:szCs w:val="20"/>
              </w:rPr>
              <w:t>.</w:t>
            </w:r>
          </w:p>
          <w:p w:rsidR="001E6110" w:rsidRDefault="00C138B5">
            <w:pPr>
              <w:jc w:val="center"/>
              <w:rPr>
                <w:b/>
                <w:bCs/>
                <w:i/>
                <w:iCs/>
                <w:sz w:val="20"/>
                <w:szCs w:val="20"/>
              </w:rPr>
            </w:pPr>
            <w:r>
              <w:rPr>
                <w:sz w:val="20"/>
                <w:szCs w:val="20"/>
              </w:rPr>
              <w:t>Запрет входящей и исходящей телефонной связи) на 18 SIM-карт с абонентскими номерами</w:t>
            </w:r>
          </w:p>
        </w:tc>
        <w:tc>
          <w:tcPr>
            <w:tcW w:w="2359" w:type="dxa"/>
          </w:tcPr>
          <w:p w:rsidR="001E6110" w:rsidRDefault="00C138B5">
            <w:pPr>
              <w:jc w:val="center"/>
              <w:rPr>
                <w:sz w:val="20"/>
                <w:szCs w:val="20"/>
              </w:rPr>
            </w:pPr>
            <w:r>
              <w:rPr>
                <w:sz w:val="20"/>
                <w:szCs w:val="20"/>
              </w:rPr>
              <w:t>4</w:t>
            </w:r>
          </w:p>
        </w:tc>
        <w:tc>
          <w:tcPr>
            <w:tcW w:w="2359" w:type="dxa"/>
          </w:tcPr>
          <w:p w:rsidR="001E6110" w:rsidRDefault="001E6110">
            <w:pPr>
              <w:rPr>
                <w:sz w:val="20"/>
                <w:szCs w:val="20"/>
              </w:rPr>
            </w:pPr>
          </w:p>
        </w:tc>
        <w:tc>
          <w:tcPr>
            <w:tcW w:w="2359" w:type="dxa"/>
          </w:tcPr>
          <w:p w:rsidR="001E6110" w:rsidRDefault="001E6110">
            <w:pPr>
              <w:rPr>
                <w:sz w:val="20"/>
                <w:szCs w:val="20"/>
              </w:rPr>
            </w:pPr>
          </w:p>
        </w:tc>
      </w:tr>
    </w:tbl>
    <w:p w:rsidR="001E6110" w:rsidRDefault="001E6110">
      <w:pPr>
        <w:rPr>
          <w:sz w:val="20"/>
          <w:szCs w:val="20"/>
        </w:rPr>
      </w:pPr>
    </w:p>
    <w:p w:rsidR="001E6110" w:rsidRDefault="001E6110">
      <w:pPr>
        <w:shd w:val="clear" w:color="auto" w:fill="FFFFFF"/>
        <w:ind w:left="360"/>
        <w:rPr>
          <w:sz w:val="20"/>
          <w:szCs w:val="20"/>
        </w:rPr>
      </w:pPr>
    </w:p>
    <w:p w:rsidR="001E6110" w:rsidRDefault="001E6110">
      <w:pPr>
        <w:shd w:val="clear" w:color="auto" w:fill="FFFFFF"/>
        <w:ind w:left="360"/>
        <w:rPr>
          <w:sz w:val="20"/>
          <w:szCs w:val="20"/>
        </w:rPr>
      </w:pPr>
    </w:p>
    <w:p w:rsidR="001E6110" w:rsidRDefault="001E6110">
      <w:pPr>
        <w:shd w:val="clear" w:color="auto" w:fill="FFFFFF"/>
        <w:ind w:left="360"/>
        <w:rPr>
          <w:sz w:val="20"/>
          <w:szCs w:val="20"/>
        </w:rPr>
      </w:pPr>
    </w:p>
    <w:tbl>
      <w:tblPr>
        <w:tblW w:w="0" w:type="auto"/>
        <w:tblLook w:val="04A0" w:firstRow="1" w:lastRow="0" w:firstColumn="1" w:lastColumn="0" w:noHBand="0" w:noVBand="1"/>
      </w:tblPr>
      <w:tblGrid>
        <w:gridCol w:w="5097"/>
        <w:gridCol w:w="5097"/>
      </w:tblGrid>
      <w:tr w:rsidR="001E6110">
        <w:tc>
          <w:tcPr>
            <w:tcW w:w="5097" w:type="dxa"/>
            <w:shd w:val="clear" w:color="auto" w:fill="auto"/>
          </w:tcPr>
          <w:p w:rsidR="001E6110" w:rsidRDefault="00C138B5">
            <w:pPr>
              <w:jc w:val="center"/>
              <w:rPr>
                <w:b/>
                <w:sz w:val="20"/>
                <w:szCs w:val="20"/>
              </w:rPr>
            </w:pPr>
            <w:r>
              <w:rPr>
                <w:b/>
                <w:sz w:val="20"/>
                <w:szCs w:val="20"/>
              </w:rPr>
              <w:t>ОПЕРАТОР:</w:t>
            </w:r>
          </w:p>
          <w:p w:rsidR="001E6110" w:rsidRDefault="001E6110">
            <w:pPr>
              <w:jc w:val="center"/>
              <w:rPr>
                <w:b/>
                <w:sz w:val="20"/>
                <w:szCs w:val="20"/>
              </w:rPr>
            </w:pPr>
          </w:p>
          <w:p w:rsidR="001E6110" w:rsidRDefault="001E6110">
            <w:pPr>
              <w:jc w:val="center"/>
              <w:rPr>
                <w:b/>
                <w:sz w:val="20"/>
                <w:szCs w:val="20"/>
              </w:rPr>
            </w:pPr>
          </w:p>
          <w:p w:rsidR="001E6110" w:rsidRDefault="00C138B5">
            <w:pPr>
              <w:jc w:val="center"/>
              <w:rPr>
                <w:b/>
                <w:sz w:val="20"/>
                <w:szCs w:val="20"/>
              </w:rPr>
            </w:pPr>
            <w:r>
              <w:rPr>
                <w:b/>
                <w:sz w:val="20"/>
                <w:szCs w:val="20"/>
              </w:rPr>
              <w:t>_______________________/___________/</w:t>
            </w:r>
          </w:p>
          <w:p w:rsidR="001E6110" w:rsidRDefault="001E6110">
            <w:pPr>
              <w:pStyle w:val="afb"/>
              <w:widowControl w:val="0"/>
              <w:ind w:right="17"/>
              <w:rPr>
                <w:b/>
                <w:color w:val="000000"/>
              </w:rPr>
            </w:pPr>
          </w:p>
        </w:tc>
        <w:tc>
          <w:tcPr>
            <w:tcW w:w="5097" w:type="dxa"/>
            <w:shd w:val="clear" w:color="auto" w:fill="auto"/>
          </w:tcPr>
          <w:p w:rsidR="001E6110" w:rsidRDefault="00C138B5">
            <w:pPr>
              <w:ind w:left="-3" w:right="297" w:firstLine="15"/>
              <w:jc w:val="both"/>
              <w:rPr>
                <w:b/>
                <w:sz w:val="20"/>
                <w:szCs w:val="20"/>
              </w:rPr>
            </w:pPr>
            <w:r>
              <w:rPr>
                <w:b/>
                <w:sz w:val="20"/>
                <w:szCs w:val="20"/>
              </w:rPr>
              <w:t>ГОСУДАРСТВЕННЫЙ ЗАКАЗЧИК:</w:t>
            </w:r>
          </w:p>
          <w:p w:rsidR="001E6110" w:rsidRDefault="001E6110">
            <w:pPr>
              <w:ind w:left="-3" w:right="297" w:firstLine="15"/>
              <w:jc w:val="both"/>
              <w:rPr>
                <w:b/>
                <w:sz w:val="20"/>
                <w:szCs w:val="20"/>
              </w:rPr>
            </w:pPr>
          </w:p>
          <w:p w:rsidR="001E6110" w:rsidRDefault="001E6110">
            <w:pPr>
              <w:ind w:left="-3" w:right="297" w:firstLine="15"/>
              <w:jc w:val="both"/>
              <w:rPr>
                <w:b/>
                <w:sz w:val="20"/>
                <w:szCs w:val="20"/>
              </w:rPr>
            </w:pPr>
          </w:p>
          <w:p w:rsidR="001E6110" w:rsidRDefault="00C138B5">
            <w:pPr>
              <w:rPr>
                <w:b/>
                <w:color w:val="000000"/>
                <w:sz w:val="20"/>
                <w:szCs w:val="20"/>
              </w:rPr>
            </w:pPr>
            <w:r>
              <w:rPr>
                <w:b/>
                <w:color w:val="000000"/>
                <w:sz w:val="20"/>
                <w:szCs w:val="20"/>
              </w:rPr>
              <w:t>_______________/_____________/</w:t>
            </w:r>
          </w:p>
          <w:p w:rsidR="001E6110" w:rsidRDefault="001E6110">
            <w:pPr>
              <w:rPr>
                <w:b/>
                <w:color w:val="000000"/>
                <w:sz w:val="20"/>
                <w:szCs w:val="20"/>
              </w:rPr>
            </w:pPr>
          </w:p>
        </w:tc>
      </w:tr>
    </w:tbl>
    <w:p w:rsidR="001E6110" w:rsidRDefault="001E6110">
      <w:pPr>
        <w:pStyle w:val="afb"/>
        <w:widowControl w:val="0"/>
        <w:ind w:right="17"/>
        <w:jc w:val="both"/>
      </w:pPr>
    </w:p>
    <w:sectPr w:rsidR="001E6110">
      <w:pgSz w:w="11906" w:h="16838"/>
      <w:pgMar w:top="851" w:right="624"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110" w:rsidRDefault="00C138B5">
      <w:r>
        <w:separator/>
      </w:r>
    </w:p>
  </w:endnote>
  <w:endnote w:type="continuationSeparator" w:id="0">
    <w:p w:rsidR="001E6110" w:rsidRDefault="00C1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110" w:rsidRDefault="00C138B5">
      <w:r>
        <w:separator/>
      </w:r>
    </w:p>
  </w:footnote>
  <w:footnote w:type="continuationSeparator" w:id="0">
    <w:p w:rsidR="001E6110" w:rsidRDefault="00C13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10" w:rsidRDefault="001E611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7CD4"/>
    <w:multiLevelType w:val="hybridMultilevel"/>
    <w:tmpl w:val="4FE09C8A"/>
    <w:lvl w:ilvl="0" w:tplc="DE38B4F8">
      <w:start w:val="1"/>
      <w:numFmt w:val="bullet"/>
      <w:lvlText w:val="–"/>
      <w:lvlJc w:val="left"/>
      <w:pPr>
        <w:ind w:left="709" w:hanging="360"/>
      </w:pPr>
      <w:rPr>
        <w:rFonts w:ascii="Arial" w:eastAsia="Arial" w:hAnsi="Arial" w:cs="Arial" w:hint="default"/>
      </w:rPr>
    </w:lvl>
    <w:lvl w:ilvl="1" w:tplc="FC4A694A">
      <w:start w:val="1"/>
      <w:numFmt w:val="bullet"/>
      <w:lvlText w:val="o"/>
      <w:lvlJc w:val="left"/>
      <w:pPr>
        <w:ind w:left="1429" w:hanging="360"/>
      </w:pPr>
      <w:rPr>
        <w:rFonts w:ascii="Courier New" w:eastAsia="Courier New" w:hAnsi="Courier New" w:cs="Courier New" w:hint="default"/>
      </w:rPr>
    </w:lvl>
    <w:lvl w:ilvl="2" w:tplc="BC6AADCA">
      <w:start w:val="1"/>
      <w:numFmt w:val="bullet"/>
      <w:lvlText w:val="§"/>
      <w:lvlJc w:val="left"/>
      <w:pPr>
        <w:ind w:left="2149" w:hanging="360"/>
      </w:pPr>
      <w:rPr>
        <w:rFonts w:ascii="Wingdings" w:eastAsia="Wingdings" w:hAnsi="Wingdings" w:cs="Wingdings" w:hint="default"/>
      </w:rPr>
    </w:lvl>
    <w:lvl w:ilvl="3" w:tplc="C096DC98">
      <w:start w:val="1"/>
      <w:numFmt w:val="bullet"/>
      <w:lvlText w:val="·"/>
      <w:lvlJc w:val="left"/>
      <w:pPr>
        <w:ind w:left="2869" w:hanging="360"/>
      </w:pPr>
      <w:rPr>
        <w:rFonts w:ascii="Symbol" w:eastAsia="Symbol" w:hAnsi="Symbol" w:cs="Symbol" w:hint="default"/>
      </w:rPr>
    </w:lvl>
    <w:lvl w:ilvl="4" w:tplc="4FD2897E">
      <w:start w:val="1"/>
      <w:numFmt w:val="bullet"/>
      <w:lvlText w:val="o"/>
      <w:lvlJc w:val="left"/>
      <w:pPr>
        <w:ind w:left="3589" w:hanging="360"/>
      </w:pPr>
      <w:rPr>
        <w:rFonts w:ascii="Courier New" w:eastAsia="Courier New" w:hAnsi="Courier New" w:cs="Courier New" w:hint="default"/>
      </w:rPr>
    </w:lvl>
    <w:lvl w:ilvl="5" w:tplc="354894E2">
      <w:start w:val="1"/>
      <w:numFmt w:val="bullet"/>
      <w:lvlText w:val="§"/>
      <w:lvlJc w:val="left"/>
      <w:pPr>
        <w:ind w:left="4309" w:hanging="360"/>
      </w:pPr>
      <w:rPr>
        <w:rFonts w:ascii="Wingdings" w:eastAsia="Wingdings" w:hAnsi="Wingdings" w:cs="Wingdings" w:hint="default"/>
      </w:rPr>
    </w:lvl>
    <w:lvl w:ilvl="6" w:tplc="246EF3A4">
      <w:start w:val="1"/>
      <w:numFmt w:val="bullet"/>
      <w:lvlText w:val="·"/>
      <w:lvlJc w:val="left"/>
      <w:pPr>
        <w:ind w:left="5029" w:hanging="360"/>
      </w:pPr>
      <w:rPr>
        <w:rFonts w:ascii="Symbol" w:eastAsia="Symbol" w:hAnsi="Symbol" w:cs="Symbol" w:hint="default"/>
      </w:rPr>
    </w:lvl>
    <w:lvl w:ilvl="7" w:tplc="7E16A3C4">
      <w:start w:val="1"/>
      <w:numFmt w:val="bullet"/>
      <w:lvlText w:val="o"/>
      <w:lvlJc w:val="left"/>
      <w:pPr>
        <w:ind w:left="5749" w:hanging="360"/>
      </w:pPr>
      <w:rPr>
        <w:rFonts w:ascii="Courier New" w:eastAsia="Courier New" w:hAnsi="Courier New" w:cs="Courier New" w:hint="default"/>
      </w:rPr>
    </w:lvl>
    <w:lvl w:ilvl="8" w:tplc="0C94D9CA">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E932BD5"/>
    <w:multiLevelType w:val="multilevel"/>
    <w:tmpl w:val="DAD25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E03E23"/>
    <w:multiLevelType w:val="hybridMultilevel"/>
    <w:tmpl w:val="F8266864"/>
    <w:lvl w:ilvl="0" w:tplc="3B965438">
      <w:start w:val="4"/>
      <w:numFmt w:val="decimal"/>
      <w:lvlText w:val="%1."/>
      <w:lvlJc w:val="left"/>
      <w:pPr>
        <w:tabs>
          <w:tab w:val="num" w:pos="-207"/>
        </w:tabs>
        <w:ind w:left="-207" w:hanging="360"/>
      </w:pPr>
      <w:rPr>
        <w:rFonts w:hint="default"/>
      </w:rPr>
    </w:lvl>
    <w:lvl w:ilvl="1" w:tplc="74FC42FA">
      <w:start w:val="1"/>
      <w:numFmt w:val="none"/>
      <w:lvlText w:val=""/>
      <w:lvlJc w:val="left"/>
      <w:pPr>
        <w:tabs>
          <w:tab w:val="num" w:pos="360"/>
        </w:tabs>
      </w:pPr>
    </w:lvl>
    <w:lvl w:ilvl="2" w:tplc="00E82CDC">
      <w:start w:val="1"/>
      <w:numFmt w:val="none"/>
      <w:lvlText w:val=""/>
      <w:lvlJc w:val="left"/>
      <w:pPr>
        <w:tabs>
          <w:tab w:val="num" w:pos="360"/>
        </w:tabs>
      </w:pPr>
    </w:lvl>
    <w:lvl w:ilvl="3" w:tplc="4D90FF72">
      <w:start w:val="1"/>
      <w:numFmt w:val="none"/>
      <w:lvlText w:val=""/>
      <w:lvlJc w:val="left"/>
      <w:pPr>
        <w:tabs>
          <w:tab w:val="num" w:pos="360"/>
        </w:tabs>
      </w:pPr>
    </w:lvl>
    <w:lvl w:ilvl="4" w:tplc="61F0C2F4">
      <w:start w:val="1"/>
      <w:numFmt w:val="none"/>
      <w:lvlText w:val=""/>
      <w:lvlJc w:val="left"/>
      <w:pPr>
        <w:tabs>
          <w:tab w:val="num" w:pos="360"/>
        </w:tabs>
      </w:pPr>
    </w:lvl>
    <w:lvl w:ilvl="5" w:tplc="A67EC600">
      <w:start w:val="1"/>
      <w:numFmt w:val="none"/>
      <w:lvlText w:val=""/>
      <w:lvlJc w:val="left"/>
      <w:pPr>
        <w:tabs>
          <w:tab w:val="num" w:pos="360"/>
        </w:tabs>
      </w:pPr>
    </w:lvl>
    <w:lvl w:ilvl="6" w:tplc="6DEEDDB8">
      <w:start w:val="1"/>
      <w:numFmt w:val="none"/>
      <w:lvlText w:val=""/>
      <w:lvlJc w:val="left"/>
      <w:pPr>
        <w:tabs>
          <w:tab w:val="num" w:pos="360"/>
        </w:tabs>
      </w:pPr>
    </w:lvl>
    <w:lvl w:ilvl="7" w:tplc="77E626C0">
      <w:start w:val="1"/>
      <w:numFmt w:val="none"/>
      <w:lvlText w:val=""/>
      <w:lvlJc w:val="left"/>
      <w:pPr>
        <w:tabs>
          <w:tab w:val="num" w:pos="360"/>
        </w:tabs>
      </w:pPr>
    </w:lvl>
    <w:lvl w:ilvl="8" w:tplc="E4DC6554">
      <w:start w:val="1"/>
      <w:numFmt w:val="none"/>
      <w:lvlText w:val=""/>
      <w:lvlJc w:val="left"/>
      <w:pPr>
        <w:tabs>
          <w:tab w:val="num" w:pos="360"/>
        </w:tabs>
      </w:pPr>
    </w:lvl>
  </w:abstractNum>
  <w:abstractNum w:abstractNumId="3" w15:restartNumberingAfterBreak="0">
    <w:nsid w:val="336B43D2"/>
    <w:multiLevelType w:val="hybridMultilevel"/>
    <w:tmpl w:val="0164A1AC"/>
    <w:lvl w:ilvl="0" w:tplc="F2E275E2">
      <w:start w:val="1"/>
      <w:numFmt w:val="bullet"/>
      <w:lvlText w:val="–"/>
      <w:lvlJc w:val="left"/>
      <w:pPr>
        <w:ind w:left="709" w:hanging="360"/>
      </w:pPr>
      <w:rPr>
        <w:rFonts w:ascii="Arial" w:eastAsia="Arial" w:hAnsi="Arial" w:cs="Arial" w:hint="default"/>
      </w:rPr>
    </w:lvl>
    <w:lvl w:ilvl="1" w:tplc="EE5855B4">
      <w:start w:val="1"/>
      <w:numFmt w:val="bullet"/>
      <w:lvlText w:val="o"/>
      <w:lvlJc w:val="left"/>
      <w:pPr>
        <w:ind w:left="1429" w:hanging="360"/>
      </w:pPr>
      <w:rPr>
        <w:rFonts w:ascii="Courier New" w:eastAsia="Courier New" w:hAnsi="Courier New" w:cs="Courier New" w:hint="default"/>
      </w:rPr>
    </w:lvl>
    <w:lvl w:ilvl="2" w:tplc="71ECEF82">
      <w:start w:val="1"/>
      <w:numFmt w:val="bullet"/>
      <w:lvlText w:val="§"/>
      <w:lvlJc w:val="left"/>
      <w:pPr>
        <w:ind w:left="2149" w:hanging="360"/>
      </w:pPr>
      <w:rPr>
        <w:rFonts w:ascii="Wingdings" w:eastAsia="Wingdings" w:hAnsi="Wingdings" w:cs="Wingdings" w:hint="default"/>
      </w:rPr>
    </w:lvl>
    <w:lvl w:ilvl="3" w:tplc="F3FA636A">
      <w:start w:val="1"/>
      <w:numFmt w:val="bullet"/>
      <w:lvlText w:val="·"/>
      <w:lvlJc w:val="left"/>
      <w:pPr>
        <w:ind w:left="2869" w:hanging="360"/>
      </w:pPr>
      <w:rPr>
        <w:rFonts w:ascii="Symbol" w:eastAsia="Symbol" w:hAnsi="Symbol" w:cs="Symbol" w:hint="default"/>
      </w:rPr>
    </w:lvl>
    <w:lvl w:ilvl="4" w:tplc="684A49D8">
      <w:start w:val="1"/>
      <w:numFmt w:val="bullet"/>
      <w:lvlText w:val="o"/>
      <w:lvlJc w:val="left"/>
      <w:pPr>
        <w:ind w:left="3589" w:hanging="360"/>
      </w:pPr>
      <w:rPr>
        <w:rFonts w:ascii="Courier New" w:eastAsia="Courier New" w:hAnsi="Courier New" w:cs="Courier New" w:hint="default"/>
      </w:rPr>
    </w:lvl>
    <w:lvl w:ilvl="5" w:tplc="5EAEB06E">
      <w:start w:val="1"/>
      <w:numFmt w:val="bullet"/>
      <w:lvlText w:val="§"/>
      <w:lvlJc w:val="left"/>
      <w:pPr>
        <w:ind w:left="4309" w:hanging="360"/>
      </w:pPr>
      <w:rPr>
        <w:rFonts w:ascii="Wingdings" w:eastAsia="Wingdings" w:hAnsi="Wingdings" w:cs="Wingdings" w:hint="default"/>
      </w:rPr>
    </w:lvl>
    <w:lvl w:ilvl="6" w:tplc="EE444492">
      <w:start w:val="1"/>
      <w:numFmt w:val="bullet"/>
      <w:lvlText w:val="·"/>
      <w:lvlJc w:val="left"/>
      <w:pPr>
        <w:ind w:left="5029" w:hanging="360"/>
      </w:pPr>
      <w:rPr>
        <w:rFonts w:ascii="Symbol" w:eastAsia="Symbol" w:hAnsi="Symbol" w:cs="Symbol" w:hint="default"/>
      </w:rPr>
    </w:lvl>
    <w:lvl w:ilvl="7" w:tplc="FE8E1CCA">
      <w:start w:val="1"/>
      <w:numFmt w:val="bullet"/>
      <w:lvlText w:val="o"/>
      <w:lvlJc w:val="left"/>
      <w:pPr>
        <w:ind w:left="5749" w:hanging="360"/>
      </w:pPr>
      <w:rPr>
        <w:rFonts w:ascii="Courier New" w:eastAsia="Courier New" w:hAnsi="Courier New" w:cs="Courier New" w:hint="default"/>
      </w:rPr>
    </w:lvl>
    <w:lvl w:ilvl="8" w:tplc="C10C7A80">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39BC2E53"/>
    <w:multiLevelType w:val="hybridMultilevel"/>
    <w:tmpl w:val="D4E61AFC"/>
    <w:lvl w:ilvl="0" w:tplc="BECAFE0A">
      <w:start w:val="1"/>
      <w:numFmt w:val="bullet"/>
      <w:lvlText w:val=""/>
      <w:lvlJc w:val="left"/>
      <w:pPr>
        <w:tabs>
          <w:tab w:val="num" w:pos="1068"/>
        </w:tabs>
        <w:ind w:left="1068" w:hanging="360"/>
      </w:pPr>
      <w:rPr>
        <w:rFonts w:ascii="Symbol" w:hAnsi="Symbol" w:hint="default"/>
      </w:rPr>
    </w:lvl>
    <w:lvl w:ilvl="1" w:tplc="537AD31E">
      <w:start w:val="1"/>
      <w:numFmt w:val="bullet"/>
      <w:lvlText w:val="o"/>
      <w:lvlJc w:val="left"/>
      <w:pPr>
        <w:tabs>
          <w:tab w:val="num" w:pos="1719"/>
        </w:tabs>
        <w:ind w:left="1719" w:hanging="360"/>
      </w:pPr>
      <w:rPr>
        <w:rFonts w:ascii="Courier New" w:hAnsi="Courier New" w:cs="Courier New" w:hint="default"/>
      </w:rPr>
    </w:lvl>
    <w:lvl w:ilvl="2" w:tplc="AD16C9B8">
      <w:start w:val="1"/>
      <w:numFmt w:val="bullet"/>
      <w:lvlText w:val=""/>
      <w:lvlJc w:val="left"/>
      <w:pPr>
        <w:tabs>
          <w:tab w:val="num" w:pos="2439"/>
        </w:tabs>
        <w:ind w:left="2439" w:hanging="360"/>
      </w:pPr>
      <w:rPr>
        <w:rFonts w:ascii="Wingdings" w:hAnsi="Wingdings" w:hint="default"/>
      </w:rPr>
    </w:lvl>
    <w:lvl w:ilvl="3" w:tplc="4C0E0C5A">
      <w:start w:val="1"/>
      <w:numFmt w:val="bullet"/>
      <w:lvlText w:val=""/>
      <w:lvlJc w:val="left"/>
      <w:pPr>
        <w:tabs>
          <w:tab w:val="num" w:pos="3159"/>
        </w:tabs>
        <w:ind w:left="3159" w:hanging="360"/>
      </w:pPr>
      <w:rPr>
        <w:rFonts w:ascii="Symbol" w:hAnsi="Symbol" w:hint="default"/>
      </w:rPr>
    </w:lvl>
    <w:lvl w:ilvl="4" w:tplc="20166520">
      <w:start w:val="1"/>
      <w:numFmt w:val="bullet"/>
      <w:lvlText w:val="o"/>
      <w:lvlJc w:val="left"/>
      <w:pPr>
        <w:tabs>
          <w:tab w:val="num" w:pos="3879"/>
        </w:tabs>
        <w:ind w:left="3879" w:hanging="360"/>
      </w:pPr>
      <w:rPr>
        <w:rFonts w:ascii="Courier New" w:hAnsi="Courier New" w:cs="Courier New" w:hint="default"/>
      </w:rPr>
    </w:lvl>
    <w:lvl w:ilvl="5" w:tplc="E0EC7CAE">
      <w:start w:val="1"/>
      <w:numFmt w:val="bullet"/>
      <w:lvlText w:val=""/>
      <w:lvlJc w:val="left"/>
      <w:pPr>
        <w:tabs>
          <w:tab w:val="num" w:pos="4599"/>
        </w:tabs>
        <w:ind w:left="4599" w:hanging="360"/>
      </w:pPr>
      <w:rPr>
        <w:rFonts w:ascii="Wingdings" w:hAnsi="Wingdings" w:hint="default"/>
      </w:rPr>
    </w:lvl>
    <w:lvl w:ilvl="6" w:tplc="83469AB6">
      <w:start w:val="1"/>
      <w:numFmt w:val="bullet"/>
      <w:lvlText w:val=""/>
      <w:lvlJc w:val="left"/>
      <w:pPr>
        <w:tabs>
          <w:tab w:val="num" w:pos="5319"/>
        </w:tabs>
        <w:ind w:left="5319" w:hanging="360"/>
      </w:pPr>
      <w:rPr>
        <w:rFonts w:ascii="Symbol" w:hAnsi="Symbol" w:hint="default"/>
      </w:rPr>
    </w:lvl>
    <w:lvl w:ilvl="7" w:tplc="D04EF45A">
      <w:start w:val="1"/>
      <w:numFmt w:val="bullet"/>
      <w:lvlText w:val="o"/>
      <w:lvlJc w:val="left"/>
      <w:pPr>
        <w:tabs>
          <w:tab w:val="num" w:pos="6039"/>
        </w:tabs>
        <w:ind w:left="6039" w:hanging="360"/>
      </w:pPr>
      <w:rPr>
        <w:rFonts w:ascii="Courier New" w:hAnsi="Courier New" w:cs="Courier New" w:hint="default"/>
      </w:rPr>
    </w:lvl>
    <w:lvl w:ilvl="8" w:tplc="AFB68B94">
      <w:start w:val="1"/>
      <w:numFmt w:val="bullet"/>
      <w:lvlText w:val=""/>
      <w:lvlJc w:val="left"/>
      <w:pPr>
        <w:tabs>
          <w:tab w:val="num" w:pos="6759"/>
        </w:tabs>
        <w:ind w:left="6759" w:hanging="360"/>
      </w:pPr>
      <w:rPr>
        <w:rFonts w:ascii="Wingdings" w:hAnsi="Wingdings" w:hint="default"/>
      </w:rPr>
    </w:lvl>
  </w:abstractNum>
  <w:abstractNum w:abstractNumId="5" w15:restartNumberingAfterBreak="0">
    <w:nsid w:val="4A6D77F2"/>
    <w:multiLevelType w:val="multilevel"/>
    <w:tmpl w:val="38241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10"/>
    <w:rsid w:val="001E6110"/>
    <w:rsid w:val="00C1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AC32B-7ED7-4981-8F30-270FAB0E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ConsPlusNormal">
    <w:name w:val="ConsPlusNormal"/>
    <w:link w:val="ConsPlusNormal0"/>
    <w:pPr>
      <w:widowControl w:val="0"/>
      <w:spacing w:after="0" w:line="240" w:lineRule="auto"/>
    </w:pPr>
    <w:rPr>
      <w:rFonts w:ascii="Arial" w:eastAsia="Times New Roman" w:hAnsi="Arial" w:cs="Arial"/>
      <w:sz w:val="20"/>
      <w:szCs w:val="20"/>
      <w:lang w:eastAsia="ru-RU"/>
    </w:rPr>
  </w:style>
  <w:style w:type="character" w:customStyle="1" w:styleId="af7">
    <w:name w:val="Текст Знак"/>
    <w:link w:val="af8"/>
    <w:rPr>
      <w:rFonts w:ascii="Courier New" w:hAnsi="Courier New" w:cs="Courier New"/>
      <w:lang w:eastAsia="ru-RU"/>
    </w:rPr>
  </w:style>
  <w:style w:type="paragraph" w:styleId="af8">
    <w:name w:val="Plain Text"/>
    <w:basedOn w:val="a"/>
    <w:link w:val="af7"/>
    <w:rPr>
      <w:rFonts w:ascii="Courier New" w:eastAsiaTheme="minorHAnsi" w:hAnsi="Courier New" w:cs="Courier New"/>
      <w:sz w:val="22"/>
      <w:szCs w:val="22"/>
    </w:rPr>
  </w:style>
  <w:style w:type="character" w:customStyle="1" w:styleId="13">
    <w:name w:val="Текст Знак1"/>
    <w:basedOn w:val="a0"/>
    <w:uiPriority w:val="99"/>
    <w:semiHidden/>
    <w:rPr>
      <w:rFonts w:ascii="Consolas" w:eastAsia="Times New Roman" w:hAnsi="Consolas" w:cs="Times New Roman"/>
      <w:sz w:val="21"/>
      <w:szCs w:val="21"/>
      <w:lang w:eastAsia="ru-RU"/>
    </w:rPr>
  </w:style>
  <w:style w:type="character" w:customStyle="1" w:styleId="af9">
    <w:name w:val="Основной текст Знак"/>
    <w:link w:val="afa"/>
    <w:rPr>
      <w:rFonts w:ascii="Calibri" w:hAnsi="Calibri"/>
      <w:lang w:eastAsia="ar-SA"/>
    </w:rPr>
  </w:style>
  <w:style w:type="paragraph" w:styleId="afa">
    <w:name w:val="Body Text"/>
    <w:basedOn w:val="a"/>
    <w:link w:val="af9"/>
    <w:pPr>
      <w:spacing w:after="120" w:line="276" w:lineRule="auto"/>
    </w:pPr>
    <w:rPr>
      <w:rFonts w:ascii="Calibri" w:eastAsiaTheme="minorHAnsi" w:hAnsi="Calibri" w:cstheme="minorBidi"/>
      <w:sz w:val="22"/>
      <w:szCs w:val="22"/>
      <w:lang w:eastAsia="ar-SA"/>
    </w:rPr>
  </w:style>
  <w:style w:type="character" w:customStyle="1" w:styleId="14">
    <w:name w:val="Основной текст Знак1"/>
    <w:basedOn w:val="a0"/>
    <w:uiPriority w:val="99"/>
    <w:semiHidden/>
    <w:rPr>
      <w:rFonts w:ascii="Times New Roman" w:eastAsia="Times New Roman" w:hAnsi="Times New Roman" w:cs="Times New Roman"/>
      <w:sz w:val="24"/>
      <w:szCs w:val="24"/>
      <w:lang w:eastAsia="ru-RU"/>
    </w:rPr>
  </w:style>
  <w:style w:type="paragraph" w:customStyle="1" w:styleId="15">
    <w:name w:val="Обычный1"/>
    <w:pPr>
      <w:spacing w:after="0" w:line="240" w:lineRule="auto"/>
      <w:jc w:val="both"/>
    </w:pPr>
    <w:rPr>
      <w:rFonts w:ascii="TimesET" w:eastAsia="Times New Roman" w:hAnsi="TimesET" w:cs="Times New Roman"/>
      <w:sz w:val="24"/>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character" w:customStyle="1" w:styleId="FontStyle17">
    <w:name w:val="Font Style17"/>
    <w:rPr>
      <w:rFonts w:ascii="Times New Roman" w:hAnsi="Times New Roman" w:cs="Times New Roman" w:hint="default"/>
      <w:b/>
      <w:bCs/>
      <w:sz w:val="30"/>
      <w:szCs w:val="30"/>
    </w:rPr>
  </w:style>
  <w:style w:type="paragraph" w:customStyle="1" w:styleId="afb">
    <w:name w:val="Îáû÷íûé"/>
    <w:pPr>
      <w:spacing w:after="0" w:line="240" w:lineRule="auto"/>
    </w:pPr>
    <w:rPr>
      <w:rFonts w:ascii="Times New Roman" w:eastAsia="Times New Roman" w:hAnsi="Times New Roman" w:cs="Times New Roman"/>
      <w:sz w:val="20"/>
      <w:szCs w:val="20"/>
      <w:lang w:eastAsia="ru-RU"/>
    </w:rPr>
  </w:style>
  <w:style w:type="character" w:styleId="afc">
    <w:name w:val="Hyperlink"/>
    <w:basedOn w:val="a0"/>
    <w:uiPriority w:val="99"/>
    <w:unhideWhenUsed/>
    <w:rPr>
      <w:color w:val="0000FF"/>
      <w:u w:val="single"/>
    </w:r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Times New Roman" w:hAnsi="Segoe UI" w:cs="Segoe UI"/>
      <w:sz w:val="18"/>
      <w:szCs w:val="18"/>
      <w:lang w:eastAsia="ru-RU"/>
    </w:rPr>
  </w:style>
  <w:style w:type="paragraph" w:styleId="aff">
    <w:name w:val="List Paragraph"/>
    <w:basedOn w:val="a"/>
    <w:uiPriority w:val="34"/>
    <w:qFormat/>
    <w:pPr>
      <w:ind w:left="720"/>
      <w:contextualSpacing/>
    </w:pPr>
  </w:style>
  <w:style w:type="table" w:styleId="af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32LSTBULSLUL211ElencoNormale">
    <w:name w:val="Абзац списка;АвтНомАб4;ТЗ список;ПС - Нумерованный;Заголовок_3;Содержание. 2 уровень;LSTBUL;SL_Абзац списка;UL;асз.Списка;Список маркированнный уровень 2;Ненумерованный список;Надпись к иллюстрации;Булет1;1Булет;Нумерованый список;Elenco Normale"/>
    <w:uiPriority w:val="34"/>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02282/58dfb94af2d30178f6bfdd70fad25ec5a89377c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31074&amp;date=21.08.2020&amp;dst=3&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ate=21.08.2020&amp;dst=3&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31074&amp;date=21.08.2020&amp;dst=3&amp;fld=134" TargetMode="External"/><Relationship Id="rId4" Type="http://schemas.openxmlformats.org/officeDocument/2006/relationships/settings" Target="settings.xml"/><Relationship Id="rId9" Type="http://schemas.openxmlformats.org/officeDocument/2006/relationships/hyperlink" Target="https://www.consultant.ru/document/cons_doc_LAW_155057/09b041d2923927222ec9562644f4a984305b70d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4701-EC20-4B41-8530-01CF19C3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4042</Words>
  <Characters>23044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Ивасенко Ольга Владимировна</dc:creator>
  <cp:keywords/>
  <dc:description/>
  <cp:lastModifiedBy>Самохвалова Елена Витальевна</cp:lastModifiedBy>
  <cp:revision>47</cp:revision>
  <cp:lastPrinted>2026-06-29T04:38:00Z</cp:lastPrinted>
  <dcterms:created xsi:type="dcterms:W3CDTF">2024-06-26T05:15:00Z</dcterms:created>
  <dcterms:modified xsi:type="dcterms:W3CDTF">2026-06-29T04:49:00Z</dcterms:modified>
</cp:coreProperties>
</file>