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21D8C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14:paraId="5386134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proofErr w:type="gramStart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контракта,заключаемого</w:t>
      </w:r>
      <w:proofErr w:type="spellEnd"/>
      <w:proofErr w:type="gramEnd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14:paraId="599E3B1F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14:paraId="3DFA02A4" w14:textId="3C343FE4"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br/>
              <w:t>с обоснованием:</w:t>
            </w:r>
          </w:p>
        </w:tc>
        <w:tc>
          <w:tcPr>
            <w:tcW w:w="12571" w:type="dxa"/>
          </w:tcPr>
          <w:p w14:paraId="01B54CD1" w14:textId="115E4493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 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 w14:paraId="6810354C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50D98950" w14:textId="77777777" w:rsidR="00FA37B7" w:rsidRPr="00FA37B7" w:rsidRDefault="00C14DE1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14:paraId="4475A0B2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14:paraId="6FA2B64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8F93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14:paraId="34BECC2A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14:paraId="16AB3EC7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14:paraId="429411C3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14:paraId="457A4BE4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07"/>
        <w:gridCol w:w="2565"/>
        <w:gridCol w:w="1276"/>
        <w:gridCol w:w="992"/>
        <w:gridCol w:w="567"/>
        <w:gridCol w:w="1670"/>
        <w:gridCol w:w="1096"/>
        <w:gridCol w:w="1200"/>
        <w:gridCol w:w="1686"/>
        <w:gridCol w:w="1911"/>
        <w:gridCol w:w="2018"/>
      </w:tblGrid>
      <w:tr w:rsidR="00FA37B7" w:rsidRPr="00FA37B7" w14:paraId="52C9F93D" w14:textId="77777777" w:rsidTr="00C14DE1">
        <w:trPr>
          <w:cantSplit/>
        </w:trPr>
        <w:tc>
          <w:tcPr>
            <w:tcW w:w="407" w:type="dxa"/>
            <w:vAlign w:val="center"/>
          </w:tcPr>
          <w:p w14:paraId="7FBE52CD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2565" w:type="dxa"/>
            <w:vAlign w:val="center"/>
          </w:tcPr>
          <w:p w14:paraId="437B6EAB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276" w:type="dxa"/>
            <w:vAlign w:val="center"/>
          </w:tcPr>
          <w:p w14:paraId="71517B0C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992" w:type="dxa"/>
            <w:vAlign w:val="center"/>
          </w:tcPr>
          <w:p w14:paraId="5DEA6E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567" w:type="dxa"/>
            <w:vAlign w:val="center"/>
          </w:tcPr>
          <w:p w14:paraId="05AD4AFF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1670" w:type="dxa"/>
            <w:vAlign w:val="center"/>
          </w:tcPr>
          <w:p w14:paraId="6422B927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14:paraId="232606E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14:paraId="04E4924F" w14:textId="77777777" w:rsidR="00FA37B7" w:rsidRPr="00FA37B7" w:rsidRDefault="00C14DE1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="00FA37B7" w:rsidRPr="00FA37B7">
                  <w:rPr>
                    <w:lang w:val="en-US" w:eastAsia="zh-CN" w:bidi="ar"/>
                  </w:rPr>
                  <w:t>Средняя</w:t>
                </w:r>
                <w:proofErr w:type="spellEnd"/>
                <w:r w:rsidR="00FA37B7" w:rsidRPr="00FA37B7">
                  <w:rPr>
                    <w:lang w:val="en-US" w:eastAsia="zh-CN" w:bidi="ar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 w:bidi="ar"/>
              </w:rPr>
              <w:t xml:space="preserve"> (</w:t>
            </w:r>
            <w:proofErr w:type="spellStart"/>
            <w:r w:rsidR="00FA37B7" w:rsidRPr="00FA37B7">
              <w:rPr>
                <w:lang w:val="en-US" w:eastAsia="zh-CN" w:bidi="ar"/>
              </w:rPr>
              <w:t>руб</w:t>
            </w:r>
            <w:proofErr w:type="spellEnd"/>
            <w:r w:rsidR="00FA37B7" w:rsidRP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14:paraId="4FCD9CD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14:paraId="2B1E1886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14:paraId="3C9FA000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14:paraId="04C1C684" w14:textId="77777777" w:rsidTr="00C14DE1">
        <w:trPr>
          <w:cantSplit/>
          <w:trHeight w:val="678"/>
        </w:trPr>
        <w:tc>
          <w:tcPr>
            <w:tcW w:w="407" w:type="dxa"/>
            <w:vMerge w:val="restart"/>
            <w:vAlign w:val="center"/>
          </w:tcPr>
          <w:p w14:paraId="296B7F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2565" w:type="dxa"/>
            <w:vMerge w:val="restart"/>
            <w:vAlign w:val="center"/>
          </w:tcPr>
          <w:p w14:paraId="1C1322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Набор реагентов для выявления нуклеиновых кислот возбудителей острых респираторных вирусных инфекций человека методом ОТ-ПЦР в режиме реального времени (ОРВИ Комплекс) по ТУ 21.20.23-053-46482062-2020 (24 теста; стрипы)</w:t>
            </w:r>
          </w:p>
        </w:tc>
        <w:tc>
          <w:tcPr>
            <w:tcW w:w="1276" w:type="dxa"/>
            <w:vMerge w:val="restart"/>
            <w:vAlign w:val="center"/>
          </w:tcPr>
          <w:p w14:paraId="252193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21.20.23.110</w:t>
            </w:r>
          </w:p>
        </w:tc>
        <w:tc>
          <w:tcPr>
            <w:tcW w:w="992" w:type="dxa"/>
            <w:vMerge w:val="restart"/>
            <w:vAlign w:val="center"/>
          </w:tcPr>
          <w:p w14:paraId="14180D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35,00</w:t>
            </w:r>
          </w:p>
        </w:tc>
        <w:tc>
          <w:tcPr>
            <w:tcW w:w="567" w:type="dxa"/>
            <w:vMerge w:val="restart"/>
            <w:vAlign w:val="center"/>
          </w:tcPr>
          <w:p w14:paraId="79C20D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1670" w:type="dxa"/>
            <w:tcMar>
              <w:left w:w="0" w:type="dxa"/>
              <w:right w:w="0" w:type="dxa"/>
            </w:tcMar>
            <w:vAlign w:val="center"/>
          </w:tcPr>
          <w:p w14:paraId="24981D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</w:t>
            </w:r>
            <w:bookmarkStart w:id="0" w:name="_GoBack"/>
            <w:bookmarkEnd w:id="0"/>
            <w:r w:rsidRPr="00FA37B7">
              <w:rPr>
                <w:kern w:val="2"/>
                <w:sz w:val="18"/>
                <w:szCs w:val="18"/>
                <w:lang w:val="en-US" w:eastAsia="zh-CN"/>
              </w:rPr>
              <w:t>к 1</w:t>
            </w:r>
          </w:p>
        </w:tc>
        <w:tc>
          <w:tcPr>
            <w:tcW w:w="1096" w:type="dxa"/>
            <w:vAlign w:val="center"/>
          </w:tcPr>
          <w:p w14:paraId="7A9D9D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16 764,00</w:t>
            </w:r>
          </w:p>
        </w:tc>
        <w:tc>
          <w:tcPr>
            <w:tcW w:w="1200" w:type="dxa"/>
            <w:vMerge w:val="restart"/>
            <w:vAlign w:val="center"/>
          </w:tcPr>
          <w:p w14:paraId="0BB8FE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16 719,67</w:t>
            </w:r>
          </w:p>
        </w:tc>
        <w:tc>
          <w:tcPr>
            <w:tcW w:w="1686" w:type="dxa"/>
            <w:vMerge w:val="restart"/>
            <w:vAlign w:val="center"/>
          </w:tcPr>
          <w:p w14:paraId="52FA00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409,30</w:t>
            </w:r>
          </w:p>
        </w:tc>
        <w:tc>
          <w:tcPr>
            <w:tcW w:w="1911" w:type="dxa"/>
            <w:vMerge w:val="restart"/>
            <w:vAlign w:val="center"/>
          </w:tcPr>
          <w:p w14:paraId="5BFB61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2,45</w:t>
            </w:r>
          </w:p>
        </w:tc>
        <w:tc>
          <w:tcPr>
            <w:tcW w:w="2018" w:type="dxa"/>
            <w:vMerge w:val="restart"/>
            <w:vAlign w:val="center"/>
          </w:tcPr>
          <w:p w14:paraId="55CBC1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585 188,45</w:t>
            </w:r>
          </w:p>
        </w:tc>
      </w:tr>
      <w:tr w:rsidR="00FA37B7" w:rsidRPr="00FA37B7" w14:paraId="69BD8738" w14:textId="77777777" w:rsidTr="00C14DE1">
        <w:trPr>
          <w:cantSplit/>
          <w:trHeight w:val="702"/>
        </w:trPr>
        <w:tc>
          <w:tcPr>
            <w:tcW w:w="407" w:type="dxa"/>
            <w:vMerge/>
            <w:vAlign w:val="center"/>
          </w:tcPr>
          <w:p w14:paraId="1D0762B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565" w:type="dxa"/>
            <w:vMerge/>
            <w:vAlign w:val="center"/>
          </w:tcPr>
          <w:p w14:paraId="3F626F7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vMerge/>
            <w:vAlign w:val="center"/>
          </w:tcPr>
          <w:p w14:paraId="3E5B7E3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vMerge/>
            <w:vAlign w:val="center"/>
          </w:tcPr>
          <w:p w14:paraId="570647E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  <w:vMerge/>
            <w:vAlign w:val="center"/>
          </w:tcPr>
          <w:p w14:paraId="2701DBD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70" w:type="dxa"/>
            <w:tcMar>
              <w:left w:w="0" w:type="dxa"/>
              <w:right w:w="0" w:type="dxa"/>
            </w:tcMar>
            <w:vAlign w:val="center"/>
          </w:tcPr>
          <w:p w14:paraId="0D5B75F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08C83FD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17 105,00</w:t>
            </w:r>
          </w:p>
        </w:tc>
        <w:tc>
          <w:tcPr>
            <w:tcW w:w="1200" w:type="dxa"/>
            <w:vMerge/>
            <w:vAlign w:val="center"/>
          </w:tcPr>
          <w:p w14:paraId="054527A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490E9BF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50812C7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0693A8C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414BDB0A" w14:textId="77777777" w:rsidTr="00C14DE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26F9556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565" w:type="dxa"/>
            <w:vMerge/>
            <w:vAlign w:val="center"/>
          </w:tcPr>
          <w:p w14:paraId="464DECA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vMerge/>
            <w:vAlign w:val="center"/>
          </w:tcPr>
          <w:p w14:paraId="367D21F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vMerge/>
            <w:vAlign w:val="center"/>
          </w:tcPr>
          <w:p w14:paraId="798C729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  <w:vMerge/>
            <w:vAlign w:val="center"/>
          </w:tcPr>
          <w:p w14:paraId="1C14183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70" w:type="dxa"/>
            <w:tcMar>
              <w:left w:w="0" w:type="dxa"/>
              <w:right w:w="0" w:type="dxa"/>
            </w:tcMar>
            <w:vAlign w:val="center"/>
          </w:tcPr>
          <w:p w14:paraId="49F1D36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5D4876C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16 290,00</w:t>
            </w:r>
          </w:p>
        </w:tc>
        <w:tc>
          <w:tcPr>
            <w:tcW w:w="1200" w:type="dxa"/>
            <w:vMerge/>
            <w:vAlign w:val="center"/>
          </w:tcPr>
          <w:p w14:paraId="40009D8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72A7646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1AC4D8D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0CC01E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56CF6DA6" w14:textId="77777777" w:rsidTr="005865E6">
        <w:trPr>
          <w:cantSplit/>
        </w:trPr>
        <w:tc>
          <w:tcPr>
            <w:tcW w:w="15388" w:type="dxa"/>
            <w:gridSpan w:val="11"/>
            <w:vAlign w:val="center"/>
          </w:tcPr>
          <w:p w14:paraId="26885271" w14:textId="1308C43A" w:rsidR="00FA37B7" w:rsidRPr="00FA37B7" w:rsidRDefault="00FA37B7" w:rsidP="00FA37B7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585188,45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14:paraId="4B461B26" w14:textId="5B4B5A34" w:rsidR="00BC3941" w:rsidRPr="00C33A91" w:rsidRDefault="00BC3941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</w:p>
    <w:p w14:paraId="6EAE66C6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33A9A23B" w14:textId="77777777" w:rsidR="00FA37B7" w:rsidRPr="00FA37B7" w:rsidRDefault="00FA37B7" w:rsidP="00FA37B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="00FA37B7" w:rsidRPr="00FA37B7" w14:paraId="5422D872" w14:textId="77777777" w:rsidTr="00FE3028">
        <w:trPr>
          <w:trHeight w:val="30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18548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="00FA37B7" w:rsidRPr="00FA37B7" w14:paraId="5A9C93BF" w14:textId="77777777" w:rsidTr="00724B6E">
        <w:trPr>
          <w:trHeight w:val="4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7D95" w14:textId="5B8098DB" w:rsidR="00FA37B7" w:rsidRPr="00FA37B7" w:rsidRDefault="00C14DE1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/>
            </w:sdt>
          </w:p>
        </w:tc>
      </w:tr>
      <w:tr w:rsidR="00FA37B7" w:rsidRPr="00FA37B7" w14:paraId="0B70644C" w14:textId="77777777" w:rsidTr="00FE3028">
        <w:trPr>
          <w:trHeight w:val="26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CDF54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(должность)</w:t>
            </w:r>
          </w:p>
        </w:tc>
      </w:tr>
      <w:tr w:rsidR="00FA37B7" w:rsidRPr="00FA37B7" w14:paraId="18E52A4D" w14:textId="77777777" w:rsidTr="00FE3028">
        <w:trPr>
          <w:trHeight w:val="48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475B9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/>
            </w:sdt>
          </w:p>
        </w:tc>
      </w:tr>
      <w:tr w:rsidR="00FA37B7" w:rsidRPr="00FA37B7" w14:paraId="2222FFD3" w14:textId="77777777" w:rsidTr="00FE3028">
        <w:trPr>
          <w:trHeight w:val="24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49BA0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14:paraId="33BD0C0F" w14:textId="77777777" w:rsidR="00FA37B7" w:rsidRPr="00FA37B7" w:rsidRDefault="00FA37B7" w:rsidP="00FA37B7">
      <w:pPr>
        <w:spacing w:after="0" w:line="240" w:lineRule="auto"/>
        <w:jc w:val="center"/>
        <w:textAlignment w:val="bottom"/>
        <w:rPr>
          <w:rFonts w:ascii="Times New Roman" w:eastAsia="SimSun" w:hAnsi="Times New Roman" w:cs="Times New Roman"/>
          <w:sz w:val="20"/>
          <w:szCs w:val="20"/>
          <w:lang w:val="en-US" w:eastAsia="zh-CN" w:bidi="ar"/>
        </w:rPr>
      </w:pPr>
    </w:p>
    <w:p w14:paraId="76845D15" w14:textId="77777777" w:rsidR="00B86847" w:rsidRDefault="00B8684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261"/>
    <w:rsid w:val="001E3930"/>
    <w:rsid w:val="005865E6"/>
    <w:rsid w:val="00622261"/>
    <w:rsid w:val="00670C1A"/>
    <w:rsid w:val="00724B6E"/>
    <w:rsid w:val="008B7191"/>
    <w:rsid w:val="00B86847"/>
    <w:rsid w:val="00BC3941"/>
    <w:rsid w:val="00C14DE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Васильев Владислав Евгеньевич</cp:lastModifiedBy>
  <cp:revision>8</cp:revision>
  <dcterms:created xsi:type="dcterms:W3CDTF">2026-06-15T07:47:00Z</dcterms:created>
  <dcterms:modified xsi:type="dcterms:W3CDTF">2026-06-15T07:49:00Z</dcterms:modified>
</cp:coreProperties>
</file>