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keepNext w:val="0"/>
        <w:keepLines w:val="0"/>
        <w:widowControl w:val="1"/>
        <w:spacing w:after="150" w:before="0"/>
        <w:ind w:firstLine="0" w:left="0" w:right="0"/>
        <w:rPr>
          <w:rFonts w:ascii="Times New Roman" w:hAnsi="Times New Roman"/>
          <w:b w:val="1"/>
          <w:color w:val="000000"/>
          <w:sz w:val="24"/>
        </w:rPr>
      </w:pPr>
      <w:r>
        <w:rPr>
          <w:rFonts w:ascii="Times New Roman" w:hAnsi="Times New Roman"/>
          <w:b w:val="1"/>
          <w:color w:val="000000"/>
          <w:sz w:val="24"/>
        </w:rPr>
        <w:t>Договор</w:t>
      </w:r>
      <w:r>
        <w:rPr>
          <w:rFonts w:ascii="Times New Roman" w:hAnsi="Times New Roman"/>
          <w:b w:val="1"/>
          <w:color w:val="000000"/>
          <w:sz w:val="24"/>
        </w:rPr>
        <w:t xml:space="preserve"> </w:t>
      </w:r>
      <w:r>
        <w:rPr>
          <w:rFonts w:ascii="Times New Roman" w:hAnsi="Times New Roman"/>
          <w:b w:val="1"/>
          <w:color w:val="000000"/>
          <w:sz w:val="24"/>
        </w:rPr>
        <w:t>№</w:t>
      </w:r>
      <w:r>
        <w:rPr>
          <w:rFonts w:ascii="Times New Roman" w:hAnsi="Times New Roman"/>
          <w:b w:val="1"/>
          <w:color w:val="000000"/>
          <w:sz w:val="24"/>
        </w:rPr>
        <w:t xml:space="preserve"> </w:t>
      </w:r>
    </w:p>
    <w:p w14:paraId="06000000">
      <w:pPr>
        <w:pStyle w:val="Style_4"/>
        <w:widowControl w:val="1"/>
        <w:ind/>
        <w:jc w:val="center"/>
        <w:rPr>
          <w:rFonts w:ascii="Times New Roman" w:hAnsi="Times New Roman"/>
          <w:b w:val="1"/>
          <w:sz w:val="24"/>
        </w:rPr>
      </w:pPr>
      <w:r>
        <w:rPr>
          <w:rFonts w:ascii="Times New Roman" w:hAnsi="Times New Roman"/>
          <w:b w:val="1"/>
          <w:color w:val="000000"/>
          <w:sz w:val="24"/>
        </w:rPr>
        <w:t xml:space="preserve"> </w:t>
      </w:r>
      <w:r>
        <w:rPr>
          <w:rFonts w:ascii="Times New Roman" w:hAnsi="Times New Roman"/>
          <w:b w:val="1"/>
          <w:color w:val="000000"/>
          <w:sz w:val="24"/>
        </w:rPr>
        <w:t>на</w:t>
      </w:r>
      <w:r>
        <w:rPr>
          <w:rFonts w:ascii="Times New Roman" w:hAnsi="Times New Roman"/>
          <w:b w:val="1"/>
          <w:color w:val="000000"/>
          <w:sz w:val="24"/>
        </w:rPr>
        <w:t xml:space="preserve"> </w:t>
      </w:r>
      <w:r>
        <w:rPr>
          <w:rFonts w:ascii="Times New Roman" w:hAnsi="Times New Roman"/>
          <w:b w:val="1"/>
          <w:color w:val="000000"/>
          <w:sz w:val="24"/>
        </w:rPr>
        <w:t>поставку</w:t>
      </w:r>
      <w:r>
        <w:rPr>
          <w:rFonts w:ascii="Times New Roman" w:hAnsi="Times New Roman"/>
          <w:b w:val="1"/>
          <w:color w:val="000000"/>
          <w:sz w:val="24"/>
        </w:rPr>
        <w:t xml:space="preserve"> </w:t>
      </w:r>
      <w:r>
        <w:rPr>
          <w:rFonts w:ascii="Times New Roman" w:hAnsi="Times New Roman"/>
          <w:b w:val="1"/>
          <w:color w:val="000000"/>
          <w:sz w:val="24"/>
        </w:rPr>
        <w:t>ГСМ</w:t>
      </w:r>
      <w:r>
        <w:rPr>
          <w:rFonts w:ascii="Times New Roman" w:hAnsi="Times New Roman"/>
          <w:b w:val="1"/>
          <w:color w:val="000000"/>
          <w:sz w:val="24"/>
        </w:rPr>
        <w:t xml:space="preserve"> </w:t>
      </w:r>
      <w:r>
        <w:rPr>
          <w:rFonts w:ascii="Times New Roman" w:hAnsi="Times New Roman"/>
          <w:b w:val="1"/>
          <w:color w:val="000000"/>
          <w:sz w:val="24"/>
        </w:rPr>
        <w:t>для</w:t>
      </w:r>
      <w:r>
        <w:rPr>
          <w:rFonts w:ascii="Times New Roman" w:hAnsi="Times New Roman"/>
          <w:b w:val="1"/>
          <w:color w:val="000000"/>
          <w:sz w:val="24"/>
        </w:rPr>
        <w:t xml:space="preserve"> </w:t>
      </w:r>
      <w:r>
        <w:rPr>
          <w:rFonts w:ascii="Times New Roman" w:hAnsi="Times New Roman"/>
          <w:b w:val="1"/>
          <w:color w:val="000000"/>
          <w:sz w:val="24"/>
        </w:rPr>
        <w:t>нужд</w:t>
      </w:r>
      <w:r>
        <w:rPr>
          <w:rFonts w:ascii="Times New Roman" w:hAnsi="Times New Roman"/>
          <w:b w:val="1"/>
          <w:color w:val="000000"/>
          <w:sz w:val="24"/>
        </w:rPr>
        <w:t xml:space="preserve"> </w:t>
      </w:r>
      <w:r>
        <w:rPr>
          <w:rFonts w:ascii="Times New Roman" w:hAnsi="Times New Roman"/>
          <w:b w:val="1"/>
          <w:color w:val="000000"/>
          <w:sz w:val="24"/>
        </w:rPr>
        <w:t>ФГБУ</w:t>
      </w:r>
      <w:r>
        <w:rPr>
          <w:rFonts w:ascii="Times New Roman" w:hAnsi="Times New Roman"/>
          <w:b w:val="1"/>
          <w:color w:val="000000"/>
          <w:sz w:val="24"/>
        </w:rPr>
        <w:t xml:space="preserve"> </w:t>
      </w:r>
      <w:r>
        <w:rPr>
          <w:rFonts w:ascii="Times New Roman" w:hAnsi="Times New Roman"/>
          <w:b w:val="1"/>
          <w:color w:val="000000"/>
          <w:sz w:val="24"/>
        </w:rPr>
        <w:t>«Государственный</w:t>
      </w:r>
      <w:r>
        <w:rPr>
          <w:rFonts w:ascii="Times New Roman" w:hAnsi="Times New Roman"/>
          <w:b w:val="1"/>
          <w:color w:val="000000"/>
          <w:sz w:val="24"/>
        </w:rPr>
        <w:t xml:space="preserve"> </w:t>
      </w:r>
      <w:r>
        <w:rPr>
          <w:rFonts w:ascii="Times New Roman" w:hAnsi="Times New Roman"/>
          <w:b w:val="1"/>
          <w:color w:val="000000"/>
          <w:sz w:val="24"/>
        </w:rPr>
        <w:t>природный</w:t>
      </w:r>
      <w:r>
        <w:rPr>
          <w:rFonts w:ascii="Times New Roman" w:hAnsi="Times New Roman"/>
          <w:b w:val="1"/>
          <w:color w:val="000000"/>
          <w:sz w:val="24"/>
        </w:rPr>
        <w:t xml:space="preserve"> </w:t>
      </w:r>
      <w:r>
        <w:rPr>
          <w:rFonts w:ascii="Times New Roman" w:hAnsi="Times New Roman"/>
          <w:b w:val="1"/>
          <w:color w:val="000000"/>
          <w:sz w:val="24"/>
        </w:rPr>
        <w:t>заповедник</w:t>
      </w:r>
      <w:r>
        <w:rPr>
          <w:rFonts w:ascii="Times New Roman" w:hAnsi="Times New Roman"/>
          <w:b w:val="1"/>
          <w:color w:val="000000"/>
          <w:sz w:val="24"/>
        </w:rPr>
        <w:t xml:space="preserve"> </w:t>
      </w:r>
      <w:r>
        <w:rPr>
          <w:rFonts w:ascii="Times New Roman" w:hAnsi="Times New Roman"/>
          <w:b w:val="1"/>
          <w:color w:val="000000"/>
          <w:sz w:val="24"/>
        </w:rPr>
        <w:t>«Черные</w:t>
      </w:r>
      <w:r>
        <w:rPr>
          <w:rFonts w:ascii="Times New Roman" w:hAnsi="Times New Roman"/>
          <w:b w:val="1"/>
          <w:color w:val="000000"/>
          <w:sz w:val="24"/>
        </w:rPr>
        <w:t xml:space="preserve"> </w:t>
      </w:r>
      <w:r>
        <w:rPr>
          <w:rFonts w:ascii="Times New Roman" w:hAnsi="Times New Roman"/>
          <w:b w:val="1"/>
          <w:color w:val="000000"/>
          <w:sz w:val="24"/>
        </w:rPr>
        <w:t>земли»</w:t>
      </w:r>
    </w:p>
    <w:p w14:paraId="07000000">
      <w:pPr>
        <w:pStyle w:val="Style_4"/>
        <w:widowControl w:val="1"/>
        <w:ind w:hanging="5"/>
        <w:jc w:val="both"/>
        <w:rPr>
          <w:b w:val="1"/>
          <w:sz w:val="24"/>
        </w:rPr>
      </w:pPr>
      <w:r>
        <w:rPr>
          <w:b w:val="1"/>
          <w:sz w:val="24"/>
        </w:rPr>
        <w:t>г</w:t>
      </w:r>
      <w:r>
        <w:rPr>
          <w:b w:val="1"/>
          <w:sz w:val="24"/>
        </w:rPr>
        <w:t>. Элиста</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 xml:space="preserve">  </w:t>
      </w:r>
      <w:r>
        <w:rPr>
          <w:b w:val="1"/>
          <w:sz w:val="24"/>
        </w:rPr>
        <w:t xml:space="preserve">        «___</w:t>
      </w:r>
      <w:r>
        <w:rPr>
          <w:b w:val="1"/>
          <w:sz w:val="24"/>
        </w:rPr>
        <w:t>» августа</w:t>
      </w:r>
      <w:r>
        <w:rPr>
          <w:b w:val="1"/>
          <w:sz w:val="24"/>
        </w:rPr>
        <w:t xml:space="preserve"> 202</w:t>
      </w:r>
      <w:r>
        <w:rPr>
          <w:b w:val="1"/>
          <w:sz w:val="24"/>
        </w:rPr>
        <w:t>6</w:t>
      </w:r>
      <w:r>
        <w:rPr>
          <w:b w:val="1"/>
          <w:sz w:val="24"/>
        </w:rPr>
        <w:t xml:space="preserve"> г.</w:t>
      </w:r>
    </w:p>
    <w:p w14:paraId="08000000">
      <w:pPr>
        <w:widowControl w:val="1"/>
        <w:ind w:firstLine="708"/>
        <w:jc w:val="both"/>
        <w:rPr>
          <w:b w:val="1"/>
          <w:sz w:val="24"/>
        </w:rPr>
      </w:pPr>
    </w:p>
    <w:p w14:paraId="09000000">
      <w:pPr>
        <w:widowControl w:val="1"/>
        <w:ind w:firstLine="709"/>
        <w:jc w:val="both"/>
        <w:rPr>
          <w:sz w:val="24"/>
        </w:rPr>
      </w:pPr>
      <w:r>
        <w:rPr>
          <w:b w:val="1"/>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1"/>
          <w:sz w:val="24"/>
        </w:rPr>
        <w:t>«Заказчик»</w:t>
      </w:r>
      <w:r>
        <w:rPr>
          <w:sz w:val="24"/>
        </w:rPr>
        <w:t xml:space="preserve">, в лице </w:t>
      </w:r>
      <w:r>
        <w:rPr>
          <w:sz w:val="24"/>
        </w:rPr>
        <w:t>директора</w:t>
      </w:r>
      <w:r>
        <w:rPr>
          <w:sz w:val="24"/>
        </w:rPr>
        <w:t xml:space="preserve"> </w:t>
      </w:r>
      <w:r>
        <w:rPr>
          <w:sz w:val="24"/>
        </w:rPr>
        <w:t>Убушаева</w:t>
      </w:r>
      <w:r>
        <w:rPr>
          <w:sz w:val="24"/>
        </w:rPr>
        <w:t xml:space="preserve"> </w:t>
      </w:r>
      <w:r>
        <w:rPr>
          <w:sz w:val="24"/>
        </w:rPr>
        <w:t>Батаара</w:t>
      </w:r>
      <w:r>
        <w:rPr>
          <w:sz w:val="24"/>
        </w:rPr>
        <w:t xml:space="preserve"> </w:t>
      </w:r>
      <w:r>
        <w:rPr>
          <w:sz w:val="24"/>
        </w:rPr>
        <w:t>Ивановича</w:t>
      </w:r>
      <w:r>
        <w:rPr>
          <w:sz w:val="24"/>
        </w:rPr>
        <w:t>, действующего на основании Устава, с одной стороны,</w:t>
      </w:r>
    </w:p>
    <w:p w14:paraId="0A000000">
      <w:pPr>
        <w:widowControl w:val="1"/>
        <w:ind w:firstLine="695" w:left="5"/>
        <w:jc w:val="both"/>
        <w:rPr>
          <w:rFonts w:ascii="Times New Roman" w:hAnsi="Times New Roman"/>
          <w:b w:val="0"/>
          <w:sz w:val="24"/>
        </w:rPr>
      </w:pPr>
      <w:r>
        <w:rPr>
          <w:sz w:val="24"/>
        </w:rPr>
        <w:t>И</w:t>
      </w:r>
      <w:r>
        <w:rPr>
          <w:sz w:val="24"/>
        </w:rPr>
        <w:t xml:space="preserve"> </w:t>
      </w:r>
      <w:r>
        <w:rPr>
          <w:rFonts w:ascii="Times New Roman" w:hAnsi="Times New Roman"/>
          <w:b w:val="1"/>
          <w:i w:val="0"/>
          <w:caps w:val="0"/>
          <w:color w:val="000000"/>
          <w:spacing w:val="0"/>
          <w:sz w:val="24"/>
          <w:highlight w:val="white"/>
        </w:rPr>
        <w:t>____________</w:t>
      </w:r>
      <w:r>
        <w:rPr>
          <w:sz w:val="24"/>
        </w:rPr>
        <w:t xml:space="preserve">, именуем в дальнейшем </w:t>
      </w:r>
      <w:r>
        <w:rPr>
          <w:b w:val="1"/>
          <w:sz w:val="24"/>
        </w:rPr>
        <w:t>«Поставщик»</w:t>
      </w:r>
      <w:r>
        <w:rPr>
          <w:sz w:val="24"/>
        </w:rPr>
        <w:t xml:space="preserve">, в лице, </w:t>
      </w:r>
      <w:r>
        <w:rPr>
          <w:sz w:val="24"/>
        </w:rPr>
        <w:t>генерального</w:t>
      </w:r>
      <w:r>
        <w:rPr>
          <w:sz w:val="24"/>
        </w:rPr>
        <w:t xml:space="preserve"> </w:t>
      </w:r>
      <w:r>
        <w:rPr>
          <w:sz w:val="24"/>
        </w:rPr>
        <w:t>директора</w:t>
      </w:r>
      <w:r>
        <w:rPr>
          <w:sz w:val="24"/>
        </w:rPr>
        <w:t xml:space="preserve"> ________</w:t>
      </w:r>
      <w:r>
        <w:rPr>
          <w:sz w:val="24"/>
        </w:rPr>
        <w:t xml:space="preserve">, с другой стороны, вместе именуемые «Стороны», </w:t>
      </w:r>
      <w:r>
        <w:rPr>
          <w:rFonts w:ascii="Times New Roman" w:hAnsi="Times New Roman"/>
          <w:b w:val="0"/>
          <w:sz w:val="24"/>
        </w:rPr>
        <w:t>на</w:t>
      </w:r>
      <w:r>
        <w:rPr>
          <w:rFonts w:ascii="Times New Roman" w:hAnsi="Times New Roman"/>
          <w:b w:val="0"/>
          <w:sz w:val="24"/>
        </w:rPr>
        <w:t xml:space="preserve"> </w:t>
      </w:r>
      <w:r>
        <w:rPr>
          <w:rFonts w:ascii="Times New Roman" w:hAnsi="Times New Roman"/>
          <w:b w:val="0"/>
          <w:sz w:val="24"/>
        </w:rPr>
        <w:t>основании</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в</w:t>
      </w:r>
      <w:r>
        <w:rPr>
          <w:rFonts w:ascii="Times New Roman" w:hAnsi="Times New Roman"/>
          <w:b w:val="0"/>
          <w:sz w:val="24"/>
        </w:rPr>
        <w:t xml:space="preserve"> </w:t>
      </w:r>
      <w:r>
        <w:rPr>
          <w:rFonts w:ascii="Times New Roman" w:hAnsi="Times New Roman"/>
          <w:b w:val="0"/>
          <w:sz w:val="24"/>
        </w:rPr>
        <w:t>соответствии</w:t>
      </w:r>
      <w:r>
        <w:rPr>
          <w:rFonts w:ascii="Times New Roman" w:hAnsi="Times New Roman"/>
          <w:b w:val="0"/>
          <w:sz w:val="24"/>
        </w:rPr>
        <w:t xml:space="preserve"> </w:t>
      </w:r>
      <w:r>
        <w:rPr>
          <w:rFonts w:ascii="Times New Roman" w:hAnsi="Times New Roman"/>
          <w:b w:val="0"/>
          <w:sz w:val="24"/>
        </w:rPr>
        <w:t>с</w:t>
      </w:r>
      <w:r>
        <w:rPr>
          <w:rFonts w:ascii="Times New Roman" w:hAnsi="Times New Roman"/>
          <w:b w:val="0"/>
          <w:sz w:val="24"/>
        </w:rPr>
        <w:t xml:space="preserve"> </w:t>
      </w:r>
      <w:r>
        <w:rPr>
          <w:rFonts w:ascii="Times New Roman" w:hAnsi="Times New Roman"/>
          <w:b w:val="0"/>
          <w:sz w:val="24"/>
        </w:rPr>
        <w:t>пунктом</w:t>
      </w:r>
      <w:r>
        <w:rPr>
          <w:rFonts w:ascii="Times New Roman" w:hAnsi="Times New Roman"/>
          <w:b w:val="0"/>
          <w:sz w:val="24"/>
        </w:rPr>
        <w:t xml:space="preserve"> 5  </w:t>
      </w:r>
      <w:r>
        <w:rPr>
          <w:rFonts w:ascii="Times New Roman" w:hAnsi="Times New Roman"/>
          <w:b w:val="0"/>
          <w:sz w:val="24"/>
        </w:rPr>
        <w:t>части</w:t>
      </w:r>
      <w:r>
        <w:rPr>
          <w:rFonts w:ascii="Times New Roman" w:hAnsi="Times New Roman"/>
          <w:b w:val="0"/>
          <w:sz w:val="24"/>
        </w:rPr>
        <w:t xml:space="preserve"> 1 </w:t>
      </w:r>
      <w:r>
        <w:rPr>
          <w:rFonts w:ascii="Times New Roman" w:hAnsi="Times New Roman"/>
          <w:b w:val="0"/>
          <w:sz w:val="24"/>
        </w:rPr>
        <w:t>статьи</w:t>
      </w:r>
      <w:r>
        <w:rPr>
          <w:rFonts w:ascii="Times New Roman" w:hAnsi="Times New Roman"/>
          <w:b w:val="0"/>
          <w:sz w:val="24"/>
        </w:rPr>
        <w:t xml:space="preserve"> 93 </w:t>
      </w:r>
      <w:r>
        <w:rPr>
          <w:rFonts w:ascii="Times New Roman" w:hAnsi="Times New Roman"/>
          <w:b w:val="0"/>
          <w:sz w:val="24"/>
        </w:rPr>
        <w:t>Федерального</w:t>
      </w:r>
      <w:r>
        <w:rPr>
          <w:rFonts w:ascii="Times New Roman" w:hAnsi="Times New Roman"/>
          <w:b w:val="0"/>
          <w:sz w:val="24"/>
        </w:rPr>
        <w:t xml:space="preserve"> </w:t>
      </w:r>
      <w:r>
        <w:rPr>
          <w:rFonts w:ascii="Times New Roman" w:hAnsi="Times New Roman"/>
          <w:b w:val="0"/>
          <w:sz w:val="24"/>
        </w:rPr>
        <w:t>закона</w:t>
      </w:r>
      <w:r>
        <w:rPr>
          <w:rFonts w:ascii="Times New Roman" w:hAnsi="Times New Roman"/>
          <w:b w:val="0"/>
          <w:sz w:val="24"/>
        </w:rPr>
        <w:t xml:space="preserve"> </w:t>
      </w:r>
      <w:r>
        <w:rPr>
          <w:rFonts w:ascii="Times New Roman" w:hAnsi="Times New Roman"/>
          <w:b w:val="0"/>
          <w:sz w:val="24"/>
        </w:rPr>
        <w:t>от</w:t>
      </w:r>
      <w:r>
        <w:rPr>
          <w:rFonts w:ascii="Times New Roman" w:hAnsi="Times New Roman"/>
          <w:b w:val="0"/>
          <w:sz w:val="24"/>
        </w:rPr>
        <w:t xml:space="preserve"> 05.04.2013</w:t>
      </w:r>
      <w:r>
        <w:rPr>
          <w:rFonts w:ascii="Times New Roman" w:hAnsi="Times New Roman"/>
          <w:b w:val="0"/>
          <w:sz w:val="24"/>
        </w:rPr>
        <w:t xml:space="preserve"> </w:t>
      </w:r>
      <w:r>
        <w:rPr>
          <w:rFonts w:ascii="Times New Roman" w:hAnsi="Times New Roman"/>
          <w:b w:val="0"/>
          <w:sz w:val="24"/>
        </w:rPr>
        <w:t>№</w:t>
      </w:r>
      <w:r>
        <w:rPr>
          <w:rFonts w:ascii="Times New Roman" w:hAnsi="Times New Roman"/>
          <w:b w:val="0"/>
          <w:sz w:val="24"/>
        </w:rPr>
        <w:t xml:space="preserve"> 44-</w:t>
      </w:r>
      <w:r>
        <w:rPr>
          <w:rFonts w:ascii="Times New Roman" w:hAnsi="Times New Roman"/>
          <w:b w:val="0"/>
          <w:sz w:val="24"/>
        </w:rPr>
        <w:t>ФЗ</w:t>
      </w:r>
      <w:r>
        <w:rPr>
          <w:rFonts w:ascii="Times New Roman" w:hAnsi="Times New Roman"/>
          <w:b w:val="0"/>
          <w:sz w:val="24"/>
        </w:rPr>
        <w:t xml:space="preserve"> </w:t>
      </w:r>
      <w:r>
        <w:rPr>
          <w:rFonts w:ascii="Times New Roman" w:hAnsi="Times New Roman"/>
          <w:b w:val="0"/>
          <w:sz w:val="24"/>
        </w:rPr>
        <w:t>«О</w:t>
      </w:r>
      <w:r>
        <w:rPr>
          <w:rFonts w:ascii="Times New Roman" w:hAnsi="Times New Roman"/>
          <w:b w:val="0"/>
          <w:sz w:val="24"/>
        </w:rPr>
        <w:t xml:space="preserve"> </w:t>
      </w:r>
      <w:r>
        <w:rPr>
          <w:rFonts w:ascii="Times New Roman" w:hAnsi="Times New Roman"/>
          <w:b w:val="0"/>
          <w:sz w:val="24"/>
        </w:rPr>
        <w:t>контрактной</w:t>
      </w:r>
      <w:r>
        <w:rPr>
          <w:rFonts w:ascii="Times New Roman" w:hAnsi="Times New Roman"/>
          <w:b w:val="0"/>
          <w:sz w:val="24"/>
        </w:rPr>
        <w:t xml:space="preserve"> </w:t>
      </w:r>
      <w:r>
        <w:rPr>
          <w:rFonts w:ascii="Times New Roman" w:hAnsi="Times New Roman"/>
          <w:b w:val="0"/>
          <w:sz w:val="24"/>
        </w:rPr>
        <w:t>системе</w:t>
      </w:r>
      <w:r>
        <w:rPr>
          <w:rFonts w:ascii="Times New Roman" w:hAnsi="Times New Roman"/>
          <w:b w:val="0"/>
          <w:sz w:val="24"/>
        </w:rPr>
        <w:t xml:space="preserve"> </w:t>
      </w:r>
      <w:r>
        <w:rPr>
          <w:rFonts w:ascii="Times New Roman" w:hAnsi="Times New Roman"/>
          <w:b w:val="0"/>
          <w:sz w:val="24"/>
        </w:rPr>
        <w:t>в</w:t>
      </w:r>
      <w:r>
        <w:rPr>
          <w:rFonts w:ascii="Times New Roman" w:hAnsi="Times New Roman"/>
          <w:b w:val="0"/>
          <w:sz w:val="24"/>
        </w:rPr>
        <w:t xml:space="preserve"> </w:t>
      </w:r>
      <w:r>
        <w:rPr>
          <w:rFonts w:ascii="Times New Roman" w:hAnsi="Times New Roman"/>
          <w:b w:val="0"/>
          <w:sz w:val="24"/>
        </w:rPr>
        <w:t>сфере</w:t>
      </w:r>
      <w:r>
        <w:rPr>
          <w:rFonts w:ascii="Times New Roman" w:hAnsi="Times New Roman"/>
          <w:b w:val="0"/>
          <w:sz w:val="24"/>
        </w:rPr>
        <w:t xml:space="preserve"> </w:t>
      </w:r>
      <w:r>
        <w:rPr>
          <w:rFonts w:ascii="Times New Roman" w:hAnsi="Times New Roman"/>
          <w:b w:val="0"/>
          <w:sz w:val="24"/>
        </w:rPr>
        <w:t>закупок</w:t>
      </w:r>
      <w:r>
        <w:rPr>
          <w:rFonts w:ascii="Times New Roman" w:hAnsi="Times New Roman"/>
          <w:b w:val="0"/>
          <w:sz w:val="24"/>
        </w:rPr>
        <w:t xml:space="preserve"> </w:t>
      </w:r>
      <w:r>
        <w:rPr>
          <w:rFonts w:ascii="Times New Roman" w:hAnsi="Times New Roman"/>
          <w:b w:val="0"/>
          <w:sz w:val="24"/>
        </w:rPr>
        <w:t>товаров</w:t>
      </w:r>
      <w:r>
        <w:rPr>
          <w:rFonts w:ascii="Times New Roman" w:hAnsi="Times New Roman"/>
          <w:b w:val="0"/>
          <w:sz w:val="24"/>
        </w:rPr>
        <w:t xml:space="preserve">, </w:t>
      </w:r>
      <w:r>
        <w:rPr>
          <w:rFonts w:ascii="Times New Roman" w:hAnsi="Times New Roman"/>
          <w:b w:val="0"/>
          <w:sz w:val="24"/>
        </w:rPr>
        <w:t>работ</w:t>
      </w:r>
      <w:r>
        <w:rPr>
          <w:rFonts w:ascii="Times New Roman" w:hAnsi="Times New Roman"/>
          <w:b w:val="0"/>
          <w:sz w:val="24"/>
        </w:rPr>
        <w:t xml:space="preserve">, </w:t>
      </w:r>
      <w:r>
        <w:rPr>
          <w:rFonts w:ascii="Times New Roman" w:hAnsi="Times New Roman"/>
          <w:b w:val="0"/>
          <w:sz w:val="24"/>
        </w:rPr>
        <w:t>услуг</w:t>
      </w:r>
      <w:r>
        <w:rPr>
          <w:rFonts w:ascii="Times New Roman" w:hAnsi="Times New Roman"/>
          <w:b w:val="0"/>
          <w:sz w:val="24"/>
        </w:rPr>
        <w:t xml:space="preserve"> </w:t>
      </w:r>
      <w:r>
        <w:rPr>
          <w:rFonts w:ascii="Times New Roman" w:hAnsi="Times New Roman"/>
          <w:b w:val="0"/>
          <w:sz w:val="24"/>
        </w:rPr>
        <w:t>для</w:t>
      </w:r>
      <w:r>
        <w:rPr>
          <w:rFonts w:ascii="Times New Roman" w:hAnsi="Times New Roman"/>
          <w:b w:val="0"/>
          <w:sz w:val="24"/>
        </w:rPr>
        <w:t xml:space="preserve"> </w:t>
      </w:r>
      <w:r>
        <w:rPr>
          <w:rFonts w:ascii="Times New Roman" w:hAnsi="Times New Roman"/>
          <w:b w:val="0"/>
          <w:sz w:val="24"/>
        </w:rPr>
        <w:t>обеспечения</w:t>
      </w:r>
      <w:r>
        <w:rPr>
          <w:rFonts w:ascii="Times New Roman" w:hAnsi="Times New Roman"/>
          <w:b w:val="0"/>
          <w:spacing w:val="40"/>
          <w:sz w:val="24"/>
        </w:rPr>
        <w:t xml:space="preserve"> </w:t>
      </w:r>
      <w:r>
        <w:rPr>
          <w:rFonts w:ascii="Times New Roman" w:hAnsi="Times New Roman"/>
          <w:b w:val="0"/>
          <w:sz w:val="24"/>
        </w:rPr>
        <w:t>государственных</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муниципальных</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иного</w:t>
      </w:r>
      <w:r>
        <w:rPr>
          <w:rFonts w:ascii="Times New Roman" w:hAnsi="Times New Roman"/>
          <w:b w:val="0"/>
          <w:sz w:val="24"/>
        </w:rPr>
        <w:t xml:space="preserve"> </w:t>
      </w:r>
      <w:r>
        <w:rPr>
          <w:rFonts w:ascii="Times New Roman" w:hAnsi="Times New Roman"/>
          <w:b w:val="0"/>
          <w:sz w:val="24"/>
        </w:rPr>
        <w:t>законодательства</w:t>
      </w:r>
      <w:r>
        <w:rPr>
          <w:rFonts w:ascii="Times New Roman" w:hAnsi="Times New Roman"/>
          <w:b w:val="0"/>
          <w:sz w:val="24"/>
        </w:rPr>
        <w:t xml:space="preserve"> </w:t>
      </w:r>
      <w:r>
        <w:rPr>
          <w:rFonts w:ascii="Times New Roman" w:hAnsi="Times New Roman"/>
          <w:b w:val="0"/>
          <w:sz w:val="24"/>
        </w:rPr>
        <w:t>Российской</w:t>
      </w:r>
      <w:r>
        <w:rPr>
          <w:rFonts w:ascii="Times New Roman" w:hAnsi="Times New Roman"/>
          <w:b w:val="0"/>
          <w:sz w:val="24"/>
        </w:rPr>
        <w:t xml:space="preserve"> </w:t>
      </w:r>
      <w:r>
        <w:rPr>
          <w:rFonts w:ascii="Times New Roman" w:hAnsi="Times New Roman"/>
          <w:b w:val="0"/>
          <w:sz w:val="24"/>
        </w:rPr>
        <w:t>Федерации</w:t>
      </w:r>
      <w:r>
        <w:rPr>
          <w:rFonts w:ascii="Times New Roman" w:hAnsi="Times New Roman"/>
          <w:b w:val="0"/>
          <w:sz w:val="24"/>
        </w:rPr>
        <w:t xml:space="preserve">, </w:t>
      </w:r>
      <w:r>
        <w:rPr>
          <w:rFonts w:ascii="Times New Roman" w:hAnsi="Times New Roman"/>
          <w:b w:val="0"/>
          <w:sz w:val="24"/>
        </w:rPr>
        <w:t>заключили</w:t>
      </w:r>
      <w:r>
        <w:rPr>
          <w:rFonts w:ascii="Times New Roman" w:hAnsi="Times New Roman"/>
          <w:b w:val="0"/>
          <w:sz w:val="24"/>
        </w:rPr>
        <w:t xml:space="preserve"> </w:t>
      </w:r>
      <w:r>
        <w:rPr>
          <w:rFonts w:ascii="Times New Roman" w:hAnsi="Times New Roman"/>
          <w:b w:val="0"/>
          <w:sz w:val="24"/>
        </w:rPr>
        <w:t>настоящий</w:t>
      </w:r>
      <w:r>
        <w:rPr>
          <w:rFonts w:ascii="Times New Roman" w:hAnsi="Times New Roman"/>
          <w:b w:val="0"/>
          <w:sz w:val="24"/>
        </w:rPr>
        <w:t xml:space="preserve"> </w:t>
      </w:r>
      <w:r>
        <w:rPr>
          <w:rFonts w:ascii="Times New Roman" w:hAnsi="Times New Roman"/>
          <w:b w:val="0"/>
          <w:sz w:val="24"/>
        </w:rPr>
        <w:t>Договор</w:t>
      </w:r>
      <w:r>
        <w:rPr>
          <w:rFonts w:ascii="Times New Roman" w:hAnsi="Times New Roman"/>
          <w:b w:val="0"/>
          <w:sz w:val="24"/>
        </w:rPr>
        <w:t xml:space="preserve"> </w:t>
      </w:r>
      <w:r>
        <w:rPr>
          <w:rFonts w:ascii="Times New Roman" w:hAnsi="Times New Roman"/>
          <w:b w:val="0"/>
          <w:sz w:val="24"/>
        </w:rPr>
        <w:t>на</w:t>
      </w:r>
      <w:r>
        <w:rPr>
          <w:rFonts w:ascii="Times New Roman" w:hAnsi="Times New Roman"/>
          <w:b w:val="0"/>
          <w:sz w:val="24"/>
        </w:rPr>
        <w:t xml:space="preserve"> </w:t>
      </w:r>
      <w:r>
        <w:rPr>
          <w:rFonts w:ascii="Times New Roman" w:hAnsi="Times New Roman"/>
          <w:b w:val="0"/>
          <w:sz w:val="24"/>
        </w:rPr>
        <w:t>поставку</w:t>
      </w:r>
      <w:r>
        <w:rPr>
          <w:rFonts w:ascii="Times New Roman" w:hAnsi="Times New Roman"/>
          <w:b w:val="0"/>
          <w:sz w:val="24"/>
        </w:rPr>
        <w:t xml:space="preserve"> </w:t>
      </w:r>
      <w:r>
        <w:rPr>
          <w:rFonts w:ascii="Times New Roman" w:hAnsi="Times New Roman"/>
          <w:b w:val="0"/>
          <w:sz w:val="24"/>
        </w:rPr>
        <w:t>товаров</w:t>
      </w:r>
      <w:r>
        <w:rPr>
          <w:rFonts w:ascii="Times New Roman" w:hAnsi="Times New Roman"/>
          <w:b w:val="0"/>
          <w:sz w:val="24"/>
        </w:rPr>
        <w:t xml:space="preserve"> </w:t>
      </w:r>
      <w:r>
        <w:rPr>
          <w:rFonts w:ascii="Times New Roman" w:hAnsi="Times New Roman"/>
          <w:b w:val="0"/>
          <w:sz w:val="24"/>
        </w:rPr>
        <w:t>для</w:t>
      </w:r>
      <w:r>
        <w:rPr>
          <w:rFonts w:ascii="Times New Roman" w:hAnsi="Times New Roman"/>
          <w:b w:val="0"/>
          <w:sz w:val="24"/>
        </w:rPr>
        <w:t xml:space="preserve"> </w:t>
      </w:r>
      <w:r>
        <w:rPr>
          <w:rFonts w:ascii="Times New Roman" w:hAnsi="Times New Roman"/>
          <w:b w:val="0"/>
          <w:sz w:val="24"/>
        </w:rPr>
        <w:t>государственных</w:t>
      </w:r>
      <w:r>
        <w:rPr>
          <w:rFonts w:ascii="Times New Roman" w:hAnsi="Times New Roman"/>
          <w:b w:val="0"/>
          <w:sz w:val="24"/>
        </w:rPr>
        <w:t xml:space="preserve"> </w:t>
      </w:r>
      <w:r>
        <w:rPr>
          <w:rFonts w:ascii="Times New Roman" w:hAnsi="Times New Roman"/>
          <w:b w:val="0"/>
          <w:sz w:val="24"/>
        </w:rPr>
        <w:t>или</w:t>
      </w:r>
      <w:r>
        <w:rPr>
          <w:rFonts w:ascii="Times New Roman" w:hAnsi="Times New Roman"/>
          <w:b w:val="0"/>
          <w:sz w:val="24"/>
        </w:rPr>
        <w:t xml:space="preserve"> </w:t>
      </w:r>
      <w:r>
        <w:rPr>
          <w:rFonts w:ascii="Times New Roman" w:hAnsi="Times New Roman"/>
          <w:b w:val="0"/>
          <w:sz w:val="24"/>
        </w:rPr>
        <w:t>муниципальных</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бюджетных</w:t>
      </w:r>
      <w:r>
        <w:rPr>
          <w:rFonts w:ascii="Times New Roman" w:hAnsi="Times New Roman"/>
          <w:b w:val="0"/>
          <w:sz w:val="24"/>
        </w:rPr>
        <w:t xml:space="preserve"> </w:t>
      </w:r>
      <w:r>
        <w:rPr>
          <w:rFonts w:ascii="Times New Roman" w:hAnsi="Times New Roman"/>
          <w:b w:val="0"/>
          <w:sz w:val="24"/>
        </w:rPr>
        <w:t>учреждений</w:t>
      </w:r>
      <w:r>
        <w:rPr>
          <w:rFonts w:ascii="Times New Roman" w:hAnsi="Times New Roman"/>
          <w:b w:val="0"/>
          <w:sz w:val="24"/>
        </w:rPr>
        <w:t xml:space="preserve"> (</w:t>
      </w:r>
      <w:r>
        <w:rPr>
          <w:rFonts w:ascii="Times New Roman" w:hAnsi="Times New Roman"/>
          <w:b w:val="0"/>
          <w:sz w:val="24"/>
        </w:rPr>
        <w:t>далее</w:t>
      </w:r>
      <w:r>
        <w:rPr>
          <w:rFonts w:ascii="Times New Roman" w:hAnsi="Times New Roman"/>
          <w:b w:val="0"/>
          <w:sz w:val="24"/>
        </w:rPr>
        <w:t xml:space="preserve"> </w:t>
      </w:r>
      <w:r>
        <w:rPr>
          <w:rFonts w:ascii="Times New Roman" w:hAnsi="Times New Roman"/>
          <w:b w:val="0"/>
          <w:sz w:val="24"/>
        </w:rPr>
        <w:t>–</w:t>
      </w:r>
      <w:r>
        <w:rPr>
          <w:rFonts w:ascii="Times New Roman" w:hAnsi="Times New Roman"/>
          <w:b w:val="0"/>
          <w:sz w:val="24"/>
        </w:rPr>
        <w:t xml:space="preserve"> </w:t>
      </w:r>
      <w:r>
        <w:rPr>
          <w:rFonts w:ascii="Times New Roman" w:hAnsi="Times New Roman"/>
          <w:b w:val="0"/>
          <w:sz w:val="24"/>
        </w:rPr>
        <w:t>Договор</w:t>
      </w:r>
      <w:r>
        <w:rPr>
          <w:rFonts w:ascii="Times New Roman" w:hAnsi="Times New Roman"/>
          <w:b w:val="0"/>
          <w:sz w:val="24"/>
        </w:rPr>
        <w:t xml:space="preserve">) </w:t>
      </w:r>
      <w:r>
        <w:rPr>
          <w:rFonts w:ascii="Times New Roman" w:hAnsi="Times New Roman"/>
          <w:b w:val="0"/>
          <w:sz w:val="24"/>
        </w:rPr>
        <w:t>о</w:t>
      </w:r>
      <w:r>
        <w:rPr>
          <w:rFonts w:ascii="Times New Roman" w:hAnsi="Times New Roman"/>
          <w:b w:val="0"/>
          <w:sz w:val="24"/>
        </w:rPr>
        <w:t xml:space="preserve"> </w:t>
      </w:r>
      <w:r>
        <w:rPr>
          <w:rFonts w:ascii="Times New Roman" w:hAnsi="Times New Roman"/>
          <w:b w:val="0"/>
          <w:sz w:val="24"/>
        </w:rPr>
        <w:t>нижеследующем</w:t>
      </w:r>
      <w:r>
        <w:rPr>
          <w:rFonts w:ascii="Times New Roman" w:hAnsi="Times New Roman"/>
          <w:b w:val="0"/>
          <w:sz w:val="24"/>
        </w:rPr>
        <w:t>:</w:t>
      </w:r>
    </w:p>
    <w:p w14:paraId="0B000000">
      <w:pPr>
        <w:widowControl w:val="1"/>
        <w:ind w:firstLine="695" w:left="5"/>
        <w:jc w:val="both"/>
        <w:rPr>
          <w:sz w:val="24"/>
        </w:rPr>
      </w:pPr>
    </w:p>
    <w:p w14:paraId="0C000000">
      <w:pPr>
        <w:widowControl w:val="1"/>
        <w:ind w:firstLine="709"/>
        <w:jc w:val="center"/>
        <w:rPr>
          <w:b w:val="1"/>
          <w:sz w:val="24"/>
        </w:rPr>
      </w:pPr>
      <w:r>
        <w:rPr>
          <w:b w:val="1"/>
          <w:sz w:val="24"/>
        </w:rPr>
        <w:t xml:space="preserve">1. ПРЕДМЕТ </w:t>
      </w:r>
      <w:r>
        <w:rPr>
          <w:b w:val="1"/>
          <w:sz w:val="24"/>
        </w:rPr>
        <w:t>ДОГОВОРА</w:t>
      </w:r>
    </w:p>
    <w:p w14:paraId="0D000000">
      <w:pPr>
        <w:widowControl w:val="1"/>
        <w:ind w:firstLine="709"/>
        <w:jc w:val="both"/>
        <w:rPr>
          <w:sz w:val="24"/>
        </w:rPr>
      </w:pPr>
      <w:r>
        <w:rPr>
          <w:sz w:val="24"/>
        </w:rPr>
        <w:t>1.1. Поставщик обязуется поставить</w:t>
      </w:r>
      <w:r>
        <w:rPr>
          <w:sz w:val="24"/>
        </w:rPr>
        <w:t xml:space="preserve"> бензин автомобильный</w:t>
      </w:r>
      <w:r>
        <w:rPr>
          <w:sz w:val="24"/>
        </w:rPr>
        <w:t xml:space="preserve"> (</w:t>
      </w:r>
      <w:r>
        <w:rPr>
          <w:sz w:val="24"/>
        </w:rPr>
        <w:t xml:space="preserve">далее - Товар) на условиях настоящего </w:t>
      </w:r>
      <w:r>
        <w:rPr>
          <w:sz w:val="24"/>
        </w:rPr>
        <w:t>договора</w:t>
      </w:r>
      <w:r>
        <w:rPr>
          <w:sz w:val="24"/>
        </w:rPr>
        <w:t xml:space="preserve">, а Заказчик принять и оплатить данный Товар в соответствии с условиями настоящего </w:t>
      </w:r>
      <w:r>
        <w:rPr>
          <w:sz w:val="24"/>
        </w:rPr>
        <w:t>Договора</w:t>
      </w:r>
      <w:r>
        <w:rPr>
          <w:sz w:val="24"/>
        </w:rPr>
        <w:t>.</w:t>
      </w:r>
    </w:p>
    <w:p w14:paraId="0E000000">
      <w:pPr>
        <w:widowControl w:val="1"/>
        <w:ind w:firstLine="709"/>
        <w:jc w:val="both"/>
        <w:rPr>
          <w:sz w:val="24"/>
        </w:rPr>
      </w:pPr>
      <w:r>
        <w:rPr>
          <w:sz w:val="24"/>
        </w:rPr>
        <w:t xml:space="preserve">1.2. Цена, ассортимент, характеристики и количество поставляемого Товара определяются в приложении (далее – </w:t>
      </w:r>
      <w:r>
        <w:rPr>
          <w:sz w:val="24"/>
        </w:rPr>
        <w:t>описание</w:t>
      </w:r>
      <w:r>
        <w:rPr>
          <w:sz w:val="24"/>
        </w:rPr>
        <w:t xml:space="preserve"> </w:t>
      </w:r>
      <w:r>
        <w:rPr>
          <w:sz w:val="24"/>
        </w:rPr>
        <w:t>объекта</w:t>
      </w:r>
      <w:r>
        <w:rPr>
          <w:sz w:val="24"/>
        </w:rPr>
        <w:t xml:space="preserve"> </w:t>
      </w:r>
      <w:r>
        <w:rPr>
          <w:sz w:val="24"/>
        </w:rPr>
        <w:t>закупки</w:t>
      </w:r>
      <w:r>
        <w:rPr>
          <w:sz w:val="24"/>
        </w:rPr>
        <w:t xml:space="preserve">), являющемся неотъемлемой частью настоящего </w:t>
      </w:r>
      <w:r>
        <w:rPr>
          <w:sz w:val="24"/>
        </w:rPr>
        <w:t>договора</w:t>
      </w:r>
      <w:r>
        <w:rPr>
          <w:sz w:val="24"/>
        </w:rPr>
        <w:t>.</w:t>
      </w:r>
    </w:p>
    <w:p w14:paraId="0F000000">
      <w:pPr>
        <w:widowControl w:val="1"/>
        <w:ind w:firstLine="709"/>
        <w:jc w:val="both"/>
        <w:rPr>
          <w:sz w:val="24"/>
        </w:rPr>
      </w:pPr>
    </w:p>
    <w:p w14:paraId="10000000">
      <w:pPr>
        <w:pStyle w:val="Style_5"/>
        <w:widowControl w:val="1"/>
        <w:tabs>
          <w:tab w:leader="none" w:pos="720" w:val="left"/>
          <w:tab w:leader="none" w:pos="5490" w:val="left"/>
        </w:tabs>
        <w:ind w:firstLine="709"/>
        <w:jc w:val="center"/>
        <w:rPr>
          <w:rFonts w:ascii="Times New Roman" w:hAnsi="Times New Roman"/>
          <w:b w:val="0"/>
          <w:sz w:val="24"/>
        </w:rPr>
      </w:pPr>
      <w:r>
        <w:rPr>
          <w:rFonts w:ascii="Times New Roman" w:hAnsi="Times New Roman"/>
          <w:sz w:val="24"/>
        </w:rPr>
        <w:t>2. ПРАВА И ОБЯЗАННОСТИ СТОРОН</w:t>
      </w:r>
    </w:p>
    <w:p w14:paraId="11000000">
      <w:pPr>
        <w:widowControl w:val="1"/>
        <w:ind w:firstLine="709"/>
        <w:jc w:val="both"/>
        <w:rPr>
          <w:sz w:val="24"/>
        </w:rPr>
      </w:pPr>
      <w:r>
        <w:rPr>
          <w:sz w:val="24"/>
        </w:rPr>
        <w:t>2.1. Заказчик вправе:</w:t>
      </w:r>
    </w:p>
    <w:p w14:paraId="12000000">
      <w:pPr>
        <w:widowControl w:val="1"/>
        <w:ind w:firstLine="695" w:left="5"/>
        <w:jc w:val="both"/>
        <w:rPr>
          <w:sz w:val="24"/>
        </w:rPr>
      </w:pPr>
      <w:r>
        <w:rPr>
          <w:sz w:val="24"/>
        </w:rPr>
        <w:t xml:space="preserve">2.1.1. требовать от </w:t>
      </w:r>
      <w:r>
        <w:rPr>
          <w:sz w:val="24"/>
        </w:rPr>
        <w:t>Поставщика</w:t>
      </w:r>
      <w:r>
        <w:rPr>
          <w:sz w:val="24"/>
        </w:rPr>
        <w:t xml:space="preserve"> надлежащего исполнения обязательств в соответствии с настоящим </w:t>
      </w:r>
      <w:r>
        <w:rPr>
          <w:sz w:val="24"/>
        </w:rPr>
        <w:t>Договором</w:t>
      </w:r>
      <w:r>
        <w:rPr>
          <w:sz w:val="24"/>
        </w:rPr>
        <w:t>, а также требовать своевременного устранения выявленных недостатков;</w:t>
      </w:r>
    </w:p>
    <w:p w14:paraId="13000000">
      <w:pPr>
        <w:widowControl w:val="1"/>
        <w:ind w:firstLine="695" w:left="5"/>
        <w:jc w:val="both"/>
        <w:rPr>
          <w:sz w:val="24"/>
        </w:rPr>
      </w:pPr>
      <w:r>
        <w:rPr>
          <w:sz w:val="24"/>
        </w:rPr>
        <w:t xml:space="preserve">2.1.2. требовать от </w:t>
      </w:r>
      <w:r>
        <w:rPr>
          <w:sz w:val="24"/>
        </w:rPr>
        <w:t xml:space="preserve">Поставщика </w:t>
      </w:r>
      <w:r>
        <w:rPr>
          <w:sz w:val="24"/>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Pr>
          <w:sz w:val="24"/>
        </w:rPr>
        <w:t>Договором</w:t>
      </w:r>
      <w:r>
        <w:rPr>
          <w:sz w:val="24"/>
        </w:rPr>
        <w:t>;</w:t>
      </w:r>
    </w:p>
    <w:p w14:paraId="14000000">
      <w:pPr>
        <w:widowControl w:val="1"/>
        <w:ind w:firstLine="695" w:left="5"/>
        <w:jc w:val="both"/>
        <w:rPr>
          <w:sz w:val="24"/>
        </w:rPr>
      </w:pPr>
      <w:r>
        <w:rPr>
          <w:sz w:val="24"/>
        </w:rPr>
        <w:t xml:space="preserve">2.1.3. запрашивать у </w:t>
      </w:r>
      <w:r>
        <w:rPr>
          <w:sz w:val="24"/>
        </w:rPr>
        <w:t>Поставщика</w:t>
      </w:r>
      <w:r>
        <w:rPr>
          <w:sz w:val="24"/>
        </w:rPr>
        <w:t xml:space="preserve"> информацию о ходе и состоянии исполнения обязательств по настоящему </w:t>
      </w:r>
      <w:r>
        <w:rPr>
          <w:sz w:val="24"/>
        </w:rPr>
        <w:t>Договору</w:t>
      </w:r>
      <w:r>
        <w:rPr>
          <w:sz w:val="24"/>
        </w:rPr>
        <w:t>;</w:t>
      </w:r>
    </w:p>
    <w:p w14:paraId="15000000">
      <w:pPr>
        <w:widowControl w:val="1"/>
        <w:ind w:firstLine="695" w:left="5"/>
        <w:jc w:val="both"/>
        <w:rPr>
          <w:sz w:val="24"/>
        </w:rPr>
      </w:pPr>
      <w:r>
        <w:rPr>
          <w:sz w:val="24"/>
        </w:rPr>
        <w:t xml:space="preserve">2.1.4. осуществлять контроль за объемом и сроками исполнения обязательств по настоящему </w:t>
      </w:r>
      <w:r>
        <w:rPr>
          <w:sz w:val="24"/>
        </w:rPr>
        <w:t>Договор</w:t>
      </w:r>
      <w:r>
        <w:rPr>
          <w:sz w:val="24"/>
        </w:rPr>
        <w:t>у.</w:t>
      </w:r>
    </w:p>
    <w:p w14:paraId="16000000">
      <w:pPr>
        <w:widowControl w:val="1"/>
        <w:ind w:firstLine="695" w:left="5"/>
        <w:jc w:val="both"/>
        <w:rPr>
          <w:sz w:val="24"/>
        </w:rPr>
      </w:pPr>
      <w:r>
        <w:rPr>
          <w:sz w:val="24"/>
        </w:rPr>
        <w:t>2.2. </w:t>
      </w:r>
      <w:r>
        <w:rPr>
          <w:sz w:val="24"/>
        </w:rPr>
        <w:t>Поставщик</w:t>
      </w:r>
      <w:r>
        <w:rPr>
          <w:sz w:val="24"/>
        </w:rPr>
        <w:t xml:space="preserve"> вправе:</w:t>
      </w:r>
    </w:p>
    <w:p w14:paraId="17000000">
      <w:pPr>
        <w:widowControl w:val="1"/>
        <w:ind w:firstLine="709"/>
        <w:jc w:val="both"/>
        <w:rPr>
          <w:sz w:val="24"/>
        </w:rPr>
      </w:pPr>
      <w:r>
        <w:rPr>
          <w:sz w:val="24"/>
        </w:rPr>
        <w:t xml:space="preserve">2.2.1.требовать своевременного подписания Заказчиком товарных накладных по </w:t>
      </w:r>
      <w:r>
        <w:rPr>
          <w:sz w:val="24"/>
        </w:rPr>
        <w:t>Договору</w:t>
      </w:r>
      <w:r>
        <w:rPr>
          <w:sz w:val="24"/>
        </w:rPr>
        <w:t>, на основании представленных Поставщиком отчетных документов и материалов;</w:t>
      </w:r>
    </w:p>
    <w:p w14:paraId="18000000">
      <w:pPr>
        <w:widowControl w:val="1"/>
        <w:ind w:firstLine="695" w:left="5"/>
        <w:jc w:val="both"/>
        <w:rPr>
          <w:sz w:val="24"/>
        </w:rPr>
      </w:pPr>
      <w:r>
        <w:rPr>
          <w:sz w:val="24"/>
        </w:rPr>
        <w:t>2.2.2. требовать своевременной оплаты поставленного Товара (партии Товара) в соответствии с подписанными Сторонами товарными накладными или УПД.</w:t>
      </w:r>
    </w:p>
    <w:p w14:paraId="19000000">
      <w:pPr>
        <w:widowControl w:val="1"/>
        <w:tabs>
          <w:tab w:leader="none" w:pos="720" w:val="left"/>
        </w:tabs>
        <w:ind w:firstLine="709"/>
        <w:jc w:val="both"/>
        <w:rPr>
          <w:sz w:val="24"/>
        </w:rPr>
      </w:pPr>
      <w:r>
        <w:rPr>
          <w:sz w:val="24"/>
        </w:rPr>
        <w:t>2.3. Заказчик обязуется:</w:t>
      </w:r>
    </w:p>
    <w:p w14:paraId="1A000000">
      <w:pPr>
        <w:widowControl w:val="1"/>
        <w:tabs>
          <w:tab w:leader="none" w:pos="720" w:val="left"/>
        </w:tabs>
        <w:ind w:firstLine="709"/>
        <w:jc w:val="both"/>
        <w:rPr>
          <w:sz w:val="24"/>
        </w:rPr>
      </w:pPr>
      <w:r>
        <w:rPr>
          <w:sz w:val="24"/>
        </w:rPr>
        <w:t>2.3.1. п</w:t>
      </w:r>
      <w:r>
        <w:rPr>
          <w:sz w:val="24"/>
        </w:rPr>
        <w:t xml:space="preserve">ринимать и производить оплату за надлежащее выполнение обязательств по настоящему </w:t>
      </w:r>
      <w:r>
        <w:rPr>
          <w:sz w:val="24"/>
        </w:rPr>
        <w:t>Договору</w:t>
      </w:r>
      <w:r>
        <w:rPr>
          <w:sz w:val="24"/>
        </w:rPr>
        <w:t xml:space="preserve"> в порядке и сроки, предусмотренные настоящим </w:t>
      </w:r>
      <w:r>
        <w:rPr>
          <w:sz w:val="24"/>
        </w:rPr>
        <w:t>Договору</w:t>
      </w:r>
      <w:r>
        <w:rPr>
          <w:sz w:val="24"/>
        </w:rPr>
        <w:t>.</w:t>
      </w:r>
    </w:p>
    <w:p w14:paraId="1B000000">
      <w:pPr>
        <w:widowControl w:val="1"/>
        <w:ind w:firstLine="695" w:left="5"/>
        <w:jc w:val="both"/>
        <w:rPr>
          <w:sz w:val="24"/>
        </w:rPr>
      </w:pPr>
      <w:r>
        <w:rPr>
          <w:sz w:val="24"/>
        </w:rPr>
        <w:t xml:space="preserve">2.3.2. выполнить в полном объеме все свои обязательства, предусмотренные в последующих пунктах настоящего </w:t>
      </w:r>
      <w:r>
        <w:rPr>
          <w:sz w:val="24"/>
        </w:rPr>
        <w:t>Договора</w:t>
      </w:r>
      <w:r>
        <w:rPr>
          <w:sz w:val="24"/>
        </w:rPr>
        <w:t>.</w:t>
      </w:r>
    </w:p>
    <w:p w14:paraId="1C000000">
      <w:pPr>
        <w:widowControl w:val="1"/>
        <w:ind w:firstLine="709"/>
        <w:jc w:val="both"/>
        <w:rPr>
          <w:sz w:val="24"/>
        </w:rPr>
      </w:pPr>
      <w:r>
        <w:rPr>
          <w:sz w:val="24"/>
        </w:rPr>
        <w:t>2.4. Поставщик обязуется:</w:t>
      </w:r>
    </w:p>
    <w:p w14:paraId="1D000000">
      <w:pPr>
        <w:widowControl w:val="1"/>
        <w:ind w:firstLine="709"/>
        <w:jc w:val="both"/>
        <w:rPr>
          <w:sz w:val="24"/>
        </w:rPr>
      </w:pPr>
      <w:r>
        <w:rPr>
          <w:sz w:val="24"/>
        </w:rPr>
        <w:t>2.4.1. поставлять Товар, соответствующий стандартам и нормам, установленным действующим законодательством Российской Федерации (</w:t>
      </w:r>
      <w:r>
        <w:rPr>
          <w:sz w:val="24"/>
        </w:rPr>
        <w:t>ГОСТ 32513-2013, ГОСТ 32511-2013</w:t>
      </w:r>
      <w:r>
        <w:rPr>
          <w:sz w:val="24"/>
        </w:rPr>
        <w:t>);</w:t>
      </w:r>
    </w:p>
    <w:p w14:paraId="1E000000">
      <w:pPr>
        <w:widowControl w:val="1"/>
        <w:ind w:firstLine="709"/>
        <w:jc w:val="both"/>
        <w:rPr>
          <w:sz w:val="24"/>
        </w:rPr>
      </w:pPr>
      <w:r>
        <w:rPr>
          <w:sz w:val="24"/>
        </w:rPr>
        <w:t xml:space="preserve">2.4.2. в установленные </w:t>
      </w:r>
      <w:r>
        <w:rPr>
          <w:sz w:val="24"/>
        </w:rPr>
        <w:t>Договором</w:t>
      </w:r>
      <w:r>
        <w:rPr>
          <w:sz w:val="24"/>
        </w:rPr>
        <w:t xml:space="preserve"> сроки передать Заказчику нефтепродукты, соответствующего качества требованиям ГОСТа в любое время суток в соответствии с графиком работы АЗС;</w:t>
      </w:r>
    </w:p>
    <w:p w14:paraId="1F000000">
      <w:pPr>
        <w:widowControl w:val="1"/>
        <w:ind w:firstLine="709"/>
        <w:jc w:val="both"/>
        <w:rPr>
          <w:sz w:val="24"/>
        </w:rPr>
      </w:pPr>
      <w:r>
        <w:rPr>
          <w:sz w:val="24"/>
        </w:rPr>
        <w:t xml:space="preserve">2.4.3. обеспечить своевременное выполнение обязательств по настоящему </w:t>
      </w:r>
      <w:r>
        <w:rPr>
          <w:sz w:val="24"/>
        </w:rPr>
        <w:t>Договору</w:t>
      </w:r>
      <w:r>
        <w:rPr>
          <w:sz w:val="24"/>
        </w:rPr>
        <w:t xml:space="preserve"> в сроки, установленные настоящим </w:t>
      </w:r>
      <w:r>
        <w:rPr>
          <w:sz w:val="24"/>
        </w:rPr>
        <w:t>Договором</w:t>
      </w:r>
      <w:r>
        <w:rPr>
          <w:sz w:val="24"/>
        </w:rPr>
        <w:t>;</w:t>
      </w:r>
    </w:p>
    <w:p w14:paraId="20000000">
      <w:pPr>
        <w:widowControl w:val="1"/>
        <w:ind w:firstLine="709"/>
        <w:jc w:val="both"/>
        <w:rPr>
          <w:sz w:val="24"/>
        </w:rPr>
      </w:pPr>
      <w:r>
        <w:rPr>
          <w:sz w:val="24"/>
        </w:rPr>
        <w:t xml:space="preserve">2.4.4. принять от Заказчика или указанного им третьего лица оплату за поставленную Продукцию в размере и порядке, предусмотренном </w:t>
      </w:r>
      <w:r>
        <w:rPr>
          <w:sz w:val="24"/>
        </w:rPr>
        <w:t>Договором</w:t>
      </w:r>
      <w:r>
        <w:rPr>
          <w:sz w:val="24"/>
        </w:rPr>
        <w:t>;</w:t>
      </w:r>
    </w:p>
    <w:p w14:paraId="21000000">
      <w:pPr>
        <w:widowControl w:val="1"/>
        <w:ind w:firstLine="709"/>
        <w:jc w:val="both"/>
        <w:rPr>
          <w:sz w:val="24"/>
        </w:rPr>
      </w:pPr>
      <w:r>
        <w:rPr>
          <w:sz w:val="24"/>
        </w:rPr>
        <w:t xml:space="preserve">2.4.5. отпускать Заказчику автомобильный бензин согласно </w:t>
      </w:r>
      <w:r>
        <w:rPr>
          <w:sz w:val="24"/>
        </w:rPr>
        <w:t>акту</w:t>
      </w:r>
      <w:r>
        <w:rPr>
          <w:sz w:val="24"/>
        </w:rPr>
        <w:t>-</w:t>
      </w:r>
      <w:r>
        <w:rPr>
          <w:sz w:val="24"/>
        </w:rPr>
        <w:t>приема</w:t>
      </w:r>
      <w:r>
        <w:rPr>
          <w:sz w:val="24"/>
        </w:rPr>
        <w:t xml:space="preserve"> </w:t>
      </w:r>
      <w:r>
        <w:rPr>
          <w:sz w:val="24"/>
        </w:rPr>
        <w:t>передач</w:t>
      </w:r>
      <w:r>
        <w:rPr>
          <w:sz w:val="24"/>
        </w:rPr>
        <w:t xml:space="preserve"> настоящего </w:t>
      </w:r>
      <w:r>
        <w:rPr>
          <w:sz w:val="24"/>
        </w:rPr>
        <w:t>Договора</w:t>
      </w:r>
      <w:r>
        <w:rPr>
          <w:sz w:val="24"/>
        </w:rPr>
        <w:t xml:space="preserve"> до выбора объема, обусловленного Сторонами;</w:t>
      </w:r>
    </w:p>
    <w:p w14:paraId="22000000">
      <w:pPr>
        <w:widowControl w:val="1"/>
        <w:ind w:firstLine="709"/>
        <w:jc w:val="both"/>
        <w:rPr>
          <w:sz w:val="24"/>
        </w:rPr>
      </w:pPr>
      <w:r>
        <w:rPr>
          <w:sz w:val="24"/>
        </w:rPr>
        <w:t>2.4.6. вести строгий учет отпуска Товара;</w:t>
      </w:r>
    </w:p>
    <w:p w14:paraId="23000000">
      <w:pPr>
        <w:widowControl w:val="1"/>
        <w:ind w:firstLine="709"/>
        <w:jc w:val="both"/>
        <w:rPr>
          <w:sz w:val="24"/>
        </w:rPr>
      </w:pPr>
      <w:r>
        <w:rPr>
          <w:sz w:val="24"/>
        </w:rPr>
        <w:t xml:space="preserve">2.4.7. выполнять в полном объеме все свои обязательства, предусмотренные в последующих пунктах настоящего </w:t>
      </w:r>
      <w:r>
        <w:rPr>
          <w:sz w:val="24"/>
        </w:rPr>
        <w:t>Договор</w:t>
      </w:r>
      <w:r>
        <w:rPr>
          <w:sz w:val="24"/>
        </w:rPr>
        <w:t>а;</w:t>
      </w:r>
    </w:p>
    <w:p w14:paraId="24000000">
      <w:pPr>
        <w:widowControl w:val="1"/>
        <w:ind w:firstLine="695" w:left="5"/>
        <w:jc w:val="both"/>
        <w:rPr>
          <w:sz w:val="24"/>
        </w:rPr>
      </w:pPr>
      <w:r>
        <w:rPr>
          <w:sz w:val="24"/>
        </w:rPr>
        <w:t>2.4.8. своевременно передавать Заказчику на подписание счета на оплату;</w:t>
      </w:r>
    </w:p>
    <w:p w14:paraId="25000000">
      <w:pPr>
        <w:widowControl w:val="1"/>
        <w:ind w:firstLine="695" w:left="5"/>
        <w:jc w:val="both"/>
        <w:rPr>
          <w:sz w:val="24"/>
        </w:rPr>
      </w:pPr>
      <w:r>
        <w:rPr>
          <w:sz w:val="24"/>
        </w:rPr>
        <w:t>2.4.9. обеспечить высокое качество организационной и консультационной помощи;</w:t>
      </w:r>
    </w:p>
    <w:p w14:paraId="26000000">
      <w:pPr>
        <w:widowControl w:val="1"/>
        <w:ind w:firstLine="704" w:left="5"/>
        <w:jc w:val="both"/>
        <w:rPr>
          <w:sz w:val="24"/>
        </w:rPr>
      </w:pPr>
      <w:r>
        <w:rPr>
          <w:sz w:val="24"/>
        </w:rPr>
        <w:t>2.4.10. предоставить Заказчику акт сверки расчётов на 1 число следующего месяца, при необходимости;</w:t>
      </w:r>
    </w:p>
    <w:p w14:paraId="27000000">
      <w:pPr>
        <w:widowControl w:val="1"/>
        <w:ind w:firstLine="704" w:left="5"/>
        <w:jc w:val="both"/>
        <w:rPr>
          <w:sz w:val="24"/>
        </w:rPr>
      </w:pPr>
      <w:r>
        <w:rPr>
          <w:sz w:val="24"/>
        </w:rPr>
        <w:t xml:space="preserve">2.4.11. выполнить в полном объеме все свои обязательства, предусмотренные в последующих пунктах настоящего </w:t>
      </w:r>
      <w:r>
        <w:rPr>
          <w:sz w:val="24"/>
        </w:rPr>
        <w:t>Договора</w:t>
      </w:r>
      <w:r>
        <w:rPr>
          <w:sz w:val="24"/>
        </w:rPr>
        <w:t>;</w:t>
      </w:r>
    </w:p>
    <w:p w14:paraId="28000000">
      <w:pPr>
        <w:pStyle w:val="Style_6"/>
        <w:widowControl w:val="1"/>
        <w:ind w:firstLine="704"/>
        <w:jc w:val="both"/>
        <w:rPr>
          <w:rFonts w:ascii="Times New Roman" w:hAnsi="Times New Roman"/>
          <w:sz w:val="24"/>
        </w:rPr>
      </w:pPr>
      <w:r>
        <w:rPr>
          <w:rFonts w:ascii="Times New Roman" w:hAnsi="Times New Roman"/>
          <w:sz w:val="24"/>
        </w:rPr>
        <w:t>2.4.12.</w:t>
      </w:r>
      <w:r>
        <w:rPr>
          <w:rFonts w:ascii="Times New Roman" w:hAnsi="Times New Roman"/>
          <w:b w:val="1"/>
          <w:sz w:val="24"/>
        </w:rPr>
        <w:t xml:space="preserve"> </w:t>
      </w:r>
      <w:r>
        <w:rPr>
          <w:rFonts w:ascii="Times New Roman" w:hAnsi="Times New Roman"/>
          <w:sz w:val="24"/>
        </w:rPr>
        <w:t xml:space="preserve">передать Заказчику надлежащие оформленные документы: счет,  счета-фактуры (в случаях, предусмотренных Налоговым Кодексом РФ), </w:t>
      </w:r>
      <w:r>
        <w:rPr>
          <w:rFonts w:ascii="Times New Roman" w:hAnsi="Times New Roman"/>
          <w:sz w:val="24"/>
        </w:rPr>
        <w:t>акт</w:t>
      </w:r>
      <w:r>
        <w:rPr>
          <w:rFonts w:ascii="Times New Roman" w:hAnsi="Times New Roman"/>
          <w:sz w:val="24"/>
        </w:rPr>
        <w:t>-</w:t>
      </w:r>
      <w:r>
        <w:rPr>
          <w:rFonts w:ascii="Times New Roman" w:hAnsi="Times New Roman"/>
          <w:sz w:val="24"/>
        </w:rPr>
        <w:t>приемки</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товарные накладные или УПД, либо иные документы в соответствии с требованиями нормативных правовых актов;</w:t>
      </w:r>
    </w:p>
    <w:p w14:paraId="29000000">
      <w:pPr>
        <w:widowControl w:val="1"/>
        <w:ind w:firstLine="704"/>
        <w:jc w:val="both"/>
        <w:rPr>
          <w:sz w:val="24"/>
        </w:rPr>
      </w:pPr>
      <w:r>
        <w:rPr>
          <w:sz w:val="24"/>
        </w:rPr>
        <w:t>2.4.13. немедленно устранять претензии Заказчика, предъявленные к качеству поставки товара, устранить в случае необходимости некачественное оказание услуг, признанный таковым в установленном порядке, в течение 3-х (трех) дней со дня уведомления Заказчиком;</w:t>
      </w:r>
    </w:p>
    <w:p w14:paraId="2A000000">
      <w:pPr>
        <w:widowControl w:val="1"/>
        <w:ind w:firstLine="695" w:left="5"/>
        <w:jc w:val="both"/>
        <w:rPr>
          <w:i w:val="1"/>
          <w:sz w:val="24"/>
        </w:rPr>
      </w:pPr>
      <w:r>
        <w:rPr>
          <w:sz w:val="24"/>
        </w:rPr>
        <w:t xml:space="preserve">2.4.14. незамедлительно информировать Заказчика в случае невозможности исполнения обязательств по настоящему </w:t>
      </w:r>
      <w:r>
        <w:rPr>
          <w:sz w:val="24"/>
        </w:rPr>
        <w:t>Договору</w:t>
      </w:r>
      <w:r>
        <w:rPr>
          <w:sz w:val="24"/>
        </w:rPr>
        <w:t>.</w:t>
      </w:r>
      <w:r>
        <w:rPr>
          <w:i w:val="1"/>
          <w:sz w:val="24"/>
        </w:rPr>
        <w:tab/>
      </w:r>
    </w:p>
    <w:p w14:paraId="2B000000">
      <w:pPr>
        <w:widowControl w:val="1"/>
        <w:ind w:firstLine="695" w:left="5"/>
        <w:jc w:val="center"/>
        <w:rPr>
          <w:i w:val="1"/>
          <w:sz w:val="24"/>
        </w:rPr>
      </w:pPr>
    </w:p>
    <w:p w14:paraId="2C000000">
      <w:pPr>
        <w:widowControl w:val="1"/>
        <w:ind w:hanging="5" w:left="5"/>
        <w:jc w:val="center"/>
        <w:rPr>
          <w:b w:val="1"/>
          <w:caps w:val="1"/>
          <w:sz w:val="24"/>
        </w:rPr>
      </w:pPr>
      <w:r>
        <w:rPr>
          <w:b w:val="1"/>
          <w:caps w:val="1"/>
          <w:sz w:val="24"/>
        </w:rPr>
        <w:t>3. Цены и порядок расчетов</w:t>
      </w:r>
    </w:p>
    <w:p w14:paraId="2D000000">
      <w:pPr>
        <w:widowControl w:val="1"/>
        <w:ind w:hanging="5" w:left="5"/>
        <w:jc w:val="center"/>
        <w:rPr>
          <w:b w:val="1"/>
          <w:caps w:val="1"/>
          <w:sz w:val="24"/>
        </w:rPr>
      </w:pPr>
    </w:p>
    <w:p w14:paraId="2E000000">
      <w:pPr>
        <w:widowControl w:val="0"/>
        <w:tabs>
          <w:tab w:leader="none" w:pos="1094" w:val="left"/>
        </w:tabs>
        <w:ind w:firstLine="700"/>
        <w:jc w:val="both"/>
        <w:rPr>
          <w:sz w:val="24"/>
        </w:rPr>
      </w:pPr>
      <w:r>
        <w:rPr>
          <w:sz w:val="24"/>
        </w:rPr>
        <w:t xml:space="preserve">3.1. Общая цена </w:t>
      </w:r>
      <w:r>
        <w:rPr>
          <w:sz w:val="24"/>
        </w:rPr>
        <w:t>договора</w:t>
      </w:r>
      <w:r>
        <w:rPr>
          <w:sz w:val="24"/>
        </w:rPr>
        <w:t xml:space="preserve"> (максимальное значение цены</w:t>
      </w:r>
      <w:r>
        <w:rPr>
          <w:sz w:val="24"/>
        </w:rPr>
        <w:t xml:space="preserve"> </w:t>
      </w:r>
      <w:r>
        <w:rPr>
          <w:sz w:val="24"/>
        </w:rPr>
        <w:t>Договора</w:t>
      </w:r>
      <w:r>
        <w:rPr>
          <w:sz w:val="24"/>
        </w:rPr>
        <w:t xml:space="preserve"> (ЦКmax)) представляет собой цену </w:t>
      </w:r>
      <w:r>
        <w:rPr>
          <w:sz w:val="24"/>
        </w:rPr>
        <w:t>договора</w:t>
      </w:r>
      <w:r>
        <w:rPr>
          <w:sz w:val="24"/>
        </w:rPr>
        <w:t>, предложенную Поставщиком  и составляет ______</w:t>
      </w:r>
      <w:r>
        <w:rPr>
          <w:sz w:val="24"/>
        </w:rPr>
        <w:t xml:space="preserve"> </w:t>
      </w:r>
      <w:r>
        <w:rPr>
          <w:sz w:val="24"/>
        </w:rPr>
        <w:t>(</w:t>
      </w:r>
      <w:r>
        <w:rPr>
          <w:sz w:val="24"/>
        </w:rPr>
        <w:t>сто</w:t>
      </w:r>
      <w:r>
        <w:rPr>
          <w:sz w:val="24"/>
        </w:rPr>
        <w:t xml:space="preserve"> </w:t>
      </w:r>
      <w:r>
        <w:rPr>
          <w:sz w:val="24"/>
        </w:rPr>
        <w:t>тысяч</w:t>
      </w:r>
      <w:r>
        <w:rPr>
          <w:sz w:val="24"/>
        </w:rPr>
        <w:t xml:space="preserve"> </w:t>
      </w:r>
      <w:r>
        <w:rPr>
          <w:sz w:val="24"/>
        </w:rPr>
        <w:t>девятьсот</w:t>
      </w:r>
      <w:r>
        <w:rPr>
          <w:sz w:val="24"/>
        </w:rPr>
        <w:t xml:space="preserve"> </w:t>
      </w:r>
      <w:r>
        <w:rPr>
          <w:sz w:val="24"/>
        </w:rPr>
        <w:t>десять</w:t>
      </w:r>
      <w:r>
        <w:rPr>
          <w:sz w:val="24"/>
        </w:rPr>
        <w:t xml:space="preserve">) руб. </w:t>
      </w:r>
      <w:r>
        <w:rPr>
          <w:sz w:val="24"/>
        </w:rPr>
        <w:t>00</w:t>
      </w:r>
      <w:r>
        <w:rPr>
          <w:sz w:val="24"/>
        </w:rPr>
        <w:t xml:space="preserve"> коп., НДС/НДС не применяется.</w:t>
      </w:r>
    </w:p>
    <w:p w14:paraId="2F000000">
      <w:pPr>
        <w:widowControl w:val="1"/>
        <w:ind w:firstLine="709"/>
        <w:jc w:val="both"/>
        <w:rPr>
          <w:sz w:val="24"/>
        </w:rPr>
      </w:pPr>
      <w:r>
        <w:rPr>
          <w:sz w:val="24"/>
        </w:rPr>
        <w:t xml:space="preserve">3.2. Цена </w:t>
      </w:r>
      <w:r>
        <w:rPr>
          <w:sz w:val="24"/>
        </w:rPr>
        <w:t>договора</w:t>
      </w:r>
      <w:r>
        <w:rPr>
          <w:sz w:val="24"/>
        </w:rPr>
        <w:t xml:space="preserve"> включает в себя все расходы, необходимые для выполнения Поставщиком всех своих обязательств по </w:t>
      </w:r>
      <w:r>
        <w:rPr>
          <w:sz w:val="24"/>
        </w:rPr>
        <w:t>договору</w:t>
      </w:r>
      <w:r>
        <w:rPr>
          <w:sz w:val="24"/>
        </w:rPr>
        <w:t>, в том числе расходы, связанные с поставкой Товара, расходы на хранение, отгрузку, расходы на страхование, уплату таможенных пошлин, налогов, сборов и других обязательных платежей.</w:t>
      </w:r>
    </w:p>
    <w:p w14:paraId="30000000">
      <w:pPr>
        <w:pStyle w:val="Style_6"/>
        <w:widowControl w:val="1"/>
        <w:ind w:firstLine="720"/>
        <w:jc w:val="both"/>
        <w:rPr>
          <w:rFonts w:ascii="Times New Roman" w:hAnsi="Times New Roman"/>
          <w:sz w:val="24"/>
        </w:rPr>
      </w:pPr>
      <w:r>
        <w:rPr>
          <w:rFonts w:ascii="Times New Roman" w:hAnsi="Times New Roman"/>
          <w:sz w:val="24"/>
          <w:highlight w:val="white"/>
        </w:rPr>
        <w:t xml:space="preserve">Цена </w:t>
      </w:r>
      <w:r>
        <w:rPr>
          <w:rFonts w:ascii="Times New Roman" w:hAnsi="Times New Roman"/>
          <w:sz w:val="24"/>
          <w:highlight w:val="white"/>
        </w:rPr>
        <w:t>договора</w:t>
      </w:r>
      <w:r>
        <w:rPr>
          <w:rFonts w:ascii="Times New Roman" w:hAnsi="Times New Roman"/>
          <w:sz w:val="24"/>
          <w:highlight w:val="white"/>
        </w:rPr>
        <w:t xml:space="preserve"> является твердой и определяется на весь срок исполнения </w:t>
      </w:r>
      <w:r>
        <w:rPr>
          <w:rFonts w:ascii="Times New Roman" w:hAnsi="Times New Roman"/>
          <w:sz w:val="24"/>
          <w:highlight w:val="white"/>
        </w:rPr>
        <w:t>договора</w:t>
      </w:r>
      <w:r>
        <w:rPr>
          <w:rFonts w:ascii="Times New Roman" w:hAnsi="Times New Roman"/>
          <w:sz w:val="24"/>
          <w:highlight w:val="white"/>
        </w:rPr>
        <w:t xml:space="preserve">. При заключении и исполнении </w:t>
      </w:r>
      <w:r>
        <w:rPr>
          <w:rFonts w:ascii="Times New Roman" w:hAnsi="Times New Roman"/>
          <w:sz w:val="24"/>
          <w:highlight w:val="white"/>
        </w:rPr>
        <w:t>договора</w:t>
      </w:r>
      <w:r>
        <w:rPr>
          <w:rFonts w:ascii="Times New Roman" w:hAnsi="Times New Roman"/>
          <w:sz w:val="24"/>
          <w:highlight w:val="white"/>
        </w:rPr>
        <w:t xml:space="preserve"> изменение его условий не допускается, за исключением случаев, предусмотренных разделом 10 настоящего </w:t>
      </w:r>
      <w:r>
        <w:rPr>
          <w:rFonts w:ascii="Times New Roman" w:hAnsi="Times New Roman"/>
          <w:sz w:val="24"/>
          <w:highlight w:val="white"/>
        </w:rPr>
        <w:t>Договора</w:t>
      </w:r>
      <w:r>
        <w:rPr>
          <w:rFonts w:ascii="Times New Roman" w:hAnsi="Times New Roman"/>
          <w:sz w:val="24"/>
        </w:rPr>
        <w:t>.</w:t>
      </w:r>
    </w:p>
    <w:p w14:paraId="31000000">
      <w:pPr>
        <w:widowControl w:val="1"/>
        <w:ind w:firstLine="709"/>
        <w:jc w:val="both"/>
        <w:rPr>
          <w:sz w:val="24"/>
        </w:rPr>
      </w:pPr>
      <w:r>
        <w:rPr>
          <w:sz w:val="24"/>
        </w:rPr>
        <w:t xml:space="preserve">3.3. Оплата по настоящему </w:t>
      </w:r>
      <w:r>
        <w:rPr>
          <w:sz w:val="24"/>
        </w:rPr>
        <w:t>Договору</w:t>
      </w:r>
      <w:r>
        <w:rPr>
          <w:sz w:val="24"/>
        </w:rPr>
        <w:t xml:space="preserve"> осуществляется путём перечисления денежных средств на расчётный счёт Поставщика за фактически поставленный товар на основании счета (счета-фактуры) (в случаях, предусмотренных НК РФ) и товарной накладной (или универсальный передаточный документ (далее – УПД), подписанной Сторонами, в течение 7 (семи) рабочих дней по следующей формуле цены </w:t>
      </w:r>
      <w:r>
        <w:rPr>
          <w:sz w:val="24"/>
        </w:rPr>
        <w:t>Договор</w:t>
      </w:r>
      <w:r>
        <w:rPr>
          <w:sz w:val="24"/>
        </w:rPr>
        <w:t xml:space="preserve">а:   </w:t>
      </w:r>
    </w:p>
    <w:p w14:paraId="32000000">
      <w:pPr>
        <w:widowControl w:val="1"/>
        <w:ind w:firstLine="567"/>
        <w:jc w:val="both"/>
        <w:rPr>
          <w:sz w:val="24"/>
        </w:rPr>
      </w:pPr>
      <w:r>
        <w:rPr>
          <w:sz w:val="24"/>
        </w:rPr>
        <w:t>Цк = Цфакт x V1 + Цфакт x V2 + Цфакт x Vn...,</w:t>
      </w:r>
    </w:p>
    <w:p w14:paraId="33000000">
      <w:pPr>
        <w:widowControl w:val="1"/>
        <w:ind w:firstLine="567"/>
        <w:jc w:val="both"/>
        <w:rPr>
          <w:sz w:val="24"/>
        </w:rPr>
      </w:pPr>
      <w:r>
        <w:rPr>
          <w:sz w:val="24"/>
        </w:rPr>
        <w:t xml:space="preserve">где Цк - цена </w:t>
      </w:r>
      <w:r>
        <w:rPr>
          <w:sz w:val="24"/>
        </w:rPr>
        <w:t>договора</w:t>
      </w:r>
      <w:r>
        <w:rPr>
          <w:sz w:val="24"/>
        </w:rPr>
        <w:t xml:space="preserve">, определенная с использованием настоящей формулы. Не может превышать максимальное значение цены </w:t>
      </w:r>
      <w:r>
        <w:rPr>
          <w:sz w:val="24"/>
        </w:rPr>
        <w:t>договор</w:t>
      </w:r>
      <w:r>
        <w:rPr>
          <w:sz w:val="24"/>
        </w:rPr>
        <w:t>а, установленное заказчиком;</w:t>
      </w:r>
    </w:p>
    <w:p w14:paraId="34000000">
      <w:pPr>
        <w:widowControl w:val="1"/>
        <w:ind w:firstLine="567"/>
        <w:jc w:val="both"/>
        <w:rPr>
          <w:sz w:val="24"/>
        </w:rPr>
      </w:pPr>
      <w:r>
        <w:rPr>
          <w:sz w:val="24"/>
        </w:rPr>
        <w:t xml:space="preserve">Цфакт - фактическая отпускная цена за единицу товара (1 л бензина) на момент каждой поставки (заправки), указываемая в отчетном документе поставщиком. Не может превышать цену за единицу товара, указанную в </w:t>
      </w:r>
      <w:r>
        <w:rPr>
          <w:sz w:val="24"/>
        </w:rPr>
        <w:t>договоре</w:t>
      </w:r>
      <w:r>
        <w:rPr>
          <w:sz w:val="24"/>
        </w:rPr>
        <w:t>;</w:t>
      </w:r>
    </w:p>
    <w:p w14:paraId="35000000">
      <w:pPr>
        <w:pStyle w:val="Style_7"/>
        <w:widowControl w:val="1"/>
        <w:spacing w:after="0" w:before="0"/>
        <w:ind w:firstLine="567"/>
        <w:jc w:val="both"/>
        <w:rPr>
          <w:sz w:val="24"/>
        </w:rPr>
      </w:pPr>
      <w:r>
        <w:rPr>
          <w:sz w:val="24"/>
        </w:rPr>
        <w:t>Vn - объем поставки топлива при каждой заправке.</w:t>
      </w:r>
    </w:p>
    <w:p w14:paraId="36000000">
      <w:pPr>
        <w:widowControl w:val="1"/>
        <w:ind w:firstLine="709"/>
        <w:jc w:val="both"/>
        <w:rPr>
          <w:sz w:val="24"/>
        </w:rPr>
      </w:pPr>
      <w:r>
        <w:rPr>
          <w:sz w:val="24"/>
        </w:rPr>
        <w:t>3.4. Оплата производится в рублях по безналичному расчету из средств федерального бюджета согласно лимитам бюджетных обязательств 202</w:t>
      </w:r>
      <w:r>
        <w:rPr>
          <w:sz w:val="24"/>
        </w:rPr>
        <w:t>6</w:t>
      </w:r>
      <w:r>
        <w:rPr>
          <w:sz w:val="24"/>
        </w:rPr>
        <w:t xml:space="preserve"> года. Авансирование не предусмотрено. </w:t>
      </w:r>
    </w:p>
    <w:p w14:paraId="37000000">
      <w:pPr>
        <w:widowControl w:val="1"/>
        <w:ind w:firstLine="709"/>
        <w:jc w:val="both"/>
        <w:rPr>
          <w:sz w:val="24"/>
        </w:rPr>
      </w:pPr>
      <w:r>
        <w:rPr>
          <w:sz w:val="24"/>
        </w:rPr>
        <w:t xml:space="preserve">3.5.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 января 2014 г. № 19 «Об установлении случаев, в которых при заключении </w:t>
      </w:r>
      <w:r>
        <w:rPr>
          <w:sz w:val="24"/>
        </w:rPr>
        <w:t>договор</w:t>
      </w:r>
      <w:r>
        <w:rPr>
          <w:sz w:val="24"/>
        </w:rPr>
        <w:t xml:space="preserve">а в документации о закупке указываются формула цены и максимальное значение цены </w:t>
      </w:r>
      <w:r>
        <w:rPr>
          <w:sz w:val="24"/>
        </w:rPr>
        <w:t>договор</w:t>
      </w:r>
      <w:r>
        <w:rPr>
          <w:sz w:val="24"/>
        </w:rPr>
        <w:t xml:space="preserve">а» Заказчик оплачивает стоимость Товара по формуле цены </w:t>
      </w:r>
      <w:r>
        <w:rPr>
          <w:sz w:val="24"/>
        </w:rPr>
        <w:t>Договор</w:t>
      </w:r>
      <w:r>
        <w:rPr>
          <w:sz w:val="24"/>
        </w:rPr>
        <w:t xml:space="preserve">а, указанной в пункте 3.3. </w:t>
      </w:r>
      <w:r>
        <w:rPr>
          <w:sz w:val="24"/>
        </w:rPr>
        <w:t>Договор</w:t>
      </w:r>
      <w:r>
        <w:rPr>
          <w:sz w:val="24"/>
        </w:rPr>
        <w:t xml:space="preserve">а, в пределах максимального значения цены </w:t>
      </w:r>
      <w:r>
        <w:rPr>
          <w:sz w:val="24"/>
        </w:rPr>
        <w:t>Договора</w:t>
      </w:r>
      <w:r>
        <w:rPr>
          <w:sz w:val="24"/>
        </w:rPr>
        <w:t xml:space="preserve">, предусмотренного пунктом 3.1 настоящего </w:t>
      </w:r>
      <w:r>
        <w:rPr>
          <w:sz w:val="24"/>
        </w:rPr>
        <w:t>Договора</w:t>
      </w:r>
      <w:r>
        <w:rPr>
          <w:sz w:val="24"/>
        </w:rPr>
        <w:t>.</w:t>
      </w:r>
    </w:p>
    <w:p w14:paraId="38000000">
      <w:pPr>
        <w:widowControl w:val="1"/>
        <w:ind w:firstLine="709"/>
        <w:jc w:val="both"/>
        <w:rPr>
          <w:sz w:val="24"/>
        </w:rPr>
      </w:pPr>
      <w:r>
        <w:rPr>
          <w:sz w:val="24"/>
        </w:rPr>
        <w:t xml:space="preserve">3.6. Превышение Поставщиком максимального значения цены </w:t>
      </w:r>
      <w:r>
        <w:rPr>
          <w:sz w:val="24"/>
        </w:rPr>
        <w:t>Договора</w:t>
      </w:r>
      <w:r>
        <w:rPr>
          <w:sz w:val="24"/>
        </w:rPr>
        <w:t xml:space="preserve">, указанной в пункте 3.1 настоящего </w:t>
      </w:r>
      <w:r>
        <w:rPr>
          <w:sz w:val="24"/>
        </w:rPr>
        <w:t>Договор</w:t>
      </w:r>
      <w:r>
        <w:rPr>
          <w:sz w:val="24"/>
        </w:rPr>
        <w:t>а, при поставке Товара оплачивается Поставщиком за его счёт.</w:t>
      </w:r>
    </w:p>
    <w:p w14:paraId="39000000">
      <w:pPr>
        <w:widowControl w:val="1"/>
        <w:ind w:firstLine="709"/>
        <w:jc w:val="both"/>
        <w:rPr>
          <w:sz w:val="24"/>
        </w:rPr>
      </w:pPr>
      <w:r>
        <w:rPr>
          <w:sz w:val="24"/>
        </w:rPr>
        <w:t>3.7. Цена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14:paraId="3A000000">
      <w:pPr>
        <w:pStyle w:val="Style_8"/>
        <w:widowControl w:val="1"/>
        <w:tabs>
          <w:tab w:leader="none" w:pos="720" w:val="left"/>
        </w:tabs>
        <w:spacing w:line="240" w:lineRule="auto"/>
        <w:ind w:right="-55"/>
        <w:rPr>
          <w:i w:val="1"/>
          <w:sz w:val="24"/>
        </w:rPr>
      </w:pPr>
    </w:p>
    <w:p w14:paraId="3B000000">
      <w:pPr>
        <w:widowControl w:val="1"/>
        <w:ind w:firstLine="695" w:left="5"/>
        <w:jc w:val="center"/>
        <w:rPr>
          <w:b w:val="1"/>
          <w:caps w:val="1"/>
          <w:sz w:val="24"/>
        </w:rPr>
      </w:pPr>
      <w:r>
        <w:rPr>
          <w:b w:val="1"/>
          <w:caps w:val="1"/>
          <w:sz w:val="24"/>
        </w:rPr>
        <w:t>4. Сроки, порядок И МЕСТО ПОСТАВКИ ТОВАРА</w:t>
      </w:r>
    </w:p>
    <w:p w14:paraId="3C000000">
      <w:pPr>
        <w:widowControl w:val="1"/>
        <w:ind w:firstLine="700"/>
        <w:jc w:val="both"/>
        <w:rPr>
          <w:sz w:val="24"/>
          <w:highlight w:val="white"/>
        </w:rPr>
      </w:pPr>
      <w:r>
        <w:rPr>
          <w:sz w:val="24"/>
        </w:rPr>
        <w:t xml:space="preserve">4.1. Срок поставки Товара – с момента подписания </w:t>
      </w:r>
      <w:r>
        <w:rPr>
          <w:sz w:val="24"/>
        </w:rPr>
        <w:t>договора</w:t>
      </w:r>
      <w:r>
        <w:rPr>
          <w:sz w:val="24"/>
        </w:rPr>
        <w:t xml:space="preserve"> по 30</w:t>
      </w:r>
      <w:r>
        <w:rPr>
          <w:sz w:val="24"/>
        </w:rPr>
        <w:t xml:space="preserve"> декабря</w:t>
      </w:r>
      <w:r>
        <w:rPr>
          <w:sz w:val="24"/>
        </w:rPr>
        <w:t xml:space="preserve"> 202</w:t>
      </w:r>
      <w:r>
        <w:rPr>
          <w:sz w:val="24"/>
        </w:rPr>
        <w:t>6</w:t>
      </w:r>
      <w:r>
        <w:rPr>
          <w:sz w:val="24"/>
        </w:rPr>
        <w:t xml:space="preserve"> г.</w:t>
      </w:r>
    </w:p>
    <w:p w14:paraId="3D000000">
      <w:pPr>
        <w:widowControl w:val="1"/>
        <w:ind w:firstLine="700"/>
        <w:jc w:val="both"/>
        <w:rPr>
          <w:sz w:val="24"/>
        </w:rPr>
      </w:pPr>
      <w:r>
        <w:rPr>
          <w:sz w:val="24"/>
        </w:rPr>
        <w:t>4.2. Место поставки Товара - АЗС Поставщика – г. Элиста, Республика Калмыкия, но не более 4 км от места нахождения Заказчика.</w:t>
      </w:r>
    </w:p>
    <w:p w14:paraId="3E000000">
      <w:pPr>
        <w:pStyle w:val="Style_8"/>
        <w:widowControl w:val="1"/>
        <w:tabs>
          <w:tab w:leader="none" w:pos="720" w:val="left"/>
        </w:tabs>
        <w:spacing w:line="240" w:lineRule="auto"/>
        <w:ind w:firstLine="709" w:right="-55"/>
        <w:rPr>
          <w:sz w:val="24"/>
        </w:rPr>
      </w:pPr>
      <w:r>
        <w:rPr>
          <w:sz w:val="24"/>
        </w:rPr>
        <w:t xml:space="preserve">4.3. </w:t>
      </w:r>
      <w:r>
        <w:rPr>
          <w:sz w:val="24"/>
        </w:rPr>
        <w:t>Адрес автозаправочной станции Поставщика</w:t>
      </w:r>
      <w:r>
        <w:rPr>
          <w:sz w:val="24"/>
        </w:rPr>
        <w:t xml:space="preserve">: </w:t>
      </w:r>
      <w:r>
        <w:rPr>
          <w:sz w:val="24"/>
        </w:rPr>
        <w:t>г. Элиста, Республика Калмыки</w:t>
      </w:r>
      <w:r>
        <w:rPr>
          <w:sz w:val="24"/>
        </w:rPr>
        <w:t>я</w:t>
      </w:r>
      <w:r>
        <w:rPr>
          <w:sz w:val="24"/>
        </w:rPr>
        <w:t>.</w:t>
      </w:r>
    </w:p>
    <w:p w14:paraId="3F000000">
      <w:pPr>
        <w:pStyle w:val="Style_8"/>
        <w:widowControl w:val="1"/>
        <w:tabs>
          <w:tab w:leader="none" w:pos="720" w:val="left"/>
        </w:tabs>
        <w:spacing w:line="240" w:lineRule="auto"/>
        <w:ind w:right="-55"/>
        <w:rPr>
          <w:sz w:val="24"/>
        </w:rPr>
      </w:pPr>
    </w:p>
    <w:p w14:paraId="40000000">
      <w:pPr>
        <w:widowControl w:val="1"/>
        <w:tabs>
          <w:tab w:leader="none" w:pos="360" w:val="left"/>
        </w:tabs>
        <w:ind/>
        <w:jc w:val="center"/>
        <w:rPr>
          <w:b w:val="1"/>
          <w:sz w:val="24"/>
        </w:rPr>
      </w:pPr>
      <w:r>
        <w:rPr>
          <w:b w:val="1"/>
          <w:sz w:val="24"/>
        </w:rPr>
        <w:t>5. КАЧЕСТВО И ТРЕБОВАНИЯ К ФУНКЦИОНАЛЬНЫМ ХАРАКТЕРИСТИКАМ (ПОТРЕБИТЕЛЬСКИМ СВОЙСТВАМ) И БЕЗОПАСНОСТИ ТОВАРОВ. СРОК ГОДНОСТИ.</w:t>
      </w:r>
    </w:p>
    <w:p w14:paraId="41000000">
      <w:pPr>
        <w:widowControl w:val="1"/>
        <w:ind w:firstLine="709"/>
        <w:jc w:val="both"/>
        <w:rPr>
          <w:spacing w:val="-3"/>
          <w:sz w:val="24"/>
        </w:rPr>
      </w:pPr>
      <w:r>
        <w:rPr>
          <w:sz w:val="24"/>
        </w:rPr>
        <w:t>5.1. </w:t>
      </w:r>
      <w:r>
        <w:rPr>
          <w:spacing w:val="-3"/>
          <w:sz w:val="24"/>
        </w:rPr>
        <w:t xml:space="preserve">Бензин и дизельное топливо должны соответствовать требованиям </w:t>
      </w:r>
      <w:r>
        <w:rPr>
          <w:sz w:val="24"/>
        </w:rPr>
        <w:t>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r>
        <w:rPr>
          <w:spacing w:val="-3"/>
          <w:sz w:val="24"/>
        </w:rPr>
        <w:t xml:space="preserve"> Поставляемые Товары должны иметь сертификаты соответствия топлива, дающие право их эксплуатации в условиях Российской Федерации.</w:t>
      </w:r>
    </w:p>
    <w:p w14:paraId="42000000">
      <w:pPr>
        <w:pStyle w:val="Style_8"/>
        <w:widowControl w:val="1"/>
        <w:tabs>
          <w:tab w:leader="none" w:pos="720" w:val="left"/>
        </w:tabs>
        <w:spacing w:line="240" w:lineRule="auto"/>
        <w:ind w:right="-55"/>
        <w:jc w:val="center"/>
        <w:rPr>
          <w:b w:val="1"/>
          <w:spacing w:val="-6"/>
          <w:sz w:val="24"/>
        </w:rPr>
      </w:pPr>
    </w:p>
    <w:p w14:paraId="43000000">
      <w:pPr>
        <w:widowControl w:val="1"/>
        <w:ind w:firstLine="709"/>
        <w:jc w:val="center"/>
        <w:rPr>
          <w:b w:val="1"/>
          <w:sz w:val="24"/>
        </w:rPr>
      </w:pPr>
      <w:r>
        <w:rPr>
          <w:b w:val="1"/>
          <w:sz w:val="24"/>
        </w:rPr>
        <w:t>6. ПОРЯДОК И СРОКИ ОСУЩЕСТВЛЕНИЯ ПРИЕМКИ ТОВАРОВ</w:t>
      </w:r>
    </w:p>
    <w:p w14:paraId="44000000">
      <w:pPr>
        <w:widowControl w:val="1"/>
        <w:ind w:firstLine="709"/>
        <w:jc w:val="both"/>
        <w:rPr>
          <w:sz w:val="24"/>
        </w:rPr>
      </w:pPr>
      <w:r>
        <w:rPr>
          <w:sz w:val="24"/>
        </w:rPr>
        <w:t>6.1. Отчетным периодом поставок является календарный месяц.</w:t>
      </w:r>
    </w:p>
    <w:p w14:paraId="45000000">
      <w:pPr>
        <w:widowControl w:val="1"/>
        <w:ind w:firstLine="709"/>
        <w:jc w:val="both"/>
        <w:rPr>
          <w:sz w:val="24"/>
        </w:rPr>
      </w:pPr>
      <w:r>
        <w:rPr>
          <w:sz w:val="24"/>
        </w:rPr>
        <w:t>6.2. Поставка Товаров производится на условиях выбора Заказчиком Товаров с автозаправочной станции Поставщика своим автотранспортом.</w:t>
      </w:r>
    </w:p>
    <w:p w14:paraId="46000000">
      <w:pPr>
        <w:pStyle w:val="Style_5"/>
        <w:widowControl w:val="1"/>
        <w:ind w:firstLine="709"/>
        <w:rPr>
          <w:rFonts w:ascii="Times New Roman" w:hAnsi="Times New Roman"/>
          <w:sz w:val="24"/>
        </w:rPr>
      </w:pPr>
      <w:r>
        <w:rPr>
          <w:rFonts w:ascii="Times New Roman" w:hAnsi="Times New Roman"/>
          <w:b w:val="0"/>
          <w:sz w:val="24"/>
        </w:rPr>
        <w:t xml:space="preserve">6.3. Приемка Товара по качеству и количеству производится по месту поставки и оформляется товарной накладной. </w:t>
      </w:r>
      <w:r>
        <w:rPr>
          <w:rFonts w:ascii="Times New Roman" w:hAnsi="Times New Roman"/>
          <w:b w:val="0"/>
          <w:sz w:val="24"/>
        </w:rPr>
        <w:t xml:space="preserve">Отгрузка Товаров осуществляется по </w:t>
      </w:r>
      <w:r>
        <w:rPr>
          <w:rFonts w:ascii="Times New Roman" w:hAnsi="Times New Roman"/>
          <w:b w:val="0"/>
          <w:spacing w:val="-3"/>
          <w:sz w:val="24"/>
        </w:rPr>
        <w:t>талонам</w:t>
      </w:r>
      <w:r>
        <w:rPr>
          <w:rFonts w:ascii="Times New Roman" w:hAnsi="Times New Roman"/>
          <w:b w:val="0"/>
          <w:sz w:val="24"/>
        </w:rPr>
        <w:t xml:space="preserve">. Сдача-приемка Товаров будет осуществляться путем оформления Сторонами приемопередаточных документов. </w:t>
      </w:r>
      <w:r>
        <w:rPr>
          <w:rFonts w:ascii="Times New Roman" w:hAnsi="Times New Roman"/>
          <w:b w:val="0"/>
          <w:sz w:val="24"/>
        </w:rPr>
        <w:t xml:space="preserve">Приемка Товара производится путем проверки соответствия количества и качества Товара требованиям </w:t>
      </w:r>
      <w:r>
        <w:rPr>
          <w:rFonts w:ascii="Times New Roman" w:hAnsi="Times New Roman"/>
          <w:b w:val="0"/>
          <w:sz w:val="24"/>
        </w:rPr>
        <w:t>Договора</w:t>
      </w:r>
      <w:r>
        <w:rPr>
          <w:rFonts w:ascii="Times New Roman" w:hAnsi="Times New Roman"/>
          <w:b w:val="0"/>
          <w:sz w:val="24"/>
        </w:rPr>
        <w:t xml:space="preserve"> комиссией, в составе уполномоченных представителей Заказчика и Поставщика</w:t>
      </w:r>
      <w:r>
        <w:rPr>
          <w:rFonts w:ascii="Times New Roman" w:hAnsi="Times New Roman"/>
          <w:sz w:val="24"/>
        </w:rPr>
        <w:t xml:space="preserve">. </w:t>
      </w:r>
    </w:p>
    <w:p w14:paraId="47000000">
      <w:pPr>
        <w:widowControl w:val="1"/>
        <w:ind w:firstLine="709"/>
        <w:jc w:val="both"/>
        <w:rPr>
          <w:sz w:val="24"/>
        </w:rPr>
      </w:pPr>
      <w:r>
        <w:rPr>
          <w:sz w:val="24"/>
        </w:rPr>
        <w:t xml:space="preserve">6.4. Для проверки поставляемых Товаров, предусмотренных </w:t>
      </w:r>
      <w:r>
        <w:rPr>
          <w:sz w:val="24"/>
        </w:rPr>
        <w:t>Договором</w:t>
      </w:r>
      <w:r>
        <w:rPr>
          <w:sz w:val="24"/>
        </w:rPr>
        <w:t xml:space="preserve">, в части их соответствия условиям </w:t>
      </w:r>
      <w:r>
        <w:rPr>
          <w:sz w:val="24"/>
        </w:rPr>
        <w:t>Договора</w:t>
      </w:r>
      <w:r>
        <w:rPr>
          <w:sz w:val="24"/>
        </w:rPr>
        <w:t xml:space="preserve"> Заказчик обязан провести экспертизу. Экспертиза результатов, предусмотренных </w:t>
      </w:r>
      <w:r>
        <w:rPr>
          <w:sz w:val="24"/>
        </w:rPr>
        <w:t>Договором</w:t>
      </w:r>
      <w:r>
        <w:rPr>
          <w:sz w:val="24"/>
        </w:rPr>
        <w:t xml:space="preserve">, может проводиться Заказчиком своими силами или к ее проведению могут привлекаться эксперты, экспертные организации на основании </w:t>
      </w:r>
      <w:r>
        <w:rPr>
          <w:sz w:val="24"/>
        </w:rPr>
        <w:t>договор</w:t>
      </w:r>
      <w:r>
        <w:rPr>
          <w:sz w:val="24"/>
        </w:rPr>
        <w:t>ов, заключенных в соответствии с Федеральным законом № 44-ФЗ. В случаях, предусмотренных Федеральным законом № 44-ФЗ, Заказчик обязан привлекать экспертов, экспертные организации к проведению экспертизы поставленного Товара.</w:t>
      </w:r>
    </w:p>
    <w:p w14:paraId="48000000">
      <w:pPr>
        <w:widowControl w:val="1"/>
        <w:ind w:firstLine="709"/>
        <w:jc w:val="both"/>
        <w:rPr>
          <w:sz w:val="24"/>
        </w:rPr>
      </w:pPr>
      <w:r>
        <w:rPr>
          <w:sz w:val="24"/>
        </w:rPr>
        <w:t>6.5. В случае проведения экспертизы Товара Заказчиком своими силами, срок приемки Товара не может составлять более 5 (Пяти) рабочих дней со дня, когда Заказчик приступил к ее приемке.</w:t>
      </w:r>
    </w:p>
    <w:p w14:paraId="49000000">
      <w:pPr>
        <w:widowControl w:val="0"/>
        <w:tabs>
          <w:tab w:leader="none" w:pos="432" w:val="left"/>
        </w:tabs>
        <w:ind w:firstLine="720"/>
        <w:jc w:val="both"/>
        <w:rPr>
          <w:sz w:val="24"/>
        </w:rPr>
      </w:pPr>
      <w:r>
        <w:rPr>
          <w:sz w:val="24"/>
        </w:rPr>
        <w:t>6.6.  Порядок приемки поставленного Товара:</w:t>
      </w:r>
    </w:p>
    <w:p w14:paraId="4A000000">
      <w:pPr>
        <w:widowControl w:val="0"/>
        <w:tabs>
          <w:tab w:leader="none" w:pos="432" w:val="left"/>
        </w:tabs>
        <w:ind w:firstLine="720"/>
        <w:jc w:val="both"/>
        <w:rPr>
          <w:sz w:val="24"/>
        </w:rPr>
      </w:pPr>
      <w:r>
        <w:rPr>
          <w:sz w:val="24"/>
        </w:rPr>
        <w:t xml:space="preserve">Поставщик </w:t>
      </w:r>
      <w:r>
        <w:rPr>
          <w:sz w:val="24"/>
        </w:rPr>
        <w:t>в</w:t>
      </w:r>
      <w:r>
        <w:rPr>
          <w:sz w:val="24"/>
        </w:rPr>
        <w:t xml:space="preserve"> </w:t>
      </w:r>
      <w:r>
        <w:rPr>
          <w:sz w:val="24"/>
        </w:rPr>
        <w:t>конце</w:t>
      </w:r>
      <w:r>
        <w:rPr>
          <w:sz w:val="24"/>
        </w:rPr>
        <w:t xml:space="preserve"> </w:t>
      </w:r>
      <w:r>
        <w:rPr>
          <w:sz w:val="24"/>
        </w:rPr>
        <w:t>месяца</w:t>
      </w:r>
      <w:r>
        <w:rPr>
          <w:sz w:val="24"/>
        </w:rPr>
        <w:t xml:space="preserve"> формирует   документ о приемке, который должен содержать: </w:t>
      </w:r>
    </w:p>
    <w:p w14:paraId="4B000000">
      <w:pPr>
        <w:widowControl w:val="0"/>
        <w:tabs>
          <w:tab w:leader="none" w:pos="432" w:val="left"/>
        </w:tabs>
        <w:ind w:firstLine="720"/>
        <w:jc w:val="both"/>
        <w:rPr>
          <w:sz w:val="24"/>
        </w:rPr>
      </w:pPr>
      <w:r>
        <w:rPr>
          <w:sz w:val="24"/>
        </w:rPr>
        <w:t xml:space="preserve">- наименование, место нахождения заказчика; </w:t>
      </w:r>
    </w:p>
    <w:p w14:paraId="4C000000">
      <w:pPr>
        <w:widowControl w:val="0"/>
        <w:tabs>
          <w:tab w:leader="none" w:pos="432" w:val="left"/>
        </w:tabs>
        <w:ind w:firstLine="720"/>
        <w:jc w:val="both"/>
        <w:rPr>
          <w:sz w:val="24"/>
        </w:rPr>
      </w:pPr>
      <w:r>
        <w:rPr>
          <w:sz w:val="24"/>
        </w:rPr>
        <w:t xml:space="preserve">- наименование объекта закупки; </w:t>
      </w:r>
    </w:p>
    <w:p w14:paraId="4D000000">
      <w:pPr>
        <w:widowControl w:val="0"/>
        <w:tabs>
          <w:tab w:leader="none" w:pos="432" w:val="left"/>
        </w:tabs>
        <w:ind w:firstLine="720"/>
        <w:jc w:val="both"/>
        <w:rPr>
          <w:sz w:val="24"/>
        </w:rPr>
      </w:pPr>
      <w:r>
        <w:rPr>
          <w:sz w:val="24"/>
        </w:rPr>
        <w:t>- наименование страны происхождения поставленного товара;</w:t>
      </w:r>
    </w:p>
    <w:p w14:paraId="4E000000">
      <w:pPr>
        <w:widowControl w:val="0"/>
        <w:tabs>
          <w:tab w:leader="none" w:pos="432" w:val="left"/>
        </w:tabs>
        <w:ind w:firstLine="720"/>
        <w:jc w:val="both"/>
        <w:rPr>
          <w:sz w:val="24"/>
        </w:rPr>
      </w:pPr>
      <w:r>
        <w:rPr>
          <w:sz w:val="24"/>
        </w:rPr>
        <w:t>- место поставки товара, выполнения работы, оказания услуги;</w:t>
      </w:r>
    </w:p>
    <w:p w14:paraId="4F000000">
      <w:pPr>
        <w:widowControl w:val="0"/>
        <w:tabs>
          <w:tab w:leader="none" w:pos="432" w:val="left"/>
        </w:tabs>
        <w:ind w:firstLine="720"/>
        <w:jc w:val="both"/>
        <w:rPr>
          <w:sz w:val="24"/>
        </w:rPr>
      </w:pPr>
      <w:r>
        <w:rPr>
          <w:sz w:val="24"/>
        </w:rPr>
        <w:t>-  информацию о поставщике (подрядчике, исполнителе), предусмотренную подпунктами "а", "г" и "е" части 1 статьи 43 Закона о контрактной системе;</w:t>
      </w:r>
    </w:p>
    <w:p w14:paraId="50000000">
      <w:pPr>
        <w:widowControl w:val="0"/>
        <w:tabs>
          <w:tab w:leader="none" w:pos="432" w:val="left"/>
        </w:tabs>
        <w:ind w:firstLine="720"/>
        <w:jc w:val="both"/>
        <w:rPr>
          <w:sz w:val="24"/>
        </w:rPr>
      </w:pPr>
      <w:r>
        <w:rPr>
          <w:sz w:val="24"/>
        </w:rPr>
        <w:t>- информацию о количестве поставленного товара;</w:t>
      </w:r>
    </w:p>
    <w:p w14:paraId="51000000">
      <w:pPr>
        <w:widowControl w:val="0"/>
        <w:tabs>
          <w:tab w:leader="none" w:pos="432" w:val="left"/>
        </w:tabs>
        <w:ind w:firstLine="720"/>
        <w:jc w:val="both"/>
        <w:rPr>
          <w:sz w:val="24"/>
        </w:rPr>
      </w:pPr>
      <w:r>
        <w:rPr>
          <w:sz w:val="24"/>
        </w:rPr>
        <w:t xml:space="preserve">- стоимость исполненных поставщиком обязательств, предусмотренных </w:t>
      </w:r>
      <w:r>
        <w:rPr>
          <w:sz w:val="24"/>
        </w:rPr>
        <w:t>договором</w:t>
      </w:r>
      <w:r>
        <w:rPr>
          <w:sz w:val="24"/>
        </w:rPr>
        <w:t>,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52000000">
      <w:pPr>
        <w:widowControl w:val="0"/>
        <w:tabs>
          <w:tab w:leader="none" w:pos="432" w:val="left"/>
        </w:tabs>
        <w:ind w:firstLine="720"/>
        <w:jc w:val="both"/>
        <w:rPr>
          <w:sz w:val="24"/>
        </w:rPr>
      </w:pPr>
      <w:r>
        <w:rPr>
          <w:sz w:val="24"/>
        </w:rPr>
        <w:t>- документы, прилагаемые к документу о приемке:</w:t>
      </w:r>
    </w:p>
    <w:p w14:paraId="53000000">
      <w:pPr>
        <w:pStyle w:val="Style_6"/>
        <w:widowControl w:val="1"/>
        <w:ind w:firstLine="704"/>
        <w:jc w:val="both"/>
        <w:rPr>
          <w:sz w:val="24"/>
        </w:rPr>
      </w:pPr>
      <w:r>
        <w:rPr>
          <w:rFonts w:ascii="Times New Roman" w:hAnsi="Times New Roman"/>
          <w:sz w:val="24"/>
        </w:rPr>
        <w:t xml:space="preserve">- </w:t>
      </w:r>
      <w:r>
        <w:rPr>
          <w:rFonts w:ascii="Times New Roman" w:hAnsi="Times New Roman"/>
          <w:sz w:val="24"/>
        </w:rPr>
        <w:t>акт</w:t>
      </w:r>
      <w:r>
        <w:rPr>
          <w:rFonts w:ascii="Times New Roman" w:hAnsi="Times New Roman"/>
          <w:sz w:val="24"/>
        </w:rPr>
        <w:t>-</w:t>
      </w:r>
      <w:r>
        <w:rPr>
          <w:rFonts w:ascii="Times New Roman" w:hAnsi="Times New Roman"/>
          <w:sz w:val="24"/>
        </w:rPr>
        <w:t>приемк</w:t>
      </w:r>
      <w:r>
        <w:rPr>
          <w:rFonts w:ascii="Times New Roman" w:hAnsi="Times New Roman"/>
          <w:sz w:val="24"/>
        </w:rPr>
        <w:t>и</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товара</w:t>
      </w:r>
      <w:r>
        <w:rPr>
          <w:rFonts w:ascii="Times New Roman" w:hAnsi="Times New Roman"/>
          <w:sz w:val="24"/>
        </w:rPr>
        <w:t>;</w:t>
      </w:r>
      <w:r>
        <w:rPr>
          <w:sz w:val="24"/>
        </w:rPr>
        <w:t xml:space="preserve"> </w:t>
      </w:r>
      <w:r>
        <w:rPr>
          <w:rFonts w:ascii="Times New Roman" w:hAnsi="Times New Roman"/>
          <w:sz w:val="24"/>
        </w:rPr>
        <w:t>счет,  счета-фактуры (в случаях, предусмотренных Налоговым Кодексом РФ), товарные накладные или УПД, либо иные документы в соответствии с требованиями нормативных правовых актов</w:t>
      </w:r>
      <w:r>
        <w:rPr>
          <w:rFonts w:ascii="Times New Roman" w:hAnsi="Times New Roman"/>
          <w:sz w:val="24"/>
        </w:rPr>
        <w:t>.</w:t>
      </w:r>
    </w:p>
    <w:p w14:paraId="54000000">
      <w:pPr>
        <w:widowControl w:val="0"/>
        <w:tabs>
          <w:tab w:leader="none" w:pos="432" w:val="left"/>
        </w:tabs>
        <w:ind w:firstLine="720"/>
        <w:jc w:val="both"/>
        <w:rPr>
          <w:sz w:val="24"/>
        </w:rPr>
      </w:pPr>
      <w:r>
        <w:rPr>
          <w:sz w:val="24"/>
        </w:rPr>
        <w:t xml:space="preserve">6.7. К  документу о приемке, указанному в пункте 6.6. </w:t>
      </w:r>
      <w:r>
        <w:rPr>
          <w:sz w:val="24"/>
        </w:rPr>
        <w:t>Договор</w:t>
      </w:r>
      <w:r>
        <w:rPr>
          <w:sz w:val="24"/>
        </w:rPr>
        <w:t xml:space="preserve">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пункте 6.6. </w:t>
      </w:r>
      <w:r>
        <w:rPr>
          <w:sz w:val="24"/>
        </w:rPr>
        <w:t>Договора</w:t>
      </w:r>
      <w:r>
        <w:rPr>
          <w:sz w:val="24"/>
        </w:rPr>
        <w:t xml:space="preserve"> информация, содержащаяся в документе о приемке.</w:t>
      </w:r>
    </w:p>
    <w:p w14:paraId="55000000">
      <w:pPr>
        <w:widowControl w:val="0"/>
        <w:tabs>
          <w:tab w:leader="none" w:pos="432" w:val="left"/>
        </w:tabs>
        <w:ind w:firstLine="720"/>
        <w:jc w:val="both"/>
        <w:rPr>
          <w:sz w:val="24"/>
        </w:rPr>
      </w:pPr>
      <w:r>
        <w:rPr>
          <w:sz w:val="24"/>
        </w:rPr>
        <w:t xml:space="preserve">6.8. Документ о приемке, подписанный поставщиком не позднее </w:t>
      </w:r>
      <w:r>
        <w:rPr>
          <w:sz w:val="24"/>
        </w:rPr>
        <w:t>одного</w:t>
      </w:r>
      <w:r>
        <w:rPr>
          <w:sz w:val="24"/>
        </w:rPr>
        <w:t xml:space="preserve"> </w:t>
      </w:r>
      <w:r>
        <w:rPr>
          <w:sz w:val="24"/>
        </w:rPr>
        <w:t>рабочего</w:t>
      </w:r>
      <w:r>
        <w:rPr>
          <w:sz w:val="24"/>
        </w:rPr>
        <w:t xml:space="preserve"> </w:t>
      </w:r>
      <w:r>
        <w:rPr>
          <w:sz w:val="24"/>
        </w:rPr>
        <w:t>дня</w:t>
      </w:r>
      <w:r>
        <w:rPr>
          <w:sz w:val="24"/>
        </w:rPr>
        <w:t xml:space="preserve">  направляется заказчику</w:t>
      </w:r>
      <w:r>
        <w:rPr>
          <w:sz w:val="24"/>
        </w:rPr>
        <w:t xml:space="preserve"> </w:t>
      </w:r>
      <w:r>
        <w:rPr>
          <w:sz w:val="24"/>
        </w:rPr>
        <w:t>по</w:t>
      </w:r>
      <w:r>
        <w:rPr>
          <w:sz w:val="24"/>
        </w:rPr>
        <w:t xml:space="preserve"> </w:t>
      </w:r>
      <w:r>
        <w:rPr>
          <w:sz w:val="24"/>
        </w:rPr>
        <w:t>системе</w:t>
      </w:r>
      <w:r>
        <w:rPr>
          <w:sz w:val="24"/>
        </w:rPr>
        <w:t xml:space="preserve">  </w:t>
      </w:r>
      <w:r>
        <w:rPr>
          <w:sz w:val="24"/>
        </w:rPr>
        <w:t>ЭДО</w:t>
      </w:r>
      <w:r>
        <w:rPr>
          <w:sz w:val="24"/>
        </w:rPr>
        <w:t xml:space="preserve"> </w:t>
      </w:r>
      <w:r>
        <w:rPr>
          <w:sz w:val="24"/>
        </w:rPr>
        <w:t>или</w:t>
      </w:r>
      <w:r>
        <w:rPr>
          <w:sz w:val="24"/>
        </w:rPr>
        <w:t xml:space="preserve"> </w:t>
      </w:r>
      <w:r>
        <w:rPr>
          <w:sz w:val="24"/>
        </w:rPr>
        <w:t>посредством</w:t>
      </w:r>
      <w:r>
        <w:rPr>
          <w:sz w:val="24"/>
        </w:rPr>
        <w:t xml:space="preserve"> </w:t>
      </w:r>
      <w:r>
        <w:rPr>
          <w:sz w:val="24"/>
        </w:rPr>
        <w:t>электронной</w:t>
      </w:r>
      <w:r>
        <w:rPr>
          <w:sz w:val="24"/>
        </w:rPr>
        <w:t xml:space="preserve"> </w:t>
      </w:r>
      <w:r>
        <w:rPr>
          <w:sz w:val="24"/>
        </w:rPr>
        <w:t>почты</w:t>
      </w:r>
      <w:r>
        <w:rPr>
          <w:sz w:val="24"/>
        </w:rPr>
        <w:t xml:space="preserve">. </w:t>
      </w:r>
      <w:r>
        <w:rPr>
          <w:sz w:val="24"/>
        </w:rPr>
        <w:t xml:space="preserve"> Датой поступления заказчику документа о приемке, подписанного Поставщиком, считается дата </w:t>
      </w:r>
      <w:r>
        <w:rPr>
          <w:sz w:val="24"/>
        </w:rPr>
        <w:t>направления</w:t>
      </w:r>
      <w:r>
        <w:rPr>
          <w:sz w:val="24"/>
        </w:rPr>
        <w:t xml:space="preserve"> </w:t>
      </w:r>
      <w:r>
        <w:rPr>
          <w:sz w:val="24"/>
        </w:rPr>
        <w:t>документа</w:t>
      </w:r>
      <w:r>
        <w:rPr>
          <w:sz w:val="24"/>
        </w:rPr>
        <w:t>.</w:t>
      </w:r>
    </w:p>
    <w:p w14:paraId="56000000">
      <w:pPr>
        <w:widowControl w:val="0"/>
        <w:tabs>
          <w:tab w:leader="none" w:pos="432" w:val="left"/>
        </w:tabs>
        <w:ind w:firstLine="720"/>
        <w:jc w:val="both"/>
        <w:rPr>
          <w:sz w:val="24"/>
        </w:rPr>
      </w:pPr>
      <w:r>
        <w:rPr>
          <w:sz w:val="24"/>
        </w:rPr>
        <w:t>6.9. В срок, не позднее двадцати рабочих дней, следующих за днем поступления документа о приемке заказчик осуществляет одно из следующих действий:</w:t>
      </w:r>
    </w:p>
    <w:p w14:paraId="57000000">
      <w:pPr>
        <w:widowControl w:val="0"/>
        <w:tabs>
          <w:tab w:leader="none" w:pos="432" w:val="left"/>
        </w:tabs>
        <w:ind w:firstLine="720"/>
        <w:jc w:val="both"/>
        <w:rPr>
          <w:sz w:val="24"/>
        </w:rPr>
      </w:pPr>
      <w:r>
        <w:rPr>
          <w:sz w:val="24"/>
        </w:rPr>
        <w:t xml:space="preserve">- подписывает усиленной электронной подписью лица, имеющего право действовать от имени заказчика, и размещает в </w:t>
      </w:r>
      <w:r>
        <w:rPr>
          <w:sz w:val="24"/>
        </w:rPr>
        <w:t>ЕАТ</w:t>
      </w:r>
      <w:r>
        <w:rPr>
          <w:sz w:val="24"/>
        </w:rPr>
        <w:t xml:space="preserve"> </w:t>
      </w:r>
      <w:r>
        <w:rPr>
          <w:sz w:val="24"/>
        </w:rPr>
        <w:t>РФ</w:t>
      </w:r>
      <w:r>
        <w:rPr>
          <w:sz w:val="24"/>
        </w:rPr>
        <w:t xml:space="preserve"> документ о приемке;</w:t>
      </w:r>
    </w:p>
    <w:p w14:paraId="58000000">
      <w:pPr>
        <w:widowControl w:val="0"/>
        <w:tabs>
          <w:tab w:leader="none" w:pos="432" w:val="left"/>
        </w:tabs>
        <w:ind w:firstLine="720"/>
        <w:jc w:val="both"/>
        <w:rPr>
          <w:sz w:val="24"/>
        </w:rPr>
      </w:pPr>
      <w:r>
        <w:rPr>
          <w:sz w:val="24"/>
        </w:rPr>
        <w:t>6.10.</w:t>
      </w:r>
      <w:r>
        <w:rPr>
          <w:sz w:val="24"/>
        </w:rPr>
        <w:t xml:space="preserve"> </w:t>
      </w:r>
      <w:r>
        <w:rPr>
          <w:sz w:val="24"/>
        </w:rPr>
        <w:t xml:space="preserve">Датой приемки оказанных услуг считается дата размещения в </w:t>
      </w:r>
      <w:r>
        <w:rPr>
          <w:sz w:val="24"/>
        </w:rPr>
        <w:t>ЕАТ</w:t>
      </w:r>
      <w:r>
        <w:rPr>
          <w:sz w:val="24"/>
        </w:rPr>
        <w:t xml:space="preserve"> </w:t>
      </w:r>
      <w:r>
        <w:rPr>
          <w:sz w:val="24"/>
        </w:rPr>
        <w:t>РФ</w:t>
      </w:r>
      <w:r>
        <w:rPr>
          <w:sz w:val="24"/>
        </w:rPr>
        <w:t xml:space="preserve"> документа о приемке, подписанного заказчиком.</w:t>
      </w:r>
    </w:p>
    <w:p w14:paraId="59000000">
      <w:pPr>
        <w:widowControl w:val="0"/>
        <w:tabs>
          <w:tab w:leader="none" w:pos="432" w:val="left"/>
        </w:tabs>
        <w:ind w:firstLine="720"/>
        <w:jc w:val="both"/>
        <w:rPr>
          <w:sz w:val="24"/>
        </w:rPr>
      </w:pPr>
      <w:r>
        <w:rPr>
          <w:sz w:val="24"/>
        </w:rPr>
        <w:t xml:space="preserve">6.13. Внесение исправлений в документ о приемке, оформленный в соответствии с пунктом 6.9. </w:t>
      </w:r>
      <w:r>
        <w:rPr>
          <w:sz w:val="24"/>
        </w:rPr>
        <w:t>договора</w:t>
      </w:r>
      <w:r>
        <w:rPr>
          <w:sz w:val="24"/>
        </w:rPr>
        <w:t xml:space="preserve">,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w:t>
      </w:r>
      <w:r>
        <w:rPr>
          <w:sz w:val="24"/>
        </w:rPr>
        <w:t>ЕАТ</w:t>
      </w:r>
      <w:r>
        <w:rPr>
          <w:sz w:val="24"/>
        </w:rPr>
        <w:t xml:space="preserve"> документа о приемке.</w:t>
      </w:r>
    </w:p>
    <w:p w14:paraId="5A000000">
      <w:pPr>
        <w:widowControl w:val="1"/>
        <w:ind w:firstLine="720"/>
        <w:jc w:val="both"/>
        <w:rPr>
          <w:sz w:val="24"/>
        </w:rPr>
      </w:pPr>
      <w:r>
        <w:rPr>
          <w:sz w:val="24"/>
        </w:rPr>
        <w:t xml:space="preserve">6.14. При возникновении между Заказчиком и Поставщиком спора о ненадлежащем исполнении </w:t>
      </w:r>
      <w:r>
        <w:rPr>
          <w:sz w:val="24"/>
        </w:rPr>
        <w:t>Договора</w:t>
      </w:r>
      <w:r>
        <w:rPr>
          <w:sz w:val="24"/>
        </w:rPr>
        <w:t xml:space="preserve">, Сторонами назначается независимая экспертиза. Расходы по проведению независимой экспертизы несет Поставщик, за исключением случаев, когда независимой экспертизой установлено отсутствие нарушений условий </w:t>
      </w:r>
      <w:r>
        <w:rPr>
          <w:sz w:val="24"/>
        </w:rPr>
        <w:t>договор</w:t>
      </w:r>
      <w:r>
        <w:rPr>
          <w:sz w:val="24"/>
        </w:rPr>
        <w:t>а Поставщиком. В указанных случаях расходы на независимую экспертизу несет Сторона, потребовавшая назначения независимой экспертизы, а если она назначена по соглашению Сторон – обе Стороны поровну.</w:t>
      </w:r>
    </w:p>
    <w:p w14:paraId="5B000000">
      <w:pPr>
        <w:widowControl w:val="1"/>
        <w:ind w:firstLine="695" w:left="5"/>
        <w:jc w:val="center"/>
        <w:rPr>
          <w:b w:val="1"/>
          <w:caps w:val="1"/>
          <w:sz w:val="24"/>
        </w:rPr>
      </w:pPr>
    </w:p>
    <w:p w14:paraId="5C000000">
      <w:pPr>
        <w:widowControl w:val="1"/>
        <w:ind w:firstLine="695" w:left="5"/>
        <w:jc w:val="center"/>
        <w:rPr>
          <w:b w:val="1"/>
          <w:caps w:val="1"/>
          <w:sz w:val="24"/>
        </w:rPr>
      </w:pPr>
      <w:r>
        <w:rPr>
          <w:b w:val="1"/>
          <w:caps w:val="1"/>
          <w:sz w:val="24"/>
        </w:rPr>
        <w:t>7. Ответственность Сторон</w:t>
      </w:r>
    </w:p>
    <w:p w14:paraId="5D000000">
      <w:pPr>
        <w:widowControl w:val="1"/>
        <w:ind w:firstLine="695"/>
        <w:jc w:val="both"/>
        <w:rPr>
          <w:sz w:val="24"/>
        </w:rPr>
      </w:pPr>
      <w:r>
        <w:rPr>
          <w:sz w:val="24"/>
        </w:rPr>
        <w:t>7.1.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14:paraId="5E000000">
      <w:pPr>
        <w:widowControl w:val="1"/>
        <w:ind w:firstLine="695"/>
        <w:jc w:val="both"/>
        <w:rPr>
          <w:sz w:val="24"/>
        </w:rPr>
      </w:pPr>
      <w:r>
        <w:rPr>
          <w:sz w:val="24"/>
        </w:rPr>
        <w:t xml:space="preserve">7.2. В случае просрочки исполнения заказчиком обязательств, предусмотренных </w:t>
      </w:r>
      <w:r>
        <w:rPr>
          <w:sz w:val="24"/>
        </w:rPr>
        <w:t>договоро</w:t>
      </w:r>
      <w:r>
        <w:rPr>
          <w:sz w:val="24"/>
        </w:rPr>
        <w:t xml:space="preserve">м, а также в иных случаях неисполнения или ненадлежащего исполнения заказчиком обязательств, предусмотренных </w:t>
      </w:r>
      <w:r>
        <w:rPr>
          <w:sz w:val="24"/>
        </w:rPr>
        <w:t>договором</w:t>
      </w:r>
      <w:r>
        <w:rPr>
          <w:sz w:val="24"/>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sz w:val="24"/>
        </w:rPr>
        <w:t>договоро</w:t>
      </w:r>
      <w:r>
        <w:rPr>
          <w:sz w:val="24"/>
        </w:rPr>
        <w:t xml:space="preserve">м, начиная со дня, следующего после дня истечения установленного </w:t>
      </w:r>
      <w:r>
        <w:rPr>
          <w:sz w:val="24"/>
        </w:rPr>
        <w:t>договором</w:t>
      </w:r>
      <w:r>
        <w:rPr>
          <w:sz w:val="24"/>
        </w:rPr>
        <w:t xml:space="preserve"> срока исполнения обязательства. Такая пеня устанавливается </w:t>
      </w:r>
      <w:r>
        <w:rPr>
          <w:sz w:val="24"/>
        </w:rPr>
        <w:t>договор</w:t>
      </w:r>
      <w:r>
        <w:rPr>
          <w:sz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Pr>
          <w:sz w:val="24"/>
        </w:rPr>
        <w:t>договор</w:t>
      </w:r>
      <w:r>
        <w:rPr>
          <w:sz w:val="24"/>
        </w:rPr>
        <w:t xml:space="preserve">ом, за исключением просрочки исполнения обязательств, предусмотренных </w:t>
      </w:r>
      <w:r>
        <w:rPr>
          <w:sz w:val="24"/>
        </w:rPr>
        <w:t>договоро</w:t>
      </w:r>
      <w:r>
        <w:rPr>
          <w:sz w:val="24"/>
        </w:rPr>
        <w:t xml:space="preserve">м. Размер штрафа устанавливается </w:t>
      </w:r>
      <w:r>
        <w:rPr>
          <w:sz w:val="24"/>
        </w:rPr>
        <w:t>договором</w:t>
      </w:r>
      <w:r>
        <w:rPr>
          <w:sz w:val="24"/>
        </w:rPr>
        <w:t xml:space="preserve"> в </w:t>
      </w:r>
      <w:r>
        <w:rPr>
          <w:rStyle w:val="Style_9_ch"/>
          <w:color w:val="000000"/>
          <w:sz w:val="24"/>
          <w:u w:val="none"/>
        </w:rPr>
        <w:fldChar w:fldCharType="begin"/>
      </w:r>
      <w:r>
        <w:rPr>
          <w:rStyle w:val="Style_9_ch"/>
          <w:color w:val="000000"/>
          <w:sz w:val="24"/>
          <w:u w:val="none"/>
        </w:rPr>
        <w:instrText>HYPERLINK "consultantplus://offline/ref=32CC48F3C5B77AE486E91A3148F840D03369E89CA08460D9154FF6CE1A91660E85628D116895420453E8AEE34D47E13F8C6D42520AF012B8PCs3I"</w:instrText>
      </w:r>
      <w:r>
        <w:rPr>
          <w:rStyle w:val="Style_9_ch"/>
          <w:color w:val="000000"/>
          <w:sz w:val="24"/>
          <w:u w:val="none"/>
        </w:rPr>
        <w:fldChar w:fldCharType="separate"/>
      </w:r>
      <w:r>
        <w:rPr>
          <w:rStyle w:val="Style_9_ch"/>
          <w:color w:val="000000"/>
          <w:sz w:val="24"/>
          <w:u w:val="none"/>
        </w:rPr>
        <w:t>порядке</w:t>
      </w:r>
      <w:r>
        <w:rPr>
          <w:rStyle w:val="Style_9_ch"/>
          <w:color w:val="000000"/>
          <w:sz w:val="24"/>
          <w:u w:val="none"/>
        </w:rPr>
        <w:fldChar w:fldCharType="end"/>
      </w:r>
      <w:r>
        <w:rPr>
          <w:sz w:val="24"/>
        </w:rPr>
        <w:t>, установленном Правительством Российской Федерации (Постановление Правительства РФ от 30.08.2017 № 1042).</w:t>
      </w:r>
    </w:p>
    <w:p w14:paraId="5F000000">
      <w:pPr>
        <w:widowControl w:val="1"/>
        <w:ind w:firstLine="695"/>
        <w:jc w:val="both"/>
        <w:rPr>
          <w:sz w:val="24"/>
        </w:rPr>
      </w:pPr>
      <w:r>
        <w:rPr>
          <w:sz w:val="24"/>
        </w:rPr>
        <w:t xml:space="preserve">7.2.1. За каждый факт неисполнения заказчиком обязательств, предусмотренных </w:t>
      </w:r>
      <w:r>
        <w:rPr>
          <w:sz w:val="24"/>
        </w:rPr>
        <w:t>договором</w:t>
      </w:r>
      <w:r>
        <w:rPr>
          <w:sz w:val="24"/>
        </w:rPr>
        <w:t xml:space="preserve">, за исключением просрочки исполнения обязательств, предусмотренных </w:t>
      </w:r>
      <w:r>
        <w:rPr>
          <w:sz w:val="24"/>
        </w:rPr>
        <w:t>договор</w:t>
      </w:r>
      <w:r>
        <w:rPr>
          <w:sz w:val="24"/>
        </w:rPr>
        <w:t>ом, размер штрафа устанавливается в размере 1000 рублей.</w:t>
      </w:r>
    </w:p>
    <w:p w14:paraId="60000000">
      <w:pPr>
        <w:widowControl w:val="1"/>
        <w:ind w:firstLine="695"/>
        <w:jc w:val="both"/>
        <w:rPr>
          <w:sz w:val="24"/>
        </w:rPr>
      </w:pPr>
      <w:r>
        <w:rPr>
          <w:sz w:val="24"/>
        </w:rPr>
        <w:t xml:space="preserve">7.3. Общая сумма начисленных штрафов за ненадлежащее исполнение заказчиком обязательств, предусмотренных </w:t>
      </w:r>
      <w:r>
        <w:rPr>
          <w:sz w:val="24"/>
        </w:rPr>
        <w:t>договор</w:t>
      </w:r>
      <w:r>
        <w:rPr>
          <w:sz w:val="24"/>
        </w:rPr>
        <w:t xml:space="preserve">ом, не может превышать цену </w:t>
      </w:r>
      <w:r>
        <w:rPr>
          <w:sz w:val="24"/>
        </w:rPr>
        <w:t>договора</w:t>
      </w:r>
      <w:r>
        <w:rPr>
          <w:sz w:val="24"/>
        </w:rPr>
        <w:t>.</w:t>
      </w:r>
    </w:p>
    <w:p w14:paraId="61000000">
      <w:pPr>
        <w:widowControl w:val="1"/>
        <w:ind w:firstLine="695"/>
        <w:jc w:val="both"/>
        <w:rPr>
          <w:sz w:val="24"/>
        </w:rPr>
      </w:pPr>
      <w:r>
        <w:rPr>
          <w:sz w:val="24"/>
        </w:rPr>
        <w:t xml:space="preserve">7.4. В случае просрочки исполнения Поставщиком обязательств (в том числе гарантийного обязательства), предусмотренных </w:t>
      </w:r>
      <w:r>
        <w:rPr>
          <w:sz w:val="24"/>
        </w:rPr>
        <w:t>договор</w:t>
      </w:r>
      <w:r>
        <w:rPr>
          <w:sz w:val="24"/>
        </w:rPr>
        <w:t xml:space="preserve">ом, а также в иных случаях неисполнения или ненадлежащего исполнения Поставщиком обязательств, предусмотренных </w:t>
      </w:r>
      <w:r>
        <w:rPr>
          <w:sz w:val="24"/>
        </w:rPr>
        <w:t>договор</w:t>
      </w:r>
      <w:r>
        <w:rPr>
          <w:sz w:val="24"/>
        </w:rPr>
        <w:t>ом, заказчик направляет Поставщику требование об уплате неустоек (штрафов, пеней).</w:t>
      </w:r>
    </w:p>
    <w:p w14:paraId="62000000">
      <w:pPr>
        <w:widowControl w:val="1"/>
        <w:ind w:firstLine="695"/>
        <w:jc w:val="both"/>
        <w:rPr>
          <w:sz w:val="24"/>
        </w:rPr>
      </w:pPr>
      <w:r>
        <w:rPr>
          <w:sz w:val="24"/>
        </w:rPr>
        <w:t xml:space="preserve">7.4.1. Пеня начисляется за каждый день просрочки исполнения поставщиком обязательства, предусмотренного </w:t>
      </w:r>
      <w:r>
        <w:rPr>
          <w:sz w:val="24"/>
        </w:rPr>
        <w:t>договор</w:t>
      </w:r>
      <w:r>
        <w:rPr>
          <w:sz w:val="24"/>
        </w:rPr>
        <w:t xml:space="preserve">ом, начиная со дня, следующего после дня истечения установленного </w:t>
      </w:r>
      <w:r>
        <w:rPr>
          <w:sz w:val="24"/>
        </w:rPr>
        <w:t>договор</w:t>
      </w:r>
      <w:r>
        <w:rPr>
          <w:sz w:val="24"/>
        </w:rPr>
        <w:t xml:space="preserve">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Pr>
          <w:sz w:val="24"/>
        </w:rPr>
        <w:t>договора</w:t>
      </w:r>
      <w:r>
        <w:rPr>
          <w:sz w:val="24"/>
        </w:rPr>
        <w:t xml:space="preserve">, уменьшенной на сумму, пропорциональную объему обязательств, предусмотренных </w:t>
      </w:r>
      <w:r>
        <w:rPr>
          <w:sz w:val="24"/>
        </w:rPr>
        <w:t>договор</w:t>
      </w:r>
      <w:r>
        <w:rPr>
          <w:sz w:val="24"/>
        </w:rPr>
        <w:t>ом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63000000">
      <w:pPr>
        <w:widowControl w:val="1"/>
        <w:ind w:firstLine="695"/>
        <w:jc w:val="both"/>
        <w:rPr>
          <w:sz w:val="24"/>
        </w:rPr>
      </w:pPr>
      <w:r>
        <w:rPr>
          <w:sz w:val="24"/>
        </w:rPr>
        <w:t xml:space="preserve">7.4.2. Штрафы начисляются за неисполнение или ненадлежащее исполнение Поставщиком обязательств, предусмотренных </w:t>
      </w:r>
      <w:r>
        <w:rPr>
          <w:sz w:val="24"/>
        </w:rPr>
        <w:t>договоро</w:t>
      </w:r>
      <w:r>
        <w:rPr>
          <w:sz w:val="24"/>
        </w:rPr>
        <w:t xml:space="preserve">м, за исключением просрочки исполнения Поставщиком обязательств (в том числе гарантийного обязательства), предусмотренных </w:t>
      </w:r>
      <w:r>
        <w:rPr>
          <w:sz w:val="24"/>
        </w:rPr>
        <w:t>договор</w:t>
      </w:r>
      <w:r>
        <w:rPr>
          <w:sz w:val="24"/>
        </w:rPr>
        <w:t>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4000000">
      <w:pPr>
        <w:widowControl w:val="1"/>
        <w:ind w:firstLine="695"/>
        <w:jc w:val="both"/>
        <w:rPr>
          <w:sz w:val="24"/>
        </w:rPr>
      </w:pPr>
      <w:r>
        <w:rPr>
          <w:sz w:val="24"/>
        </w:rPr>
        <w:t xml:space="preserve">7.4.2.1. За каждый факт неисполнения или ненадлежащего исполнения Поставщиком обязательств, предусмотренных </w:t>
      </w:r>
      <w:r>
        <w:rPr>
          <w:sz w:val="24"/>
        </w:rPr>
        <w:t>договором</w:t>
      </w:r>
      <w:r>
        <w:rPr>
          <w:sz w:val="24"/>
        </w:rPr>
        <w:t xml:space="preserve">,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Pr>
          <w:sz w:val="24"/>
        </w:rPr>
        <w:t>договором</w:t>
      </w:r>
      <w:r>
        <w:rPr>
          <w:sz w:val="24"/>
        </w:rPr>
        <w:t xml:space="preserve">, </w:t>
      </w:r>
      <w:r>
        <w:rPr>
          <w:sz w:val="24"/>
        </w:rPr>
        <w:t xml:space="preserve">размер штрафа устанавливается в размере 1 процента цены </w:t>
      </w:r>
      <w:r>
        <w:rPr>
          <w:sz w:val="24"/>
        </w:rPr>
        <w:t>договор</w:t>
      </w:r>
      <w:r>
        <w:rPr>
          <w:sz w:val="24"/>
        </w:rPr>
        <w:t>а (этапа), но не более 5 тыс. рублей и не менее 1 тыс. рублей</w:t>
      </w:r>
      <w:r>
        <w:rPr>
          <w:sz w:val="24"/>
        </w:rPr>
        <w:t>;</w:t>
      </w:r>
    </w:p>
    <w:p w14:paraId="65000000">
      <w:pPr>
        <w:widowControl w:val="1"/>
        <w:ind w:firstLine="720"/>
        <w:jc w:val="both"/>
        <w:rPr>
          <w:i w:val="0"/>
          <w:sz w:val="24"/>
        </w:rPr>
      </w:pPr>
      <w:r>
        <w:rPr>
          <w:i w:val="0"/>
          <w:sz w:val="24"/>
        </w:rPr>
        <w:t xml:space="preserve">7.4.2.2. За каждый факт неисполнения или ненадлежащего исполнения поставщиком обязательств, предусмотренных </w:t>
      </w:r>
      <w:r>
        <w:rPr>
          <w:i w:val="0"/>
          <w:sz w:val="24"/>
        </w:rPr>
        <w:t>договором</w:t>
      </w:r>
      <w:r>
        <w:rPr>
          <w:i w:val="0"/>
          <w:sz w:val="24"/>
        </w:rPr>
        <w:t xml:space="preserve">, заключенным с победителем закупки (или с иным участником закупки в случаях, установленных Федеральным </w:t>
      </w:r>
      <w:r>
        <w:rPr>
          <w:rStyle w:val="Style_9_ch"/>
          <w:i w:val="0"/>
          <w:color w:val="000000"/>
          <w:sz w:val="24"/>
          <w:u w:val="none"/>
        </w:rPr>
        <w:fldChar w:fldCharType="begin"/>
      </w:r>
      <w:r>
        <w:rPr>
          <w:rStyle w:val="Style_9_ch"/>
          <w:i w:val="0"/>
          <w:color w:val="000000"/>
          <w:sz w:val="24"/>
          <w:u w:val="none"/>
        </w:rPr>
        <w:instrText>HYPERLINK "consultantplus://offline/ref=2935AA1B3C93D4C7F95A3B8E4C37B28AE20995F193C86EEC9D369712F170E3D53F655CBA5F56EDB0660A8DCA24u0k0I"</w:instrText>
      </w:r>
      <w:r>
        <w:rPr>
          <w:rStyle w:val="Style_9_ch"/>
          <w:i w:val="0"/>
          <w:color w:val="000000"/>
          <w:sz w:val="24"/>
          <w:u w:val="none"/>
        </w:rPr>
        <w:fldChar w:fldCharType="separate"/>
      </w:r>
      <w:r>
        <w:rPr>
          <w:rStyle w:val="Style_9_ch"/>
          <w:i w:val="0"/>
          <w:color w:val="000000"/>
          <w:sz w:val="24"/>
          <w:u w:val="none"/>
        </w:rPr>
        <w:t>законом</w:t>
      </w:r>
      <w:r>
        <w:rPr>
          <w:rStyle w:val="Style_9_ch"/>
          <w:i w:val="0"/>
          <w:color w:val="000000"/>
          <w:sz w:val="24"/>
          <w:u w:val="none"/>
        </w:rPr>
        <w:fldChar w:fldCharType="end"/>
      </w:r>
      <w:r>
        <w:rPr>
          <w:i w:val="0"/>
          <w:sz w:val="24"/>
        </w:rPr>
        <w:t>), предложившим наиболее высокую цену за право заключения контракта, размер штрафа рассчитывается в порядке, установленном названными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i w:val="0"/>
          <w:sz w:val="24"/>
        </w:rPr>
        <w:t>:</w:t>
      </w:r>
    </w:p>
    <w:p w14:paraId="66000000">
      <w:pPr>
        <w:widowControl w:val="1"/>
        <w:ind w:firstLine="720"/>
        <w:jc w:val="both"/>
        <w:rPr>
          <w:i w:val="0"/>
          <w:sz w:val="24"/>
        </w:rPr>
      </w:pPr>
      <w:r>
        <w:rPr>
          <w:i w:val="0"/>
          <w:sz w:val="24"/>
        </w:rPr>
        <w:t xml:space="preserve">а) в случае, если цена </w:t>
      </w:r>
      <w:r>
        <w:rPr>
          <w:i w:val="0"/>
          <w:sz w:val="24"/>
        </w:rPr>
        <w:t>договора</w:t>
      </w:r>
      <w:r>
        <w:rPr>
          <w:i w:val="0"/>
          <w:sz w:val="24"/>
        </w:rPr>
        <w:t xml:space="preserve"> не превышает начальную (максимальную) цену контракта:</w:t>
      </w:r>
    </w:p>
    <w:p w14:paraId="67000000">
      <w:pPr>
        <w:widowControl w:val="1"/>
        <w:ind w:firstLine="720"/>
        <w:jc w:val="both"/>
        <w:rPr>
          <w:i w:val="0"/>
          <w:sz w:val="24"/>
        </w:rPr>
      </w:pPr>
      <w:r>
        <w:rPr>
          <w:i w:val="0"/>
          <w:sz w:val="24"/>
        </w:rPr>
        <w:t>10 процентов начальной (максимальной) цены контракта, если цена контракта не превышает 3 млн. рублей;</w:t>
      </w:r>
    </w:p>
    <w:p w14:paraId="68000000">
      <w:pPr>
        <w:widowControl w:val="1"/>
        <w:ind w:firstLine="720"/>
        <w:jc w:val="both"/>
        <w:rPr>
          <w:i w:val="0"/>
          <w:sz w:val="24"/>
        </w:rPr>
      </w:pPr>
      <w:r>
        <w:rPr>
          <w:i w:val="0"/>
          <w:sz w:val="24"/>
        </w:rPr>
        <w:t>5 процентов начальной (максимальной) цены контракта, если цена контракта составляет от 3 млн. рублей до 50 млн. рублей (включительно);</w:t>
      </w:r>
    </w:p>
    <w:p w14:paraId="69000000">
      <w:pPr>
        <w:widowControl w:val="1"/>
        <w:ind w:firstLine="720"/>
        <w:jc w:val="both"/>
        <w:rPr>
          <w:i w:val="0"/>
          <w:sz w:val="24"/>
        </w:rPr>
      </w:pPr>
      <w:r>
        <w:rPr>
          <w:i w:val="0"/>
          <w:sz w:val="24"/>
        </w:rPr>
        <w:t>1 процент начальной (максимальной) цены контракта, если цена контракта составляет от 50 млн. рублей до 100 млн. рублей (включительно);</w:t>
      </w:r>
    </w:p>
    <w:p w14:paraId="6A000000">
      <w:pPr>
        <w:widowControl w:val="1"/>
        <w:ind w:firstLine="720"/>
        <w:jc w:val="both"/>
        <w:rPr>
          <w:i w:val="0"/>
          <w:sz w:val="24"/>
        </w:rPr>
      </w:pPr>
      <w:r>
        <w:rPr>
          <w:i w:val="0"/>
          <w:sz w:val="24"/>
        </w:rPr>
        <w:t xml:space="preserve">б) в случае, если цена контракта превышает начальную (максимальную) цену </w:t>
      </w:r>
      <w:r>
        <w:rPr>
          <w:i w:val="0"/>
          <w:sz w:val="24"/>
        </w:rPr>
        <w:t>договора</w:t>
      </w:r>
      <w:r>
        <w:rPr>
          <w:i w:val="0"/>
          <w:sz w:val="24"/>
        </w:rPr>
        <w:t>:</w:t>
      </w:r>
    </w:p>
    <w:p w14:paraId="6B000000">
      <w:pPr>
        <w:widowControl w:val="1"/>
        <w:ind w:firstLine="720"/>
        <w:jc w:val="both"/>
        <w:rPr>
          <w:i w:val="0"/>
          <w:sz w:val="24"/>
        </w:rPr>
      </w:pPr>
      <w:r>
        <w:rPr>
          <w:i w:val="0"/>
          <w:sz w:val="24"/>
        </w:rPr>
        <w:t xml:space="preserve">10 процентов цены контракта, если цена </w:t>
      </w:r>
      <w:r>
        <w:rPr>
          <w:i w:val="0"/>
          <w:sz w:val="24"/>
        </w:rPr>
        <w:t>договора</w:t>
      </w:r>
      <w:r>
        <w:rPr>
          <w:i w:val="0"/>
          <w:sz w:val="24"/>
        </w:rPr>
        <w:t xml:space="preserve"> не превышает 3 млн. рублей;</w:t>
      </w:r>
    </w:p>
    <w:p w14:paraId="6C000000">
      <w:pPr>
        <w:widowControl w:val="1"/>
        <w:ind w:firstLine="720"/>
        <w:jc w:val="both"/>
        <w:rPr>
          <w:i w:val="0"/>
          <w:sz w:val="24"/>
        </w:rPr>
      </w:pPr>
      <w:r>
        <w:rPr>
          <w:i w:val="0"/>
          <w:sz w:val="24"/>
        </w:rPr>
        <w:t xml:space="preserve">5 процентов цены контракта, если цена </w:t>
      </w:r>
      <w:r>
        <w:rPr>
          <w:i w:val="0"/>
          <w:sz w:val="24"/>
        </w:rPr>
        <w:t>договора</w:t>
      </w:r>
      <w:r>
        <w:rPr>
          <w:i w:val="0"/>
          <w:sz w:val="24"/>
        </w:rPr>
        <w:t xml:space="preserve"> составляет от 3 млн. рублей до 50 млн. рублей (включительно);</w:t>
      </w:r>
    </w:p>
    <w:p w14:paraId="6D000000">
      <w:pPr>
        <w:widowControl w:val="1"/>
        <w:ind w:firstLine="720"/>
        <w:jc w:val="both"/>
        <w:rPr>
          <w:i w:val="0"/>
          <w:sz w:val="24"/>
        </w:rPr>
      </w:pPr>
      <w:r>
        <w:rPr>
          <w:i w:val="0"/>
          <w:sz w:val="24"/>
        </w:rPr>
        <w:t xml:space="preserve">1 процент цены контракта, если цена </w:t>
      </w:r>
      <w:r>
        <w:rPr>
          <w:i w:val="0"/>
          <w:sz w:val="24"/>
        </w:rPr>
        <w:t>договора</w:t>
      </w:r>
      <w:r>
        <w:rPr>
          <w:i w:val="0"/>
          <w:sz w:val="24"/>
        </w:rPr>
        <w:t xml:space="preserve"> составляет от 50 млн. рублей до 100 млн. рублей (включительно).</w:t>
      </w:r>
    </w:p>
    <w:p w14:paraId="6E000000">
      <w:pPr>
        <w:widowControl w:val="1"/>
        <w:ind w:firstLine="695"/>
        <w:jc w:val="both"/>
        <w:rPr>
          <w:sz w:val="24"/>
        </w:rPr>
      </w:pPr>
      <w:r>
        <w:rPr>
          <w:sz w:val="24"/>
        </w:rPr>
        <w:t xml:space="preserve">7.4.2.3. За каждый факт неисполнения или ненадлежащего исполнения Поставщиком обязательства, предусмотренного </w:t>
      </w:r>
      <w:r>
        <w:rPr>
          <w:sz w:val="24"/>
        </w:rPr>
        <w:t>договор</w:t>
      </w:r>
      <w:r>
        <w:rPr>
          <w:sz w:val="24"/>
        </w:rPr>
        <w:t xml:space="preserve">ом, которое не имеет стоимостного выражения, размер штрафа устанавливается (при наличии в </w:t>
      </w:r>
      <w:r>
        <w:rPr>
          <w:sz w:val="24"/>
        </w:rPr>
        <w:t>договор</w:t>
      </w:r>
      <w:r>
        <w:rPr>
          <w:sz w:val="24"/>
        </w:rPr>
        <w:t>е таких обязательств) в размере 1000 рублей.</w:t>
      </w:r>
    </w:p>
    <w:p w14:paraId="6F000000">
      <w:pPr>
        <w:widowControl w:val="1"/>
        <w:ind w:firstLine="695"/>
        <w:jc w:val="both"/>
        <w:rPr>
          <w:sz w:val="24"/>
        </w:rPr>
      </w:pPr>
      <w:r>
        <w:rPr>
          <w:sz w:val="24"/>
        </w:rPr>
        <w:t xml:space="preserve">7.5. Общая сумма начисленных штрафов за неисполнение или ненадлежащее исполнение поставщиком обязательств, предусмотренных </w:t>
      </w:r>
      <w:r>
        <w:rPr>
          <w:sz w:val="24"/>
        </w:rPr>
        <w:t>договор</w:t>
      </w:r>
      <w:r>
        <w:rPr>
          <w:sz w:val="24"/>
        </w:rPr>
        <w:t xml:space="preserve">ом, не может превышать цену </w:t>
      </w:r>
      <w:r>
        <w:rPr>
          <w:sz w:val="24"/>
        </w:rPr>
        <w:t>договора</w:t>
      </w:r>
      <w:r>
        <w:rPr>
          <w:sz w:val="24"/>
        </w:rPr>
        <w:t>.</w:t>
      </w:r>
    </w:p>
    <w:p w14:paraId="70000000">
      <w:pPr>
        <w:widowControl w:val="1"/>
        <w:ind w:firstLine="695"/>
        <w:jc w:val="both"/>
        <w:rPr>
          <w:b w:val="1"/>
          <w:caps w:val="1"/>
          <w:sz w:val="24"/>
        </w:rPr>
      </w:pPr>
      <w:r>
        <w:rPr>
          <w:sz w:val="24"/>
        </w:rPr>
        <w:t xml:space="preserve">7.6.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rPr>
        <w:t>договором</w:t>
      </w:r>
      <w:r>
        <w:rPr>
          <w:sz w:val="24"/>
        </w:rPr>
        <w:t>, произошло вследствие непреодолимой силы или по вине другой стороны.</w:t>
      </w:r>
    </w:p>
    <w:p w14:paraId="71000000">
      <w:pPr>
        <w:widowControl w:val="1"/>
        <w:ind w:firstLine="695" w:left="5"/>
        <w:jc w:val="both"/>
        <w:rPr>
          <w:b w:val="1"/>
          <w:sz w:val="24"/>
        </w:rPr>
      </w:pPr>
    </w:p>
    <w:p w14:paraId="72000000">
      <w:pPr>
        <w:widowControl w:val="1"/>
        <w:ind w:firstLine="695" w:left="5"/>
        <w:jc w:val="center"/>
        <w:rPr>
          <w:b w:val="1"/>
          <w:caps w:val="1"/>
          <w:sz w:val="24"/>
        </w:rPr>
      </w:pPr>
      <w:r>
        <w:rPr>
          <w:b w:val="1"/>
          <w:caps w:val="1"/>
          <w:sz w:val="24"/>
        </w:rPr>
        <w:t>8. Форс-мажорные обстоятельства</w:t>
      </w:r>
    </w:p>
    <w:p w14:paraId="73000000">
      <w:pPr>
        <w:widowControl w:val="1"/>
        <w:ind w:firstLine="695" w:left="5"/>
        <w:jc w:val="both"/>
        <w:rPr>
          <w:sz w:val="24"/>
        </w:rPr>
      </w:pPr>
      <w:r>
        <w:rPr>
          <w:sz w:val="24"/>
        </w:rPr>
        <w:t xml:space="preserve">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w:t>
      </w:r>
      <w:r>
        <w:rPr>
          <w:sz w:val="24"/>
        </w:rPr>
        <w:t>договора</w:t>
      </w:r>
      <w:r>
        <w:rPr>
          <w:sz w:val="24"/>
        </w:rPr>
        <w:t>.</w:t>
      </w:r>
    </w:p>
    <w:p w14:paraId="74000000">
      <w:pPr>
        <w:widowControl w:val="1"/>
        <w:ind w:firstLine="695" w:left="5"/>
        <w:jc w:val="both"/>
        <w:rPr>
          <w:sz w:val="24"/>
        </w:rPr>
      </w:pPr>
      <w:r>
        <w:rPr>
          <w:sz w:val="24"/>
        </w:rPr>
        <w:t xml:space="preserve">8.2. Если какое-либо из перечисленных обстоятельств длится в течение срока действия </w:t>
      </w:r>
      <w:r>
        <w:rPr>
          <w:sz w:val="24"/>
        </w:rPr>
        <w:t>договора</w:t>
      </w:r>
      <w:r>
        <w:rPr>
          <w:sz w:val="24"/>
        </w:rPr>
        <w:t>, то этот срок продлевается на время указанных обстоятельств.</w:t>
      </w:r>
    </w:p>
    <w:p w14:paraId="75000000">
      <w:pPr>
        <w:widowControl w:val="1"/>
        <w:ind w:firstLine="695" w:left="5"/>
        <w:jc w:val="both"/>
        <w:rPr>
          <w:sz w:val="24"/>
        </w:rPr>
      </w:pPr>
      <w:r>
        <w:rPr>
          <w:sz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76000000">
      <w:pPr>
        <w:widowControl w:val="1"/>
        <w:ind w:firstLine="695" w:left="5"/>
        <w:jc w:val="center"/>
        <w:rPr>
          <w:b w:val="1"/>
          <w:sz w:val="24"/>
        </w:rPr>
      </w:pPr>
    </w:p>
    <w:p w14:paraId="77000000">
      <w:pPr>
        <w:widowControl w:val="1"/>
        <w:ind w:firstLine="695" w:left="5"/>
        <w:jc w:val="center"/>
        <w:rPr>
          <w:b w:val="1"/>
          <w:caps w:val="1"/>
          <w:sz w:val="24"/>
        </w:rPr>
      </w:pPr>
      <w:r>
        <w:rPr>
          <w:b w:val="1"/>
          <w:caps w:val="1"/>
          <w:sz w:val="24"/>
        </w:rPr>
        <w:t>9. Порядок разрешения споров</w:t>
      </w:r>
    </w:p>
    <w:p w14:paraId="78000000">
      <w:pPr>
        <w:widowControl w:val="1"/>
        <w:ind w:firstLine="695" w:left="5"/>
        <w:jc w:val="both"/>
        <w:rPr>
          <w:sz w:val="24"/>
        </w:rPr>
      </w:pPr>
      <w:r>
        <w:rPr>
          <w:sz w:val="24"/>
        </w:rPr>
        <w:t xml:space="preserve">9.1. Все споры, возникающие между Сторонами в связи с исполнением настоящего </w:t>
      </w:r>
      <w:r>
        <w:rPr>
          <w:sz w:val="24"/>
        </w:rPr>
        <w:t>договора</w:t>
      </w:r>
      <w:r>
        <w:rPr>
          <w:sz w:val="24"/>
        </w:rPr>
        <w:t>, разрешаются путем переговоров.</w:t>
      </w:r>
    </w:p>
    <w:p w14:paraId="79000000">
      <w:pPr>
        <w:widowControl w:val="1"/>
        <w:ind w:firstLine="695" w:left="5"/>
        <w:jc w:val="both"/>
        <w:rPr>
          <w:sz w:val="24"/>
        </w:rPr>
      </w:pPr>
      <w:r>
        <w:rPr>
          <w:sz w:val="24"/>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14:paraId="7A000000">
      <w:pPr>
        <w:widowControl w:val="1"/>
        <w:ind w:firstLine="695" w:left="5"/>
        <w:jc w:val="both"/>
        <w:rPr>
          <w:sz w:val="24"/>
        </w:rPr>
      </w:pPr>
    </w:p>
    <w:p w14:paraId="7B000000">
      <w:pPr>
        <w:widowControl w:val="1"/>
        <w:ind w:firstLine="695" w:left="5"/>
        <w:jc w:val="center"/>
        <w:rPr>
          <w:b w:val="1"/>
          <w:caps w:val="1"/>
          <w:sz w:val="24"/>
        </w:rPr>
      </w:pPr>
      <w:r>
        <w:rPr>
          <w:b w:val="1"/>
          <w:caps w:val="1"/>
          <w:sz w:val="24"/>
        </w:rPr>
        <w:t xml:space="preserve">10. Возможность СТОРОН изменить условия </w:t>
      </w:r>
      <w:r>
        <w:rPr>
          <w:b w:val="1"/>
          <w:caps w:val="1"/>
          <w:sz w:val="24"/>
        </w:rPr>
        <w:t>ДОГОВОРА</w:t>
      </w:r>
    </w:p>
    <w:p w14:paraId="7C000000">
      <w:pPr>
        <w:widowControl w:val="1"/>
        <w:ind w:firstLine="700"/>
        <w:jc w:val="both"/>
        <w:rPr>
          <w:sz w:val="24"/>
        </w:rPr>
      </w:pPr>
      <w:r>
        <w:rPr>
          <w:sz w:val="24"/>
        </w:rPr>
        <w:t xml:space="preserve">10.1. Изменение существенных условий </w:t>
      </w:r>
      <w:r>
        <w:rPr>
          <w:sz w:val="24"/>
        </w:rPr>
        <w:t>Договора</w:t>
      </w:r>
      <w:r>
        <w:rPr>
          <w:sz w:val="24"/>
        </w:rPr>
        <w:t xml:space="preserve"> при его исполнении допускается по соглашению Сторон в следующих в случаях, предусмотренных ст. 51 и ст. 95 Федерального закона № 44-ФЗ.</w:t>
      </w:r>
    </w:p>
    <w:p w14:paraId="7D000000">
      <w:pPr>
        <w:widowControl w:val="1"/>
        <w:ind w:firstLine="695" w:left="5"/>
        <w:jc w:val="center"/>
        <w:rPr>
          <w:b w:val="1"/>
          <w:sz w:val="24"/>
        </w:rPr>
      </w:pPr>
    </w:p>
    <w:p w14:paraId="7E000000">
      <w:pPr>
        <w:widowControl w:val="1"/>
        <w:ind w:firstLine="695" w:left="5"/>
        <w:jc w:val="center"/>
        <w:rPr>
          <w:b w:val="1"/>
          <w:sz w:val="24"/>
        </w:rPr>
      </w:pPr>
      <w:r>
        <w:rPr>
          <w:b w:val="1"/>
          <w:sz w:val="24"/>
        </w:rPr>
        <w:t xml:space="preserve">11. РАСТОРЖЕНИЕ </w:t>
      </w:r>
      <w:r>
        <w:rPr>
          <w:b w:val="1"/>
          <w:sz w:val="24"/>
        </w:rPr>
        <w:t>ДОГОВОРА</w:t>
      </w:r>
    </w:p>
    <w:p w14:paraId="7F000000">
      <w:pPr>
        <w:widowControl w:val="1"/>
        <w:ind w:firstLine="720"/>
        <w:jc w:val="both"/>
        <w:rPr>
          <w:sz w:val="24"/>
        </w:rPr>
      </w:pPr>
      <w:r>
        <w:rPr>
          <w:sz w:val="24"/>
        </w:rPr>
        <w:t>11.1. </w:t>
      </w:r>
      <w:r>
        <w:rPr>
          <w:sz w:val="24"/>
        </w:rPr>
        <w:t xml:space="preserve">Расторжение </w:t>
      </w:r>
      <w:r>
        <w:rPr>
          <w:sz w:val="24"/>
        </w:rPr>
        <w:t>Договора</w:t>
      </w:r>
      <w:r>
        <w:rPr>
          <w:sz w:val="24"/>
        </w:rPr>
        <w:t xml:space="preserve"> допускается по соглашению Сторон, по решению суда, в случае одностороннего отказа Стороны </w:t>
      </w:r>
      <w:r>
        <w:rPr>
          <w:sz w:val="24"/>
        </w:rPr>
        <w:t>Договора</w:t>
      </w:r>
      <w:r>
        <w:rPr>
          <w:sz w:val="24"/>
        </w:rPr>
        <w:t xml:space="preserve"> от исполнения </w:t>
      </w:r>
      <w:r>
        <w:rPr>
          <w:sz w:val="24"/>
        </w:rPr>
        <w:t>Договора</w:t>
      </w:r>
      <w:r>
        <w:rPr>
          <w:sz w:val="24"/>
        </w:rPr>
        <w:t xml:space="preserve"> в соответствии с гражданским законодательством Российской Федерации.</w:t>
      </w:r>
    </w:p>
    <w:p w14:paraId="80000000">
      <w:pPr>
        <w:widowControl w:val="1"/>
        <w:ind w:firstLine="720"/>
        <w:jc w:val="both"/>
        <w:rPr>
          <w:sz w:val="24"/>
        </w:rPr>
      </w:pPr>
      <w:r>
        <w:rPr>
          <w:sz w:val="24"/>
        </w:rPr>
        <w:t xml:space="preserve">11.2. Расторжение </w:t>
      </w:r>
      <w:r>
        <w:rPr>
          <w:sz w:val="24"/>
        </w:rPr>
        <w:t>Договора</w:t>
      </w:r>
      <w:r>
        <w:rPr>
          <w:sz w:val="24"/>
        </w:rPr>
        <w:t xml:space="preserve"> производится </w:t>
      </w:r>
      <w:r>
        <w:rPr>
          <w:sz w:val="24"/>
          <w:highlight w:val="white"/>
        </w:rPr>
        <w:t>в соответствии с положениями </w:t>
      </w:r>
      <w:r>
        <w:rPr>
          <w:rStyle w:val="Style_9_ch"/>
          <w:color w:val="000000"/>
          <w:sz w:val="24"/>
          <w:u w:val="none"/>
        </w:rPr>
        <w:fldChar w:fldCharType="begin"/>
      </w:r>
      <w:r>
        <w:rPr>
          <w:rStyle w:val="Style_9_ch"/>
          <w:color w:val="000000"/>
          <w:sz w:val="24"/>
          <w:u w:val="none"/>
        </w:rPr>
        <w:instrText>HYPERLINK "http://www.consultant.ru/document/cons_doc_LAW_315102/f4823c3311874efd0ecdfa668c9705968edbc47c/#dst101325"</w:instrText>
      </w:r>
      <w:r>
        <w:rPr>
          <w:rStyle w:val="Style_9_ch"/>
          <w:color w:val="000000"/>
          <w:sz w:val="24"/>
          <w:u w:val="none"/>
        </w:rPr>
        <w:fldChar w:fldCharType="separate"/>
      </w:r>
      <w:r>
        <w:rPr>
          <w:rStyle w:val="Style_9_ch"/>
          <w:color w:val="000000"/>
          <w:sz w:val="24"/>
          <w:u w:val="none"/>
        </w:rPr>
        <w:t>частей 8</w:t>
      </w:r>
      <w:r>
        <w:rPr>
          <w:rStyle w:val="Style_9_ch"/>
          <w:color w:val="000000"/>
          <w:sz w:val="24"/>
          <w:u w:val="none"/>
        </w:rPr>
        <w:fldChar w:fldCharType="end"/>
      </w:r>
      <w:r>
        <w:rPr>
          <w:sz w:val="24"/>
          <w:highlight w:val="white"/>
        </w:rPr>
        <w:t> - </w:t>
      </w:r>
      <w:r>
        <w:rPr>
          <w:rStyle w:val="Style_9_ch"/>
          <w:color w:val="000000"/>
          <w:sz w:val="24"/>
          <w:u w:val="none"/>
        </w:rPr>
        <w:fldChar w:fldCharType="begin"/>
      </w:r>
      <w:r>
        <w:rPr>
          <w:rStyle w:val="Style_9_ch"/>
          <w:color w:val="000000"/>
          <w:sz w:val="24"/>
          <w:u w:val="none"/>
        </w:rPr>
        <w:instrText>HYPERLINK "http://www.consultant.ru/document/cons_doc_LAW_315102/f4823c3311874efd0ecdfa668c9705968edbc47c/#dst101342"</w:instrText>
      </w:r>
      <w:r>
        <w:rPr>
          <w:rStyle w:val="Style_9_ch"/>
          <w:color w:val="000000"/>
          <w:sz w:val="24"/>
          <w:u w:val="none"/>
        </w:rPr>
        <w:fldChar w:fldCharType="separate"/>
      </w:r>
      <w:r>
        <w:rPr>
          <w:rStyle w:val="Style_9_ch"/>
          <w:color w:val="000000"/>
          <w:sz w:val="24"/>
          <w:u w:val="none"/>
        </w:rPr>
        <w:t>25 статьи 95</w:t>
      </w:r>
      <w:r>
        <w:rPr>
          <w:rStyle w:val="Style_9_ch"/>
          <w:color w:val="000000"/>
          <w:sz w:val="24"/>
          <w:u w:val="none"/>
        </w:rPr>
        <w:fldChar w:fldCharType="end"/>
      </w:r>
      <w:r>
        <w:rPr>
          <w:sz w:val="24"/>
        </w:rPr>
        <w:t xml:space="preserve"> Федерального закона № 44-ФЗ.</w:t>
      </w:r>
    </w:p>
    <w:p w14:paraId="81000000">
      <w:pPr>
        <w:widowControl w:val="1"/>
        <w:ind w:firstLine="695" w:left="5"/>
        <w:jc w:val="both"/>
        <w:rPr>
          <w:sz w:val="24"/>
        </w:rPr>
      </w:pPr>
    </w:p>
    <w:p w14:paraId="82000000">
      <w:pPr>
        <w:widowControl w:val="1"/>
        <w:ind w:firstLine="695" w:left="5"/>
        <w:jc w:val="center"/>
        <w:rPr>
          <w:b w:val="1"/>
          <w:caps w:val="1"/>
          <w:sz w:val="24"/>
        </w:rPr>
      </w:pPr>
      <w:r>
        <w:rPr>
          <w:b w:val="1"/>
          <w:caps w:val="1"/>
          <w:sz w:val="24"/>
        </w:rPr>
        <w:t>12. Заключительные положения</w:t>
      </w:r>
    </w:p>
    <w:p w14:paraId="83000000">
      <w:pPr>
        <w:widowControl w:val="1"/>
        <w:ind w:firstLine="695" w:left="5"/>
        <w:jc w:val="both"/>
        <w:rPr>
          <w:sz w:val="24"/>
        </w:rPr>
      </w:pPr>
      <w:r>
        <w:rPr>
          <w:sz w:val="24"/>
        </w:rPr>
        <w:t xml:space="preserve">13.1. Настоящий </w:t>
      </w:r>
      <w:r>
        <w:rPr>
          <w:sz w:val="24"/>
        </w:rPr>
        <w:t>Договор</w:t>
      </w:r>
      <w:r>
        <w:rPr>
          <w:sz w:val="24"/>
        </w:rPr>
        <w:t xml:space="preserve"> вступает в силу с момента его подписания обеими Сторонами и действует до 30</w:t>
      </w:r>
      <w:r>
        <w:rPr>
          <w:sz w:val="24"/>
        </w:rPr>
        <w:t xml:space="preserve"> декабря</w:t>
      </w:r>
      <w:r>
        <w:rPr>
          <w:sz w:val="24"/>
        </w:rPr>
        <w:t xml:space="preserve"> 20</w:t>
      </w:r>
      <w:r>
        <w:rPr>
          <w:sz w:val="24"/>
        </w:rPr>
        <w:t>26</w:t>
      </w:r>
      <w:r>
        <w:rPr>
          <w:sz w:val="24"/>
        </w:rPr>
        <w:t xml:space="preserve"> г. Окончание срока действия </w:t>
      </w:r>
      <w:r>
        <w:rPr>
          <w:sz w:val="24"/>
        </w:rPr>
        <w:t>Договора</w:t>
      </w:r>
      <w:r>
        <w:rPr>
          <w:sz w:val="24"/>
        </w:rPr>
        <w:t xml:space="preserve"> не влечет прекращения неисполненных обязательств Сторон по </w:t>
      </w:r>
      <w:r>
        <w:rPr>
          <w:sz w:val="24"/>
        </w:rPr>
        <w:t>Договору</w:t>
      </w:r>
      <w:r>
        <w:rPr>
          <w:sz w:val="24"/>
        </w:rPr>
        <w:t>.</w:t>
      </w:r>
    </w:p>
    <w:p w14:paraId="84000000">
      <w:pPr>
        <w:widowControl w:val="1"/>
        <w:ind w:firstLine="695" w:left="5"/>
        <w:jc w:val="both"/>
        <w:rPr>
          <w:sz w:val="24"/>
        </w:rPr>
      </w:pPr>
      <w:r>
        <w:rPr>
          <w:sz w:val="24"/>
        </w:rPr>
        <w:t xml:space="preserve">13.2. Все изменения и дополнения к настоящему </w:t>
      </w:r>
      <w:r>
        <w:rPr>
          <w:sz w:val="24"/>
        </w:rPr>
        <w:t>Договору</w:t>
      </w:r>
      <w:r>
        <w:rPr>
          <w:sz w:val="24"/>
        </w:rPr>
        <w:t xml:space="preserve"> оформляются в письменной форме, подписываются уполномоченными представителями Сторон и являются его неотъемлемой частью.</w:t>
      </w:r>
    </w:p>
    <w:p w14:paraId="85000000">
      <w:pPr>
        <w:widowControl w:val="1"/>
        <w:ind w:firstLine="695" w:left="5"/>
        <w:jc w:val="both"/>
        <w:rPr>
          <w:sz w:val="24"/>
        </w:rPr>
      </w:pPr>
      <w:r>
        <w:rPr>
          <w:sz w:val="24"/>
        </w:rPr>
        <w:t xml:space="preserve">13.3. Условия настоящего </w:t>
      </w:r>
      <w:r>
        <w:rPr>
          <w:sz w:val="24"/>
        </w:rPr>
        <w:t>Договора</w:t>
      </w:r>
      <w:r>
        <w:rPr>
          <w:sz w:val="24"/>
        </w:rPr>
        <w:t xml:space="preserve"> конфиденциальны и не подлежат разглашению.</w:t>
      </w:r>
    </w:p>
    <w:p w14:paraId="86000000">
      <w:pPr>
        <w:widowControl w:val="1"/>
        <w:ind w:firstLine="695" w:left="5"/>
        <w:jc w:val="both"/>
        <w:rPr>
          <w:sz w:val="24"/>
        </w:rPr>
      </w:pPr>
      <w:r>
        <w:rPr>
          <w:sz w:val="24"/>
        </w:rPr>
        <w:t>13.4. Стороны обязуются в течение 5 (Пяти) рабочих дней информировать друг друга об изменении адреса и банковских реквизитов.</w:t>
      </w:r>
    </w:p>
    <w:p w14:paraId="87000000">
      <w:pPr>
        <w:widowControl w:val="1"/>
        <w:ind w:firstLine="695" w:left="5"/>
        <w:jc w:val="both"/>
        <w:rPr>
          <w:sz w:val="24"/>
        </w:rPr>
      </w:pPr>
      <w:r>
        <w:rPr>
          <w:sz w:val="24"/>
        </w:rPr>
        <w:t xml:space="preserve">13.5. Во всем остальном, что не предусмотрено настоящим </w:t>
      </w:r>
      <w:r>
        <w:rPr>
          <w:sz w:val="24"/>
        </w:rPr>
        <w:t>Договором</w:t>
      </w:r>
      <w:r>
        <w:rPr>
          <w:sz w:val="24"/>
        </w:rPr>
        <w:t>, Стороны руководствуются действующим законодательством Российской Федерации.</w:t>
      </w:r>
    </w:p>
    <w:p w14:paraId="88000000">
      <w:pPr>
        <w:widowControl w:val="1"/>
        <w:ind w:firstLine="695" w:left="5"/>
        <w:jc w:val="both"/>
        <w:rPr>
          <w:sz w:val="24"/>
        </w:rPr>
      </w:pPr>
      <w:r>
        <w:rPr>
          <w:sz w:val="24"/>
        </w:rPr>
        <w:t xml:space="preserve">13.6. Неотъемлемой частью настоящего </w:t>
      </w:r>
      <w:r>
        <w:rPr>
          <w:sz w:val="24"/>
        </w:rPr>
        <w:t>Договора</w:t>
      </w:r>
      <w:r>
        <w:rPr>
          <w:sz w:val="24"/>
        </w:rPr>
        <w:t xml:space="preserve"> являются:</w:t>
      </w:r>
    </w:p>
    <w:p w14:paraId="89000000">
      <w:pPr>
        <w:widowControl w:val="1"/>
        <w:ind w:firstLine="700"/>
        <w:jc w:val="both"/>
        <w:rPr>
          <w:sz w:val="24"/>
        </w:rPr>
      </w:pPr>
      <w:r>
        <w:rPr>
          <w:sz w:val="24"/>
        </w:rPr>
        <w:t>Приложение – «</w:t>
      </w:r>
      <w:r>
        <w:rPr>
          <w:sz w:val="24"/>
        </w:rPr>
        <w:t>акт</w:t>
      </w:r>
      <w:r>
        <w:rPr>
          <w:sz w:val="24"/>
        </w:rPr>
        <w:t xml:space="preserve"> </w:t>
      </w:r>
      <w:r>
        <w:rPr>
          <w:sz w:val="24"/>
        </w:rPr>
        <w:t>приема</w:t>
      </w:r>
      <w:r>
        <w:rPr>
          <w:sz w:val="24"/>
        </w:rPr>
        <w:t xml:space="preserve"> </w:t>
      </w:r>
      <w:r>
        <w:rPr>
          <w:sz w:val="24"/>
        </w:rPr>
        <w:t>передачи</w:t>
      </w:r>
      <w:r>
        <w:rPr>
          <w:sz w:val="24"/>
        </w:rPr>
        <w:t>».</w:t>
      </w:r>
    </w:p>
    <w:p w14:paraId="8A000000">
      <w:pPr>
        <w:widowControl w:val="1"/>
        <w:ind w:firstLine="700"/>
        <w:jc w:val="both"/>
        <w:rPr>
          <w:sz w:val="24"/>
        </w:rPr>
      </w:pPr>
    </w:p>
    <w:p w14:paraId="8B000000">
      <w:pPr>
        <w:widowControl w:val="1"/>
        <w:ind/>
        <w:jc w:val="center"/>
        <w:rPr>
          <w:b w:val="1"/>
          <w:caps w:val="1"/>
          <w:sz w:val="24"/>
        </w:rPr>
      </w:pPr>
      <w:r>
        <w:rPr>
          <w:b w:val="1"/>
          <w:caps w:val="1"/>
          <w:sz w:val="24"/>
        </w:rPr>
        <w:t>14. Реквизиты и подписи Сторон:</w:t>
      </w:r>
    </w:p>
    <w:p w14:paraId="8C000000">
      <w:pPr>
        <w:widowControl w:val="1"/>
        <w:ind/>
        <w:jc w:val="both"/>
        <w:rPr>
          <w:b w:val="1"/>
          <w:sz w:val="24"/>
        </w:rPr>
      </w:pPr>
      <w:r>
        <w:rPr>
          <w:b w:val="1"/>
          <w:sz w:val="24"/>
        </w:rPr>
        <w:t>14.1. Заказчик: Федеральное государственное бюджетное учреждение «Государственный природный биосферный заповедник «Черные Земли»</w:t>
      </w:r>
    </w:p>
    <w:p w14:paraId="8D000000">
      <w:pPr>
        <w:widowControl w:val="1"/>
        <w:ind/>
        <w:jc w:val="both"/>
        <w:rPr>
          <w:sz w:val="24"/>
        </w:rPr>
      </w:pPr>
      <w:r>
        <w:rPr>
          <w:sz w:val="24"/>
        </w:rPr>
        <w:t>Юридический/почтовый адрес: 359240, Республика Калмыкия, Черноземельский район, п. Комсомольский, ул. Некрасова, 31</w:t>
      </w:r>
    </w:p>
    <w:p w14:paraId="8E000000">
      <w:pPr>
        <w:widowControl w:val="1"/>
        <w:ind/>
        <w:jc w:val="both"/>
        <w:rPr>
          <w:sz w:val="24"/>
        </w:rPr>
      </w:pPr>
      <w:r>
        <w:rPr>
          <w:sz w:val="24"/>
        </w:rPr>
        <w:t>Тел.: +7 (937) 190 70 40, адрес эл. почты: zapovchz@mail.ru</w:t>
      </w:r>
    </w:p>
    <w:p w14:paraId="8F000000">
      <w:pPr>
        <w:widowControl w:val="1"/>
        <w:ind/>
        <w:jc w:val="both"/>
        <w:rPr>
          <w:sz w:val="24"/>
        </w:rPr>
      </w:pPr>
      <w:r>
        <w:rPr>
          <w:sz w:val="24"/>
        </w:rPr>
        <w:t>ИНН 0810003320, КПП 081001001</w:t>
      </w:r>
    </w:p>
    <w:p w14:paraId="90000000">
      <w:pPr>
        <w:widowControl w:val="1"/>
        <w:ind/>
        <w:jc w:val="both"/>
        <w:rPr>
          <w:b w:val="0"/>
          <w:sz w:val="24"/>
        </w:rPr>
      </w:pPr>
      <w:r>
        <w:rPr>
          <w:sz w:val="24"/>
        </w:rPr>
        <w:t xml:space="preserve">Банковские реквизиты: р/с: </w:t>
      </w:r>
      <w:r>
        <w:rPr>
          <w:rStyle w:val="Style_10_ch"/>
          <w:b w:val="0"/>
          <w:color w:val="000000"/>
          <w:sz w:val="24"/>
        </w:rPr>
        <w:t>0321464300000001</w:t>
      </w:r>
      <w:r>
        <w:rPr>
          <w:b w:val="0"/>
          <w:color w:val="000000"/>
          <w:sz w:val="24"/>
        </w:rPr>
        <w:t>3203</w:t>
      </w:r>
      <w:r>
        <w:rPr>
          <w:b w:val="0"/>
          <w:color w:val="000000"/>
          <w:sz w:val="24"/>
        </w:rPr>
        <w:t> </w:t>
      </w:r>
      <w:r>
        <w:rPr>
          <w:b w:val="0"/>
          <w:color w:val="000000"/>
          <w:sz w:val="24"/>
        </w:rPr>
        <w:t>ОКЦ №1 ВВГУ БАНКА РОССИИ</w:t>
      </w:r>
      <w:r>
        <w:rPr>
          <w:b w:val="0"/>
          <w:color w:val="000000"/>
          <w:sz w:val="24"/>
        </w:rPr>
        <w:t>//УФК по Нижегородской области г. Нижний Новгород</w:t>
      </w:r>
    </w:p>
    <w:p w14:paraId="91000000">
      <w:pPr>
        <w:widowControl w:val="1"/>
        <w:ind/>
        <w:jc w:val="both"/>
        <w:rPr>
          <w:sz w:val="24"/>
        </w:rPr>
      </w:pPr>
      <w:r>
        <w:rPr>
          <w:sz w:val="24"/>
        </w:rPr>
        <w:t xml:space="preserve"> БИК </w:t>
      </w:r>
      <w:r>
        <w:rPr>
          <w:b w:val="0"/>
          <w:sz w:val="24"/>
        </w:rPr>
        <w:t>012202102</w:t>
      </w:r>
    </w:p>
    <w:p w14:paraId="92000000">
      <w:pPr>
        <w:widowControl w:val="1"/>
        <w:ind/>
        <w:jc w:val="both"/>
        <w:rPr>
          <w:rFonts w:ascii="Times New Roman" w:hAnsi="Times New Roman"/>
          <w:b w:val="1"/>
          <w:i w:val="0"/>
          <w:caps w:val="0"/>
          <w:color w:val="000000"/>
          <w:spacing w:val="0"/>
          <w:sz w:val="24"/>
          <w:shd w:fill="FAFAFA" w:val="clear"/>
        </w:rPr>
      </w:pPr>
      <w:r>
        <w:rPr>
          <w:b w:val="1"/>
          <w:sz w:val="24"/>
        </w:rPr>
        <w:t>14.2</w:t>
      </w:r>
      <w:r>
        <w:rPr>
          <w:sz w:val="24"/>
        </w:rPr>
        <w:t xml:space="preserve">. </w:t>
      </w:r>
      <w:r>
        <w:rPr>
          <w:b w:val="1"/>
          <w:sz w:val="24"/>
        </w:rPr>
        <w:t>Поставщик:</w:t>
      </w:r>
      <w:r>
        <w:rPr>
          <w:b w:val="1"/>
          <w:sz w:val="24"/>
        </w:rPr>
        <w:t xml:space="preserve">  </w:t>
      </w:r>
      <w:r>
        <w:rPr>
          <w:sz w:val="24"/>
        </w:rPr>
        <w:t xml:space="preserve">Юридический/почтовый адрес: </w:t>
      </w:r>
    </w:p>
    <w:p w14:paraId="93000000">
      <w:pPr>
        <w:widowControl w:val="1"/>
        <w:ind/>
        <w:jc w:val="both"/>
        <w:rPr>
          <w:rFonts w:ascii="Times New Roman" w:hAnsi="Times New Roman"/>
          <w:color w:val="000000"/>
          <w:sz w:val="24"/>
        </w:rPr>
      </w:pPr>
      <w:r>
        <w:rPr>
          <w:rFonts w:ascii="Times New Roman" w:hAnsi="Times New Roman"/>
          <w:i w:val="0"/>
          <w:caps w:val="0"/>
          <w:color w:val="000000"/>
          <w:spacing w:val="0"/>
          <w:sz w:val="24"/>
          <w:shd w:fill="FAFAFA" w:val="clear"/>
        </w:rPr>
        <w:t>ИНН</w:t>
      </w:r>
      <w:r>
        <w:rPr>
          <w:rFonts w:ascii="Times New Roman" w:hAnsi="Times New Roman"/>
          <w:i w:val="0"/>
          <w:caps w:val="0"/>
          <w:color w:val="000000"/>
          <w:spacing w:val="0"/>
          <w:sz w:val="24"/>
          <w:shd w:fill="FAFAFA" w:val="clear"/>
        </w:rPr>
        <w:t xml:space="preserve"> </w:t>
      </w:r>
    </w:p>
    <w:p w14:paraId="94000000">
      <w:pPr>
        <w:widowControl w:val="1"/>
        <w:ind/>
        <w:jc w:val="both"/>
        <w:rPr>
          <w:rFonts w:ascii="Times New Roman" w:hAnsi="Times New Roman"/>
          <w:i w:val="0"/>
          <w:caps w:val="0"/>
          <w:color w:val="000000"/>
          <w:spacing w:val="0"/>
          <w:sz w:val="24"/>
          <w:shd w:fill="FAFAFA" w:val="clear"/>
        </w:rPr>
      </w:pPr>
      <w:r>
        <w:rPr>
          <w:rFonts w:ascii="Times New Roman" w:hAnsi="Times New Roman"/>
          <w:i w:val="0"/>
          <w:caps w:val="0"/>
          <w:color w:val="000000"/>
          <w:spacing w:val="0"/>
          <w:sz w:val="24"/>
          <w:shd w:fill="FAFAFA" w:val="clear"/>
        </w:rPr>
        <w:t>КПП</w:t>
      </w:r>
      <w:r>
        <w:rPr>
          <w:rFonts w:ascii="Times New Roman" w:hAnsi="Times New Roman"/>
          <w:i w:val="0"/>
          <w:caps w:val="0"/>
          <w:color w:val="000000"/>
          <w:spacing w:val="0"/>
          <w:sz w:val="24"/>
          <w:shd w:fill="FAFAFA" w:val="clear"/>
        </w:rPr>
        <w:t xml:space="preserve"> </w:t>
      </w:r>
    </w:p>
    <w:p w14:paraId="95000000">
      <w:pPr>
        <w:widowControl w:val="1"/>
        <w:ind/>
        <w:jc w:val="both"/>
        <w:rPr>
          <w:rFonts w:ascii="Times New Roman" w:hAnsi="Times New Roman"/>
          <w:i w:val="0"/>
          <w:caps w:val="0"/>
          <w:color w:val="000000"/>
          <w:spacing w:val="0"/>
          <w:sz w:val="24"/>
          <w:shd w:fill="FAFAFA" w:val="clear"/>
        </w:rPr>
      </w:pPr>
    </w:p>
    <w:p w14:paraId="96000000">
      <w:pPr>
        <w:widowControl w:val="1"/>
        <w:ind/>
        <w:jc w:val="both"/>
        <w:rPr>
          <w:rFonts w:ascii="Times New Roman" w:hAnsi="Times New Roman"/>
          <w:i w:val="0"/>
          <w:caps w:val="0"/>
          <w:color w:val="000000"/>
          <w:spacing w:val="0"/>
          <w:sz w:val="24"/>
          <w:shd w:fill="FAFAFA" w:val="clear"/>
        </w:rPr>
      </w:pPr>
    </w:p>
    <w:p w14:paraId="97000000">
      <w:pPr>
        <w:widowControl w:val="1"/>
        <w:ind/>
        <w:jc w:val="both"/>
        <w:rPr>
          <w:b w:val="1"/>
          <w:sz w:val="24"/>
        </w:rPr>
      </w:pPr>
    </w:p>
    <w:p w14:paraId="98000000">
      <w:pPr>
        <w:widowControl w:val="1"/>
        <w:ind/>
        <w:jc w:val="both"/>
        <w:rPr>
          <w:b w:val="1"/>
          <w:sz w:val="24"/>
        </w:rPr>
      </w:pPr>
    </w:p>
    <w:tbl>
      <w:tblPr>
        <w:tblStyle w:val="Style_11"/>
        <w:tblW w:type="auto" w:w="0"/>
        <w:tblLayout w:type="fixed"/>
        <w:tblCellMar>
          <w:top w:type="dxa" w:w="0"/>
          <w:left w:type="dxa" w:w="108"/>
          <w:bottom w:type="dxa" w:w="0"/>
          <w:right w:type="dxa" w:w="108"/>
        </w:tblCellMar>
      </w:tblPr>
      <w:tblGrid>
        <w:gridCol w:w="5179"/>
        <w:gridCol w:w="5121"/>
      </w:tblGrid>
      <w:tr>
        <w:trPr>
          <w:trHeight w:hRule="atLeast" w:val="689"/>
        </w:trPr>
        <w:tc>
          <w:tcPr>
            <w:tcW w:type="dxa" w:w="5179"/>
            <w:tcMar>
              <w:top w:type="dxa" w:w="0"/>
              <w:left w:type="dxa" w:w="108"/>
              <w:bottom w:type="dxa" w:w="0"/>
              <w:right w:type="dxa" w:w="108"/>
            </w:tcMar>
          </w:tcPr>
          <w:p w14:paraId="99000000">
            <w:pPr>
              <w:widowControl w:val="0"/>
              <w:ind/>
              <w:jc w:val="both"/>
              <w:rPr>
                <w:b w:val="1"/>
                <w:sz w:val="24"/>
              </w:rPr>
            </w:pPr>
            <w:r>
              <w:rPr>
                <w:b w:val="1"/>
                <w:sz w:val="24"/>
              </w:rPr>
              <w:t>Заказчик:</w:t>
            </w:r>
            <w:r>
              <w:rPr>
                <w:b w:val="1"/>
                <w:sz w:val="24"/>
                <w:highlight w:val="white"/>
              </w:rPr>
              <w:t xml:space="preserve"> </w:t>
            </w:r>
          </w:p>
          <w:p w14:paraId="9A000000">
            <w:pPr>
              <w:widowControl w:val="0"/>
              <w:ind/>
              <w:jc w:val="both"/>
              <w:rPr>
                <w:b w:val="1"/>
                <w:sz w:val="24"/>
              </w:rPr>
            </w:pPr>
            <w:r>
              <w:rPr>
                <w:b w:val="1"/>
                <w:sz w:val="24"/>
              </w:rPr>
              <w:t>______________________ (_</w:t>
            </w:r>
            <w:r>
              <w:rPr>
                <w:b w:val="1"/>
                <w:sz w:val="24"/>
              </w:rPr>
              <w:t>Б</w:t>
            </w:r>
            <w:r>
              <w:rPr>
                <w:b w:val="1"/>
                <w:sz w:val="24"/>
              </w:rPr>
              <w:t>.</w:t>
            </w:r>
            <w:r>
              <w:rPr>
                <w:b w:val="1"/>
                <w:sz w:val="24"/>
              </w:rPr>
              <w:t>И</w:t>
            </w:r>
            <w:r>
              <w:rPr>
                <w:b w:val="1"/>
                <w:sz w:val="24"/>
              </w:rPr>
              <w:t>.</w:t>
            </w:r>
            <w:r>
              <w:rPr>
                <w:b w:val="1"/>
                <w:sz w:val="24"/>
              </w:rPr>
              <w:t>Убушаев</w:t>
            </w:r>
            <w:r>
              <w:rPr>
                <w:b w:val="1"/>
                <w:sz w:val="24"/>
              </w:rPr>
              <w:t>_)</w:t>
            </w:r>
          </w:p>
          <w:p w14:paraId="9B000000">
            <w:pPr>
              <w:widowControl w:val="0"/>
              <w:ind/>
              <w:jc w:val="both"/>
              <w:rPr>
                <w:b w:val="1"/>
                <w:sz w:val="24"/>
              </w:rPr>
            </w:pPr>
            <w:r>
              <w:rPr>
                <w:b w:val="1"/>
                <w:sz w:val="24"/>
              </w:rPr>
              <w:t>м.п.</w:t>
            </w:r>
          </w:p>
        </w:tc>
        <w:tc>
          <w:tcPr>
            <w:tcW w:type="dxa" w:w="5121"/>
            <w:tcMar>
              <w:top w:type="dxa" w:w="0"/>
              <w:left w:type="dxa" w:w="108"/>
              <w:bottom w:type="dxa" w:w="0"/>
              <w:right w:type="dxa" w:w="108"/>
            </w:tcMar>
          </w:tcPr>
          <w:p w14:paraId="9C000000">
            <w:pPr>
              <w:widowControl w:val="0"/>
              <w:ind w:hanging="694" w:left="694"/>
              <w:jc w:val="both"/>
              <w:rPr>
                <w:b w:val="1"/>
                <w:sz w:val="24"/>
              </w:rPr>
            </w:pPr>
            <w:r>
              <w:rPr>
                <w:b w:val="1"/>
                <w:sz w:val="24"/>
              </w:rPr>
              <w:t xml:space="preserve">             Поставщик: </w:t>
            </w:r>
          </w:p>
          <w:p w14:paraId="9D000000">
            <w:pPr>
              <w:widowControl w:val="0"/>
              <w:ind/>
              <w:jc w:val="both"/>
              <w:rPr>
                <w:b w:val="1"/>
                <w:sz w:val="24"/>
              </w:rPr>
            </w:pPr>
            <w:r>
              <w:rPr>
                <w:b w:val="1"/>
                <w:sz w:val="24"/>
              </w:rPr>
              <w:t xml:space="preserve">             _________________ (___________</w:t>
            </w:r>
            <w:r>
              <w:rPr>
                <w:b w:val="1"/>
                <w:sz w:val="24"/>
              </w:rPr>
              <w:t>)</w:t>
            </w:r>
          </w:p>
          <w:p w14:paraId="9E000000">
            <w:pPr>
              <w:widowControl w:val="0"/>
              <w:ind/>
              <w:jc w:val="both"/>
              <w:rPr>
                <w:b w:val="1"/>
                <w:sz w:val="24"/>
              </w:rPr>
            </w:pPr>
            <w:r>
              <w:rPr>
                <w:b w:val="1"/>
                <w:sz w:val="24"/>
              </w:rPr>
              <w:t xml:space="preserve">             м.п.</w:t>
            </w:r>
          </w:p>
        </w:tc>
      </w:tr>
    </w:tbl>
    <w:p w14:paraId="9F000000">
      <w:pPr>
        <w:widowControl w:val="1"/>
        <w:spacing w:after="0" w:line="240" w:lineRule="auto"/>
        <w:ind/>
        <w:jc w:val="right"/>
        <w:rPr>
          <w:rFonts w:ascii="Times New Roman" w:hAnsi="Times New Roman"/>
          <w:sz w:val="24"/>
        </w:rPr>
      </w:pPr>
    </w:p>
    <w:p w14:paraId="A0000000">
      <w:pPr>
        <w:widowControl w:val="1"/>
        <w:spacing w:after="0" w:line="240" w:lineRule="auto"/>
        <w:ind/>
        <w:jc w:val="right"/>
        <w:rPr>
          <w:rFonts w:ascii="Times New Roman" w:hAnsi="Times New Roman"/>
          <w:sz w:val="24"/>
        </w:rPr>
      </w:pPr>
    </w:p>
    <w:p w14:paraId="A1000000">
      <w:pPr>
        <w:widowControl w:val="1"/>
        <w:spacing w:after="0" w:line="240" w:lineRule="auto"/>
        <w:ind/>
        <w:jc w:val="right"/>
        <w:rPr>
          <w:rFonts w:ascii="Times New Roman" w:hAnsi="Times New Roman"/>
          <w:sz w:val="24"/>
        </w:rPr>
      </w:pPr>
    </w:p>
    <w:p w14:paraId="A2000000">
      <w:pPr>
        <w:widowControl w:val="1"/>
        <w:spacing w:after="0" w:line="240" w:lineRule="auto"/>
        <w:ind/>
        <w:jc w:val="right"/>
        <w:rPr>
          <w:rFonts w:ascii="Times New Roman" w:hAnsi="Times New Roman"/>
          <w:sz w:val="24"/>
        </w:rPr>
      </w:pPr>
    </w:p>
    <w:p w14:paraId="A3000000">
      <w:pPr>
        <w:widowControl w:val="1"/>
        <w:spacing w:after="0" w:line="240" w:lineRule="auto"/>
        <w:ind/>
        <w:jc w:val="right"/>
        <w:rPr>
          <w:rFonts w:ascii="Times New Roman" w:hAnsi="Times New Roman"/>
          <w:sz w:val="24"/>
        </w:rPr>
      </w:pPr>
    </w:p>
    <w:p w14:paraId="A4000000">
      <w:pPr>
        <w:widowControl w:val="1"/>
        <w:spacing w:after="0" w:line="240" w:lineRule="auto"/>
        <w:ind/>
        <w:jc w:val="right"/>
        <w:rPr>
          <w:rFonts w:ascii="Times New Roman" w:hAnsi="Times New Roman"/>
          <w:sz w:val="24"/>
        </w:rPr>
      </w:pPr>
    </w:p>
    <w:p w14:paraId="A5000000">
      <w:pPr>
        <w:widowControl w:val="1"/>
        <w:spacing w:after="0" w:line="240" w:lineRule="auto"/>
        <w:ind/>
        <w:jc w:val="right"/>
        <w:rPr>
          <w:rFonts w:ascii="Times New Roman" w:hAnsi="Times New Roman"/>
          <w:sz w:val="24"/>
        </w:rPr>
      </w:pPr>
    </w:p>
    <w:p w14:paraId="A6000000">
      <w:pPr>
        <w:widowControl w:val="1"/>
        <w:spacing w:after="0" w:line="240" w:lineRule="auto"/>
        <w:ind/>
        <w:jc w:val="right"/>
        <w:rPr>
          <w:rFonts w:ascii="Times New Roman" w:hAnsi="Times New Roman"/>
          <w:sz w:val="24"/>
        </w:rPr>
      </w:pPr>
    </w:p>
    <w:p w14:paraId="A7000000">
      <w:pPr>
        <w:widowControl w:val="1"/>
        <w:spacing w:after="0" w:line="240" w:lineRule="auto"/>
        <w:ind/>
        <w:jc w:val="right"/>
        <w:rPr>
          <w:rFonts w:ascii="Times New Roman" w:hAnsi="Times New Roman"/>
          <w:sz w:val="24"/>
        </w:rPr>
      </w:pPr>
    </w:p>
    <w:p w14:paraId="A8000000">
      <w:pPr>
        <w:widowControl w:val="1"/>
        <w:spacing w:after="0" w:line="240" w:lineRule="auto"/>
        <w:ind/>
        <w:jc w:val="right"/>
        <w:rPr>
          <w:rFonts w:ascii="Times New Roman" w:hAnsi="Times New Roman"/>
          <w:sz w:val="24"/>
        </w:rPr>
      </w:pPr>
    </w:p>
    <w:p w14:paraId="A9000000">
      <w:pPr>
        <w:widowControl w:val="1"/>
        <w:spacing w:after="0" w:line="240" w:lineRule="auto"/>
        <w:ind/>
        <w:jc w:val="right"/>
        <w:rPr>
          <w:rFonts w:ascii="Times New Roman" w:hAnsi="Times New Roman"/>
          <w:sz w:val="24"/>
        </w:rPr>
      </w:pPr>
    </w:p>
    <w:p w14:paraId="AA000000">
      <w:pPr>
        <w:widowControl w:val="1"/>
        <w:spacing w:after="0" w:line="240" w:lineRule="auto"/>
        <w:ind/>
        <w:jc w:val="right"/>
        <w:rPr>
          <w:rFonts w:ascii="Times New Roman" w:hAnsi="Times New Roman"/>
          <w:sz w:val="24"/>
        </w:rPr>
      </w:pPr>
    </w:p>
    <w:p w14:paraId="AB000000">
      <w:pPr>
        <w:widowControl w:val="1"/>
        <w:spacing w:after="0" w:line="240" w:lineRule="auto"/>
        <w:ind/>
        <w:jc w:val="right"/>
        <w:rPr>
          <w:rFonts w:ascii="Times New Roman" w:hAnsi="Times New Roman"/>
          <w:sz w:val="24"/>
        </w:rPr>
      </w:pPr>
    </w:p>
    <w:p w14:paraId="AC000000">
      <w:pPr>
        <w:widowControl w:val="1"/>
        <w:spacing w:after="0" w:line="240" w:lineRule="auto"/>
        <w:ind/>
        <w:jc w:val="right"/>
        <w:rPr>
          <w:rFonts w:ascii="Times New Roman" w:hAnsi="Times New Roman"/>
          <w:sz w:val="24"/>
        </w:rPr>
      </w:pPr>
    </w:p>
    <w:p w14:paraId="AD000000">
      <w:pPr>
        <w:widowControl w:val="1"/>
        <w:spacing w:after="0" w:line="240" w:lineRule="auto"/>
        <w:ind/>
        <w:jc w:val="right"/>
        <w:rPr>
          <w:rFonts w:ascii="Times New Roman" w:hAnsi="Times New Roman"/>
          <w:sz w:val="24"/>
        </w:rPr>
      </w:pPr>
    </w:p>
    <w:p w14:paraId="AE000000">
      <w:pPr>
        <w:widowControl w:val="1"/>
        <w:spacing w:after="0" w:line="240" w:lineRule="auto"/>
        <w:ind/>
        <w:jc w:val="right"/>
        <w:rPr>
          <w:rFonts w:ascii="Times New Roman" w:hAnsi="Times New Roman"/>
          <w:sz w:val="24"/>
        </w:rPr>
      </w:pPr>
    </w:p>
    <w:p w14:paraId="AF000000">
      <w:pPr>
        <w:widowControl w:val="1"/>
        <w:spacing w:after="0" w:line="240" w:lineRule="auto"/>
        <w:ind/>
        <w:jc w:val="right"/>
        <w:rPr>
          <w:rFonts w:ascii="Times New Roman" w:hAnsi="Times New Roman"/>
          <w:sz w:val="24"/>
        </w:rPr>
      </w:pPr>
    </w:p>
    <w:p w14:paraId="B0000000">
      <w:pPr>
        <w:widowControl w:val="1"/>
        <w:spacing w:after="0" w:line="240" w:lineRule="auto"/>
        <w:ind/>
        <w:jc w:val="right"/>
        <w:rPr>
          <w:rFonts w:ascii="Times New Roman" w:hAnsi="Times New Roman"/>
          <w:sz w:val="24"/>
        </w:rPr>
      </w:pPr>
    </w:p>
    <w:p w14:paraId="B1000000">
      <w:pPr>
        <w:widowControl w:val="1"/>
        <w:spacing w:after="0" w:line="240" w:lineRule="auto"/>
        <w:ind/>
        <w:jc w:val="right"/>
        <w:rPr>
          <w:rFonts w:ascii="Times New Roman" w:hAnsi="Times New Roman"/>
          <w:sz w:val="24"/>
        </w:rPr>
      </w:pPr>
    </w:p>
    <w:p w14:paraId="B2000000">
      <w:pPr>
        <w:widowControl w:val="1"/>
        <w:spacing w:after="0" w:line="240" w:lineRule="auto"/>
        <w:ind/>
        <w:jc w:val="right"/>
        <w:rPr>
          <w:rFonts w:ascii="Times New Roman" w:hAnsi="Times New Roman"/>
          <w:sz w:val="24"/>
        </w:rPr>
      </w:pPr>
    </w:p>
    <w:p w14:paraId="B3000000">
      <w:pPr>
        <w:widowControl w:val="1"/>
        <w:spacing w:after="0" w:line="240" w:lineRule="auto"/>
        <w:ind/>
        <w:jc w:val="both"/>
        <w:rPr>
          <w:rFonts w:ascii="Times New Roman" w:hAnsi="Times New Roman"/>
          <w:sz w:val="24"/>
        </w:rPr>
      </w:pPr>
    </w:p>
    <w:p w14:paraId="B4000000">
      <w:pPr>
        <w:widowControl w:val="1"/>
        <w:spacing w:after="0" w:line="240" w:lineRule="auto"/>
        <w:ind/>
        <w:jc w:val="right"/>
        <w:rPr>
          <w:rFonts w:ascii="Times New Roman" w:hAnsi="Times New Roman"/>
          <w:sz w:val="24"/>
        </w:rPr>
      </w:pPr>
    </w:p>
    <w:p w14:paraId="B5000000">
      <w:pPr>
        <w:widowControl w:val="1"/>
        <w:spacing w:after="0" w:line="240" w:lineRule="auto"/>
        <w:ind/>
        <w:jc w:val="right"/>
        <w:rPr>
          <w:rFonts w:ascii="Times New Roman" w:hAnsi="Times New Roman"/>
          <w:sz w:val="24"/>
        </w:rPr>
      </w:pPr>
    </w:p>
    <w:p w14:paraId="B6000000">
      <w:pPr>
        <w:widowControl w:val="1"/>
        <w:spacing w:after="0" w:line="240" w:lineRule="auto"/>
        <w:ind/>
        <w:jc w:val="right"/>
        <w:rPr>
          <w:rFonts w:ascii="Times New Roman" w:hAnsi="Times New Roman"/>
          <w:sz w:val="24"/>
        </w:rPr>
      </w:pPr>
    </w:p>
    <w:p w14:paraId="B7000000">
      <w:pPr>
        <w:widowControl w:val="1"/>
        <w:spacing w:after="0" w:line="240" w:lineRule="auto"/>
        <w:ind/>
        <w:jc w:val="right"/>
        <w:rPr>
          <w:rFonts w:ascii="Times New Roman" w:hAnsi="Times New Roman"/>
          <w:sz w:val="24"/>
        </w:rPr>
      </w:pPr>
    </w:p>
    <w:p w14:paraId="B8000000">
      <w:pPr>
        <w:widowControl w:val="1"/>
        <w:spacing w:after="0" w:line="240" w:lineRule="auto"/>
        <w:ind/>
        <w:jc w:val="right"/>
        <w:rPr>
          <w:rFonts w:ascii="Times New Roman" w:hAnsi="Times New Roman"/>
          <w:sz w:val="24"/>
        </w:rPr>
      </w:pPr>
      <w:r>
        <w:rPr>
          <w:rFonts w:ascii="Times New Roman" w:hAnsi="Times New Roman"/>
          <w:sz w:val="24"/>
        </w:rPr>
        <w:t>Приложение</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1</w:t>
      </w:r>
    </w:p>
    <w:p w14:paraId="B9000000">
      <w:pPr>
        <w:widowControl w:val="1"/>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Договору</w:t>
      </w:r>
      <w:r>
        <w:rPr>
          <w:rFonts w:ascii="Times New Roman" w:hAnsi="Times New Roman"/>
          <w:sz w:val="24"/>
        </w:rPr>
        <w:t xml:space="preserve">  </w:t>
      </w:r>
      <w:r>
        <w:rPr>
          <w:rFonts w:ascii="Times New Roman" w:hAnsi="Times New Roman"/>
          <w:sz w:val="24"/>
        </w:rPr>
        <w:t>поставки</w:t>
      </w:r>
    </w:p>
    <w:p w14:paraId="BA000000">
      <w:pPr>
        <w:widowControl w:val="1"/>
        <w:spacing w:after="0" w:line="240" w:lineRule="auto"/>
        <w:ind/>
        <w:jc w:val="right"/>
        <w:rPr>
          <w:rFonts w:ascii="Times New Roman" w:hAnsi="Times New Roman"/>
          <w:sz w:val="24"/>
        </w:rPr>
      </w:pPr>
      <w:r>
        <w:rPr>
          <w:rFonts w:ascii="Times New Roman" w:hAnsi="Times New Roman"/>
          <w:sz w:val="24"/>
        </w:rPr>
        <w:t>горюче</w:t>
      </w:r>
      <w:r>
        <w:rPr>
          <w:rFonts w:ascii="Times New Roman" w:hAnsi="Times New Roman"/>
          <w:sz w:val="24"/>
        </w:rPr>
        <w:t>-</w:t>
      </w:r>
      <w:r>
        <w:rPr>
          <w:rFonts w:ascii="Times New Roman" w:hAnsi="Times New Roman"/>
          <w:sz w:val="24"/>
        </w:rPr>
        <w:t>смазочных</w:t>
      </w:r>
      <w:r>
        <w:rPr>
          <w:rFonts w:ascii="Times New Roman" w:hAnsi="Times New Roman"/>
          <w:sz w:val="24"/>
        </w:rPr>
        <w:t xml:space="preserve"> </w:t>
      </w:r>
      <w:r>
        <w:rPr>
          <w:rFonts w:ascii="Times New Roman" w:hAnsi="Times New Roman"/>
          <w:sz w:val="24"/>
        </w:rPr>
        <w:t>материалов</w:t>
      </w:r>
      <w:r>
        <w:rPr>
          <w:rFonts w:ascii="Times New Roman" w:hAnsi="Times New Roman"/>
          <w:sz w:val="24"/>
        </w:rPr>
        <w:t xml:space="preserve"> </w:t>
      </w:r>
    </w:p>
    <w:p w14:paraId="BB000000">
      <w:pPr>
        <w:pStyle w:val="Style_3"/>
        <w:keepNext w:val="0"/>
        <w:keepLines w:val="0"/>
        <w:widowControl w:val="1"/>
        <w:spacing w:after="150" w:before="0"/>
        <w:ind w:firstLine="0" w:left="0" w:right="0"/>
        <w:jc w:val="right"/>
        <w:rPr>
          <w:rFonts w:ascii="Times New Roman" w:hAnsi="Times New Roman"/>
          <w:sz w:val="24"/>
        </w:rPr>
      </w:pPr>
      <w:r>
        <w:rPr>
          <w:rFonts w:ascii="Times New Roman" w:hAnsi="Times New Roman"/>
          <w:sz w:val="24"/>
        </w:rPr>
        <w:t>№___________</w:t>
      </w:r>
      <w:r>
        <w:rPr>
          <w:rFonts w:ascii="Times New Roman" w:hAnsi="Times New Roman"/>
          <w:sz w:val="24"/>
        </w:rPr>
        <w:t xml:space="preserve"> </w:t>
      </w:r>
      <w:r>
        <w:rPr>
          <w:rFonts w:ascii="Times New Roman" w:hAnsi="Times New Roman"/>
          <w:sz w:val="24"/>
        </w:rPr>
        <w:t>от</w:t>
      </w:r>
      <w:r>
        <w:rPr>
          <w:rFonts w:ascii="Times New Roman" w:hAnsi="Times New Roman"/>
          <w:sz w:val="24"/>
        </w:rPr>
        <w:t xml:space="preserve"> </w:t>
      </w:r>
      <w:r>
        <w:rPr>
          <w:rFonts w:ascii="Times New Roman" w:hAnsi="Times New Roman"/>
          <w:sz w:val="24"/>
        </w:rPr>
        <w:t>«__</w:t>
      </w:r>
      <w:r>
        <w:rPr>
          <w:rFonts w:ascii="Times New Roman" w:hAnsi="Times New Roman"/>
          <w:sz w:val="24"/>
        </w:rPr>
        <w:t>»</w:t>
      </w:r>
      <w:r>
        <w:rPr>
          <w:rFonts w:ascii="Times New Roman" w:hAnsi="Times New Roman"/>
          <w:sz w:val="24"/>
        </w:rPr>
        <w:t xml:space="preserve"> ___________</w:t>
      </w:r>
      <w:r>
        <w:rPr>
          <w:rFonts w:ascii="Times New Roman" w:hAnsi="Times New Roman"/>
          <w:sz w:val="24"/>
        </w:rPr>
        <w:t xml:space="preserve"> </w:t>
      </w:r>
      <w:r>
        <w:rPr>
          <w:rFonts w:ascii="Times New Roman" w:hAnsi="Times New Roman"/>
          <w:sz w:val="24"/>
        </w:rPr>
        <w:t xml:space="preserve">2026 </w:t>
      </w:r>
      <w:r>
        <w:rPr>
          <w:rFonts w:ascii="Times New Roman" w:hAnsi="Times New Roman"/>
          <w:sz w:val="24"/>
        </w:rPr>
        <w:t>г</w:t>
      </w:r>
      <w:r>
        <w:rPr>
          <w:rFonts w:ascii="Times New Roman" w:hAnsi="Times New Roman"/>
          <w:sz w:val="24"/>
        </w:rPr>
        <w:t xml:space="preserve">. </w:t>
      </w:r>
    </w:p>
    <w:p w14:paraId="BC000000">
      <w:pPr>
        <w:widowControl w:val="1"/>
        <w:spacing w:after="0" w:line="240" w:lineRule="auto"/>
        <w:ind/>
        <w:jc w:val="both"/>
        <w:rPr>
          <w:rFonts w:ascii="Times New Roman" w:hAnsi="Times New Roman"/>
          <w:sz w:val="24"/>
        </w:rPr>
      </w:pPr>
    </w:p>
    <w:p w14:paraId="BD000000">
      <w:pPr>
        <w:widowControl w:val="1"/>
        <w:spacing w:after="0" w:line="240" w:lineRule="auto"/>
        <w:ind/>
        <w:jc w:val="center"/>
        <w:rPr>
          <w:rFonts w:ascii="Times New Roman" w:hAnsi="Times New Roman"/>
          <w:sz w:val="24"/>
        </w:rPr>
      </w:pPr>
      <w:r>
        <w:rPr>
          <w:rFonts w:ascii="Times New Roman" w:hAnsi="Times New Roman"/>
          <w:b w:val="1"/>
          <w:sz w:val="24"/>
        </w:rPr>
        <w:t>Акт</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 xml:space="preserve"> ___</w:t>
      </w:r>
    </w:p>
    <w:p w14:paraId="BE000000">
      <w:pPr>
        <w:widowControl w:val="1"/>
        <w:spacing w:after="0" w:line="240" w:lineRule="auto"/>
        <w:ind/>
        <w:jc w:val="center"/>
        <w:rPr>
          <w:rFonts w:ascii="Times New Roman" w:hAnsi="Times New Roman"/>
          <w:sz w:val="24"/>
        </w:rPr>
      </w:pPr>
      <w:r>
        <w:rPr>
          <w:rFonts w:ascii="Times New Roman" w:hAnsi="Times New Roman"/>
          <w:b w:val="1"/>
          <w:sz w:val="24"/>
        </w:rPr>
        <w:t>приема</w:t>
      </w:r>
      <w:r>
        <w:rPr>
          <w:rFonts w:ascii="Times New Roman" w:hAnsi="Times New Roman"/>
          <w:b w:val="1"/>
          <w:sz w:val="24"/>
        </w:rPr>
        <w:t>-</w:t>
      </w:r>
      <w:r>
        <w:rPr>
          <w:rFonts w:ascii="Times New Roman" w:hAnsi="Times New Roman"/>
          <w:b w:val="1"/>
          <w:sz w:val="24"/>
        </w:rPr>
        <w:t>передачи</w:t>
      </w:r>
      <w:r>
        <w:rPr>
          <w:rFonts w:ascii="Times New Roman" w:hAnsi="Times New Roman"/>
          <w:b w:val="1"/>
          <w:sz w:val="24"/>
        </w:rPr>
        <w:t xml:space="preserve"> </w:t>
      </w:r>
      <w:r>
        <w:rPr>
          <w:rFonts w:ascii="Times New Roman" w:hAnsi="Times New Roman"/>
          <w:b w:val="1"/>
          <w:sz w:val="24"/>
        </w:rPr>
        <w:t>горюче</w:t>
      </w:r>
      <w:r>
        <w:rPr>
          <w:rFonts w:ascii="Times New Roman" w:hAnsi="Times New Roman"/>
          <w:b w:val="1"/>
          <w:sz w:val="24"/>
        </w:rPr>
        <w:t>-</w:t>
      </w:r>
      <w:r>
        <w:rPr>
          <w:rFonts w:ascii="Times New Roman" w:hAnsi="Times New Roman"/>
          <w:b w:val="1"/>
          <w:sz w:val="24"/>
        </w:rPr>
        <w:t>смазочных</w:t>
      </w:r>
      <w:r>
        <w:rPr>
          <w:rFonts w:ascii="Times New Roman" w:hAnsi="Times New Roman"/>
          <w:b w:val="1"/>
          <w:sz w:val="24"/>
        </w:rPr>
        <w:t xml:space="preserve"> </w:t>
      </w:r>
      <w:r>
        <w:rPr>
          <w:rFonts w:ascii="Times New Roman" w:hAnsi="Times New Roman"/>
          <w:b w:val="1"/>
          <w:sz w:val="24"/>
        </w:rPr>
        <w:t>материалов</w:t>
      </w:r>
    </w:p>
    <w:p w14:paraId="BF000000">
      <w:pPr>
        <w:widowControl w:val="1"/>
        <w:spacing w:after="0" w:line="240" w:lineRule="auto"/>
        <w:ind/>
        <w:jc w:val="both"/>
        <w:rPr>
          <w:rFonts w:ascii="Times New Roman" w:hAnsi="Times New Roman"/>
          <w:sz w:val="24"/>
        </w:rPr>
      </w:pPr>
    </w:p>
    <w:p w14:paraId="C0000000">
      <w:pPr>
        <w:widowControl w:val="1"/>
        <w:spacing w:after="0" w:line="240" w:lineRule="auto"/>
        <w:ind w:hanging="240" w:left="240"/>
        <w:jc w:val="left"/>
        <w:rPr>
          <w:rFonts w:ascii="Times New Roman" w:hAnsi="Times New Roman"/>
          <w:sz w:val="24"/>
        </w:rPr>
      </w:pPr>
      <w:r>
        <w:rPr>
          <w:rFonts w:ascii="Times New Roman" w:hAnsi="Times New Roman"/>
          <w:sz w:val="24"/>
        </w:rPr>
        <w:t>г</w:t>
      </w:r>
      <w:r>
        <w:rPr>
          <w:rFonts w:ascii="Times New Roman" w:hAnsi="Times New Roman"/>
          <w:sz w:val="24"/>
        </w:rPr>
        <w:t>.</w:t>
      </w:r>
      <w:r>
        <w:rPr>
          <w:rFonts w:ascii="Times New Roman" w:hAnsi="Times New Roman"/>
          <w:sz w:val="24"/>
        </w:rPr>
        <w:t> </w:t>
      </w:r>
      <w:r>
        <w:rPr>
          <w:rFonts w:ascii="Times New Roman" w:hAnsi="Times New Roman"/>
          <w:sz w:val="24"/>
        </w:rPr>
        <w:t xml:space="preserve">__________ </w:t>
      </w:r>
      <w:r>
        <w:rPr>
          <w:rFonts w:ascii="Times New Roman" w:hAnsi="Times New Roman"/>
          <w:sz w:val="24"/>
        </w:rPr>
        <w:t xml:space="preserve">                                                                                                            </w:t>
      </w:r>
      <w:r>
        <w:rPr>
          <w:rFonts w:ascii="Times New Roman" w:hAnsi="Times New Roman"/>
          <w:sz w:val="24"/>
        </w:rPr>
        <w:t>"___"_________</w:t>
      </w:r>
      <w:r>
        <w:rPr>
          <w:rFonts w:ascii="Times New Roman" w:hAnsi="Times New Roman"/>
          <w:sz w:val="24"/>
        </w:rPr>
        <w:t> </w:t>
      </w:r>
      <w:r>
        <w:rPr>
          <w:rFonts w:ascii="Times New Roman" w:hAnsi="Times New Roman"/>
          <w:sz w:val="24"/>
        </w:rPr>
        <w:t>____</w:t>
      </w:r>
      <w:r>
        <w:rPr>
          <w:rFonts w:ascii="Times New Roman" w:hAnsi="Times New Roman"/>
          <w:sz w:val="24"/>
        </w:rPr>
        <w:t> г</w:t>
      </w:r>
      <w:r>
        <w:rPr>
          <w:rFonts w:ascii="Times New Roman" w:hAnsi="Times New Roman"/>
          <w:sz w:val="24"/>
        </w:rPr>
        <w:t>.</w:t>
      </w:r>
      <w:r>
        <w:rPr>
          <w:rFonts w:ascii="Times New Roman" w:hAnsi="Times New Roman"/>
          <w:sz w:val="24"/>
        </w:rPr>
        <w:br/>
      </w:r>
    </w:p>
    <w:p w14:paraId="C1000000">
      <w:pPr>
        <w:widowControl w:val="1"/>
        <w:spacing w:after="0" w:line="240" w:lineRule="auto"/>
        <w:ind w:firstLine="540"/>
        <w:jc w:val="both"/>
        <w:rPr>
          <w:rFonts w:ascii="Times New Roman" w:hAnsi="Times New Roman"/>
          <w:sz w:val="24"/>
        </w:rPr>
      </w:pPr>
      <w:r>
        <w:rPr>
          <w:rFonts w:ascii="Times New Roman" w:hAnsi="Times New Roman"/>
          <w:sz w:val="24"/>
        </w:rPr>
        <w:t>«ООО</w:t>
      </w:r>
      <w:r>
        <w:rPr>
          <w:rFonts w:ascii="Times New Roman" w:hAnsi="Times New Roman"/>
          <w:sz w:val="24"/>
        </w:rPr>
        <w:t xml:space="preserve"> </w:t>
      </w:r>
      <w:r>
        <w:rPr>
          <w:rFonts w:ascii="Times New Roman" w:hAnsi="Times New Roman"/>
          <w:sz w:val="24"/>
        </w:rPr>
        <w:t>«__________</w:t>
      </w:r>
      <w:r>
        <w:rPr>
          <w:rFonts w:ascii="Times New Roman" w:hAnsi="Times New Roman"/>
          <w:color w:val="000000"/>
          <w:sz w:val="24"/>
        </w:rPr>
        <w:t xml:space="preserve">», </w:t>
      </w:r>
      <w:r>
        <w:rPr>
          <w:rFonts w:ascii="Times New Roman" w:hAnsi="Times New Roman"/>
          <w:color w:val="000000"/>
          <w:sz w:val="24"/>
        </w:rPr>
        <w:t>именуем</w:t>
      </w:r>
      <w:r>
        <w:rPr>
          <w:rFonts w:ascii="Times New Roman" w:hAnsi="Times New Roman"/>
          <w:color w:val="000000"/>
          <w:sz w:val="24"/>
        </w:rPr>
        <w:t>ое</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дальнейшем</w:t>
      </w:r>
      <w:r>
        <w:rPr>
          <w:rFonts w:ascii="Times New Roman" w:hAnsi="Times New Roman"/>
          <w:color w:val="000000"/>
          <w:sz w:val="24"/>
        </w:rPr>
        <w:t xml:space="preserve"> </w:t>
      </w:r>
      <w:r>
        <w:rPr>
          <w:rFonts w:ascii="Times New Roman" w:hAnsi="Times New Roman"/>
          <w:color w:val="000000"/>
          <w:sz w:val="24"/>
        </w:rPr>
        <w:t>Поставщик</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лице</w:t>
      </w:r>
      <w:r>
        <w:rPr>
          <w:rFonts w:ascii="Times New Roman" w:hAnsi="Times New Roman"/>
          <w:color w:val="000000"/>
          <w:sz w:val="24"/>
        </w:rPr>
        <w:t xml:space="preserve"> ________</w:t>
      </w:r>
      <w:r>
        <w:rPr>
          <w:rFonts w:ascii="Times New Roman" w:hAnsi="Times New Roman"/>
          <w:color w:val="000000"/>
          <w:sz w:val="24"/>
        </w:rPr>
        <w:t xml:space="preserve">, </w:t>
      </w:r>
      <w:r>
        <w:rPr>
          <w:rFonts w:ascii="Times New Roman" w:hAnsi="Times New Roman"/>
          <w:color w:val="000000"/>
          <w:sz w:val="24"/>
        </w:rPr>
        <w:t>действующ</w:t>
      </w:r>
      <w:r>
        <w:rPr>
          <w:rFonts w:ascii="Times New Roman" w:hAnsi="Times New Roman"/>
          <w:color w:val="000000"/>
          <w:sz w:val="24"/>
        </w:rPr>
        <w:t>его</w:t>
      </w:r>
      <w:r>
        <w:rPr>
          <w:rFonts w:ascii="Times New Roman" w:hAnsi="Times New Roman"/>
          <w:color w:val="000000"/>
          <w:sz w:val="24"/>
        </w:rPr>
        <w:t xml:space="preserve"> </w:t>
      </w: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основании</w:t>
      </w:r>
      <w:r>
        <w:rPr>
          <w:rFonts w:ascii="Times New Roman" w:hAnsi="Times New Roman"/>
          <w:color w:val="000000"/>
          <w:sz w:val="24"/>
        </w:rPr>
        <w:t xml:space="preserve"> </w:t>
      </w:r>
      <w:r>
        <w:rPr>
          <w:rFonts w:ascii="Times New Roman" w:hAnsi="Times New Roman"/>
          <w:color w:val="000000"/>
          <w:sz w:val="24"/>
        </w:rPr>
        <w:t>Устава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одной</w:t>
      </w:r>
      <w:r>
        <w:rPr>
          <w:rFonts w:ascii="Times New Roman" w:hAnsi="Times New Roman"/>
          <w:color w:val="000000"/>
          <w:sz w:val="24"/>
        </w:rPr>
        <w:t xml:space="preserve"> </w:t>
      </w:r>
      <w:r>
        <w:rPr>
          <w:rFonts w:ascii="Times New Roman" w:hAnsi="Times New Roman"/>
          <w:color w:val="000000"/>
          <w:sz w:val="24"/>
        </w:rPr>
        <w:t>стороны</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b w:val="0"/>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0"/>
          <w:sz w:val="24"/>
        </w:rPr>
        <w:t>Покупатель</w:t>
      </w:r>
      <w:r>
        <w:rPr>
          <w:sz w:val="24"/>
        </w:rPr>
        <w:t xml:space="preserve">, в лице </w:t>
      </w:r>
      <w:r>
        <w:rPr>
          <w:sz w:val="24"/>
        </w:rPr>
        <w:t>директора</w:t>
      </w:r>
      <w:r>
        <w:rPr>
          <w:sz w:val="24"/>
        </w:rPr>
        <w:t xml:space="preserve"> </w:t>
      </w:r>
      <w:r>
        <w:rPr>
          <w:sz w:val="24"/>
        </w:rPr>
        <w:t>Убушаева</w:t>
      </w:r>
      <w:r>
        <w:rPr>
          <w:sz w:val="24"/>
        </w:rPr>
        <w:t xml:space="preserve"> </w:t>
      </w:r>
      <w:r>
        <w:rPr>
          <w:sz w:val="24"/>
        </w:rPr>
        <w:t>Батаара</w:t>
      </w:r>
      <w:r>
        <w:rPr>
          <w:sz w:val="24"/>
        </w:rPr>
        <w:t xml:space="preserve"> </w:t>
      </w:r>
      <w:r>
        <w:rPr>
          <w:sz w:val="24"/>
        </w:rPr>
        <w:t>Ивановича</w:t>
      </w:r>
      <w:r>
        <w:rPr>
          <w:sz w:val="24"/>
        </w:rPr>
        <w:t>, действующего на основании Устав</w:t>
      </w:r>
      <w:r>
        <w:rPr>
          <w:sz w:val="24"/>
        </w:rPr>
        <w:t>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другой</w:t>
      </w:r>
      <w:r>
        <w:rPr>
          <w:rFonts w:ascii="Times New Roman" w:hAnsi="Times New Roman"/>
          <w:color w:val="000000"/>
          <w:sz w:val="24"/>
        </w:rPr>
        <w:t xml:space="preserve"> </w:t>
      </w:r>
      <w:r>
        <w:rPr>
          <w:rFonts w:ascii="Times New Roman" w:hAnsi="Times New Roman"/>
          <w:color w:val="000000"/>
          <w:sz w:val="24"/>
        </w:rPr>
        <w:t>стороны</w:t>
      </w:r>
      <w:r>
        <w:rPr>
          <w:rFonts w:ascii="Times New Roman" w:hAnsi="Times New Roman"/>
          <w:color w:val="000000"/>
          <w:sz w:val="24"/>
        </w:rPr>
        <w:t xml:space="preserve">, </w:t>
      </w:r>
      <w:r>
        <w:rPr>
          <w:rFonts w:ascii="Times New Roman" w:hAnsi="Times New Roman"/>
          <w:color w:val="000000"/>
          <w:sz w:val="24"/>
        </w:rPr>
        <w:t>руководствуясь</w:t>
      </w:r>
      <w:r>
        <w:rPr>
          <w:rFonts w:ascii="Times New Roman" w:hAnsi="Times New Roman"/>
          <w:color w:val="000000"/>
          <w:sz w:val="24"/>
        </w:rPr>
        <w:t xml:space="preserve"> </w:t>
      </w:r>
      <w:r>
        <w:rPr>
          <w:rFonts w:ascii="Times New Roman" w:hAnsi="Times New Roman"/>
          <w:color w:val="000000"/>
          <w:sz w:val="24"/>
        </w:rPr>
        <w:t>Договором</w:t>
      </w:r>
      <w:r>
        <w:rPr>
          <w:rFonts w:ascii="Times New Roman" w:hAnsi="Times New Roman"/>
          <w:color w:val="000000"/>
          <w:sz w:val="24"/>
        </w:rPr>
        <w:t xml:space="preserve"> </w:t>
      </w:r>
      <w:r>
        <w:rPr>
          <w:rFonts w:ascii="Times New Roman" w:hAnsi="Times New Roman"/>
          <w:color w:val="000000"/>
          <w:sz w:val="24"/>
        </w:rPr>
        <w:t>поставки</w:t>
      </w:r>
      <w:r>
        <w:rPr>
          <w:rFonts w:ascii="Times New Roman" w:hAnsi="Times New Roman"/>
          <w:color w:val="000000"/>
          <w:sz w:val="24"/>
        </w:rPr>
        <w:t xml:space="preserve"> </w:t>
      </w:r>
      <w:r>
        <w:rPr>
          <w:rFonts w:ascii="Times New Roman" w:hAnsi="Times New Roman"/>
          <w:color w:val="000000"/>
          <w:sz w:val="24"/>
        </w:rPr>
        <w:t>горюче</w:t>
      </w:r>
      <w:r>
        <w:rPr>
          <w:rFonts w:ascii="Times New Roman" w:hAnsi="Times New Roman"/>
          <w:color w:val="000000"/>
          <w:sz w:val="24"/>
        </w:rPr>
        <w:t>-</w:t>
      </w:r>
      <w:r>
        <w:rPr>
          <w:rFonts w:ascii="Times New Roman" w:hAnsi="Times New Roman"/>
          <w:color w:val="000000"/>
          <w:sz w:val="24"/>
        </w:rPr>
        <w:t>смазочных</w:t>
      </w:r>
      <w:r>
        <w:rPr>
          <w:rFonts w:ascii="Times New Roman" w:hAnsi="Times New Roman"/>
          <w:color w:val="000000"/>
          <w:sz w:val="24"/>
        </w:rPr>
        <w:t xml:space="preserve"> </w:t>
      </w:r>
      <w:r>
        <w:rPr>
          <w:rFonts w:ascii="Times New Roman" w:hAnsi="Times New Roman"/>
          <w:color w:val="000000"/>
          <w:sz w:val="24"/>
        </w:rPr>
        <w:t>материалов</w:t>
      </w:r>
      <w:r>
        <w:rPr>
          <w:rFonts w:ascii="Times New Roman" w:hAnsi="Times New Roman"/>
          <w:color w:val="000000"/>
          <w:sz w:val="24"/>
        </w:rPr>
        <w:t xml:space="preserve"> (</w:t>
      </w:r>
      <w:r>
        <w:rPr>
          <w:rFonts w:ascii="Times New Roman" w:hAnsi="Times New Roman"/>
          <w:color w:val="000000"/>
          <w:sz w:val="24"/>
        </w:rPr>
        <w:t>далее</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от</w:t>
      </w:r>
      <w:r>
        <w:rPr>
          <w:rFonts w:ascii="Times New Roman" w:hAnsi="Times New Roman"/>
          <w:color w:val="000000"/>
          <w:sz w:val="24"/>
        </w:rPr>
        <w:t xml:space="preserve"> </w:t>
      </w:r>
      <w:r>
        <w:rPr>
          <w:rFonts w:ascii="Times New Roman" w:hAnsi="Times New Roman"/>
          <w:color w:val="000000"/>
          <w:sz w:val="24"/>
        </w:rPr>
        <w:t>"____</w:t>
      </w:r>
      <w:r>
        <w:rPr>
          <w:rFonts w:ascii="Times New Roman" w:hAnsi="Times New Roman"/>
          <w:color w:val="000000"/>
          <w:sz w:val="24"/>
        </w:rPr>
        <w:t>"</w:t>
      </w:r>
      <w:r>
        <w:rPr>
          <w:rFonts w:ascii="Times New Roman" w:hAnsi="Times New Roman"/>
          <w:color w:val="000000"/>
          <w:sz w:val="24"/>
        </w:rPr>
        <w:t xml:space="preserve"> _________</w:t>
      </w:r>
      <w:r>
        <w:rPr>
          <w:rFonts w:ascii="Times New Roman" w:hAnsi="Times New Roman"/>
          <w:color w:val="000000"/>
          <w:sz w:val="24"/>
        </w:rPr>
        <w:t xml:space="preserve"> </w:t>
      </w:r>
      <w:r>
        <w:rPr>
          <w:rFonts w:ascii="Times New Roman" w:hAnsi="Times New Roman"/>
          <w:color w:val="000000"/>
          <w:sz w:val="24"/>
        </w:rPr>
        <w:t>2026</w:t>
      </w:r>
      <w:r>
        <w:rPr>
          <w:rFonts w:ascii="Times New Roman" w:hAnsi="Times New Roman"/>
          <w:color w:val="000000"/>
          <w:sz w:val="24"/>
        </w:rPr>
        <w:t xml:space="preserve"> </w:t>
      </w:r>
      <w:r>
        <w:rPr>
          <w:rFonts w:ascii="Times New Roman" w:hAnsi="Times New Roman"/>
          <w:color w:val="000000"/>
          <w:sz w:val="24"/>
        </w:rPr>
        <w:t>г</w:t>
      </w:r>
      <w:r>
        <w:rPr>
          <w:rFonts w:ascii="Times New Roman" w:hAnsi="Times New Roman"/>
          <w:color w:val="000000"/>
          <w:sz w:val="24"/>
        </w:rPr>
        <w:t xml:space="preserve">. , </w:t>
      </w:r>
      <w:r>
        <w:rPr>
          <w:rFonts w:ascii="Times New Roman" w:hAnsi="Times New Roman"/>
          <w:color w:val="000000"/>
          <w:sz w:val="24"/>
        </w:rPr>
        <w:t>составили</w:t>
      </w:r>
      <w:r>
        <w:rPr>
          <w:rFonts w:ascii="Times New Roman" w:hAnsi="Times New Roman"/>
          <w:color w:val="000000"/>
          <w:sz w:val="24"/>
        </w:rPr>
        <w:t xml:space="preserve"> </w:t>
      </w:r>
      <w:r>
        <w:rPr>
          <w:rFonts w:ascii="Times New Roman" w:hAnsi="Times New Roman"/>
          <w:color w:val="000000"/>
          <w:sz w:val="24"/>
        </w:rPr>
        <w:t>настоящий</w:t>
      </w:r>
      <w:r>
        <w:rPr>
          <w:rFonts w:ascii="Times New Roman" w:hAnsi="Times New Roman"/>
          <w:color w:val="000000"/>
          <w:sz w:val="24"/>
        </w:rPr>
        <w:t xml:space="preserve"> </w:t>
      </w:r>
      <w:r>
        <w:rPr>
          <w:rFonts w:ascii="Times New Roman" w:hAnsi="Times New Roman"/>
          <w:color w:val="000000"/>
          <w:sz w:val="24"/>
        </w:rPr>
        <w:t>Акт</w:t>
      </w:r>
      <w:r>
        <w:rPr>
          <w:rFonts w:ascii="Times New Roman" w:hAnsi="Times New Roman"/>
          <w:color w:val="000000"/>
          <w:sz w:val="24"/>
        </w:rPr>
        <w:t xml:space="preserve"> </w:t>
      </w:r>
      <w:r>
        <w:rPr>
          <w:rFonts w:ascii="Times New Roman" w:hAnsi="Times New Roman"/>
          <w:color w:val="000000"/>
          <w:sz w:val="24"/>
        </w:rPr>
        <w:t>о</w:t>
      </w:r>
      <w:r>
        <w:rPr>
          <w:rFonts w:ascii="Times New Roman" w:hAnsi="Times New Roman"/>
          <w:color w:val="000000"/>
          <w:sz w:val="24"/>
        </w:rPr>
        <w:t xml:space="preserve"> </w:t>
      </w:r>
      <w:r>
        <w:rPr>
          <w:rFonts w:ascii="Times New Roman" w:hAnsi="Times New Roman"/>
          <w:color w:val="000000"/>
          <w:sz w:val="24"/>
        </w:rPr>
        <w:t>передаче</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w:t>
      </w:r>
    </w:p>
    <w:p w14:paraId="C2000000">
      <w:pPr>
        <w:widowControl w:val="1"/>
        <w:spacing w:after="0" w:line="240" w:lineRule="auto"/>
        <w:ind w:firstLine="540"/>
        <w:jc w:val="both"/>
        <w:rPr>
          <w:rFonts w:ascii="Times New Roman" w:hAnsi="Times New Roman"/>
          <w:sz w:val="24"/>
        </w:rPr>
      </w:pPr>
    </w:p>
    <w:p w14:paraId="C3000000">
      <w:pPr>
        <w:widowControl w:val="1"/>
        <w:spacing w:after="0" w:line="240" w:lineRule="auto"/>
        <w:ind w:firstLine="540"/>
        <w:jc w:val="both"/>
        <w:rPr>
          <w:rFonts w:ascii="Times New Roman" w:hAnsi="Times New Roman"/>
          <w:sz w:val="24"/>
        </w:rPr>
      </w:pPr>
      <w:r>
        <w:rPr>
          <w:rFonts w:ascii="Times New Roman" w:hAnsi="Times New Roman"/>
          <w:sz w:val="24"/>
        </w:rPr>
        <w:t>Продавец</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Поставщик</w:t>
      </w:r>
      <w:r>
        <w:rPr>
          <w:rFonts w:ascii="Times New Roman" w:hAnsi="Times New Roman"/>
          <w:color w:val="000000"/>
          <w:sz w:val="24"/>
        </w:rPr>
        <w:t xml:space="preserve">) </w:t>
      </w:r>
      <w:r>
        <w:rPr>
          <w:rFonts w:ascii="Times New Roman" w:hAnsi="Times New Roman"/>
          <w:color w:val="000000"/>
          <w:sz w:val="24"/>
        </w:rPr>
        <w:t>передал</w:t>
      </w:r>
      <w:r>
        <w:rPr>
          <w:rFonts w:ascii="Times New Roman" w:hAnsi="Times New Roman"/>
          <w:color w:val="000000"/>
          <w:sz w:val="24"/>
        </w:rPr>
        <w:t xml:space="preserve">, </w:t>
      </w:r>
      <w:r>
        <w:rPr>
          <w:rFonts w:ascii="Times New Roman" w:hAnsi="Times New Roman"/>
          <w:color w:val="000000"/>
          <w:sz w:val="24"/>
        </w:rPr>
        <w:t>а</w:t>
      </w:r>
      <w:r>
        <w:rPr>
          <w:rFonts w:ascii="Times New Roman" w:hAnsi="Times New Roman"/>
          <w:color w:val="000000"/>
          <w:sz w:val="24"/>
        </w:rPr>
        <w:t xml:space="preserve"> </w:t>
      </w:r>
      <w:r>
        <w:rPr>
          <w:rFonts w:ascii="Times New Roman" w:hAnsi="Times New Roman"/>
          <w:color w:val="000000"/>
          <w:sz w:val="24"/>
        </w:rPr>
        <w:t>Покупатель</w:t>
      </w:r>
      <w:r>
        <w:rPr>
          <w:rFonts w:ascii="Times New Roman" w:hAnsi="Times New Roman"/>
          <w:color w:val="000000"/>
          <w:sz w:val="24"/>
        </w:rPr>
        <w:t xml:space="preserve"> </w:t>
      </w:r>
      <w:r>
        <w:rPr>
          <w:rFonts w:ascii="Times New Roman" w:hAnsi="Times New Roman"/>
          <w:color w:val="000000"/>
          <w:sz w:val="24"/>
        </w:rPr>
        <w:t>принял</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следующем</w:t>
      </w:r>
      <w:r>
        <w:rPr>
          <w:rFonts w:ascii="Times New Roman" w:hAnsi="Times New Roman"/>
          <w:color w:val="000000"/>
          <w:sz w:val="24"/>
        </w:rPr>
        <w:t xml:space="preserve"> </w:t>
      </w:r>
      <w:r>
        <w:rPr>
          <w:rFonts w:ascii="Times New Roman" w:hAnsi="Times New Roman"/>
          <w:color w:val="000000"/>
          <w:sz w:val="24"/>
        </w:rPr>
        <w:t>количестве</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rFonts w:ascii="Times New Roman" w:hAnsi="Times New Roman"/>
          <w:color w:val="000000"/>
          <w:sz w:val="24"/>
        </w:rPr>
        <w:t>ассортименте</w:t>
      </w:r>
      <w:r>
        <w:rPr>
          <w:rFonts w:ascii="Times New Roman" w:hAnsi="Times New Roman"/>
          <w:color w:val="000000"/>
          <w:sz w:val="24"/>
        </w:rPr>
        <w:t>: _</w:t>
      </w:r>
      <w:r>
        <w:rPr>
          <w:rFonts w:ascii="Times New Roman" w:hAnsi="Times New Roman"/>
          <w:sz w:val="24"/>
        </w:rPr>
        <w:t>___________________________________________________________________________.</w:t>
      </w:r>
    </w:p>
    <w:p w14:paraId="C4000000">
      <w:pPr>
        <w:widowControl w:val="1"/>
        <w:spacing w:after="0" w:line="240" w:lineRule="auto"/>
        <w:ind w:firstLine="540"/>
        <w:jc w:val="both"/>
        <w:rPr>
          <w:rFonts w:ascii="Times New Roman" w:hAnsi="Times New Roman"/>
          <w:sz w:val="24"/>
        </w:rPr>
      </w:pPr>
      <w:r>
        <w:rPr>
          <w:rFonts w:ascii="Times New Roman" w:hAnsi="Times New Roman"/>
          <w:sz w:val="24"/>
        </w:rPr>
        <w:t xml:space="preserve">1. </w:t>
      </w:r>
      <w:r>
        <w:rPr>
          <w:rFonts w:ascii="Times New Roman" w:hAnsi="Times New Roman"/>
          <w:sz w:val="24"/>
        </w:rPr>
        <w:t>Дата</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партии</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 __________________________________________.</w:t>
      </w:r>
    </w:p>
    <w:p w14:paraId="C5000000">
      <w:pPr>
        <w:widowControl w:val="1"/>
        <w:spacing w:after="0" w:line="240" w:lineRule="auto"/>
        <w:ind w:firstLine="540"/>
        <w:jc w:val="both"/>
        <w:rPr>
          <w:rFonts w:ascii="Times New Roman" w:hAnsi="Times New Roman"/>
          <w:sz w:val="24"/>
        </w:rPr>
      </w:pPr>
      <w:r>
        <w:rPr>
          <w:rFonts w:ascii="Times New Roman" w:hAnsi="Times New Roman"/>
          <w:sz w:val="24"/>
        </w:rPr>
        <w:t xml:space="preserve">2. </w:t>
      </w:r>
      <w:r>
        <w:rPr>
          <w:rFonts w:ascii="Times New Roman" w:hAnsi="Times New Roman"/>
          <w:sz w:val="24"/>
        </w:rPr>
        <w:t>Накладная</w:t>
      </w:r>
      <w:r>
        <w:rPr>
          <w:rFonts w:ascii="Times New Roman" w:hAnsi="Times New Roman"/>
          <w:sz w:val="24"/>
        </w:rPr>
        <w:t xml:space="preserve"> </w:t>
      </w:r>
      <w:r>
        <w:rPr>
          <w:rFonts w:ascii="Times New Roman" w:hAnsi="Times New Roman"/>
          <w:i w:val="1"/>
          <w:color w:val="000000"/>
          <w:sz w:val="24"/>
        </w:rPr>
        <w:t>(</w:t>
      </w:r>
      <w:r>
        <w:rPr>
          <w:rFonts w:ascii="Times New Roman" w:hAnsi="Times New Roman"/>
          <w:i w:val="1"/>
          <w:color w:val="000000"/>
          <w:sz w:val="24"/>
        </w:rPr>
        <w:t>товарно</w:t>
      </w:r>
      <w:r>
        <w:rPr>
          <w:rFonts w:ascii="Times New Roman" w:hAnsi="Times New Roman"/>
          <w:i w:val="1"/>
          <w:color w:val="000000"/>
          <w:sz w:val="24"/>
        </w:rPr>
        <w:t>-</w:t>
      </w:r>
      <w:r>
        <w:rPr>
          <w:rFonts w:ascii="Times New Roman" w:hAnsi="Times New Roman"/>
          <w:i w:val="1"/>
          <w:color w:val="000000"/>
          <w:sz w:val="24"/>
        </w:rPr>
        <w:t>транспортная</w:t>
      </w:r>
      <w:r>
        <w:rPr>
          <w:rFonts w:ascii="Times New Roman" w:hAnsi="Times New Roman"/>
          <w:i w:val="1"/>
          <w:color w:val="000000"/>
          <w:sz w:val="24"/>
        </w:rPr>
        <w:t xml:space="preserve"> </w:t>
      </w:r>
      <w:r>
        <w:rPr>
          <w:rFonts w:ascii="Times New Roman" w:hAnsi="Times New Roman"/>
          <w:i w:val="1"/>
          <w:color w:val="000000"/>
          <w:sz w:val="24"/>
        </w:rPr>
        <w:t>накладная</w:t>
      </w:r>
      <w:r>
        <w:rPr>
          <w:rFonts w:ascii="Times New Roman" w:hAnsi="Times New Roman"/>
          <w:i w:val="1"/>
          <w:color w:val="000000"/>
          <w:sz w:val="24"/>
        </w:rPr>
        <w:t xml:space="preserve"> </w:t>
      </w:r>
      <w:r>
        <w:rPr>
          <w:rFonts w:ascii="Times New Roman" w:hAnsi="Times New Roman"/>
          <w:i w:val="1"/>
          <w:color w:val="000000"/>
          <w:sz w:val="24"/>
        </w:rPr>
        <w:t>и</w:t>
      </w:r>
      <w:r>
        <w:rPr>
          <w:rFonts w:ascii="Times New Roman" w:hAnsi="Times New Roman"/>
          <w:i w:val="1"/>
          <w:color w:val="000000"/>
          <w:sz w:val="24"/>
        </w:rPr>
        <w:t xml:space="preserve"> </w:t>
      </w:r>
      <w:r>
        <w:rPr>
          <w:rFonts w:ascii="Times New Roman" w:hAnsi="Times New Roman"/>
          <w:i w:val="1"/>
          <w:color w:val="000000"/>
          <w:sz w:val="24"/>
        </w:rPr>
        <w:t>т</w:t>
      </w:r>
      <w:r>
        <w:rPr>
          <w:rFonts w:ascii="Times New Roman" w:hAnsi="Times New Roman"/>
          <w:i w:val="1"/>
          <w:color w:val="000000"/>
          <w:sz w:val="24"/>
        </w:rPr>
        <w:t>.</w:t>
      </w:r>
      <w:r>
        <w:rPr>
          <w:rFonts w:ascii="Times New Roman" w:hAnsi="Times New Roman"/>
          <w:i w:val="1"/>
          <w:color w:val="000000"/>
          <w:sz w:val="24"/>
        </w:rPr>
        <w:t>п</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_____</w:t>
      </w:r>
      <w:r>
        <w:rPr>
          <w:rFonts w:ascii="Times New Roman" w:hAnsi="Times New Roman"/>
          <w:color w:val="000000"/>
          <w:sz w:val="24"/>
        </w:rPr>
        <w:t xml:space="preserve"> </w:t>
      </w:r>
      <w:r>
        <w:rPr>
          <w:rFonts w:ascii="Times New Roman" w:hAnsi="Times New Roman"/>
          <w:color w:val="000000"/>
          <w:sz w:val="24"/>
        </w:rPr>
        <w:t>от</w:t>
      </w:r>
      <w:r>
        <w:rPr>
          <w:rFonts w:ascii="Times New Roman" w:hAnsi="Times New Roman"/>
          <w:color w:val="000000"/>
          <w:sz w:val="24"/>
        </w:rPr>
        <w:t xml:space="preserve"> "___"__________ ____ </w:t>
      </w:r>
      <w:r>
        <w:rPr>
          <w:rFonts w:ascii="Times New Roman" w:hAnsi="Times New Roman"/>
          <w:color w:val="000000"/>
          <w:sz w:val="24"/>
        </w:rPr>
        <w:t>г</w:t>
      </w:r>
      <w:r>
        <w:rPr>
          <w:rFonts w:ascii="Times New Roman" w:hAnsi="Times New Roman"/>
          <w:color w:val="000000"/>
          <w:sz w:val="24"/>
        </w:rPr>
        <w:t>.</w:t>
      </w:r>
    </w:p>
    <w:p w14:paraId="C6000000">
      <w:pPr>
        <w:widowControl w:val="1"/>
        <w:spacing w:after="0" w:line="240" w:lineRule="auto"/>
        <w:ind w:firstLine="540"/>
        <w:jc w:val="both"/>
        <w:rPr>
          <w:rFonts w:ascii="Times New Roman" w:hAnsi="Times New Roman"/>
          <w:sz w:val="24"/>
        </w:rPr>
      </w:pPr>
      <w:r>
        <w:rPr>
          <w:rFonts w:ascii="Times New Roman" w:hAnsi="Times New Roman"/>
          <w:sz w:val="24"/>
        </w:rPr>
        <w:t xml:space="preserve">3. </w:t>
      </w:r>
      <w:r>
        <w:rPr>
          <w:rFonts w:ascii="Times New Roman" w:hAnsi="Times New Roman"/>
          <w:sz w:val="24"/>
        </w:rPr>
        <w:t>Общая</w:t>
      </w:r>
      <w:r>
        <w:rPr>
          <w:rFonts w:ascii="Times New Roman" w:hAnsi="Times New Roman"/>
          <w:sz w:val="24"/>
        </w:rPr>
        <w:t xml:space="preserve"> </w:t>
      </w:r>
      <w:r>
        <w:rPr>
          <w:rFonts w:ascii="Times New Roman" w:hAnsi="Times New Roman"/>
          <w:sz w:val="24"/>
        </w:rPr>
        <w:t>сумма</w:t>
      </w:r>
      <w:r>
        <w:rPr>
          <w:rFonts w:ascii="Times New Roman" w:hAnsi="Times New Roman"/>
          <w:sz w:val="24"/>
        </w:rPr>
        <w:t xml:space="preserve"> </w:t>
      </w:r>
      <w:r>
        <w:rPr>
          <w:rFonts w:ascii="Times New Roman" w:hAnsi="Times New Roman"/>
          <w:sz w:val="24"/>
        </w:rPr>
        <w:t>переданного</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Акту</w:t>
      </w:r>
      <w:r>
        <w:rPr>
          <w:rFonts w:ascii="Times New Roman" w:hAnsi="Times New Roman"/>
          <w:sz w:val="24"/>
        </w:rPr>
        <w:t xml:space="preserve"> ________ (__________) </w:t>
      </w:r>
      <w:r>
        <w:rPr>
          <w:rFonts w:ascii="Times New Roman" w:hAnsi="Times New Roman"/>
          <w:sz w:val="24"/>
        </w:rPr>
        <w:t>рублей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том</w:t>
      </w:r>
      <w:r>
        <w:rPr>
          <w:rFonts w:ascii="Times New Roman" w:hAnsi="Times New Roman"/>
          <w:sz w:val="24"/>
        </w:rPr>
        <w:t xml:space="preserve"> </w:t>
      </w:r>
      <w:r>
        <w:rPr>
          <w:rFonts w:ascii="Times New Roman" w:hAnsi="Times New Roman"/>
          <w:sz w:val="24"/>
        </w:rPr>
        <w:t>числе</w:t>
      </w:r>
      <w:r>
        <w:rPr>
          <w:rFonts w:ascii="Times New Roman" w:hAnsi="Times New Roman"/>
          <w:sz w:val="24"/>
        </w:rPr>
        <w:t xml:space="preserve"> </w:t>
      </w:r>
      <w:r>
        <w:rPr>
          <w:rFonts w:ascii="Times New Roman" w:hAnsi="Times New Roman"/>
          <w:sz w:val="24"/>
        </w:rPr>
        <w:t>НДС</w:t>
      </w:r>
      <w:r>
        <w:rPr>
          <w:rFonts w:ascii="Times New Roman" w:hAnsi="Times New Roman"/>
          <w:sz w:val="24"/>
        </w:rPr>
        <w:t xml:space="preserve"> ___% - _______ (_____________) </w:t>
      </w:r>
      <w:r>
        <w:rPr>
          <w:rFonts w:ascii="Times New Roman" w:hAnsi="Times New Roman"/>
          <w:sz w:val="24"/>
        </w:rPr>
        <w:t>рублей</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НДС</w:t>
      </w:r>
      <w:r>
        <w:rPr>
          <w:rFonts w:ascii="Times New Roman" w:hAnsi="Times New Roman"/>
          <w:color w:val="000000"/>
          <w:sz w:val="24"/>
        </w:rPr>
        <w:t xml:space="preserve"> </w:t>
      </w:r>
      <w:r>
        <w:rPr>
          <w:rFonts w:ascii="Times New Roman" w:hAnsi="Times New Roman"/>
          <w:color w:val="000000"/>
          <w:sz w:val="24"/>
        </w:rPr>
        <w:t>не</w:t>
      </w:r>
      <w:r>
        <w:rPr>
          <w:rFonts w:ascii="Times New Roman" w:hAnsi="Times New Roman"/>
          <w:color w:val="000000"/>
          <w:sz w:val="24"/>
        </w:rPr>
        <w:t xml:space="preserve"> </w:t>
      </w:r>
      <w:r>
        <w:rPr>
          <w:rFonts w:ascii="Times New Roman" w:hAnsi="Times New Roman"/>
          <w:color w:val="000000"/>
          <w:sz w:val="24"/>
        </w:rPr>
        <w:t>облагается</w:t>
      </w:r>
      <w:r>
        <w:rPr>
          <w:rFonts w:ascii="Times New Roman" w:hAnsi="Times New Roman"/>
          <w:color w:val="000000"/>
          <w:sz w:val="24"/>
        </w:rPr>
        <w:t xml:space="preserve"> </w:t>
      </w: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основании</w:t>
      </w:r>
      <w:r>
        <w:rPr>
          <w:rFonts w:ascii="Times New Roman" w:hAnsi="Times New Roman"/>
          <w:color w:val="000000"/>
          <w:sz w:val="24"/>
        </w:rPr>
        <w:t xml:space="preserve"> ________________).</w:t>
      </w:r>
    </w:p>
    <w:p w14:paraId="C7000000">
      <w:pPr>
        <w:widowControl w:val="1"/>
        <w:spacing w:after="0" w:line="240" w:lineRule="auto"/>
        <w:ind w:firstLine="540"/>
        <w:jc w:val="both"/>
        <w:rPr>
          <w:rFonts w:ascii="Times New Roman" w:hAnsi="Times New Roman"/>
          <w:sz w:val="24"/>
        </w:rPr>
      </w:pPr>
      <w:r>
        <w:rPr>
          <w:rFonts w:ascii="Times New Roman" w:hAnsi="Times New Roman"/>
          <w:sz w:val="24"/>
        </w:rPr>
        <w:t xml:space="preserve">4. </w:t>
      </w:r>
      <w:r>
        <w:rPr>
          <w:rFonts w:ascii="Times New Roman" w:hAnsi="Times New Roman"/>
          <w:sz w:val="24"/>
        </w:rPr>
        <w:t>На</w:t>
      </w:r>
      <w:r>
        <w:rPr>
          <w:rFonts w:ascii="Times New Roman" w:hAnsi="Times New Roman"/>
          <w:sz w:val="24"/>
        </w:rPr>
        <w:t xml:space="preserve"> </w:t>
      </w:r>
      <w:r>
        <w:rPr>
          <w:rFonts w:ascii="Times New Roman" w:hAnsi="Times New Roman"/>
          <w:sz w:val="24"/>
        </w:rPr>
        <w:t>момент</w:t>
      </w:r>
      <w:r>
        <w:rPr>
          <w:rFonts w:ascii="Times New Roman" w:hAnsi="Times New Roman"/>
          <w:sz w:val="24"/>
        </w:rPr>
        <w:t xml:space="preserve"> </w:t>
      </w:r>
      <w:r>
        <w:rPr>
          <w:rFonts w:ascii="Times New Roman" w:hAnsi="Times New Roman"/>
          <w:sz w:val="24"/>
        </w:rPr>
        <w:t>составления</w:t>
      </w:r>
      <w:r>
        <w:rPr>
          <w:rFonts w:ascii="Times New Roman" w:hAnsi="Times New Roman"/>
          <w:sz w:val="24"/>
        </w:rPr>
        <w:t xml:space="preserve"> </w:t>
      </w:r>
      <w:r>
        <w:rPr>
          <w:rFonts w:ascii="Times New Roman" w:hAnsi="Times New Roman"/>
          <w:sz w:val="24"/>
        </w:rPr>
        <w:t>Акта</w:t>
      </w:r>
      <w:r>
        <w:rPr>
          <w:rFonts w:ascii="Times New Roman" w:hAnsi="Times New Roman"/>
          <w:sz w:val="24"/>
        </w:rPr>
        <w:t xml:space="preserve"> </w:t>
      </w:r>
      <w:r>
        <w:rPr>
          <w:rFonts w:ascii="Times New Roman" w:hAnsi="Times New Roman"/>
          <w:sz w:val="24"/>
        </w:rPr>
        <w:t>Стороны</w:t>
      </w:r>
      <w:r>
        <w:rPr>
          <w:rFonts w:ascii="Times New Roman" w:hAnsi="Times New Roman"/>
          <w:sz w:val="24"/>
        </w:rPr>
        <w:t xml:space="preserve"> </w:t>
      </w:r>
      <w:r>
        <w:rPr>
          <w:rFonts w:ascii="Times New Roman" w:hAnsi="Times New Roman"/>
          <w:sz w:val="24"/>
        </w:rPr>
        <w:t>взаимных</w:t>
      </w:r>
      <w:r>
        <w:rPr>
          <w:rFonts w:ascii="Times New Roman" w:hAnsi="Times New Roman"/>
          <w:sz w:val="24"/>
        </w:rPr>
        <w:t xml:space="preserve"> </w:t>
      </w:r>
      <w:r>
        <w:rPr>
          <w:rFonts w:ascii="Times New Roman" w:hAnsi="Times New Roman"/>
          <w:sz w:val="24"/>
        </w:rPr>
        <w:t>претензий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качеству</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количеству</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sz w:val="24"/>
        </w:rPr>
        <w:t>не</w:t>
      </w:r>
      <w:r>
        <w:rPr>
          <w:rFonts w:ascii="Times New Roman" w:hAnsi="Times New Roman"/>
          <w:sz w:val="24"/>
        </w:rPr>
        <w:t xml:space="preserve"> </w:t>
      </w:r>
      <w:r>
        <w:rPr>
          <w:rFonts w:ascii="Times New Roman" w:hAnsi="Times New Roman"/>
          <w:sz w:val="24"/>
        </w:rPr>
        <w:t>имеют</w:t>
      </w:r>
      <w:r>
        <w:rPr>
          <w:rFonts w:ascii="Times New Roman" w:hAnsi="Times New Roman"/>
          <w:sz w:val="24"/>
        </w:rPr>
        <w:t>.</w:t>
      </w:r>
    </w:p>
    <w:p w14:paraId="C8000000">
      <w:pPr>
        <w:widowControl w:val="1"/>
        <w:spacing w:after="0" w:line="240" w:lineRule="auto"/>
        <w:ind w:firstLine="540"/>
        <w:jc w:val="both"/>
        <w:rPr>
          <w:rFonts w:ascii="Times New Roman" w:hAnsi="Times New Roman"/>
          <w:sz w:val="24"/>
        </w:rPr>
      </w:pPr>
      <w:r>
        <w:rPr>
          <w:rFonts w:ascii="Times New Roman" w:hAnsi="Times New Roman"/>
          <w:sz w:val="24"/>
        </w:rPr>
        <w:t xml:space="preserve">5. </w:t>
      </w:r>
      <w:r>
        <w:rPr>
          <w:rFonts w:ascii="Times New Roman" w:hAnsi="Times New Roman"/>
          <w:sz w:val="24"/>
        </w:rPr>
        <w:t>Настоящий</w:t>
      </w:r>
      <w:r>
        <w:rPr>
          <w:rFonts w:ascii="Times New Roman" w:hAnsi="Times New Roman"/>
          <w:sz w:val="24"/>
        </w:rPr>
        <w:t xml:space="preserve"> </w:t>
      </w:r>
      <w:r>
        <w:rPr>
          <w:rFonts w:ascii="Times New Roman" w:hAnsi="Times New Roman"/>
          <w:sz w:val="24"/>
        </w:rPr>
        <w:t>Акт</w:t>
      </w:r>
      <w:r>
        <w:rPr>
          <w:rFonts w:ascii="Times New Roman" w:hAnsi="Times New Roman"/>
          <w:sz w:val="24"/>
        </w:rPr>
        <w:t xml:space="preserve"> </w:t>
      </w:r>
      <w:r>
        <w:rPr>
          <w:rFonts w:ascii="Times New Roman" w:hAnsi="Times New Roman"/>
          <w:sz w:val="24"/>
        </w:rPr>
        <w:t>составлен</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двух</w:t>
      </w:r>
      <w:r>
        <w:rPr>
          <w:rFonts w:ascii="Times New Roman" w:hAnsi="Times New Roman"/>
          <w:sz w:val="24"/>
        </w:rPr>
        <w:t xml:space="preserve"> </w:t>
      </w:r>
      <w:r>
        <w:rPr>
          <w:rFonts w:ascii="Times New Roman" w:hAnsi="Times New Roman"/>
          <w:sz w:val="24"/>
        </w:rPr>
        <w:t>экземплярах</w:t>
      </w:r>
      <w:r>
        <w:rPr>
          <w:rFonts w:ascii="Times New Roman" w:hAnsi="Times New Roman"/>
          <w:sz w:val="24"/>
        </w:rPr>
        <w:t xml:space="preserve">, </w:t>
      </w:r>
      <w:r>
        <w:rPr>
          <w:rFonts w:ascii="Times New Roman" w:hAnsi="Times New Roman"/>
          <w:sz w:val="24"/>
        </w:rPr>
        <w:t>имеющих</w:t>
      </w:r>
      <w:r>
        <w:rPr>
          <w:rFonts w:ascii="Times New Roman" w:hAnsi="Times New Roman"/>
          <w:sz w:val="24"/>
        </w:rPr>
        <w:t xml:space="preserve"> </w:t>
      </w:r>
      <w:r>
        <w:rPr>
          <w:rFonts w:ascii="Times New Roman" w:hAnsi="Times New Roman"/>
          <w:sz w:val="24"/>
        </w:rPr>
        <w:t>одинаковую</w:t>
      </w:r>
      <w:r>
        <w:rPr>
          <w:rFonts w:ascii="Times New Roman" w:hAnsi="Times New Roman"/>
          <w:sz w:val="24"/>
        </w:rPr>
        <w:t xml:space="preserve"> </w:t>
      </w:r>
      <w:r>
        <w:rPr>
          <w:rFonts w:ascii="Times New Roman" w:hAnsi="Times New Roman"/>
          <w:sz w:val="24"/>
        </w:rPr>
        <w:t>юридическую</w:t>
      </w:r>
      <w:r>
        <w:rPr>
          <w:rFonts w:ascii="Times New Roman" w:hAnsi="Times New Roman"/>
          <w:sz w:val="24"/>
        </w:rPr>
        <w:t xml:space="preserve"> </w:t>
      </w:r>
      <w:r>
        <w:rPr>
          <w:rFonts w:ascii="Times New Roman" w:hAnsi="Times New Roman"/>
          <w:sz w:val="24"/>
        </w:rPr>
        <w:t>силу</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одному</w:t>
      </w:r>
      <w:r>
        <w:rPr>
          <w:rFonts w:ascii="Times New Roman" w:hAnsi="Times New Roman"/>
          <w:sz w:val="24"/>
        </w:rPr>
        <w:t xml:space="preserve"> </w:t>
      </w:r>
      <w:r>
        <w:rPr>
          <w:rFonts w:ascii="Times New Roman" w:hAnsi="Times New Roman"/>
          <w:sz w:val="24"/>
        </w:rPr>
        <w:t>экземпляру</w:t>
      </w:r>
      <w:r>
        <w:rPr>
          <w:rFonts w:ascii="Times New Roman" w:hAnsi="Times New Roman"/>
          <w:sz w:val="24"/>
        </w:rPr>
        <w:t xml:space="preserve"> </w:t>
      </w:r>
      <w:r>
        <w:rPr>
          <w:rFonts w:ascii="Times New Roman" w:hAnsi="Times New Roman"/>
          <w:sz w:val="24"/>
        </w:rPr>
        <w:t>для</w:t>
      </w:r>
      <w:r>
        <w:rPr>
          <w:rFonts w:ascii="Times New Roman" w:hAnsi="Times New Roman"/>
          <w:sz w:val="24"/>
        </w:rPr>
        <w:t xml:space="preserve"> </w:t>
      </w:r>
      <w:r>
        <w:rPr>
          <w:rFonts w:ascii="Times New Roman" w:hAnsi="Times New Roman"/>
          <w:sz w:val="24"/>
        </w:rPr>
        <w:t>каждой</w:t>
      </w:r>
      <w:r>
        <w:rPr>
          <w:rFonts w:ascii="Times New Roman" w:hAnsi="Times New Roman"/>
          <w:sz w:val="24"/>
        </w:rPr>
        <w:t xml:space="preserve"> </w:t>
      </w:r>
      <w:r>
        <w:rPr>
          <w:rFonts w:ascii="Times New Roman" w:hAnsi="Times New Roman"/>
          <w:sz w:val="24"/>
        </w:rPr>
        <w:t>из</w:t>
      </w:r>
      <w:r>
        <w:rPr>
          <w:rFonts w:ascii="Times New Roman" w:hAnsi="Times New Roman"/>
          <w:sz w:val="24"/>
        </w:rPr>
        <w:t xml:space="preserve"> </w:t>
      </w:r>
      <w:r>
        <w:rPr>
          <w:rFonts w:ascii="Times New Roman" w:hAnsi="Times New Roman"/>
          <w:sz w:val="24"/>
        </w:rPr>
        <w:t>Сторон</w:t>
      </w:r>
      <w:r>
        <w:rPr>
          <w:rFonts w:ascii="Times New Roman" w:hAnsi="Times New Roman"/>
          <w:sz w:val="24"/>
        </w:rPr>
        <w:t>.</w:t>
      </w:r>
    </w:p>
    <w:p w14:paraId="C9000000">
      <w:pPr>
        <w:widowControl w:val="1"/>
        <w:spacing w:after="0" w:line="240" w:lineRule="auto"/>
        <w:ind/>
        <w:jc w:val="both"/>
        <w:rPr>
          <w:rFonts w:ascii="Times New Roman" w:hAnsi="Times New Roman"/>
          <w:sz w:val="24"/>
        </w:rPr>
      </w:pPr>
    </w:p>
    <w:p w14:paraId="CA000000">
      <w:pPr>
        <w:widowControl w:val="1"/>
        <w:spacing w:after="0" w:line="240" w:lineRule="auto"/>
        <w:ind/>
        <w:jc w:val="center"/>
        <w:rPr>
          <w:rFonts w:ascii="Times New Roman" w:hAnsi="Times New Roman"/>
          <w:sz w:val="24"/>
        </w:rPr>
      </w:pPr>
      <w:r>
        <w:rPr>
          <w:rFonts w:ascii="Times New Roman" w:hAnsi="Times New Roman"/>
          <w:sz w:val="24"/>
        </w:rPr>
        <w:t>Подписи</w:t>
      </w:r>
      <w:r>
        <w:rPr>
          <w:rFonts w:ascii="Times New Roman" w:hAnsi="Times New Roman"/>
          <w:sz w:val="24"/>
        </w:rPr>
        <w:t xml:space="preserve"> </w:t>
      </w:r>
      <w:r>
        <w:rPr>
          <w:rFonts w:ascii="Times New Roman" w:hAnsi="Times New Roman"/>
          <w:sz w:val="24"/>
        </w:rPr>
        <w:t>Сторон</w:t>
      </w:r>
    </w:p>
    <w:p w14:paraId="CB000000">
      <w:pPr>
        <w:widowControl w:val="1"/>
        <w:spacing w:after="0" w:line="240" w:lineRule="auto"/>
        <w:ind/>
        <w:jc w:val="both"/>
        <w:rPr>
          <w:rFonts w:ascii="Times New Roman" w:hAnsi="Times New Roman"/>
          <w:sz w:val="24"/>
        </w:rPr>
      </w:pPr>
    </w:p>
    <w:p w14:paraId="CC000000">
      <w:pPr>
        <w:widowControl w:val="1"/>
        <w:ind/>
        <w:jc w:val="both"/>
        <w:rPr>
          <w:b w:val="1"/>
          <w:sz w:val="24"/>
        </w:rPr>
      </w:pPr>
    </w:p>
    <w:p w14:paraId="CD000000">
      <w:pPr>
        <w:widowControl w:val="1"/>
        <w:ind/>
        <w:jc w:val="center"/>
        <w:rPr>
          <w:b w:val="1"/>
          <w:sz w:val="24"/>
        </w:rPr>
      </w:pPr>
    </w:p>
    <w:p w14:paraId="CE000000">
      <w:pPr>
        <w:rPr>
          <w:sz w:val="24"/>
        </w:rPr>
      </w:pPr>
    </w:p>
    <w:tbl>
      <w:tblPr>
        <w:tblStyle w:val="Style_11"/>
        <w:tblW w:type="auto" w:w="0"/>
        <w:tblLayout w:type="fixed"/>
        <w:tblCellMar>
          <w:top w:type="dxa" w:w="0"/>
          <w:left w:type="dxa" w:w="108"/>
          <w:bottom w:type="dxa" w:w="0"/>
          <w:right w:type="dxa" w:w="108"/>
        </w:tblCellMar>
      </w:tblPr>
      <w:tblGrid>
        <w:gridCol w:w="5179"/>
        <w:gridCol w:w="5121"/>
      </w:tblGrid>
      <w:tr>
        <w:trPr>
          <w:trHeight w:hRule="atLeast" w:val="689"/>
        </w:trPr>
        <w:tc>
          <w:tcPr>
            <w:tcW w:type="dxa" w:w="5179"/>
            <w:tcMar>
              <w:top w:type="dxa" w:w="0"/>
              <w:left w:type="dxa" w:w="108"/>
              <w:bottom w:type="dxa" w:w="0"/>
              <w:right w:type="dxa" w:w="108"/>
            </w:tcMar>
          </w:tcPr>
          <w:p w14:paraId="CF000000">
            <w:pPr>
              <w:widowControl w:val="0"/>
              <w:ind/>
              <w:jc w:val="both"/>
              <w:rPr>
                <w:b w:val="1"/>
                <w:sz w:val="24"/>
              </w:rPr>
            </w:pPr>
            <w:r>
              <w:rPr>
                <w:b w:val="1"/>
                <w:sz w:val="24"/>
              </w:rPr>
              <w:t>Заказчик:</w:t>
            </w:r>
            <w:r>
              <w:rPr>
                <w:b w:val="1"/>
                <w:sz w:val="24"/>
                <w:highlight w:val="white"/>
              </w:rPr>
              <w:t xml:space="preserve"> </w:t>
            </w:r>
          </w:p>
          <w:p w14:paraId="D0000000">
            <w:pPr>
              <w:widowControl w:val="0"/>
              <w:ind/>
              <w:jc w:val="both"/>
              <w:rPr>
                <w:b w:val="1"/>
                <w:sz w:val="24"/>
              </w:rPr>
            </w:pPr>
            <w:r>
              <w:rPr>
                <w:b w:val="1"/>
                <w:sz w:val="24"/>
              </w:rPr>
              <w:t>______________________ (</w:t>
            </w:r>
            <w:r>
              <w:rPr>
                <w:b w:val="1"/>
                <w:sz w:val="24"/>
              </w:rPr>
              <w:t>Б</w:t>
            </w:r>
            <w:r>
              <w:rPr>
                <w:b w:val="1"/>
                <w:sz w:val="24"/>
              </w:rPr>
              <w:t>.</w:t>
            </w:r>
            <w:r>
              <w:rPr>
                <w:b w:val="1"/>
                <w:sz w:val="24"/>
              </w:rPr>
              <w:t>И</w:t>
            </w:r>
            <w:r>
              <w:rPr>
                <w:b w:val="1"/>
                <w:sz w:val="24"/>
              </w:rPr>
              <w:t xml:space="preserve">. </w:t>
            </w:r>
            <w:r>
              <w:rPr>
                <w:b w:val="1"/>
                <w:sz w:val="24"/>
              </w:rPr>
              <w:t>Убушаев</w:t>
            </w:r>
            <w:r>
              <w:rPr>
                <w:b w:val="1"/>
                <w:sz w:val="24"/>
              </w:rPr>
              <w:t>)</w:t>
            </w:r>
          </w:p>
          <w:p w14:paraId="D1000000">
            <w:pPr>
              <w:widowControl w:val="0"/>
              <w:ind/>
              <w:jc w:val="both"/>
              <w:rPr>
                <w:b w:val="1"/>
                <w:sz w:val="24"/>
              </w:rPr>
            </w:pPr>
            <w:r>
              <w:rPr>
                <w:b w:val="1"/>
                <w:sz w:val="24"/>
              </w:rPr>
              <w:t>м.п.</w:t>
            </w:r>
          </w:p>
        </w:tc>
        <w:tc>
          <w:tcPr>
            <w:tcW w:type="dxa" w:w="5121"/>
            <w:tcMar>
              <w:top w:type="dxa" w:w="0"/>
              <w:left w:type="dxa" w:w="108"/>
              <w:bottom w:type="dxa" w:w="0"/>
              <w:right w:type="dxa" w:w="108"/>
            </w:tcMar>
          </w:tcPr>
          <w:p w14:paraId="D2000000">
            <w:pPr>
              <w:widowControl w:val="0"/>
              <w:ind w:hanging="694" w:left="694"/>
              <w:jc w:val="both"/>
              <w:rPr>
                <w:b w:val="1"/>
                <w:sz w:val="24"/>
              </w:rPr>
            </w:pPr>
            <w:r>
              <w:rPr>
                <w:b w:val="1"/>
                <w:sz w:val="24"/>
              </w:rPr>
              <w:t xml:space="preserve">             Поставщик: </w:t>
            </w:r>
          </w:p>
          <w:p w14:paraId="D3000000">
            <w:pPr>
              <w:widowControl w:val="0"/>
              <w:ind/>
              <w:jc w:val="both"/>
              <w:rPr>
                <w:b w:val="1"/>
                <w:sz w:val="24"/>
              </w:rPr>
            </w:pPr>
            <w:r>
              <w:rPr>
                <w:b w:val="1"/>
                <w:sz w:val="24"/>
              </w:rPr>
              <w:t xml:space="preserve">             _________________ (_______</w:t>
            </w:r>
            <w:r>
              <w:rPr>
                <w:b w:val="1"/>
                <w:sz w:val="24"/>
              </w:rPr>
              <w:t>)</w:t>
            </w:r>
          </w:p>
          <w:p w14:paraId="D4000000">
            <w:pPr>
              <w:widowControl w:val="0"/>
              <w:ind/>
              <w:jc w:val="both"/>
              <w:rPr>
                <w:b w:val="1"/>
                <w:sz w:val="24"/>
              </w:rPr>
            </w:pPr>
            <w:r>
              <w:rPr>
                <w:b w:val="1"/>
                <w:sz w:val="24"/>
              </w:rPr>
              <w:t xml:space="preserve">             м.п.</w:t>
            </w:r>
          </w:p>
        </w:tc>
      </w:tr>
    </w:tbl>
    <w:p w14:paraId="D5000000">
      <w:pPr>
        <w:widowControl w:val="1"/>
        <w:ind/>
        <w:jc w:val="center"/>
        <w:rPr>
          <w:sz w:val="24"/>
        </w:rPr>
      </w:pPr>
    </w:p>
    <w:sectPr>
      <w:headerReference r:id="rId1" w:type="default"/>
      <w:headerReference r:id="rId2" w:type="even"/>
      <w:pgSz w:h="16838" w:orient="portrait" w:w="11906"/>
      <w:pgMar w:bottom="1134" w:footer="720" w:gutter="0" w:header="720"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tabs>
        <w:tab w:leader="none" w:pos="4677" w:val="center"/>
        <w:tab w:leader="none" w:pos="9355" w:val="right"/>
      </w:tabs>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widowControl w:val="1"/>
                            <w:tabs>
                              <w:tab w:leader="none" w:pos="4677" w:val="center"/>
                              <w:tab w:leader="none" w:pos="9355" w:val="right"/>
                            </w:tabs>
                            <w:ind/>
                            <w:rPr>
                              <w:rStyle w:val="Style_2_ch"/>
                              <w:color w:val="000000"/>
                              <w:spacing w:val="0"/>
                            </w:rPr>
                          </w:pPr>
                          <w:r>
                            <w:rPr>
                              <w:rStyle w:val="Style_2_ch"/>
                              <w:color w:val="000000"/>
                              <w:spacing w:val="0"/>
                            </w:rPr>
                            <w:fldChar w:fldCharType="begin"/>
                          </w:r>
                          <w:r>
                            <w:rPr>
                              <w:rStyle w:val="Style_2_ch"/>
                              <w:color w:val="000000"/>
                              <w:spacing w:val="0"/>
                            </w:rPr>
                            <w:instrText xml:space="preserve">PAGE </w:instrText>
                          </w:r>
                          <w:r>
                            <w:rPr>
                              <w:rStyle w:val="Style_2_ch"/>
                              <w:color w:val="000000"/>
                              <w:spacing w:val="0"/>
                            </w:rPr>
                            <w:fldChar w:fldCharType="separate"/>
                          </w:r>
                          <w:r>
                            <w:rPr>
                              <w:rStyle w:val="Style_2_ch"/>
                              <w:color w:val="000000"/>
                              <w:spacing w:val="0"/>
                            </w:rPr>
                            <w:t xml:space="preserve"> </w:t>
                          </w:r>
                          <w:r>
                            <w:rPr>
                              <w:rStyle w:val="Style_2_ch"/>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tabs>
        <w:tab w:leader="none" w:pos="4677" w:val="center"/>
        <w:tab w:leader="none" w:pos="9355" w:val="right"/>
      </w:tabs>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widowControl w:val="1"/>
                            <w:tabs>
                              <w:tab w:leader="none" w:pos="4677" w:val="center"/>
                              <w:tab w:leader="none" w:pos="9355" w:val="right"/>
                            </w:tabs>
                            <w:ind/>
                            <w:rPr>
                              <w:rStyle w:val="Style_2_ch"/>
                              <w:color w:val="000000"/>
                              <w:spacing w:val="0"/>
                            </w:rPr>
                          </w:pPr>
                          <w:r>
                            <w:rPr>
                              <w:rStyle w:val="Style_2_ch"/>
                              <w:color w:val="000000"/>
                              <w:spacing w:val="0"/>
                            </w:rPr>
                            <w:fldChar w:fldCharType="begin"/>
                          </w:r>
                          <w:r>
                            <w:rPr>
                              <w:rStyle w:val="Style_2_ch"/>
                              <w:color w:val="000000"/>
                              <w:spacing w:val="0"/>
                            </w:rPr>
                            <w:instrText xml:space="preserve">PAGE </w:instrText>
                          </w:r>
                          <w:r>
                            <w:rPr>
                              <w:rStyle w:val="Style_2_ch"/>
                              <w:color w:val="000000"/>
                              <w:spacing w:val="0"/>
                            </w:rPr>
                            <w:fldChar w:fldCharType="separate"/>
                          </w:r>
                          <w:r>
                            <w:rPr>
                              <w:rStyle w:val="Style_2_ch"/>
                              <w:color w:val="000000"/>
                              <w:spacing w:val="0"/>
                            </w:rPr>
                            <w:t xml:space="preserve"> </w:t>
                          </w:r>
                          <w:r>
                            <w:rPr>
                              <w:rStyle w:val="Style_2_ch"/>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numPicBullet w:numPicBulletId="1">
    <w:pict>
      <v:shapetype coordsize="21600,21600" filled="f" id="_x0000_t75" o:preferrelative="t" o:spt="75" path="m@4@5l@4@11@9@11@9@5xe" stroked="f">
        <v:path gradientshapeok="t" o:connecttype="rect" o:extrusionok="f"/>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troke joinstyle="miter"/>
        <o:lock aspectratio="t" v:ext="edit"/>
      </v:shapetype>
      <v:shape style="width:11pt;height:11pt" type="#_x0000_t75">
        <v:imagedata o:title="Title" r:id="rId1"/>
      </v:shape>
    </w:pict>
  </w:numPicBullet>
  <w:numPicBullet w:numPicBulletId="2">
    <w:pict>
      <v:shape style="width:11pt;height:11pt" type="#_x0000_t75">
        <v:imagedata o:title="Title" r:id="rId2"/>
      </v:shape>
    </w:pict>
  </w:numPicBullet>
  <w:numPicBullet w:numPicBulletId="3">
    <w:pict>
      <v:shape style="width:11pt;height:11pt" type="#_x0000_t75">
        <v:imagedata o:title="Title" r:id="rId3"/>
      </v:shape>
    </w:pict>
  </w:numPicBullet>
  <w:numPicBullet w:numPicBulletId="4">
    <w:pict>
      <v:shape style="width:11pt;height:11pt" type="#_x0000_t75">
        <v:imagedata o:title="Title" r:id="rId4"/>
      </v:shape>
    </w:pict>
  </w:numPicBullet>
  <w:abstractNum w:abstractNumId="0">
    <w:lvl w:ilvl="0">
      <w:start w:val="1"/>
      <w:numFmt w:val="bullet"/>
      <w:pStyle w:val="Style_111"/>
      <w:lvlText w:val=""/>
      <w:lvlPicBulletId w:val="1"/>
      <w:lvlJc w:val="left"/>
      <w:pPr>
        <w:widowControl w:val="1"/>
        <w:tabs>
          <w:tab w:leader="none" w:pos="928" w:val="left"/>
        </w:tabs>
        <w:ind w:hanging="360" w:left="928"/>
      </w:pPr>
      <w:rPr>
        <w:rFonts w:ascii="Symbol" w:hAnsi="Symbol"/>
        <w:color w:val="000000"/>
      </w:rPr>
    </w:lvl>
    <w:lvl w:ilvl="1">
      <w:start w:val="1"/>
      <w:numFmt w:val="bullet"/>
      <w:pStyle w:val="Style_396"/>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
    <w:lvl w:ilvl="0">
      <w:start w:val="1"/>
      <w:numFmt w:val="bullet"/>
      <w:pStyle w:val="Style_207"/>
      <w:lvlText w:val=""/>
      <w:lvlPicBulletId w:val="2"/>
      <w:lvlJc w:val="left"/>
      <w:pPr>
        <w:widowControl w:val="1"/>
        <w:tabs>
          <w:tab w:leader="none" w:pos="928" w:val="left"/>
        </w:tabs>
        <w:ind w:hanging="360" w:left="928"/>
      </w:pPr>
      <w:rPr>
        <w:rFonts w:ascii="Symbol" w:hAnsi="Symbol"/>
        <w:color w:val="000000"/>
      </w:rPr>
    </w:lvl>
    <w:lvl w:ilvl="1">
      <w:start w:val="1"/>
      <w:numFmt w:val="bullet"/>
      <w:pStyle w:val="Style_206"/>
      <w:lvlText w:val="o"/>
      <w:lvlJc w:val="left"/>
      <w:pPr>
        <w:widowControl w:val="1"/>
        <w:tabs>
          <w:tab w:leader="none" w:pos="1440" w:val="left"/>
        </w:tabs>
        <w:ind w:hanging="360" w:left="1440"/>
      </w:pPr>
      <w:rPr>
        <w:rFonts w:ascii="Courier New" w:hAnsi="Courier New"/>
      </w:rPr>
    </w:lvl>
    <w:lvl w:ilvl="2">
      <w:start w:val="1"/>
      <w:numFmt w:val="bullet"/>
      <w:pStyle w:val="Style_121"/>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
    <w:lvl w:ilvl="0">
      <w:start w:val="1"/>
      <w:numFmt w:val="bullet"/>
      <w:pStyle w:val="Style_170"/>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
    <w:lvl w:ilvl="0">
      <w:start w:val="1"/>
      <w:numFmt w:val="decimal"/>
      <w:pStyle w:val="Style_248"/>
      <w:lvlText w:val="%1."/>
      <w:lvlJc w:val="left"/>
      <w:pPr>
        <w:widowControl w:val="1"/>
        <w:tabs>
          <w:tab w:leader="none" w:pos="432" w:val="left"/>
        </w:tabs>
        <w:ind w:hanging="432" w:left="432"/>
      </w:pPr>
    </w:lvl>
    <w:lvl w:ilvl="1">
      <w:start w:val="1"/>
      <w:numFmt w:val="decimal"/>
      <w:pStyle w:val="Style_300"/>
      <w:lvlText w:val="%1.%2"/>
      <w:lvlJc w:val="left"/>
      <w:pPr>
        <w:widowControl w:val="1"/>
        <w:tabs>
          <w:tab w:leader="none" w:pos="1836" w:val="left"/>
        </w:tabs>
        <w:ind w:hanging="576" w:left="1836"/>
      </w:pPr>
    </w:lvl>
    <w:lvl w:ilvl="2">
      <w:start w:val="1"/>
      <w:numFmt w:val="decimal"/>
      <w:pStyle w:val="Style_383"/>
      <w:lvlText w:val="%1.%2.%3"/>
      <w:lvlJc w:val="left"/>
      <w:pPr>
        <w:widowControl w:val="1"/>
        <w:tabs>
          <w:tab w:leader="none" w:pos="1307" w:val="left"/>
        </w:tabs>
        <w:ind w:firstLine="0" w:left="108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4">
    <w:lvl w:ilvl="0">
      <w:start w:val="1"/>
      <w:numFmt w:val="bullet"/>
      <w:pStyle w:val="Style_271"/>
      <w:lvlText w:val=""/>
      <w:lvlJc w:val="left"/>
      <w:pPr>
        <w:widowControl w:val="1"/>
        <w:tabs>
          <w:tab w:leader="none" w:pos="720" w:val="left"/>
        </w:tabs>
        <w:ind w:hanging="360" w:left="720"/>
      </w:pPr>
      <w:rPr>
        <w:rFonts w:ascii="Wingdings" w:hAnsi="Wingdings"/>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
    <w:lvl w:ilvl="0">
      <w:start w:val="1"/>
      <w:numFmt w:val="bullet"/>
      <w:pStyle w:val="Style_356"/>
      <w:lvlText w:val=""/>
      <w:lvlPicBulletId w:val="3"/>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pStyle w:val="Style_376"/>
      <w:lvlText w:val=""/>
      <w:lvlJc w:val="left"/>
      <w:pPr>
        <w:widowControl w:val="1"/>
        <w:tabs>
          <w:tab w:leader="none" w:pos="360" w:val="left"/>
        </w:tabs>
        <w:ind w:hanging="360" w:left="360"/>
      </w:pPr>
      <w:rPr>
        <w:rFonts w:ascii="Symbol" w:hAnsi="Symbol"/>
        <w:sz w:val="16"/>
      </w:rPr>
    </w:lvl>
    <w:lvl w:ilvl="1">
      <w:start w:val="0"/>
      <w:numFmt w:val="bullet"/>
      <w:lvlText w:val="-"/>
      <w:lvlJc w:val="left"/>
      <w:pPr>
        <w:widowControl w:val="1"/>
        <w:tabs>
          <w:tab w:leader="none" w:pos="1080" w:val="left"/>
        </w:tabs>
        <w:ind w:hanging="360" w:left="1080"/>
      </w:pPr>
      <w:rPr>
        <w:rFonts w:ascii="Times New Roman" w:hAnsi="Times New Roman"/>
      </w:rPr>
    </w:lvl>
    <w:lvl w:ilvl="2">
      <w:start w:val="1"/>
      <w:numFmt w:val="bullet"/>
      <w:lvlText w:val=""/>
      <w:lvlJc w:val="left"/>
      <w:pPr>
        <w:widowControl w:val="1"/>
        <w:tabs>
          <w:tab w:leader="none" w:pos="1800" w:val="left"/>
        </w:tabs>
        <w:ind w:hanging="360" w:left="1800"/>
      </w:pPr>
      <w:rPr>
        <w:rFonts w:ascii="Wingdings" w:hAnsi="Wingdings"/>
      </w:rPr>
    </w:lvl>
    <w:lvl w:ilvl="3">
      <w:start w:val="1"/>
      <w:numFmt w:val="bullet"/>
      <w:lvlText w:val=""/>
      <w:lvlJc w:val="left"/>
      <w:pPr>
        <w:widowControl w:val="1"/>
        <w:tabs>
          <w:tab w:leader="none" w:pos="2520" w:val="left"/>
        </w:tabs>
        <w:ind w:hanging="360" w:left="2520"/>
      </w:pPr>
      <w:rPr>
        <w:rFonts w:ascii="Symbol" w:hAnsi="Symbol"/>
      </w:rPr>
    </w:lvl>
    <w:lvl w:ilvl="4">
      <w:start w:val="1"/>
      <w:numFmt w:val="bullet"/>
      <w:lvlText w:val="o"/>
      <w:lvlJc w:val="left"/>
      <w:pPr>
        <w:widowControl w:val="1"/>
        <w:tabs>
          <w:tab w:leader="none" w:pos="3240" w:val="left"/>
        </w:tabs>
        <w:ind w:hanging="360" w:left="3240"/>
      </w:pPr>
      <w:rPr>
        <w:rFonts w:ascii="Courier New" w:hAnsi="Courier New"/>
      </w:rPr>
    </w:lvl>
    <w:lvl w:ilvl="5">
      <w:start w:val="1"/>
      <w:numFmt w:val="bullet"/>
      <w:lvlText w:val=""/>
      <w:lvlJc w:val="left"/>
      <w:pPr>
        <w:widowControl w:val="1"/>
        <w:tabs>
          <w:tab w:leader="none" w:pos="3960" w:val="left"/>
        </w:tabs>
        <w:ind w:hanging="360" w:left="3960"/>
      </w:pPr>
      <w:rPr>
        <w:rFonts w:ascii="Wingdings" w:hAnsi="Wingdings"/>
      </w:rPr>
    </w:lvl>
    <w:lvl w:ilvl="6">
      <w:start w:val="1"/>
      <w:numFmt w:val="bullet"/>
      <w:lvlText w:val=""/>
      <w:lvlJc w:val="left"/>
      <w:pPr>
        <w:widowControl w:val="1"/>
        <w:tabs>
          <w:tab w:leader="none" w:pos="4680" w:val="left"/>
        </w:tabs>
        <w:ind w:hanging="360" w:left="4680"/>
      </w:pPr>
      <w:rPr>
        <w:rFonts w:ascii="Symbol" w:hAnsi="Symbol"/>
      </w:rPr>
    </w:lvl>
    <w:lvl w:ilvl="7">
      <w:start w:val="1"/>
      <w:numFmt w:val="bullet"/>
      <w:lvlText w:val="o"/>
      <w:lvlJc w:val="left"/>
      <w:pPr>
        <w:widowControl w:val="1"/>
        <w:tabs>
          <w:tab w:leader="none" w:pos="5400" w:val="left"/>
        </w:tabs>
        <w:ind w:hanging="360" w:left="5400"/>
      </w:pPr>
      <w:rPr>
        <w:rFonts w:ascii="Courier New" w:hAnsi="Courier New"/>
      </w:rPr>
    </w:lvl>
    <w:lvl w:ilvl="8">
      <w:start w:val="1"/>
      <w:numFmt w:val="bullet"/>
      <w:lvlText w:val=""/>
      <w:lvlJc w:val="left"/>
      <w:pPr>
        <w:widowControl w:val="1"/>
        <w:tabs>
          <w:tab w:leader="none" w:pos="6120" w:val="left"/>
        </w:tabs>
        <w:ind w:hanging="360" w:left="6120"/>
      </w:pPr>
      <w:rPr>
        <w:rFonts w:ascii="Wingdings" w:hAnsi="Wingdings"/>
      </w:rPr>
    </w:lvl>
  </w:abstractNum>
  <w:abstractNum w:abstractNumId="7">
    <w:lvl w:ilvl="0">
      <w:start w:val="1"/>
      <w:numFmt w:val="bullet"/>
      <w:pStyle w:val="Style_426"/>
      <w:lvlText w:val=""/>
      <w:lvlPicBulletId w:val="4"/>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648" w:val="left"/>
        </w:tabs>
        <w:ind w:hanging="360" w:left="1648"/>
      </w:pPr>
      <w:rPr>
        <w:rFonts w:ascii="Courier New" w:hAnsi="Courier New"/>
      </w:rPr>
    </w:lvl>
    <w:lvl w:ilvl="2">
      <w:start w:val="1"/>
      <w:numFmt w:val="bullet"/>
      <w:lvlText w:val=""/>
      <w:lvlJc w:val="left"/>
      <w:pPr>
        <w:widowControl w:val="1"/>
        <w:tabs>
          <w:tab w:leader="none" w:pos="2368" w:val="left"/>
        </w:tabs>
        <w:ind w:hanging="360" w:left="2368"/>
      </w:pPr>
      <w:rPr>
        <w:rFonts w:ascii="Wingdings" w:hAnsi="Wingdings"/>
      </w:rPr>
    </w:lvl>
    <w:lvl w:ilvl="3">
      <w:start w:val="1"/>
      <w:numFmt w:val="bullet"/>
      <w:lvlText w:val=""/>
      <w:lvlJc w:val="left"/>
      <w:pPr>
        <w:widowControl w:val="1"/>
        <w:tabs>
          <w:tab w:leader="none" w:pos="3088" w:val="left"/>
        </w:tabs>
        <w:ind w:hanging="360" w:left="3088"/>
      </w:pPr>
      <w:rPr>
        <w:rFonts w:ascii="Symbol" w:hAnsi="Symbol"/>
      </w:rPr>
    </w:lvl>
    <w:lvl w:ilvl="4">
      <w:start w:val="1"/>
      <w:numFmt w:val="bullet"/>
      <w:lvlText w:val="o"/>
      <w:lvlJc w:val="left"/>
      <w:pPr>
        <w:widowControl w:val="1"/>
        <w:tabs>
          <w:tab w:leader="none" w:pos="3808" w:val="left"/>
        </w:tabs>
        <w:ind w:hanging="360" w:left="3808"/>
      </w:pPr>
      <w:rPr>
        <w:rFonts w:ascii="Courier New" w:hAnsi="Courier New"/>
      </w:rPr>
    </w:lvl>
    <w:lvl w:ilvl="5">
      <w:start w:val="1"/>
      <w:numFmt w:val="bullet"/>
      <w:lvlText w:val=""/>
      <w:lvlJc w:val="left"/>
      <w:pPr>
        <w:widowControl w:val="1"/>
        <w:tabs>
          <w:tab w:leader="none" w:pos="4528" w:val="left"/>
        </w:tabs>
        <w:ind w:hanging="360" w:left="4528"/>
      </w:pPr>
      <w:rPr>
        <w:rFonts w:ascii="Wingdings" w:hAnsi="Wingdings"/>
      </w:rPr>
    </w:lvl>
    <w:lvl w:ilvl="6">
      <w:start w:val="1"/>
      <w:numFmt w:val="bullet"/>
      <w:lvlText w:val=""/>
      <w:lvlJc w:val="left"/>
      <w:pPr>
        <w:widowControl w:val="1"/>
        <w:tabs>
          <w:tab w:leader="none" w:pos="5248" w:val="left"/>
        </w:tabs>
        <w:ind w:hanging="360" w:left="5248"/>
      </w:pPr>
      <w:rPr>
        <w:rFonts w:ascii="Symbol" w:hAnsi="Symbol"/>
      </w:rPr>
    </w:lvl>
    <w:lvl w:ilvl="7">
      <w:start w:val="1"/>
      <w:numFmt w:val="bullet"/>
      <w:lvlText w:val="o"/>
      <w:lvlJc w:val="left"/>
      <w:pPr>
        <w:widowControl w:val="1"/>
        <w:tabs>
          <w:tab w:leader="none" w:pos="5968" w:val="left"/>
        </w:tabs>
        <w:ind w:hanging="360" w:left="5968"/>
      </w:pPr>
      <w:rPr>
        <w:rFonts w:ascii="Courier New" w:hAnsi="Courier New"/>
      </w:rPr>
    </w:lvl>
    <w:lvl w:ilvl="8">
      <w:start w:val="1"/>
      <w:numFmt w:val="bullet"/>
      <w:lvlText w:val=""/>
      <w:lvlJc w:val="left"/>
      <w:pPr>
        <w:widowControl w:val="1"/>
        <w:tabs>
          <w:tab w:leader="none" w:pos="6688" w:val="left"/>
        </w:tabs>
        <w:ind w:hanging="360" w:left="6688"/>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endnotePr>
    <w:numFmt w:val="decimal"/>
  </w:endnotePr>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style>
  <w:style w:default="1" w:styleId="Style_12_ch" w:type="character">
    <w:name w:val="Normal"/>
    <w:link w:val="Style_12"/>
  </w:style>
  <w:style w:styleId="Style_13" w:type="paragraph">
    <w:name w:val="xl82"/>
    <w:basedOn w:val="Style_12"/>
    <w:link w:val="Style_13_ch"/>
    <w:pPr>
      <w:widowControl w:val="1"/>
      <w:pBdr>
        <w:right w:color="000000" w:space="0" w:sz="8" w:val="single"/>
      </w:pBdr>
      <w:spacing w:afterAutospacing="on" w:beforeAutospacing="on"/>
      <w:ind/>
      <w:jc w:val="center"/>
    </w:pPr>
    <w:rPr>
      <w:color w:val="000000"/>
      <w:sz w:val="22"/>
    </w:rPr>
  </w:style>
  <w:style w:styleId="Style_13_ch" w:type="character">
    <w:name w:val="xl82"/>
    <w:basedOn w:val="Style_12_ch"/>
    <w:link w:val="Style_13"/>
    <w:rPr>
      <w:color w:val="000000"/>
      <w:sz w:val="22"/>
    </w:rPr>
  </w:style>
  <w:style w:styleId="Style_14" w:type="paragraph">
    <w:name w:val="Heading 2 Char"/>
    <w:link w:val="Style_14_ch"/>
    <w:rPr>
      <w:rFonts w:ascii="Arial" w:hAnsi="Arial"/>
      <w:b w:val="1"/>
      <w:i w:val="1"/>
      <w:sz w:val="28"/>
    </w:rPr>
  </w:style>
  <w:style w:styleId="Style_14_ch" w:type="character">
    <w:name w:val="Heading 2 Char"/>
    <w:link w:val="Style_14"/>
    <w:rPr>
      <w:rFonts w:ascii="Arial" w:hAnsi="Arial"/>
      <w:b w:val="1"/>
      <w:i w:val="1"/>
      <w:sz w:val="28"/>
    </w:rPr>
  </w:style>
  <w:style w:styleId="Style_15" w:type="paragraph">
    <w:name w:val="Не вступил в силу"/>
    <w:link w:val="Style_15_ch"/>
    <w:rPr>
      <w:b w:val="1"/>
      <w:color w:val="000000"/>
      <w:shd w:fill="D8EDE8" w:val="clear"/>
    </w:rPr>
  </w:style>
  <w:style w:styleId="Style_15_ch" w:type="character">
    <w:name w:val="Не вступил в силу"/>
    <w:link w:val="Style_15"/>
    <w:rPr>
      <w:b w:val="1"/>
      <w:color w:val="000000"/>
      <w:shd w:fill="D8EDE8" w:val="clear"/>
    </w:rPr>
  </w:style>
  <w:style w:styleId="Style_16" w:type="paragraph">
    <w:name w:val="Heading 6 Char1"/>
    <w:link w:val="Style_16_ch"/>
    <w:rPr>
      <w:rFonts w:ascii="Times New Roman" w:hAnsi="Times New Roman"/>
      <w:color w:val="000000"/>
      <w:spacing w:val="-3"/>
      <w:sz w:val="20"/>
    </w:rPr>
  </w:style>
  <w:style w:styleId="Style_16_ch" w:type="character">
    <w:name w:val="Heading 6 Char1"/>
    <w:link w:val="Style_16"/>
    <w:rPr>
      <w:rFonts w:ascii="Times New Roman" w:hAnsi="Times New Roman"/>
      <w:color w:val="000000"/>
      <w:spacing w:val="-3"/>
      <w:sz w:val="20"/>
    </w:rPr>
  </w:style>
  <w:style w:styleId="Style_17" w:type="paragraph">
    <w:name w:val="Основной текст с отступом + Слева:  0"/>
    <w:link w:val="Style_17_ch"/>
    <w:pPr>
      <w:widowControl w:val="1"/>
      <w:ind w:firstLine="567"/>
      <w:jc w:val="both"/>
    </w:pPr>
  </w:style>
  <w:style w:styleId="Style_17_ch" w:type="character">
    <w:name w:val="Основной текст с отступом + Слева:  0"/>
    <w:link w:val="Style_17"/>
  </w:style>
  <w:style w:styleId="Style_18" w:type="paragraph">
    <w:name w:val=" Знак Знак Знак Знак Знак Знак Знак Знак Знак Знак Char Char Знак Char Char Знак"/>
    <w:basedOn w:val="Style_12"/>
    <w:link w:val="Style_18_ch"/>
    <w:pPr>
      <w:widowControl w:val="1"/>
      <w:spacing w:after="160" w:line="240" w:lineRule="exact"/>
      <w:ind/>
    </w:pPr>
    <w:rPr>
      <w:rFonts w:ascii="Verdana" w:hAnsi="Verdana"/>
    </w:rPr>
  </w:style>
  <w:style w:styleId="Style_18_ch" w:type="character">
    <w:name w:val=" Знак Знак Знак Знак Знак Знак Знак Знак Знак Знак Char Char Знак Char Char Знак"/>
    <w:basedOn w:val="Style_12_ch"/>
    <w:link w:val="Style_18"/>
    <w:rPr>
      <w:rFonts w:ascii="Verdana" w:hAnsi="Verdana"/>
    </w:rPr>
  </w:style>
  <w:style w:styleId="Style_19" w:type="paragraph">
    <w:name w:val="Body Text 3"/>
    <w:basedOn w:val="Style_12"/>
    <w:link w:val="Style_19_ch"/>
    <w:pPr>
      <w:widowControl w:val="0"/>
      <w:ind/>
      <w:jc w:val="both"/>
    </w:pPr>
    <w:rPr>
      <w:sz w:val="24"/>
    </w:rPr>
  </w:style>
  <w:style w:styleId="Style_19_ch" w:type="character">
    <w:name w:val="Body Text 3"/>
    <w:basedOn w:val="Style_12_ch"/>
    <w:link w:val="Style_19"/>
    <w:rPr>
      <w:sz w:val="24"/>
    </w:rPr>
  </w:style>
  <w:style w:styleId="Style_20" w:type="paragraph">
    <w:name w:val="WW8Num42z0"/>
    <w:link w:val="Style_20_ch"/>
    <w:rPr>
      <w:sz w:val="28"/>
    </w:rPr>
  </w:style>
  <w:style w:styleId="Style_20_ch" w:type="character">
    <w:name w:val="WW8Num42z0"/>
    <w:link w:val="Style_20"/>
    <w:rPr>
      <w:sz w:val="28"/>
    </w:rPr>
  </w:style>
  <w:style w:styleId="Style_21" w:type="paragraph">
    <w:name w:val="Знак Знак4"/>
    <w:link w:val="Style_21_ch"/>
    <w:rPr>
      <w:sz w:val="24"/>
    </w:rPr>
  </w:style>
  <w:style w:styleId="Style_21_ch" w:type="character">
    <w:name w:val="Знак Знак4"/>
    <w:link w:val="Style_21"/>
    <w:rPr>
      <w:sz w:val="24"/>
    </w:rPr>
  </w:style>
  <w:style w:styleId="Style_22" w:type="paragraph">
    <w:name w:val="Основной текст Знак"/>
    <w:link w:val="Style_22_ch"/>
    <w:rPr>
      <w:rFonts w:ascii="Courier New" w:hAnsi="Courier New"/>
      <w:b w:val="1"/>
    </w:rPr>
  </w:style>
  <w:style w:styleId="Style_22_ch" w:type="character">
    <w:name w:val="Основной текст Знак"/>
    <w:link w:val="Style_22"/>
    <w:rPr>
      <w:rFonts w:ascii="Courier New" w:hAnsi="Courier New"/>
      <w:b w:val="1"/>
    </w:rPr>
  </w:style>
  <w:style w:styleId="Style_23" w:type="paragraph">
    <w:name w:val="3"/>
    <w:basedOn w:val="Style_12"/>
    <w:next w:val="Style_7"/>
    <w:link w:val="Style_23_ch"/>
    <w:pPr>
      <w:widowControl w:val="1"/>
      <w:spacing w:after="280" w:before="280"/>
      <w:ind/>
    </w:pPr>
    <w:rPr>
      <w:sz w:val="24"/>
    </w:rPr>
  </w:style>
  <w:style w:styleId="Style_23_ch" w:type="character">
    <w:name w:val="3"/>
    <w:basedOn w:val="Style_12_ch"/>
    <w:link w:val="Style_23"/>
    <w:rPr>
      <w:sz w:val="24"/>
    </w:rPr>
  </w:style>
  <w:style w:styleId="Style_24" w:type="paragraph">
    <w:name w:val="toc 2"/>
    <w:basedOn w:val="Style_12"/>
    <w:next w:val="Style_12"/>
    <w:link w:val="Style_24_ch"/>
    <w:uiPriority w:val="39"/>
    <w:pPr>
      <w:widowControl w:val="1"/>
      <w:tabs>
        <w:tab w:leader="dot" w:pos="10065" w:val="right"/>
      </w:tabs>
      <w:ind/>
      <w:jc w:val="both"/>
    </w:pPr>
    <w:rPr>
      <w:b w:val="1"/>
      <w:smallCaps w:val="1"/>
      <w:sz w:val="24"/>
    </w:rPr>
  </w:style>
  <w:style w:styleId="Style_24_ch" w:type="character">
    <w:name w:val="toc 2"/>
    <w:basedOn w:val="Style_12_ch"/>
    <w:link w:val="Style_24"/>
    <w:rPr>
      <w:b w:val="1"/>
      <w:smallCaps w:val="1"/>
      <w:sz w:val="24"/>
    </w:rPr>
  </w:style>
  <w:style w:styleId="Style_25" w:type="paragraph">
    <w:name w:val="Стандартный абзац"/>
    <w:link w:val="Style_25_ch"/>
    <w:pPr>
      <w:widowControl w:val="1"/>
      <w:spacing w:after="72" w:before="168" w:line="240" w:lineRule="exact"/>
      <w:ind w:firstLine="720"/>
      <w:jc w:val="both"/>
    </w:pPr>
    <w:rPr>
      <w:rFonts w:ascii="Courier" w:hAnsi="Courier"/>
      <w:sz w:val="24"/>
    </w:rPr>
  </w:style>
  <w:style w:styleId="Style_25_ch" w:type="character">
    <w:name w:val="Стандартный абзац"/>
    <w:link w:val="Style_25"/>
    <w:rPr>
      <w:rFonts w:ascii="Courier" w:hAnsi="Courier"/>
      <w:sz w:val="24"/>
    </w:rPr>
  </w:style>
  <w:style w:styleId="Style_26" w:type="paragraph">
    <w:name w:val="xl70"/>
    <w:basedOn w:val="Style_12"/>
    <w:link w:val="Style_26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26_ch" w:type="character">
    <w:name w:val="xl70"/>
    <w:basedOn w:val="Style_12_ch"/>
    <w:link w:val="Style_26"/>
    <w:rPr>
      <w:color w:val="000000"/>
      <w:sz w:val="22"/>
    </w:rPr>
  </w:style>
  <w:style w:styleId="Style_27" w:type="paragraph">
    <w:name w:val="font9"/>
    <w:basedOn w:val="Style_12"/>
    <w:link w:val="Style_27_ch"/>
    <w:pPr>
      <w:widowControl w:val="1"/>
      <w:spacing w:afterAutospacing="on" w:beforeAutospacing="on"/>
      <w:ind/>
    </w:pPr>
    <w:rPr>
      <w:color w:val="000000"/>
      <w:sz w:val="14"/>
    </w:rPr>
  </w:style>
  <w:style w:styleId="Style_27_ch" w:type="character">
    <w:name w:val="font9"/>
    <w:basedOn w:val="Style_12_ch"/>
    <w:link w:val="Style_27"/>
    <w:rPr>
      <w:color w:val="000000"/>
      <w:sz w:val="14"/>
    </w:rPr>
  </w:style>
  <w:style w:styleId="Style_28" w:type="paragraph">
    <w:name w:val="FR1"/>
    <w:link w:val="Style_28_ch"/>
    <w:pPr>
      <w:widowControl w:val="0"/>
      <w:ind/>
      <w:jc w:val="center"/>
    </w:pPr>
    <w:rPr>
      <w:rFonts w:ascii="Arial" w:hAnsi="Arial"/>
      <w:sz w:val="18"/>
    </w:rPr>
  </w:style>
  <w:style w:styleId="Style_28_ch" w:type="character">
    <w:name w:val="FR1"/>
    <w:link w:val="Style_28"/>
    <w:rPr>
      <w:rFonts w:ascii="Arial" w:hAnsi="Arial"/>
      <w:sz w:val="18"/>
    </w:rPr>
  </w:style>
  <w:style w:styleId="Style_29" w:type="paragraph">
    <w:name w:val="xl130"/>
    <w:basedOn w:val="Style_12"/>
    <w:link w:val="Style_29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29_ch" w:type="character">
    <w:name w:val="xl130"/>
    <w:basedOn w:val="Style_12_ch"/>
    <w:link w:val="Style_29"/>
    <w:rPr>
      <w:sz w:val="24"/>
    </w:rPr>
  </w:style>
  <w:style w:styleId="Style_30" w:type="paragraph">
    <w:name w:val="List Paragraph"/>
    <w:basedOn w:val="Style_12"/>
    <w:link w:val="Style_30_ch"/>
    <w:pPr>
      <w:widowControl w:val="1"/>
      <w:ind w:left="720"/>
      <w:contextualSpacing w:val="1"/>
    </w:pPr>
    <w:rPr>
      <w:sz w:val="28"/>
    </w:rPr>
  </w:style>
  <w:style w:styleId="Style_30_ch" w:type="character">
    <w:name w:val="List Paragraph"/>
    <w:basedOn w:val="Style_12_ch"/>
    <w:link w:val="Style_30"/>
    <w:rPr>
      <w:sz w:val="28"/>
    </w:rPr>
  </w:style>
  <w:style w:styleId="Style_31" w:type="paragraph">
    <w:name w:val="xl121"/>
    <w:basedOn w:val="Style_12"/>
    <w:link w:val="Style_31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31_ch" w:type="character">
    <w:name w:val="xl121"/>
    <w:basedOn w:val="Style_12_ch"/>
    <w:link w:val="Style_31"/>
    <w:rPr>
      <w:i w:val="1"/>
      <w:sz w:val="24"/>
    </w:rPr>
  </w:style>
  <w:style w:styleId="Style_32" w:type="paragraph">
    <w:name w:val="WW8Num6z2"/>
    <w:link w:val="Style_32_ch"/>
    <w:rPr>
      <w:rFonts w:ascii="Wingdings" w:hAnsi="Wingdings"/>
    </w:rPr>
  </w:style>
  <w:style w:styleId="Style_32_ch" w:type="character">
    <w:name w:val="WW8Num6z2"/>
    <w:link w:val="Style_32"/>
    <w:rPr>
      <w:rFonts w:ascii="Wingdings" w:hAnsi="Wingdings"/>
    </w:rPr>
  </w:style>
  <w:style w:styleId="Style_33" w:type="paragraph">
    <w:name w:val="Название1"/>
    <w:basedOn w:val="Style_12"/>
    <w:link w:val="Style_33_ch"/>
    <w:pPr>
      <w:widowControl w:val="1"/>
      <w:spacing w:after="120" w:before="120"/>
      <w:ind/>
      <w:jc w:val="both"/>
    </w:pPr>
    <w:rPr>
      <w:rFonts w:ascii="Arial" w:hAnsi="Arial"/>
      <w:i w:val="1"/>
    </w:rPr>
  </w:style>
  <w:style w:styleId="Style_33_ch" w:type="character">
    <w:name w:val="Название1"/>
    <w:basedOn w:val="Style_12_ch"/>
    <w:link w:val="Style_33"/>
    <w:rPr>
      <w:rFonts w:ascii="Arial" w:hAnsi="Arial"/>
      <w:i w:val="1"/>
    </w:rPr>
  </w:style>
  <w:style w:styleId="Style_34" w:type="paragraph">
    <w:name w:val=" Знак1 Знак Знак Знак"/>
    <w:basedOn w:val="Style_12"/>
    <w:link w:val="Style_34_ch"/>
    <w:pPr>
      <w:widowControl w:val="1"/>
      <w:spacing w:after="160" w:line="240" w:lineRule="exact"/>
      <w:ind/>
    </w:pPr>
  </w:style>
  <w:style w:styleId="Style_34_ch" w:type="character">
    <w:name w:val=" Знак1 Знак Знак Знак"/>
    <w:basedOn w:val="Style_12_ch"/>
    <w:link w:val="Style_34"/>
  </w:style>
  <w:style w:styleId="Style_35" w:type="paragraph">
    <w:name w:val="xl107"/>
    <w:basedOn w:val="Style_12"/>
    <w:link w:val="Style_35_ch"/>
    <w:pPr>
      <w:widowControl w:val="1"/>
      <w:pBdr>
        <w:bottom w:color="000000" w:space="0" w:sz="8" w:val="single"/>
      </w:pBdr>
      <w:spacing w:afterAutospacing="on" w:beforeAutospacing="on"/>
      <w:ind/>
    </w:pPr>
    <w:rPr>
      <w:i w:val="1"/>
      <w:sz w:val="24"/>
    </w:rPr>
  </w:style>
  <w:style w:styleId="Style_35_ch" w:type="character">
    <w:name w:val="xl107"/>
    <w:basedOn w:val="Style_12_ch"/>
    <w:link w:val="Style_35"/>
    <w:rPr>
      <w:i w:val="1"/>
      <w:sz w:val="24"/>
    </w:rPr>
  </w:style>
  <w:style w:styleId="Style_36" w:type="paragraph">
    <w:name w:val="Знак Знак Знак2 Знак"/>
    <w:basedOn w:val="Style_12"/>
    <w:link w:val="Style_36_ch"/>
    <w:pPr>
      <w:widowControl w:val="0"/>
      <w:spacing w:after="160" w:line="240" w:lineRule="exact"/>
      <w:ind/>
      <w:jc w:val="right"/>
    </w:pPr>
  </w:style>
  <w:style w:styleId="Style_36_ch" w:type="character">
    <w:name w:val="Знак Знак Знак2 Знак"/>
    <w:basedOn w:val="Style_12_ch"/>
    <w:link w:val="Style_36"/>
  </w:style>
  <w:style w:styleId="Style_37" w:type="paragraph">
    <w:name w:val="xl67"/>
    <w:basedOn w:val="Style_12"/>
    <w:link w:val="Style_37_ch"/>
    <w:pPr>
      <w:widowControl w:val="1"/>
      <w:pBdr>
        <w:bottom w:color="000000" w:space="0" w:sz="8" w:val="single"/>
        <w:right w:color="000000" w:space="0" w:sz="8" w:val="single"/>
      </w:pBdr>
      <w:spacing w:afterAutospacing="on" w:beforeAutospacing="on"/>
      <w:ind/>
      <w:jc w:val="center"/>
    </w:pPr>
    <w:rPr>
      <w:sz w:val="22"/>
    </w:rPr>
  </w:style>
  <w:style w:styleId="Style_37_ch" w:type="character">
    <w:name w:val="xl67"/>
    <w:basedOn w:val="Style_12_ch"/>
    <w:link w:val="Style_37"/>
    <w:rPr>
      <w:sz w:val="22"/>
    </w:rPr>
  </w:style>
  <w:style w:styleId="Style_38" w:type="paragraph">
    <w:name w:val="Style1"/>
    <w:basedOn w:val="Style_12"/>
    <w:link w:val="Style_38_ch"/>
    <w:pPr>
      <w:widowControl w:val="0"/>
      <w:ind/>
    </w:pPr>
    <w:rPr>
      <w:sz w:val="24"/>
    </w:rPr>
  </w:style>
  <w:style w:styleId="Style_38_ch" w:type="character">
    <w:name w:val="Style1"/>
    <w:basedOn w:val="Style_12_ch"/>
    <w:link w:val="Style_38"/>
    <w:rPr>
      <w:sz w:val="24"/>
    </w:rPr>
  </w:style>
  <w:style w:styleId="Style_39" w:type="paragraph">
    <w:name w:val="toc 4"/>
    <w:basedOn w:val="Style_12"/>
    <w:next w:val="Style_12"/>
    <w:link w:val="Style_39_ch"/>
    <w:uiPriority w:val="39"/>
    <w:pPr>
      <w:widowControl w:val="1"/>
      <w:ind w:left="600"/>
    </w:pPr>
    <w:rPr>
      <w:sz w:val="18"/>
    </w:rPr>
  </w:style>
  <w:style w:styleId="Style_39_ch" w:type="character">
    <w:name w:val="toc 4"/>
    <w:basedOn w:val="Style_12_ch"/>
    <w:link w:val="Style_39"/>
    <w:rPr>
      <w:sz w:val="18"/>
    </w:rPr>
  </w:style>
  <w:style w:styleId="Style_40" w:type="paragraph">
    <w:name w:val="Style12"/>
    <w:basedOn w:val="Style_12"/>
    <w:link w:val="Style_40_ch"/>
    <w:pPr>
      <w:widowControl w:val="0"/>
      <w:spacing w:line="275" w:lineRule="exact"/>
      <w:ind/>
    </w:pPr>
    <w:rPr>
      <w:sz w:val="24"/>
    </w:rPr>
  </w:style>
  <w:style w:styleId="Style_40_ch" w:type="character">
    <w:name w:val="Style12"/>
    <w:basedOn w:val="Style_12_ch"/>
    <w:link w:val="Style_40"/>
    <w:rPr>
      <w:sz w:val="24"/>
    </w:rPr>
  </w:style>
  <w:style w:styleId="Style_41" w:type="paragraph">
    <w:name w:val="Знак Знак1"/>
    <w:link w:val="Style_41_ch"/>
  </w:style>
  <w:style w:styleId="Style_41_ch" w:type="character">
    <w:name w:val="Знак Знак1"/>
    <w:link w:val="Style_41"/>
  </w:style>
  <w:style w:styleId="Style_42" w:type="paragraph">
    <w:name w:val="label"/>
    <w:basedOn w:val="Style_43"/>
    <w:link w:val="Style_42_ch"/>
  </w:style>
  <w:style w:styleId="Style_42_ch" w:type="character">
    <w:name w:val="label"/>
    <w:basedOn w:val="Style_43_ch"/>
    <w:link w:val="Style_42"/>
  </w:style>
  <w:style w:styleId="Style_44" w:type="paragraph">
    <w:name w:val="H4"/>
    <w:basedOn w:val="Style_45"/>
    <w:next w:val="Style_45"/>
    <w:link w:val="Style_44_ch"/>
    <w:pPr>
      <w:keepNext w:val="1"/>
      <w:widowControl w:val="1"/>
      <w:spacing w:after="100" w:before="100"/>
      <w:ind/>
    </w:pPr>
    <w:rPr>
      <w:b w:val="1"/>
      <w:sz w:val="24"/>
    </w:rPr>
  </w:style>
  <w:style w:styleId="Style_44_ch" w:type="character">
    <w:name w:val="H4"/>
    <w:basedOn w:val="Style_45_ch"/>
    <w:link w:val="Style_44"/>
    <w:rPr>
      <w:b w:val="1"/>
      <w:sz w:val="24"/>
    </w:rPr>
  </w:style>
  <w:style w:styleId="Style_46" w:type="paragraph">
    <w:name w:val="Char Char Знак Знак Char Char1"/>
    <w:basedOn w:val="Style_12"/>
    <w:link w:val="Style_46_ch"/>
    <w:pPr>
      <w:widowControl w:val="1"/>
      <w:spacing w:after="160"/>
      <w:ind/>
    </w:pPr>
    <w:rPr>
      <w:rFonts w:ascii="Arial" w:hAnsi="Arial"/>
      <w:b w:val="1"/>
      <w:color w:val="FFFFFF"/>
      <w:sz w:val="32"/>
    </w:rPr>
  </w:style>
  <w:style w:styleId="Style_46_ch" w:type="character">
    <w:name w:val="Char Char Знак Знак Char Char1"/>
    <w:basedOn w:val="Style_12_ch"/>
    <w:link w:val="Style_46"/>
    <w:rPr>
      <w:rFonts w:ascii="Arial" w:hAnsi="Arial"/>
      <w:b w:val="1"/>
      <w:color w:val="FFFFFF"/>
      <w:sz w:val="32"/>
    </w:rPr>
  </w:style>
  <w:style w:styleId="Style_47" w:type="paragraph">
    <w:name w:val="heading 7"/>
    <w:basedOn w:val="Style_12"/>
    <w:next w:val="Style_12"/>
    <w:link w:val="Style_47_ch"/>
    <w:uiPriority w:val="9"/>
    <w:qFormat/>
    <w:pPr>
      <w:keepNext w:val="1"/>
      <w:widowControl w:val="1"/>
      <w:ind/>
      <w:outlineLvl w:val="6"/>
    </w:pPr>
    <w:rPr>
      <w:rFonts w:ascii="Courier New" w:hAnsi="Courier New"/>
      <w:b w:val="1"/>
      <w:sz w:val="24"/>
    </w:rPr>
  </w:style>
  <w:style w:styleId="Style_47_ch" w:type="character">
    <w:name w:val="heading 7"/>
    <w:basedOn w:val="Style_12_ch"/>
    <w:link w:val="Style_47"/>
    <w:rPr>
      <w:rFonts w:ascii="Courier New" w:hAnsi="Courier New"/>
      <w:b w:val="1"/>
      <w:sz w:val="24"/>
    </w:rPr>
  </w:style>
  <w:style w:styleId="Style_48" w:type="paragraph">
    <w:name w:val="List Paragraph"/>
    <w:basedOn w:val="Style_12"/>
    <w:link w:val="Style_48_ch"/>
    <w:pPr>
      <w:widowControl w:val="1"/>
      <w:spacing w:after="200" w:line="276" w:lineRule="auto"/>
      <w:ind w:left="720"/>
    </w:pPr>
    <w:rPr>
      <w:rFonts w:ascii="Calibri" w:hAnsi="Calibri"/>
      <w:sz w:val="22"/>
    </w:rPr>
  </w:style>
  <w:style w:styleId="Style_48_ch" w:type="character">
    <w:name w:val="List Paragraph"/>
    <w:basedOn w:val="Style_12_ch"/>
    <w:link w:val="Style_48"/>
    <w:rPr>
      <w:rFonts w:ascii="Calibri" w:hAnsi="Calibri"/>
      <w:sz w:val="22"/>
    </w:rPr>
  </w:style>
  <w:style w:styleId="Style_49" w:type="paragraph">
    <w:name w:val="xl77"/>
    <w:basedOn w:val="Style_12"/>
    <w:link w:val="Style_49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49_ch" w:type="character">
    <w:name w:val="xl77"/>
    <w:basedOn w:val="Style_12_ch"/>
    <w:link w:val="Style_49"/>
    <w:rPr>
      <w:sz w:val="26"/>
    </w:rPr>
  </w:style>
  <w:style w:styleId="Style_50" w:type="paragraph">
    <w:name w:val="dfaq"/>
    <w:link w:val="Style_50_ch"/>
  </w:style>
  <w:style w:styleId="Style_50_ch" w:type="character">
    <w:name w:val="dfaq"/>
    <w:link w:val="Style_50"/>
  </w:style>
  <w:style w:styleId="Style_51" w:type="paragraph">
    <w:name w:val=" Знак Знак Знак Знак Знак Знак Знак Знак Знак Знак Знак Знак Знак"/>
    <w:basedOn w:val="Style_12"/>
    <w:link w:val="Style_51_ch"/>
    <w:pPr>
      <w:widowControl w:val="1"/>
      <w:spacing w:afterAutospacing="on" w:beforeAutospacing="on"/>
      <w:ind/>
    </w:pPr>
    <w:rPr>
      <w:rFonts w:ascii="Tahoma" w:hAnsi="Tahoma"/>
    </w:rPr>
  </w:style>
  <w:style w:styleId="Style_51_ch" w:type="character">
    <w:name w:val=" Знак Знак Знак Знак Знак Знак Знак Знак Знак Знак Знак Знак Знак"/>
    <w:basedOn w:val="Style_12_ch"/>
    <w:link w:val="Style_51"/>
    <w:rPr>
      <w:rFonts w:ascii="Tahoma" w:hAnsi="Tahoma"/>
    </w:rPr>
  </w:style>
  <w:style w:styleId="Style_52" w:type="paragraph">
    <w:name w:val="toc 6"/>
    <w:basedOn w:val="Style_12"/>
    <w:next w:val="Style_12"/>
    <w:link w:val="Style_52_ch"/>
    <w:uiPriority w:val="39"/>
    <w:pPr>
      <w:widowControl w:val="1"/>
      <w:ind w:left="1000"/>
    </w:pPr>
    <w:rPr>
      <w:sz w:val="18"/>
    </w:rPr>
  </w:style>
  <w:style w:styleId="Style_52_ch" w:type="character">
    <w:name w:val="toc 6"/>
    <w:basedOn w:val="Style_12_ch"/>
    <w:link w:val="Style_52"/>
    <w:rPr>
      <w:sz w:val="18"/>
    </w:rPr>
  </w:style>
  <w:style w:styleId="Style_53" w:type="paragraph">
    <w:name w:val="xl24"/>
    <w:basedOn w:val="Style_12"/>
    <w:link w:val="Style_53_ch"/>
    <w:pPr>
      <w:widowControl w:val="1"/>
      <w:pBdr>
        <w:bottom w:color="000000" w:space="0" w:sz="4" w:val="single"/>
        <w:right w:color="000000" w:space="0" w:sz="4" w:val="single"/>
      </w:pBdr>
      <w:spacing w:after="280" w:before="280"/>
      <w:ind/>
      <w:jc w:val="center"/>
    </w:pPr>
    <w:rPr>
      <w:sz w:val="24"/>
    </w:rPr>
  </w:style>
  <w:style w:styleId="Style_53_ch" w:type="character">
    <w:name w:val="xl24"/>
    <w:basedOn w:val="Style_12_ch"/>
    <w:link w:val="Style_53"/>
    <w:rPr>
      <w:sz w:val="24"/>
    </w:rPr>
  </w:style>
  <w:style w:styleId="Style_54" w:type="paragraph">
    <w:name w:val="WW8Num29z0"/>
    <w:link w:val="Style_54_ch"/>
    <w:rPr>
      <w:sz w:val="28"/>
    </w:rPr>
  </w:style>
  <w:style w:styleId="Style_54_ch" w:type="character">
    <w:name w:val="WW8Num29z0"/>
    <w:link w:val="Style_54"/>
    <w:rPr>
      <w:sz w:val="28"/>
    </w:rPr>
  </w:style>
  <w:style w:styleId="Style_55" w:type="paragraph">
    <w:name w:val="xl111"/>
    <w:basedOn w:val="Style_12"/>
    <w:link w:val="Style_55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55_ch" w:type="character">
    <w:name w:val="xl111"/>
    <w:basedOn w:val="Style_12_ch"/>
    <w:link w:val="Style_55"/>
    <w:rPr>
      <w:i w:val="1"/>
      <w:sz w:val="24"/>
    </w:rPr>
  </w:style>
  <w:style w:styleId="Style_56" w:type="paragraph">
    <w:name w:val="Основной текст3"/>
    <w:basedOn w:val="Style_12"/>
    <w:link w:val="Style_56_ch"/>
    <w:pPr>
      <w:widowControl w:val="1"/>
      <w:spacing w:line="0" w:lineRule="atLeast"/>
      <w:ind w:hanging="520"/>
    </w:pPr>
    <w:rPr>
      <w:sz w:val="18"/>
    </w:rPr>
  </w:style>
  <w:style w:styleId="Style_56_ch" w:type="character">
    <w:name w:val="Основной текст3"/>
    <w:basedOn w:val="Style_12_ch"/>
    <w:link w:val="Style_56"/>
    <w:rPr>
      <w:sz w:val="18"/>
    </w:rPr>
  </w:style>
  <w:style w:styleId="Style_57" w:type="paragraph">
    <w:name w:val="apple-style-span"/>
    <w:basedOn w:val="Style_43"/>
    <w:link w:val="Style_57_ch"/>
  </w:style>
  <w:style w:styleId="Style_57_ch" w:type="character">
    <w:name w:val="apple-style-span"/>
    <w:basedOn w:val="Style_43_ch"/>
    <w:link w:val="Style_57"/>
  </w:style>
  <w:style w:styleId="Style_58" w:type="paragraph">
    <w:name w:val="toc 7"/>
    <w:basedOn w:val="Style_12"/>
    <w:next w:val="Style_12"/>
    <w:link w:val="Style_58_ch"/>
    <w:uiPriority w:val="39"/>
    <w:pPr>
      <w:widowControl w:val="1"/>
      <w:ind w:left="1200"/>
    </w:pPr>
    <w:rPr>
      <w:sz w:val="18"/>
    </w:rPr>
  </w:style>
  <w:style w:styleId="Style_58_ch" w:type="character">
    <w:name w:val="toc 7"/>
    <w:basedOn w:val="Style_12_ch"/>
    <w:link w:val="Style_58"/>
    <w:rPr>
      <w:sz w:val="18"/>
    </w:rPr>
  </w:style>
  <w:style w:styleId="Style_59" w:type="paragraph">
    <w:name w:val="Strong"/>
    <w:link w:val="Style_59_ch"/>
    <w:rPr>
      <w:b w:val="1"/>
    </w:rPr>
  </w:style>
  <w:style w:styleId="Style_59_ch" w:type="character">
    <w:name w:val="Strong"/>
    <w:link w:val="Style_59"/>
    <w:rPr>
      <w:b w:val="1"/>
    </w:rPr>
  </w:style>
  <w:style w:styleId="Style_60" w:type="paragraph">
    <w:name w:val="Пункт"/>
    <w:basedOn w:val="Style_12"/>
    <w:link w:val="Style_60_ch"/>
    <w:pPr>
      <w:widowControl w:val="1"/>
      <w:tabs>
        <w:tab w:leader="none" w:pos="1800" w:val="left"/>
      </w:tabs>
      <w:ind w:hanging="504" w:left="1224"/>
      <w:jc w:val="both"/>
    </w:pPr>
    <w:rPr>
      <w:sz w:val="24"/>
    </w:rPr>
  </w:style>
  <w:style w:styleId="Style_60_ch" w:type="character">
    <w:name w:val="Пункт"/>
    <w:basedOn w:val="Style_12_ch"/>
    <w:link w:val="Style_60"/>
    <w:rPr>
      <w:sz w:val="24"/>
    </w:rPr>
  </w:style>
  <w:style w:styleId="Style_61" w:type="paragraph">
    <w:name w:val="содержание2-11"/>
    <w:basedOn w:val="Style_12"/>
    <w:link w:val="Style_61_ch"/>
    <w:pPr>
      <w:widowControl w:val="1"/>
      <w:spacing w:after="60"/>
      <w:ind/>
      <w:jc w:val="both"/>
    </w:pPr>
    <w:rPr>
      <w:sz w:val="24"/>
    </w:rPr>
  </w:style>
  <w:style w:styleId="Style_61_ch" w:type="character">
    <w:name w:val="содержание2-11"/>
    <w:basedOn w:val="Style_12_ch"/>
    <w:link w:val="Style_61"/>
    <w:rPr>
      <w:sz w:val="24"/>
    </w:rPr>
  </w:style>
  <w:style w:styleId="Style_62" w:type="paragraph">
    <w:name w:val="Основной текст (2)"/>
    <w:basedOn w:val="Style_12"/>
    <w:link w:val="Style_62_ch"/>
    <w:pPr>
      <w:widowControl w:val="1"/>
      <w:spacing w:line="0" w:lineRule="atLeast"/>
      <w:ind/>
    </w:pPr>
  </w:style>
  <w:style w:styleId="Style_62_ch" w:type="character">
    <w:name w:val="Основной текст (2)"/>
    <w:basedOn w:val="Style_12_ch"/>
    <w:link w:val="Style_62"/>
  </w:style>
  <w:style w:styleId="Style_63" w:type="paragraph">
    <w:name w:val="xl93"/>
    <w:basedOn w:val="Style_12"/>
    <w:link w:val="Style_63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4"/>
    </w:rPr>
  </w:style>
  <w:style w:styleId="Style_63_ch" w:type="character">
    <w:name w:val="xl93"/>
    <w:basedOn w:val="Style_12_ch"/>
    <w:link w:val="Style_63"/>
    <w:rPr>
      <w:sz w:val="24"/>
    </w:rPr>
  </w:style>
  <w:style w:styleId="Style_64" w:type="paragraph">
    <w:name w:val="Body Text Indent 3"/>
    <w:basedOn w:val="Style_12"/>
    <w:link w:val="Style_64_ch"/>
    <w:pPr>
      <w:widowControl w:val="1"/>
      <w:spacing w:after="120"/>
      <w:ind w:left="283"/>
    </w:pPr>
    <w:rPr>
      <w:sz w:val="16"/>
    </w:rPr>
  </w:style>
  <w:style w:styleId="Style_64_ch" w:type="character">
    <w:name w:val="Body Text Indent 3"/>
    <w:basedOn w:val="Style_12_ch"/>
    <w:link w:val="Style_64"/>
    <w:rPr>
      <w:sz w:val="16"/>
    </w:rPr>
  </w:style>
  <w:style w:styleId="Style_65" w:type="paragraph">
    <w:name w:val="Head 9.1"/>
    <w:basedOn w:val="Style_12"/>
    <w:next w:val="Style_12"/>
    <w:link w:val="Style_65_ch"/>
    <w:pPr>
      <w:keepNext w:val="1"/>
      <w:widowControl w:val="1"/>
      <w:spacing w:after="60" w:before="240"/>
      <w:ind/>
    </w:pPr>
    <w:rPr>
      <w:b w:val="1"/>
      <w:sz w:val="28"/>
    </w:rPr>
  </w:style>
  <w:style w:styleId="Style_65_ch" w:type="character">
    <w:name w:val="Head 9.1"/>
    <w:basedOn w:val="Style_12_ch"/>
    <w:link w:val="Style_65"/>
    <w:rPr>
      <w:b w:val="1"/>
      <w:sz w:val="28"/>
    </w:rPr>
  </w:style>
  <w:style w:styleId="Style_66" w:type="paragraph">
    <w:name w:val="Основной текст 32"/>
    <w:basedOn w:val="Style_12"/>
    <w:link w:val="Style_66_ch"/>
    <w:pPr>
      <w:widowControl w:val="1"/>
      <w:spacing w:after="120"/>
      <w:ind/>
      <w:jc w:val="both"/>
    </w:pPr>
    <w:rPr>
      <w:sz w:val="16"/>
    </w:rPr>
  </w:style>
  <w:style w:styleId="Style_66_ch" w:type="character">
    <w:name w:val="Основной текст 32"/>
    <w:basedOn w:val="Style_12_ch"/>
    <w:link w:val="Style_66"/>
    <w:rPr>
      <w:sz w:val="16"/>
    </w:rPr>
  </w:style>
  <w:style w:styleId="Style_67" w:type="paragraph">
    <w:name w:val="WW8Num43z0"/>
    <w:link w:val="Style_67_ch"/>
    <w:rPr>
      <w:rFonts w:ascii="Symbol" w:hAnsi="Symbol"/>
    </w:rPr>
  </w:style>
  <w:style w:styleId="Style_67_ch" w:type="character">
    <w:name w:val="WW8Num43z0"/>
    <w:link w:val="Style_67"/>
    <w:rPr>
      <w:rFonts w:ascii="Symbol" w:hAnsi="Symbol"/>
    </w:rPr>
  </w:style>
  <w:style w:styleId="Style_45" w:type="paragraph">
    <w:name w:val="Обычный1"/>
    <w:link w:val="Style_45_ch"/>
    <w:pPr>
      <w:widowControl w:val="0"/>
      <w:ind/>
    </w:pPr>
  </w:style>
  <w:style w:styleId="Style_45_ch" w:type="character">
    <w:name w:val="Обычный1"/>
    <w:link w:val="Style_45"/>
  </w:style>
  <w:style w:styleId="Style_68" w:type="paragraph">
    <w:name w:val="Plain Text"/>
    <w:basedOn w:val="Style_12"/>
    <w:link w:val="Style_68_ch"/>
    <w:rPr>
      <w:rFonts w:ascii="Courier New" w:hAnsi="Courier New"/>
    </w:rPr>
  </w:style>
  <w:style w:styleId="Style_68_ch" w:type="character">
    <w:name w:val="Plain Text"/>
    <w:basedOn w:val="Style_12_ch"/>
    <w:link w:val="Style_68"/>
    <w:rPr>
      <w:rFonts w:ascii="Courier New" w:hAnsi="Courier New"/>
    </w:rPr>
  </w:style>
  <w:style w:styleId="Style_69" w:type="paragraph">
    <w:name w:val="1KG=K9"/>
    <w:link w:val="Style_69_ch"/>
    <w:rPr>
      <w:rFonts w:ascii="Arial" w:hAnsi="Arial"/>
      <w:sz w:val="24"/>
    </w:rPr>
  </w:style>
  <w:style w:styleId="Style_69_ch" w:type="character">
    <w:name w:val="1KG=K9"/>
    <w:link w:val="Style_69"/>
    <w:rPr>
      <w:rFonts w:ascii="Arial" w:hAnsi="Arial"/>
      <w:sz w:val="24"/>
    </w:rPr>
  </w:style>
  <w:style w:styleId="Style_70" w:type="paragraph">
    <w:name w:val="Маркированный список 41"/>
    <w:basedOn w:val="Style_12"/>
    <w:link w:val="Style_70_ch"/>
    <w:pPr>
      <w:widowControl w:val="1"/>
      <w:ind w:firstLine="993"/>
      <w:jc w:val="both"/>
    </w:pPr>
    <w:rPr>
      <w:sz w:val="24"/>
    </w:rPr>
  </w:style>
  <w:style w:styleId="Style_70_ch" w:type="character">
    <w:name w:val="Маркированный список 41"/>
    <w:basedOn w:val="Style_12_ch"/>
    <w:link w:val="Style_70"/>
    <w:rPr>
      <w:sz w:val="24"/>
    </w:rPr>
  </w:style>
  <w:style w:styleId="Style_71" w:type="paragraph">
    <w:name w:val="s_22"/>
    <w:basedOn w:val="Style_12"/>
    <w:link w:val="Style_71_ch"/>
    <w:pPr>
      <w:widowControl w:val="1"/>
      <w:spacing w:afterAutospacing="on" w:beforeAutospacing="on"/>
      <w:ind/>
    </w:pPr>
    <w:rPr>
      <w:sz w:val="24"/>
    </w:rPr>
  </w:style>
  <w:style w:styleId="Style_71_ch" w:type="character">
    <w:name w:val="s_22"/>
    <w:basedOn w:val="Style_12_ch"/>
    <w:link w:val="Style_71"/>
    <w:rPr>
      <w:sz w:val="24"/>
    </w:rPr>
  </w:style>
  <w:style w:styleId="Style_72" w:type="paragraph">
    <w:name w:val="ConsPlusTitle"/>
    <w:link w:val="Style_72_ch"/>
    <w:pPr>
      <w:widowControl w:val="0"/>
      <w:ind/>
    </w:pPr>
    <w:rPr>
      <w:rFonts w:ascii="Arial" w:hAnsi="Arial"/>
      <w:b w:val="1"/>
    </w:rPr>
  </w:style>
  <w:style w:styleId="Style_72_ch" w:type="character">
    <w:name w:val="ConsPlusTitle"/>
    <w:link w:val="Style_72"/>
    <w:rPr>
      <w:rFonts w:ascii="Arial" w:hAnsi="Arial"/>
      <w:b w:val="1"/>
    </w:rPr>
  </w:style>
  <w:style w:styleId="Style_73" w:type="paragraph">
    <w:name w:val="xl71"/>
    <w:basedOn w:val="Style_12"/>
    <w:link w:val="Style_73_ch"/>
    <w:pPr>
      <w:widowControl w:val="1"/>
      <w:pBdr>
        <w:bottom w:color="000000" w:space="0" w:sz="8" w:val="single"/>
        <w:right w:color="000000" w:space="0" w:sz="8" w:val="single"/>
      </w:pBdr>
      <w:spacing w:afterAutospacing="on" w:beforeAutospacing="on"/>
      <w:ind/>
      <w:jc w:val="center"/>
    </w:pPr>
    <w:rPr>
      <w:color w:val="000000"/>
      <w:sz w:val="22"/>
    </w:rPr>
  </w:style>
  <w:style w:styleId="Style_73_ch" w:type="character">
    <w:name w:val="xl71"/>
    <w:basedOn w:val="Style_12_ch"/>
    <w:link w:val="Style_73"/>
    <w:rPr>
      <w:color w:val="000000"/>
      <w:sz w:val="22"/>
    </w:rPr>
  </w:style>
  <w:style w:styleId="Style_74" w:type="paragraph">
    <w:name w:val="Head 7.1"/>
    <w:basedOn w:val="Style_12"/>
    <w:link w:val="Style_74_ch"/>
    <w:pPr>
      <w:keepNext w:val="1"/>
      <w:widowControl w:val="1"/>
      <w:pBdr>
        <w:bottom w:color="000000" w:space="3" w:sz="24" w:val="single"/>
      </w:pBdr>
      <w:spacing w:after="120" w:before="480"/>
      <w:ind/>
      <w:jc w:val="center"/>
    </w:pPr>
    <w:rPr>
      <w:b w:val="1"/>
      <w:sz w:val="32"/>
    </w:rPr>
  </w:style>
  <w:style w:styleId="Style_74_ch" w:type="character">
    <w:name w:val="Head 7.1"/>
    <w:basedOn w:val="Style_12_ch"/>
    <w:link w:val="Style_74"/>
    <w:rPr>
      <w:b w:val="1"/>
      <w:sz w:val="32"/>
    </w:rPr>
  </w:style>
  <w:style w:styleId="Style_75" w:type="paragraph">
    <w:name w:val="Текст1"/>
    <w:basedOn w:val="Style_12"/>
    <w:link w:val="Style_75_ch"/>
    <w:rPr>
      <w:rFonts w:ascii="Courier New" w:hAnsi="Courier New"/>
    </w:rPr>
  </w:style>
  <w:style w:styleId="Style_75_ch" w:type="character">
    <w:name w:val="Текст1"/>
    <w:basedOn w:val="Style_12_ch"/>
    <w:link w:val="Style_75"/>
    <w:rPr>
      <w:rFonts w:ascii="Courier New" w:hAnsi="Courier New"/>
    </w:rPr>
  </w:style>
  <w:style w:styleId="Style_76" w:type="paragraph">
    <w:name w:val="HTML Preformatted"/>
    <w:basedOn w:val="Style_12"/>
    <w:link w:val="Style_76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76_ch" w:type="character">
    <w:name w:val="HTML Preformatted"/>
    <w:basedOn w:val="Style_12_ch"/>
    <w:link w:val="Style_76"/>
    <w:rPr>
      <w:rFonts w:ascii="Arial Unicode MS" w:hAnsi="Arial Unicode MS"/>
    </w:rPr>
  </w:style>
  <w:style w:styleId="Style_77" w:type="paragraph">
    <w:name w:val="Iniiaiie oaeno 21"/>
    <w:basedOn w:val="Style_78"/>
    <w:link w:val="Style_77_ch"/>
    <w:pPr>
      <w:keepNext w:val="1"/>
      <w:widowControl w:val="1"/>
      <w:tabs>
        <w:tab w:leader="none" w:pos="567" w:val="left"/>
        <w:tab w:leader="none" w:pos="1134" w:val="left"/>
      </w:tabs>
      <w:spacing w:after="120" w:before="120" w:line="220" w:lineRule="exact"/>
      <w:ind w:firstLine="567"/>
      <w:jc w:val="both"/>
    </w:pPr>
    <w:rPr>
      <w:color w:val="000000"/>
      <w:spacing w:val="-4"/>
      <w:sz w:val="22"/>
    </w:rPr>
  </w:style>
  <w:style w:styleId="Style_77_ch" w:type="character">
    <w:name w:val="Iniiaiie oaeno 21"/>
    <w:basedOn w:val="Style_78_ch"/>
    <w:link w:val="Style_77"/>
    <w:rPr>
      <w:color w:val="000000"/>
      <w:spacing w:val="-4"/>
      <w:sz w:val="22"/>
    </w:rPr>
  </w:style>
  <w:style w:styleId="Style_79" w:type="paragraph">
    <w:name w:val="xl94"/>
    <w:basedOn w:val="Style_12"/>
    <w:link w:val="Style_79_ch"/>
    <w:pPr>
      <w:widowControl w:val="1"/>
      <w:pBdr>
        <w:top w:color="000000" w:space="0" w:sz="4" w:val="single"/>
        <w:left w:color="000000" w:space="0" w:sz="4" w:val="single"/>
        <w:bottom w:color="000000" w:space="0" w:sz="4" w:val="single"/>
      </w:pBdr>
      <w:spacing w:afterAutospacing="on" w:beforeAutospacing="on"/>
      <w:ind/>
      <w:jc w:val="center"/>
    </w:pPr>
    <w:rPr>
      <w:b w:val="1"/>
      <w:sz w:val="24"/>
    </w:rPr>
  </w:style>
  <w:style w:styleId="Style_79_ch" w:type="character">
    <w:name w:val="xl94"/>
    <w:basedOn w:val="Style_12_ch"/>
    <w:link w:val="Style_79"/>
    <w:rPr>
      <w:b w:val="1"/>
      <w:sz w:val="24"/>
    </w:rPr>
  </w:style>
  <w:style w:styleId="Style_80" w:type="paragraph">
    <w:name w:val="заголовок 11"/>
    <w:basedOn w:val="Style_12"/>
    <w:next w:val="Style_12"/>
    <w:link w:val="Style_80_ch"/>
    <w:pPr>
      <w:keepNext w:val="1"/>
      <w:widowControl w:val="1"/>
      <w:ind/>
      <w:jc w:val="center"/>
    </w:pPr>
    <w:rPr>
      <w:sz w:val="24"/>
    </w:rPr>
  </w:style>
  <w:style w:styleId="Style_80_ch" w:type="character">
    <w:name w:val="заголовок 11"/>
    <w:basedOn w:val="Style_12_ch"/>
    <w:link w:val="Style_80"/>
    <w:rPr>
      <w:sz w:val="24"/>
    </w:rPr>
  </w:style>
  <w:style w:styleId="Style_81" w:type="paragraph">
    <w:name w:val="xl97"/>
    <w:basedOn w:val="Style_12"/>
    <w:link w:val="Style_81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81_ch" w:type="character">
    <w:name w:val="xl97"/>
    <w:basedOn w:val="Style_12_ch"/>
    <w:link w:val="Style_81"/>
    <w:rPr>
      <w:b w:val="1"/>
      <w:color w:val="000000"/>
      <w:sz w:val="22"/>
    </w:rPr>
  </w:style>
  <w:style w:styleId="Style_82" w:type="paragraph">
    <w:name w:val="xl85"/>
    <w:basedOn w:val="Style_12"/>
    <w:link w:val="Style_82_ch"/>
    <w:pPr>
      <w:widowControl w:val="1"/>
      <w:pBdr>
        <w:left w:color="000000" w:space="0" w:sz="8" w:val="single"/>
        <w:bottom w:color="000000" w:space="0" w:sz="8" w:val="single"/>
        <w:right w:color="000000" w:space="0" w:sz="8" w:val="single"/>
      </w:pBdr>
      <w:spacing w:afterAutospacing="on" w:beforeAutospacing="on"/>
      <w:ind/>
      <w:jc w:val="center"/>
    </w:pPr>
    <w:rPr>
      <w:sz w:val="22"/>
    </w:rPr>
  </w:style>
  <w:style w:styleId="Style_82_ch" w:type="character">
    <w:name w:val="xl85"/>
    <w:basedOn w:val="Style_12_ch"/>
    <w:link w:val="Style_82"/>
    <w:rPr>
      <w:sz w:val="22"/>
    </w:rPr>
  </w:style>
  <w:style w:styleId="Style_83" w:type="paragraph">
    <w:name w:val="Знак Знак5"/>
    <w:link w:val="Style_83_ch"/>
    <w:rPr>
      <w:sz w:val="24"/>
    </w:rPr>
  </w:style>
  <w:style w:styleId="Style_83_ch" w:type="character">
    <w:name w:val="Знак Знак5"/>
    <w:link w:val="Style_83"/>
    <w:rPr>
      <w:sz w:val="24"/>
    </w:rPr>
  </w:style>
  <w:style w:styleId="Style_84" w:type="paragraph">
    <w:name w:val="Endnote"/>
    <w:link w:val="Style_84_ch"/>
    <w:pPr>
      <w:widowControl w:val="1"/>
      <w:ind w:firstLine="851" w:left="0"/>
      <w:jc w:val="both"/>
    </w:pPr>
    <w:rPr>
      <w:rFonts w:ascii="XO Thames" w:hAnsi="XO Thames"/>
      <w:sz w:val="22"/>
    </w:rPr>
  </w:style>
  <w:style w:styleId="Style_84_ch" w:type="character">
    <w:name w:val="Endnote"/>
    <w:link w:val="Style_84"/>
    <w:rPr>
      <w:rFonts w:ascii="XO Thames" w:hAnsi="XO Thames"/>
      <w:sz w:val="22"/>
    </w:rPr>
  </w:style>
  <w:style w:styleId="Style_85" w:type="paragraph">
    <w:name w:val="heading 3"/>
    <w:basedOn w:val="Style_12"/>
    <w:next w:val="Style_12"/>
    <w:link w:val="Style_85_ch"/>
    <w:uiPriority w:val="9"/>
    <w:qFormat/>
    <w:pPr>
      <w:keepNext w:val="1"/>
      <w:widowControl w:val="1"/>
      <w:spacing w:line="322" w:lineRule="exact"/>
      <w:ind w:right="43"/>
      <w:jc w:val="center"/>
      <w:outlineLvl w:val="2"/>
    </w:pPr>
    <w:rPr>
      <w:b w:val="1"/>
      <w:shadow w:val="1"/>
      <w:sz w:val="52"/>
    </w:rPr>
  </w:style>
  <w:style w:styleId="Style_85_ch" w:type="character">
    <w:name w:val="heading 3"/>
    <w:basedOn w:val="Style_12_ch"/>
    <w:link w:val="Style_85"/>
    <w:rPr>
      <w:b w:val="1"/>
      <w:shadow w:val="1"/>
      <w:sz w:val="52"/>
    </w:rPr>
  </w:style>
  <w:style w:styleId="Style_86" w:type="paragraph">
    <w:name w:val="blu1"/>
    <w:link w:val="Style_86_ch"/>
    <w:rPr>
      <w:color w:val="000000"/>
    </w:rPr>
  </w:style>
  <w:style w:styleId="Style_86_ch" w:type="character">
    <w:name w:val="blu1"/>
    <w:link w:val="Style_86"/>
    <w:rPr>
      <w:color w:val="000000"/>
    </w:rPr>
  </w:style>
  <w:style w:styleId="Style_78" w:type="paragraph">
    <w:name w:val="Iau?iue"/>
    <w:link w:val="Style_78_ch"/>
  </w:style>
  <w:style w:styleId="Style_78_ch" w:type="character">
    <w:name w:val="Iau?iue"/>
    <w:link w:val="Style_78"/>
  </w:style>
  <w:style w:styleId="Style_87" w:type="paragraph">
    <w:name w:val="Style3"/>
    <w:basedOn w:val="Style_12"/>
    <w:link w:val="Style_87_ch"/>
    <w:pPr>
      <w:widowControl w:val="0"/>
      <w:spacing w:line="322" w:lineRule="exact"/>
      <w:ind w:firstLine="713"/>
      <w:jc w:val="both"/>
    </w:pPr>
    <w:rPr>
      <w:sz w:val="24"/>
    </w:rPr>
  </w:style>
  <w:style w:styleId="Style_87_ch" w:type="character">
    <w:name w:val="Style3"/>
    <w:basedOn w:val="Style_12_ch"/>
    <w:link w:val="Style_87"/>
    <w:rPr>
      <w:sz w:val="24"/>
    </w:rPr>
  </w:style>
  <w:style w:styleId="Style_88" w:type="paragraph">
    <w:name w:val="bluebold1"/>
    <w:link w:val="Style_88_ch"/>
    <w:rPr>
      <w:b w:val="1"/>
      <w:color w:val="000000"/>
    </w:rPr>
  </w:style>
  <w:style w:styleId="Style_88_ch" w:type="character">
    <w:name w:val="bluebold1"/>
    <w:link w:val="Style_88"/>
    <w:rPr>
      <w:b w:val="1"/>
      <w:color w:val="000000"/>
    </w:rPr>
  </w:style>
  <w:style w:styleId="Style_89" w:type="paragraph">
    <w:name w:val="xl95"/>
    <w:basedOn w:val="Style_12"/>
    <w:link w:val="Style_89_ch"/>
    <w:pPr>
      <w:widowControl w:val="1"/>
      <w:pBdr>
        <w:top w:color="000000" w:space="0" w:sz="4" w:val="single"/>
        <w:bottom w:color="000000" w:space="0" w:sz="4" w:val="single"/>
        <w:right w:color="000000" w:space="0" w:sz="4" w:val="single"/>
      </w:pBdr>
      <w:spacing w:afterAutospacing="on" w:beforeAutospacing="on"/>
      <w:ind/>
      <w:jc w:val="center"/>
    </w:pPr>
    <w:rPr>
      <w:b w:val="1"/>
      <w:sz w:val="24"/>
    </w:rPr>
  </w:style>
  <w:style w:styleId="Style_89_ch" w:type="character">
    <w:name w:val="xl95"/>
    <w:basedOn w:val="Style_12_ch"/>
    <w:link w:val="Style_89"/>
    <w:rPr>
      <w:b w:val="1"/>
      <w:sz w:val="24"/>
    </w:rPr>
  </w:style>
  <w:style w:styleId="Style_90" w:type="paragraph">
    <w:name w:val="WW8Num21z1"/>
    <w:link w:val="Style_90_ch"/>
    <w:rPr>
      <w:rFonts w:ascii="Courier New" w:hAnsi="Courier New"/>
    </w:rPr>
  </w:style>
  <w:style w:styleId="Style_90_ch" w:type="character">
    <w:name w:val="WW8Num21z1"/>
    <w:link w:val="Style_90"/>
    <w:rPr>
      <w:rFonts w:ascii="Courier New" w:hAnsi="Courier New"/>
    </w:rPr>
  </w:style>
  <w:style w:styleId="Style_91" w:type="paragraph">
    <w:name w:val="Plain Text1"/>
    <w:basedOn w:val="Style_12"/>
    <w:link w:val="Style_91_ch"/>
    <w:rPr>
      <w:rFonts w:ascii="Courier New" w:hAnsi="Courier New"/>
    </w:rPr>
  </w:style>
  <w:style w:styleId="Style_91_ch" w:type="character">
    <w:name w:val="Plain Text1"/>
    <w:basedOn w:val="Style_12_ch"/>
    <w:link w:val="Style_91"/>
    <w:rPr>
      <w:rFonts w:ascii="Courier New" w:hAnsi="Courier New"/>
    </w:rPr>
  </w:style>
  <w:style w:styleId="Style_92" w:type="paragraph">
    <w:name w:val="Normal text"/>
    <w:link w:val="Style_92_ch"/>
    <w:rPr>
      <w:sz w:val="20"/>
    </w:rPr>
  </w:style>
  <w:style w:styleId="Style_92_ch" w:type="character">
    <w:name w:val="Normal text"/>
    <w:link w:val="Style_92"/>
    <w:rPr>
      <w:sz w:val="20"/>
    </w:rPr>
  </w:style>
  <w:style w:styleId="Style_93" w:type="paragraph">
    <w:name w:val="option_name"/>
    <w:basedOn w:val="Style_43"/>
    <w:link w:val="Style_93_ch"/>
  </w:style>
  <w:style w:styleId="Style_93_ch" w:type="character">
    <w:name w:val="option_name"/>
    <w:basedOn w:val="Style_43_ch"/>
    <w:link w:val="Style_93"/>
  </w:style>
  <w:style w:styleId="Style_94" w:type="paragraph">
    <w:name w:val="Заголовок 1 Знак1 Знак"/>
    <w:link w:val="Style_94_ch"/>
    <w:rPr>
      <w:rFonts w:ascii="Arial" w:hAnsi="Arial"/>
      <w:b w:val="1"/>
      <w:sz w:val="18"/>
    </w:rPr>
  </w:style>
  <w:style w:styleId="Style_94_ch" w:type="character">
    <w:name w:val="Заголовок 1 Знак1 Знак"/>
    <w:link w:val="Style_94"/>
    <w:rPr>
      <w:rFonts w:ascii="Arial" w:hAnsi="Arial"/>
      <w:b w:val="1"/>
      <w:sz w:val="18"/>
    </w:rPr>
  </w:style>
  <w:style w:styleId="Style_95" w:type="paragraph">
    <w:name w:val="Нумерованный список 22"/>
    <w:basedOn w:val="Style_12"/>
    <w:link w:val="Style_95_ch"/>
    <w:pPr>
      <w:widowControl w:val="0"/>
      <w:tabs>
        <w:tab w:leader="none" w:pos="432" w:val="left"/>
      </w:tabs>
      <w:ind w:hanging="432" w:left="432"/>
    </w:pPr>
    <w:rPr>
      <w:rFonts w:ascii="Arial" w:hAnsi="Arial"/>
      <w:sz w:val="18"/>
    </w:rPr>
  </w:style>
  <w:style w:styleId="Style_95_ch" w:type="character">
    <w:name w:val="Нумерованный список 22"/>
    <w:basedOn w:val="Style_12_ch"/>
    <w:link w:val="Style_95"/>
    <w:rPr>
      <w:rFonts w:ascii="Arial" w:hAnsi="Arial"/>
      <w:sz w:val="18"/>
    </w:rPr>
  </w:style>
  <w:style w:styleId="Style_96" w:type="paragraph">
    <w:name w:val="Body Text Indent 2"/>
    <w:basedOn w:val="Style_12"/>
    <w:link w:val="Style_96_ch"/>
    <w:pPr>
      <w:widowControl w:val="1"/>
      <w:spacing w:line="274" w:lineRule="exact"/>
      <w:ind w:firstLine="567"/>
    </w:pPr>
    <w:rPr>
      <w:color w:val="000000"/>
      <w:sz w:val="24"/>
    </w:rPr>
  </w:style>
  <w:style w:styleId="Style_96_ch" w:type="character">
    <w:name w:val="Body Text Indent 2"/>
    <w:basedOn w:val="Style_12_ch"/>
    <w:link w:val="Style_96"/>
    <w:rPr>
      <w:color w:val="000000"/>
      <w:sz w:val="24"/>
    </w:rPr>
  </w:style>
  <w:style w:styleId="Style_97" w:type="paragraph">
    <w:name w:val="xl91"/>
    <w:basedOn w:val="Style_12"/>
    <w:link w:val="Style_9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97_ch" w:type="character">
    <w:name w:val="xl91"/>
    <w:basedOn w:val="Style_12_ch"/>
    <w:link w:val="Style_97"/>
    <w:rPr>
      <w:rFonts w:ascii="Calibri" w:hAnsi="Calibri"/>
      <w:sz w:val="24"/>
    </w:rPr>
  </w:style>
  <w:style w:styleId="Style_98" w:type="paragraph">
    <w:name w:val="Date"/>
    <w:basedOn w:val="Style_12"/>
    <w:next w:val="Style_12"/>
    <w:link w:val="Style_98_ch"/>
    <w:pPr>
      <w:widowControl w:val="1"/>
      <w:spacing w:after="60"/>
      <w:ind/>
      <w:jc w:val="both"/>
    </w:pPr>
    <w:rPr>
      <w:sz w:val="24"/>
    </w:rPr>
  </w:style>
  <w:style w:styleId="Style_98_ch" w:type="character">
    <w:name w:val="Date"/>
    <w:basedOn w:val="Style_12_ch"/>
    <w:link w:val="Style_98"/>
    <w:rPr>
      <w:sz w:val="24"/>
    </w:rPr>
  </w:style>
  <w:style w:styleId="Style_99" w:type="paragraph">
    <w:name w:val="Обычный + По центру"/>
    <w:basedOn w:val="Style_12"/>
    <w:next w:val="Style_12"/>
    <w:link w:val="Style_99_ch"/>
    <w:pPr>
      <w:widowControl w:val="1"/>
      <w:ind/>
      <w:jc w:val="center"/>
    </w:pPr>
    <w:rPr>
      <w:sz w:val="28"/>
    </w:rPr>
  </w:style>
  <w:style w:styleId="Style_99_ch" w:type="character">
    <w:name w:val="Обычный + По центру"/>
    <w:basedOn w:val="Style_12_ch"/>
    <w:link w:val="Style_99"/>
    <w:rPr>
      <w:sz w:val="28"/>
    </w:rPr>
  </w:style>
  <w:style w:styleId="Style_100" w:type="paragraph">
    <w:name w:val="font7"/>
    <w:basedOn w:val="Style_12"/>
    <w:link w:val="Style_100_ch"/>
    <w:pPr>
      <w:widowControl w:val="1"/>
      <w:spacing w:afterAutospacing="on" w:beforeAutospacing="on"/>
      <w:ind/>
    </w:pPr>
    <w:rPr>
      <w:sz w:val="22"/>
    </w:rPr>
  </w:style>
  <w:style w:styleId="Style_100_ch" w:type="character">
    <w:name w:val="font7"/>
    <w:basedOn w:val="Style_12_ch"/>
    <w:link w:val="Style_100"/>
    <w:rPr>
      <w:sz w:val="22"/>
    </w:rPr>
  </w:style>
  <w:style w:styleId="Style_101" w:type="paragraph">
    <w:name w:val=" Знак Знак Знак Знак"/>
    <w:basedOn w:val="Style_12"/>
    <w:link w:val="Style_101_ch"/>
    <w:pPr>
      <w:widowControl w:val="1"/>
      <w:spacing w:after="160" w:line="240" w:lineRule="exact"/>
      <w:ind/>
    </w:pPr>
    <w:rPr>
      <w:sz w:val="28"/>
    </w:rPr>
  </w:style>
  <w:style w:styleId="Style_101_ch" w:type="character">
    <w:name w:val=" Знак Знак Знак Знак"/>
    <w:basedOn w:val="Style_12_ch"/>
    <w:link w:val="Style_101"/>
    <w:rPr>
      <w:sz w:val="28"/>
    </w:rPr>
  </w:style>
  <w:style w:styleId="Style_102" w:type="paragraph">
    <w:name w:val="TOC Heading"/>
    <w:basedOn w:val="Style_3"/>
    <w:next w:val="Style_12"/>
    <w:link w:val="Style_102_ch"/>
    <w:pPr>
      <w:keepLines w:val="1"/>
      <w:widowControl w:val="1"/>
      <w:spacing w:before="480" w:line="276" w:lineRule="auto"/>
      <w:ind w:right="0"/>
      <w:jc w:val="left"/>
      <w:outlineLvl w:val="8"/>
    </w:pPr>
    <w:rPr>
      <w:rFonts w:ascii="Cambria" w:hAnsi="Cambria"/>
      <w:color w:val="365F91"/>
      <w:sz w:val="28"/>
      <w:u w:val="none"/>
    </w:rPr>
  </w:style>
  <w:style w:styleId="Style_102_ch" w:type="character">
    <w:name w:val="TOC Heading"/>
    <w:basedOn w:val="Style_3_ch"/>
    <w:link w:val="Style_102"/>
    <w:rPr>
      <w:rFonts w:ascii="Cambria" w:hAnsi="Cambria"/>
      <w:color w:val="365F91"/>
      <w:sz w:val="28"/>
      <w:u w:val="none"/>
    </w:rPr>
  </w:style>
  <w:style w:styleId="Style_103" w:type="paragraph">
    <w:name w:val="xl113"/>
    <w:basedOn w:val="Style_12"/>
    <w:link w:val="Style_103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103_ch" w:type="character">
    <w:name w:val="xl113"/>
    <w:basedOn w:val="Style_12_ch"/>
    <w:link w:val="Style_103"/>
    <w:rPr>
      <w:sz w:val="24"/>
    </w:rPr>
  </w:style>
  <w:style w:styleId="Style_104" w:type="paragraph">
    <w:name w:val="Title Char"/>
    <w:link w:val="Style_104_ch"/>
    <w:rPr>
      <w:rFonts w:ascii="Arial" w:hAnsi="Arial"/>
      <w:b w:val="1"/>
      <w:sz w:val="20"/>
    </w:rPr>
  </w:style>
  <w:style w:styleId="Style_104_ch" w:type="character">
    <w:name w:val="Title Char"/>
    <w:link w:val="Style_104"/>
    <w:rPr>
      <w:rFonts w:ascii="Arial" w:hAnsi="Arial"/>
      <w:b w:val="1"/>
      <w:sz w:val="20"/>
    </w:rPr>
  </w:style>
  <w:style w:styleId="Style_105" w:type="paragraph">
    <w:name w:val="Заголовок 1.КД"/>
    <w:basedOn w:val="Style_3"/>
    <w:link w:val="Style_105_ch"/>
    <w:pPr>
      <w:widowControl w:val="1"/>
      <w:spacing w:before="0" w:line="360" w:lineRule="auto"/>
      <w:ind w:firstLine="567" w:right="0"/>
    </w:pPr>
    <w:rPr>
      <w:color w:val="000000"/>
      <w:sz w:val="28"/>
      <w:u w:val="none"/>
    </w:rPr>
  </w:style>
  <w:style w:styleId="Style_105_ch" w:type="character">
    <w:name w:val="Заголовок 1.КД"/>
    <w:basedOn w:val="Style_3_ch"/>
    <w:link w:val="Style_105"/>
    <w:rPr>
      <w:color w:val="000000"/>
      <w:sz w:val="28"/>
      <w:u w:val="none"/>
    </w:rPr>
  </w:style>
  <w:style w:styleId="Style_106" w:type="paragraph">
    <w:name w:val="xl98"/>
    <w:basedOn w:val="Style_12"/>
    <w:link w:val="Style_106_ch"/>
    <w:pPr>
      <w:widowControl w:val="1"/>
      <w:spacing w:afterAutospacing="on" w:beforeAutospacing="on"/>
      <w:ind/>
    </w:pPr>
    <w:rPr>
      <w:b w:val="1"/>
      <w:sz w:val="24"/>
      <w:u w:val="single"/>
    </w:rPr>
  </w:style>
  <w:style w:styleId="Style_106_ch" w:type="character">
    <w:name w:val="xl98"/>
    <w:basedOn w:val="Style_12_ch"/>
    <w:link w:val="Style_106"/>
    <w:rPr>
      <w:b w:val="1"/>
      <w:sz w:val="24"/>
      <w:u w:val="single"/>
    </w:rPr>
  </w:style>
  <w:style w:styleId="Style_107" w:type="paragraph">
    <w:name w:val="Стиль1"/>
    <w:basedOn w:val="Style_12"/>
    <w:link w:val="Style_107_ch"/>
    <w:pPr>
      <w:keepNext w:val="1"/>
      <w:keepLines w:val="1"/>
      <w:widowControl w:val="0"/>
      <w:tabs>
        <w:tab w:leader="none" w:pos="432" w:val="left"/>
      </w:tabs>
      <w:spacing w:after="60"/>
      <w:ind w:hanging="432" w:left="432"/>
    </w:pPr>
    <w:rPr>
      <w:b w:val="1"/>
      <w:sz w:val="28"/>
    </w:rPr>
  </w:style>
  <w:style w:styleId="Style_107_ch" w:type="character">
    <w:name w:val="Стиль1"/>
    <w:basedOn w:val="Style_12_ch"/>
    <w:link w:val="Style_107"/>
    <w:rPr>
      <w:b w:val="1"/>
      <w:sz w:val="28"/>
    </w:rPr>
  </w:style>
  <w:style w:styleId="Style_108" w:type="paragraph">
    <w:name w:val="WW8Num10z3"/>
    <w:link w:val="Style_108_ch"/>
    <w:rPr>
      <w:rFonts w:ascii="Symbol" w:hAnsi="Symbol"/>
    </w:rPr>
  </w:style>
  <w:style w:styleId="Style_108_ch" w:type="character">
    <w:name w:val="WW8Num10z3"/>
    <w:link w:val="Style_108"/>
    <w:rPr>
      <w:rFonts w:ascii="Symbol" w:hAnsi="Symbol"/>
    </w:rPr>
  </w:style>
  <w:style w:styleId="Style_109" w:type="paragraph">
    <w:name w:val="Информация об изменениях документа"/>
    <w:basedOn w:val="Style_110"/>
    <w:next w:val="Style_12"/>
    <w:link w:val="Style_109_ch"/>
    <w:pPr>
      <w:widowControl w:val="1"/>
      <w:spacing w:before="75"/>
      <w:ind/>
    </w:pPr>
    <w:rPr>
      <w:color w:val="353842"/>
      <w:sz w:val="24"/>
      <w:shd w:fill="F0F0F0" w:val="clear"/>
    </w:rPr>
  </w:style>
  <w:style w:styleId="Style_109_ch" w:type="character">
    <w:name w:val="Информация об изменениях документа"/>
    <w:basedOn w:val="Style_110_ch"/>
    <w:link w:val="Style_109"/>
    <w:rPr>
      <w:color w:val="353842"/>
      <w:sz w:val="24"/>
      <w:shd w:fill="F0F0F0" w:val="clear"/>
    </w:rPr>
  </w:style>
  <w:style w:styleId="Style_111" w:type="paragraph">
    <w:name w:val="Заг 3.КД_03"/>
    <w:next w:val="Style_12"/>
    <w:link w:val="Style_111_ch"/>
    <w:pPr>
      <w:widowControl w:val="1"/>
      <w:numPr>
        <w:ilvl w:val="0"/>
        <w:numId w:val="1"/>
      </w:numPr>
      <w:tabs>
        <w:tab w:leader="none" w:pos="540" w:val="left"/>
        <w:tab w:leader="none" w:pos="928" w:val="left"/>
      </w:tabs>
      <w:spacing w:before="120"/>
      <w:ind w:firstLine="0" w:left="0"/>
    </w:pPr>
    <w:rPr>
      <w:b w:val="1"/>
      <w:sz w:val="28"/>
    </w:rPr>
  </w:style>
  <w:style w:styleId="Style_111_ch" w:type="character">
    <w:name w:val="Заг 3.КД_03"/>
    <w:link w:val="Style_111"/>
    <w:rPr>
      <w:b w:val="1"/>
      <w:sz w:val="28"/>
    </w:rPr>
  </w:style>
  <w:style w:styleId="Style_112" w:type="paragraph">
    <w:name w:val="Перечисление"/>
    <w:link w:val="Style_112_ch"/>
    <w:pPr>
      <w:keepNext w:val="1"/>
      <w:widowControl w:val="1"/>
      <w:tabs>
        <w:tab w:leader="none" w:pos="432" w:val="left"/>
      </w:tabs>
      <w:spacing w:after="60" w:before="60"/>
      <w:ind w:hanging="432" w:left="432"/>
      <w:jc w:val="both"/>
    </w:pPr>
    <w:rPr>
      <w:sz w:val="26"/>
    </w:rPr>
  </w:style>
  <w:style w:styleId="Style_112_ch" w:type="character">
    <w:name w:val="Перечисление"/>
    <w:link w:val="Style_112"/>
    <w:rPr>
      <w:sz w:val="26"/>
    </w:rPr>
  </w:style>
  <w:style w:styleId="Style_113" w:type="paragraph">
    <w:name w:val="Текст примечания1"/>
    <w:basedOn w:val="Style_12"/>
    <w:link w:val="Style_113_ch"/>
    <w:pPr>
      <w:widowControl w:val="1"/>
      <w:spacing w:after="60"/>
      <w:ind/>
      <w:jc w:val="both"/>
    </w:pPr>
  </w:style>
  <w:style w:styleId="Style_113_ch" w:type="character">
    <w:name w:val="Текст примечания1"/>
    <w:basedOn w:val="Style_12_ch"/>
    <w:link w:val="Style_113"/>
  </w:style>
  <w:style w:styleId="Style_114" w:type="paragraph">
    <w:name w:val="mpm"/>
    <w:basedOn w:val="Style_43"/>
    <w:link w:val="Style_114_ch"/>
  </w:style>
  <w:style w:styleId="Style_114_ch" w:type="character">
    <w:name w:val="mpm"/>
    <w:basedOn w:val="Style_43_ch"/>
    <w:link w:val="Style_114"/>
  </w:style>
  <w:style w:styleId="Style_6" w:type="paragraph">
    <w:name w:val="No Spacing"/>
    <w:link w:val="Style_6_ch"/>
    <w:rPr>
      <w:rFonts w:ascii="Calibri" w:hAnsi="Calibri"/>
      <w:sz w:val="22"/>
    </w:rPr>
  </w:style>
  <w:style w:styleId="Style_6_ch" w:type="character">
    <w:name w:val="No Spacing"/>
    <w:link w:val="Style_6"/>
    <w:rPr>
      <w:rFonts w:ascii="Calibri" w:hAnsi="Calibri"/>
      <w:sz w:val="22"/>
    </w:rPr>
  </w:style>
  <w:style w:styleId="Style_115" w:type="paragraph">
    <w:name w:val="Рисунок"/>
    <w:basedOn w:val="Style_12"/>
    <w:next w:val="Style_12"/>
    <w:link w:val="Style_115_ch"/>
    <w:pPr>
      <w:widowControl w:val="0"/>
      <w:spacing w:after="60" w:before="60"/>
      <w:ind/>
      <w:jc w:val="center"/>
    </w:pPr>
    <w:rPr>
      <w:rFonts w:ascii="TimesET" w:hAnsi="TimesET"/>
    </w:rPr>
  </w:style>
  <w:style w:styleId="Style_115_ch" w:type="character">
    <w:name w:val="Рисунок"/>
    <w:basedOn w:val="Style_12_ch"/>
    <w:link w:val="Style_115"/>
    <w:rPr>
      <w:rFonts w:ascii="TimesET" w:hAnsi="TimesET"/>
    </w:rPr>
  </w:style>
  <w:style w:styleId="Style_116" w:type="paragraph">
    <w:name w:val="Heading 7 Char1"/>
    <w:link w:val="Style_116_ch"/>
    <w:rPr>
      <w:rFonts w:ascii="Times New Roman" w:hAnsi="Times New Roman"/>
      <w:sz w:val="20"/>
    </w:rPr>
  </w:style>
  <w:style w:styleId="Style_116_ch" w:type="character">
    <w:name w:val="Heading 7 Char1"/>
    <w:link w:val="Style_116"/>
    <w:rPr>
      <w:rFonts w:ascii="Times New Roman" w:hAnsi="Times New Roman"/>
      <w:sz w:val="20"/>
    </w:rPr>
  </w:style>
  <w:style w:styleId="Style_117" w:type="paragraph">
    <w:name w:val="WW8Num33z3"/>
    <w:link w:val="Style_117_ch"/>
    <w:rPr>
      <w:rFonts w:ascii="Symbol" w:hAnsi="Symbol"/>
    </w:rPr>
  </w:style>
  <w:style w:styleId="Style_117_ch" w:type="character">
    <w:name w:val="WW8Num33z3"/>
    <w:link w:val="Style_117"/>
    <w:rPr>
      <w:rFonts w:ascii="Symbol" w:hAnsi="Symbol"/>
    </w:rPr>
  </w:style>
  <w:style w:styleId="Style_118" w:type="paragraph">
    <w:name w:val="WW8Num23z0"/>
    <w:link w:val="Style_118_ch"/>
    <w:rPr>
      <w:rFonts w:ascii="Symbol" w:hAnsi="Symbol"/>
    </w:rPr>
  </w:style>
  <w:style w:styleId="Style_118_ch" w:type="character">
    <w:name w:val="WW8Num23z0"/>
    <w:link w:val="Style_118"/>
    <w:rPr>
      <w:rFonts w:ascii="Symbol" w:hAnsi="Symbol"/>
    </w:rPr>
  </w:style>
  <w:style w:styleId="Style_119" w:type="paragraph">
    <w:name w:val="Style4"/>
    <w:basedOn w:val="Style_12"/>
    <w:link w:val="Style_119_ch"/>
    <w:pPr>
      <w:widowControl w:val="0"/>
      <w:spacing w:line="250" w:lineRule="exact"/>
      <w:ind/>
    </w:pPr>
    <w:rPr>
      <w:sz w:val="24"/>
    </w:rPr>
  </w:style>
  <w:style w:styleId="Style_119_ch" w:type="character">
    <w:name w:val="Style4"/>
    <w:basedOn w:val="Style_12_ch"/>
    <w:link w:val="Style_119"/>
    <w:rPr>
      <w:sz w:val="24"/>
    </w:rPr>
  </w:style>
  <w:style w:styleId="Style_120" w:type="paragraph">
    <w:name w:val="Основной текст (6)"/>
    <w:basedOn w:val="Style_12"/>
    <w:link w:val="Style_120_ch"/>
    <w:pPr>
      <w:widowControl w:val="1"/>
      <w:spacing w:line="0" w:lineRule="atLeast"/>
      <w:ind/>
    </w:pPr>
    <w:rPr>
      <w:rFonts w:ascii="Batang" w:hAnsi="Batang"/>
      <w:sz w:val="21"/>
    </w:rPr>
  </w:style>
  <w:style w:styleId="Style_120_ch" w:type="character">
    <w:name w:val="Основной текст (6)"/>
    <w:basedOn w:val="Style_12_ch"/>
    <w:link w:val="Style_120"/>
    <w:rPr>
      <w:rFonts w:ascii="Batang" w:hAnsi="Batang"/>
      <w:sz w:val="21"/>
    </w:rPr>
  </w:style>
  <w:style w:styleId="Style_121" w:type="paragraph">
    <w:name w:val="СТИЛЬ 3"/>
    <w:basedOn w:val="Style_12"/>
    <w:link w:val="Style_121_ch"/>
    <w:pPr>
      <w:widowControl w:val="1"/>
      <w:numPr>
        <w:ilvl w:val="2"/>
        <w:numId w:val="2"/>
      </w:numPr>
      <w:tabs>
        <w:tab w:leader="none" w:pos="2160" w:val="left"/>
      </w:tabs>
      <w:spacing w:after="120" w:before="120"/>
      <w:ind/>
      <w:jc w:val="both"/>
    </w:pPr>
    <w:rPr>
      <w:sz w:val="28"/>
    </w:rPr>
  </w:style>
  <w:style w:styleId="Style_121_ch" w:type="character">
    <w:name w:val="СТИЛЬ 3"/>
    <w:basedOn w:val="Style_12_ch"/>
    <w:link w:val="Style_121"/>
    <w:rPr>
      <w:sz w:val="28"/>
    </w:rPr>
  </w:style>
  <w:style w:styleId="Style_122" w:type="paragraph">
    <w:name w:val="Char Char Знак Знак Char Char"/>
    <w:basedOn w:val="Style_12"/>
    <w:link w:val="Style_122_ch"/>
    <w:pPr>
      <w:widowControl w:val="1"/>
      <w:spacing w:after="160"/>
      <w:ind/>
    </w:pPr>
    <w:rPr>
      <w:rFonts w:ascii="Arial" w:hAnsi="Arial"/>
      <w:b w:val="1"/>
      <w:color w:val="FFFFFF"/>
      <w:sz w:val="32"/>
    </w:rPr>
  </w:style>
  <w:style w:styleId="Style_122_ch" w:type="character">
    <w:name w:val="Char Char Знак Знак Char Char"/>
    <w:basedOn w:val="Style_12_ch"/>
    <w:link w:val="Style_122"/>
    <w:rPr>
      <w:rFonts w:ascii="Arial" w:hAnsi="Arial"/>
      <w:b w:val="1"/>
      <w:color w:val="FFFFFF"/>
      <w:sz w:val="32"/>
    </w:rPr>
  </w:style>
  <w:style w:styleId="Style_123" w:type="paragraph">
    <w:name w:val="heading 9"/>
    <w:basedOn w:val="Style_12"/>
    <w:next w:val="Style_12"/>
    <w:link w:val="Style_123_ch"/>
    <w:uiPriority w:val="9"/>
    <w:qFormat/>
    <w:pPr>
      <w:keepNext w:val="1"/>
      <w:widowControl w:val="1"/>
      <w:tabs>
        <w:tab w:leader="none" w:pos="0" w:val="left"/>
        <w:tab w:leader="none" w:pos="1584" w:val="left"/>
      </w:tabs>
      <w:ind w:firstLine="540" w:left="1584"/>
      <w:jc w:val="center"/>
      <w:outlineLvl w:val="8"/>
    </w:pPr>
    <w:rPr>
      <w:b w:val="1"/>
      <w:sz w:val="24"/>
    </w:rPr>
  </w:style>
  <w:style w:styleId="Style_123_ch" w:type="character">
    <w:name w:val="heading 9"/>
    <w:basedOn w:val="Style_12_ch"/>
    <w:link w:val="Style_123"/>
    <w:rPr>
      <w:b w:val="1"/>
      <w:sz w:val="24"/>
    </w:rPr>
  </w:style>
  <w:style w:styleId="Style_124" w:type="paragraph">
    <w:name w:val="Body Text Indent Char"/>
    <w:link w:val="Style_124_ch"/>
    <w:rPr>
      <w:rFonts w:ascii="Times New Roman" w:hAnsi="Times New Roman"/>
      <w:sz w:val="24"/>
    </w:rPr>
  </w:style>
  <w:style w:styleId="Style_124_ch" w:type="character">
    <w:name w:val="Body Text Indent Char"/>
    <w:link w:val="Style_124"/>
    <w:rPr>
      <w:rFonts w:ascii="Times New Roman" w:hAnsi="Times New Roman"/>
      <w:sz w:val="24"/>
    </w:rPr>
  </w:style>
  <w:style w:styleId="Style_125" w:type="paragraph">
    <w:name w:val="font5"/>
    <w:basedOn w:val="Style_12"/>
    <w:link w:val="Style_125_ch"/>
    <w:pPr>
      <w:widowControl w:val="1"/>
      <w:spacing w:afterAutospacing="on" w:beforeAutospacing="on"/>
      <w:ind/>
    </w:pPr>
    <w:rPr>
      <w:sz w:val="22"/>
    </w:rPr>
  </w:style>
  <w:style w:styleId="Style_125_ch" w:type="character">
    <w:name w:val="font5"/>
    <w:basedOn w:val="Style_12_ch"/>
    <w:link w:val="Style_125"/>
    <w:rPr>
      <w:sz w:val="22"/>
    </w:rPr>
  </w:style>
  <w:style w:styleId="Style_126" w:type="paragraph">
    <w:name w:val="xl101"/>
    <w:basedOn w:val="Style_12"/>
    <w:link w:val="Style_126_ch"/>
    <w:pPr>
      <w:widowControl w:val="1"/>
      <w:pBdr>
        <w:top w:color="000000" w:space="0" w:sz="8" w:val="single"/>
        <w:left w:color="000000" w:space="0" w:sz="8" w:val="single"/>
        <w:right w:color="000000" w:space="0" w:sz="8" w:val="single"/>
      </w:pBdr>
      <w:spacing w:afterAutospacing="on" w:beforeAutospacing="on"/>
      <w:ind/>
      <w:jc w:val="center"/>
    </w:pPr>
    <w:rPr>
      <w:b w:val="1"/>
      <w:color w:val="000000"/>
      <w:sz w:val="24"/>
    </w:rPr>
  </w:style>
  <w:style w:styleId="Style_126_ch" w:type="character">
    <w:name w:val="xl101"/>
    <w:basedOn w:val="Style_12_ch"/>
    <w:link w:val="Style_126"/>
    <w:rPr>
      <w:b w:val="1"/>
      <w:color w:val="000000"/>
      <w:sz w:val="24"/>
    </w:rPr>
  </w:style>
  <w:style w:styleId="Style_127" w:type="paragraph">
    <w:name w:val="Содержимое таблицы"/>
    <w:basedOn w:val="Style_12"/>
    <w:link w:val="Style_127_ch"/>
    <w:pPr>
      <w:widowControl w:val="1"/>
      <w:spacing w:after="60"/>
      <w:ind/>
      <w:jc w:val="both"/>
    </w:pPr>
    <w:rPr>
      <w:sz w:val="24"/>
    </w:rPr>
  </w:style>
  <w:style w:styleId="Style_127_ch" w:type="character">
    <w:name w:val="Содержимое таблицы"/>
    <w:basedOn w:val="Style_12_ch"/>
    <w:link w:val="Style_127"/>
    <w:rPr>
      <w:sz w:val="24"/>
    </w:rPr>
  </w:style>
  <w:style w:styleId="Style_128" w:type="paragraph">
    <w:name w:val="Body Text Indent 3 Char"/>
    <w:link w:val="Style_128_ch"/>
    <w:rPr>
      <w:rFonts w:ascii="Times New Roman" w:hAnsi="Times New Roman"/>
      <w:sz w:val="16"/>
    </w:rPr>
  </w:style>
  <w:style w:styleId="Style_128_ch" w:type="character">
    <w:name w:val="Body Text Indent 3 Char"/>
    <w:link w:val="Style_128"/>
    <w:rPr>
      <w:rFonts w:ascii="Times New Roman" w:hAnsi="Times New Roman"/>
      <w:sz w:val="16"/>
    </w:rPr>
  </w:style>
  <w:style w:styleId="Style_129" w:type="paragraph">
    <w:name w:val="WW8Num18z1"/>
    <w:link w:val="Style_129_ch"/>
    <w:rPr>
      <w:rFonts w:ascii="Courier New" w:hAnsi="Courier New"/>
    </w:rPr>
  </w:style>
  <w:style w:styleId="Style_129_ch" w:type="character">
    <w:name w:val="WW8Num18z1"/>
    <w:link w:val="Style_129"/>
    <w:rPr>
      <w:rFonts w:ascii="Courier New" w:hAnsi="Courier New"/>
    </w:rPr>
  </w:style>
  <w:style w:styleId="Style_130" w:type="paragraph">
    <w:name w:val="WW8Num21z2"/>
    <w:link w:val="Style_130_ch"/>
    <w:rPr>
      <w:rFonts w:ascii="Wingdings" w:hAnsi="Wingdings"/>
    </w:rPr>
  </w:style>
  <w:style w:styleId="Style_130_ch" w:type="character">
    <w:name w:val="WW8Num21z2"/>
    <w:link w:val="Style_130"/>
    <w:rPr>
      <w:rFonts w:ascii="Wingdings" w:hAnsi="Wingdings"/>
    </w:rPr>
  </w:style>
  <w:style w:styleId="Style_131" w:type="paragraph">
    <w:name w:val="WW8Num15z0"/>
    <w:link w:val="Style_131_ch"/>
    <w:rPr>
      <w:color w:val="000000"/>
    </w:rPr>
  </w:style>
  <w:style w:styleId="Style_131_ch" w:type="character">
    <w:name w:val="WW8Num15z0"/>
    <w:link w:val="Style_131"/>
    <w:rPr>
      <w:color w:val="000000"/>
    </w:rPr>
  </w:style>
  <w:style w:styleId="Style_132" w:type="paragraph">
    <w:name w:val="Style Body Text + Justified Before:  5 pt After:  5 pt Kern at 1..."/>
    <w:basedOn w:val="Style_5"/>
    <w:link w:val="Style_132_ch"/>
    <w:pPr>
      <w:widowControl w:val="1"/>
      <w:tabs>
        <w:tab w:leader="none" w:pos="720" w:val="left"/>
      </w:tabs>
      <w:spacing w:after="100" w:before="100"/>
      <w:ind w:hanging="360" w:left="720"/>
    </w:pPr>
    <w:rPr>
      <w:rFonts w:ascii="Times New Roman" w:hAnsi="Times New Roman"/>
      <w:b w:val="0"/>
      <w:sz w:val="24"/>
    </w:rPr>
  </w:style>
  <w:style w:styleId="Style_132_ch" w:type="character">
    <w:name w:val="Style Body Text + Justified Before:  5 pt After:  5 pt Kern at 1..."/>
    <w:basedOn w:val="Style_5_ch"/>
    <w:link w:val="Style_132"/>
    <w:rPr>
      <w:rFonts w:ascii="Times New Roman" w:hAnsi="Times New Roman"/>
      <w:b w:val="0"/>
      <w:sz w:val="24"/>
    </w:rPr>
  </w:style>
  <w:style w:styleId="Style_8" w:type="paragraph">
    <w:name w:val="Normal1"/>
    <w:link w:val="Style_8_ch"/>
    <w:pPr>
      <w:widowControl w:val="0"/>
      <w:spacing w:line="360" w:lineRule="auto"/>
      <w:ind/>
      <w:jc w:val="both"/>
    </w:pPr>
    <w:rPr>
      <w:sz w:val="28"/>
    </w:rPr>
  </w:style>
  <w:style w:styleId="Style_8_ch" w:type="character">
    <w:name w:val="Normal1"/>
    <w:link w:val="Style_8"/>
    <w:rPr>
      <w:sz w:val="28"/>
    </w:rPr>
  </w:style>
  <w:style w:styleId="Style_133" w:type="paragraph">
    <w:name w:val="Подпункт"/>
    <w:basedOn w:val="Style_60"/>
    <w:link w:val="Style_133_ch"/>
    <w:pPr>
      <w:widowControl w:val="1"/>
      <w:tabs>
        <w:tab w:leader="none" w:pos="1800" w:val="clear"/>
        <w:tab w:leader="none" w:pos="2160" w:val="left"/>
      </w:tabs>
      <w:ind w:hanging="648" w:left="1368"/>
    </w:pPr>
  </w:style>
  <w:style w:styleId="Style_133_ch" w:type="character">
    <w:name w:val="Подпункт"/>
    <w:basedOn w:val="Style_60_ch"/>
    <w:link w:val="Style_133"/>
  </w:style>
  <w:style w:styleId="Style_134" w:type="paragraph">
    <w:name w:val="Body Text 2"/>
    <w:basedOn w:val="Style_12"/>
    <w:link w:val="Style_134_ch"/>
    <w:pPr>
      <w:widowControl w:val="1"/>
      <w:spacing w:line="322" w:lineRule="exact"/>
      <w:ind w:right="43"/>
      <w:jc w:val="center"/>
    </w:pPr>
    <w:rPr>
      <w:b w:val="1"/>
      <w:sz w:val="52"/>
    </w:rPr>
  </w:style>
  <w:style w:styleId="Style_134_ch" w:type="character">
    <w:name w:val="Body Text 2"/>
    <w:basedOn w:val="Style_12_ch"/>
    <w:link w:val="Style_134"/>
    <w:rPr>
      <w:b w:val="1"/>
      <w:sz w:val="52"/>
    </w:rPr>
  </w:style>
  <w:style w:styleId="Style_135" w:type="paragraph">
    <w:name w:val="WW8Num17z1"/>
    <w:link w:val="Style_135_ch"/>
    <w:rPr>
      <w:rFonts w:ascii="Courier New" w:hAnsi="Courier New"/>
    </w:rPr>
  </w:style>
  <w:style w:styleId="Style_135_ch" w:type="character">
    <w:name w:val="WW8Num17z1"/>
    <w:link w:val="Style_135"/>
    <w:rPr>
      <w:rFonts w:ascii="Courier New" w:hAnsi="Courier New"/>
    </w:rPr>
  </w:style>
  <w:style w:styleId="Style_136" w:type="paragraph">
    <w:name w:val="WW8Num9z2"/>
    <w:link w:val="Style_136_ch"/>
    <w:rPr>
      <w:rFonts w:ascii="Wingdings" w:hAnsi="Wingdings"/>
    </w:rPr>
  </w:style>
  <w:style w:styleId="Style_136_ch" w:type="character">
    <w:name w:val="WW8Num9z2"/>
    <w:link w:val="Style_136"/>
    <w:rPr>
      <w:rFonts w:ascii="Wingdings" w:hAnsi="Wingdings"/>
    </w:rPr>
  </w:style>
  <w:style w:styleId="Style_137" w:type="paragraph">
    <w:name w:val="xl73"/>
    <w:basedOn w:val="Style_12"/>
    <w:link w:val="Style_137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6"/>
    </w:rPr>
  </w:style>
  <w:style w:styleId="Style_137_ch" w:type="character">
    <w:name w:val="xl73"/>
    <w:basedOn w:val="Style_12_ch"/>
    <w:link w:val="Style_137"/>
    <w:rPr>
      <w:sz w:val="26"/>
    </w:rPr>
  </w:style>
  <w:style w:styleId="Style_138" w:type="paragraph">
    <w:name w:val="xl78"/>
    <w:basedOn w:val="Style_12"/>
    <w:link w:val="Style_138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138_ch" w:type="character">
    <w:name w:val="xl78"/>
    <w:basedOn w:val="Style_12_ch"/>
    <w:link w:val="Style_138"/>
    <w:rPr>
      <w:sz w:val="26"/>
    </w:rPr>
  </w:style>
  <w:style w:styleId="Style_139" w:type="paragraph">
    <w:name w:val="WW8Num23z2"/>
    <w:link w:val="Style_139_ch"/>
    <w:rPr>
      <w:rFonts w:ascii="Wingdings" w:hAnsi="Wingdings"/>
    </w:rPr>
  </w:style>
  <w:style w:styleId="Style_139_ch" w:type="character">
    <w:name w:val="WW8Num23z2"/>
    <w:link w:val="Style_139"/>
    <w:rPr>
      <w:rFonts w:ascii="Wingdings" w:hAnsi="Wingdings"/>
    </w:rPr>
  </w:style>
  <w:style w:styleId="Style_2" w:type="paragraph">
    <w:name w:val="page number"/>
    <w:basedOn w:val="Style_43"/>
    <w:link w:val="Style_2_ch"/>
  </w:style>
  <w:style w:styleId="Style_2_ch" w:type="character">
    <w:name w:val="page number"/>
    <w:basedOn w:val="Style_43_ch"/>
    <w:link w:val="Style_2"/>
  </w:style>
  <w:style w:styleId="Style_140" w:type="paragraph">
    <w:name w:val="Знак Знак"/>
    <w:link w:val="Style_140_ch"/>
    <w:rPr>
      <w:rFonts w:ascii="Courier New" w:hAnsi="Courier New"/>
      <w:b w:val="1"/>
    </w:rPr>
  </w:style>
  <w:style w:styleId="Style_140_ch" w:type="character">
    <w:name w:val="Знак Знак"/>
    <w:link w:val="Style_140"/>
    <w:rPr>
      <w:rFonts w:ascii="Courier New" w:hAnsi="Courier New"/>
      <w:b w:val="1"/>
    </w:rPr>
  </w:style>
  <w:style w:styleId="Style_141" w:type="paragraph">
    <w:name w:val="Указатель2"/>
    <w:basedOn w:val="Style_12"/>
    <w:link w:val="Style_141_ch"/>
    <w:pPr>
      <w:widowControl w:val="1"/>
      <w:spacing w:after="60"/>
      <w:ind/>
      <w:jc w:val="both"/>
    </w:pPr>
    <w:rPr>
      <w:rFonts w:ascii="Arial" w:hAnsi="Arial"/>
      <w:sz w:val="24"/>
    </w:rPr>
  </w:style>
  <w:style w:styleId="Style_141_ch" w:type="character">
    <w:name w:val="Указатель2"/>
    <w:basedOn w:val="Style_12_ch"/>
    <w:link w:val="Style_141"/>
    <w:rPr>
      <w:rFonts w:ascii="Arial" w:hAnsi="Arial"/>
      <w:sz w:val="24"/>
    </w:rPr>
  </w:style>
  <w:style w:styleId="Style_142" w:type="paragraph">
    <w:name w:val="rating"/>
    <w:basedOn w:val="Style_43"/>
    <w:link w:val="Style_142_ch"/>
  </w:style>
  <w:style w:styleId="Style_142_ch" w:type="character">
    <w:name w:val="rating"/>
    <w:basedOn w:val="Style_43_ch"/>
    <w:link w:val="Style_142"/>
  </w:style>
  <w:style w:styleId="Style_143" w:type="paragraph">
    <w:name w:val="xl128"/>
    <w:basedOn w:val="Style_12"/>
    <w:link w:val="Style_143_ch"/>
    <w:pPr>
      <w:widowControl w:val="1"/>
      <w:pBdr>
        <w:top w:color="000000" w:space="0" w:sz="8" w:val="single"/>
        <w:left w:color="000000" w:space="0" w:sz="8" w:val="single"/>
        <w:right w:color="000000" w:space="0" w:sz="8" w:val="single"/>
      </w:pBdr>
      <w:spacing w:afterAutospacing="on" w:beforeAutospacing="on"/>
      <w:ind/>
      <w:jc w:val="center"/>
    </w:pPr>
    <w:rPr>
      <w:b w:val="1"/>
      <w:sz w:val="24"/>
    </w:rPr>
  </w:style>
  <w:style w:styleId="Style_143_ch" w:type="character">
    <w:name w:val="xl128"/>
    <w:basedOn w:val="Style_12_ch"/>
    <w:link w:val="Style_143"/>
    <w:rPr>
      <w:b w:val="1"/>
      <w:sz w:val="24"/>
    </w:rPr>
  </w:style>
  <w:style w:styleId="Style_144" w:type="paragraph">
    <w:name w:val=" Знак Знак Знак1 Знак Знак Знак Знак Знак Знак Знак Знак Знак Знак Знак Знак Знак"/>
    <w:basedOn w:val="Style_12"/>
    <w:link w:val="Style_144_ch"/>
    <w:pPr>
      <w:widowControl w:val="1"/>
      <w:spacing w:after="160" w:line="240" w:lineRule="exact"/>
      <w:ind/>
    </w:pPr>
    <w:rPr>
      <w:rFonts w:ascii="Verdana" w:hAnsi="Verdana"/>
    </w:rPr>
  </w:style>
  <w:style w:styleId="Style_144_ch" w:type="character">
    <w:name w:val=" Знак Знак Знак1 Знак Знак Знак Знак Знак Знак Знак Знак Знак Знак Знак Знак Знак"/>
    <w:basedOn w:val="Style_12_ch"/>
    <w:link w:val="Style_144"/>
    <w:rPr>
      <w:rFonts w:ascii="Verdana" w:hAnsi="Verdana"/>
    </w:rPr>
  </w:style>
  <w:style w:styleId="Style_145" w:type="paragraph">
    <w:name w:val="xl96"/>
    <w:basedOn w:val="Style_12"/>
    <w:link w:val="Style_145_ch"/>
    <w:pPr>
      <w:widowControl w:val="1"/>
      <w:pBdr>
        <w:top w:color="000000" w:space="0" w:sz="4" w:val="single"/>
        <w:left w:color="000000" w:space="0" w:sz="4" w:val="single"/>
        <w:bottom w:color="000000" w:space="0" w:sz="4" w:val="single"/>
      </w:pBdr>
      <w:spacing w:afterAutospacing="on" w:beforeAutospacing="on"/>
      <w:ind/>
      <w:jc w:val="center"/>
    </w:pPr>
    <w:rPr>
      <w:b w:val="1"/>
      <w:color w:val="000000"/>
      <w:sz w:val="22"/>
    </w:rPr>
  </w:style>
  <w:style w:styleId="Style_145_ch" w:type="character">
    <w:name w:val="xl96"/>
    <w:basedOn w:val="Style_12_ch"/>
    <w:link w:val="Style_145"/>
    <w:rPr>
      <w:b w:val="1"/>
      <w:color w:val="000000"/>
      <w:sz w:val="22"/>
    </w:rPr>
  </w:style>
  <w:style w:styleId="Style_146" w:type="paragraph">
    <w:name w:val="text-el"/>
    <w:link w:val="Style_146_ch"/>
  </w:style>
  <w:style w:styleId="Style_146_ch" w:type="character">
    <w:name w:val="text-el"/>
    <w:link w:val="Style_146"/>
  </w:style>
  <w:style w:styleId="Style_147" w:type="paragraph">
    <w:name w:val="ConsCell"/>
    <w:link w:val="Style_147_ch"/>
    <w:pPr>
      <w:widowControl w:val="0"/>
      <w:ind w:right="19772"/>
    </w:pPr>
    <w:rPr>
      <w:rFonts w:ascii="Arial" w:hAnsi="Arial"/>
      <w:sz w:val="22"/>
    </w:rPr>
  </w:style>
  <w:style w:styleId="Style_147_ch" w:type="character">
    <w:name w:val="ConsCell"/>
    <w:link w:val="Style_147"/>
    <w:rPr>
      <w:rFonts w:ascii="Arial" w:hAnsi="Arial"/>
      <w:sz w:val="22"/>
    </w:rPr>
  </w:style>
  <w:style w:styleId="Style_148" w:type="paragraph">
    <w:name w:val="Heading 3 Char"/>
    <w:link w:val="Style_148_ch"/>
    <w:rPr>
      <w:rFonts w:ascii="Arial" w:hAnsi="Arial"/>
      <w:sz w:val="20"/>
    </w:rPr>
  </w:style>
  <w:style w:styleId="Style_148_ch" w:type="character">
    <w:name w:val="Heading 3 Char"/>
    <w:link w:val="Style_148"/>
    <w:rPr>
      <w:rFonts w:ascii="Arial" w:hAnsi="Arial"/>
      <w:sz w:val="20"/>
    </w:rPr>
  </w:style>
  <w:style w:styleId="Style_149" w:type="paragraph">
    <w:name w:val="WW8Num58z2"/>
    <w:link w:val="Style_149_ch"/>
    <w:rPr>
      <w:rFonts w:ascii="Wingdings" w:hAnsi="Wingdings"/>
    </w:rPr>
  </w:style>
  <w:style w:styleId="Style_149_ch" w:type="character">
    <w:name w:val="WW8Num58z2"/>
    <w:link w:val="Style_149"/>
    <w:rPr>
      <w:rFonts w:ascii="Wingdings" w:hAnsi="Wingdings"/>
    </w:rPr>
  </w:style>
  <w:style w:styleId="Style_150" w:type="paragraph">
    <w:name w:val="WW8Num63z0"/>
    <w:link w:val="Style_150_ch"/>
    <w:rPr>
      <w:sz w:val="28"/>
    </w:rPr>
  </w:style>
  <w:style w:styleId="Style_150_ch" w:type="character">
    <w:name w:val="WW8Num63z0"/>
    <w:link w:val="Style_150"/>
    <w:rPr>
      <w:sz w:val="28"/>
    </w:rPr>
  </w:style>
  <w:style w:styleId="Style_151" w:type="paragraph">
    <w:name w:val="Header Char"/>
    <w:link w:val="Style_151_ch"/>
    <w:rPr>
      <w:rFonts w:ascii="Times New Roman" w:hAnsi="Times New Roman"/>
      <w:sz w:val="24"/>
    </w:rPr>
  </w:style>
  <w:style w:styleId="Style_151_ch" w:type="character">
    <w:name w:val="Header Char"/>
    <w:link w:val="Style_151"/>
    <w:rPr>
      <w:rFonts w:ascii="Times New Roman" w:hAnsi="Times New Roman"/>
      <w:sz w:val="24"/>
    </w:rPr>
  </w:style>
  <w:style w:styleId="Style_152" w:type="paragraph">
    <w:name w:val="Стиль Нумерованный список + Перед:  0 пт После:  0 пт"/>
    <w:basedOn w:val="Style_12"/>
    <w:link w:val="Style_152_ch"/>
    <w:pPr>
      <w:widowControl w:val="1"/>
      <w:tabs>
        <w:tab w:leader="none" w:pos="680" w:val="left"/>
      </w:tabs>
      <w:ind w:hanging="340" w:left="680"/>
    </w:pPr>
    <w:rPr>
      <w:sz w:val="28"/>
    </w:rPr>
  </w:style>
  <w:style w:styleId="Style_152_ch" w:type="character">
    <w:name w:val="Стиль Нумерованный список + Перед:  0 пт После:  0 пт"/>
    <w:basedOn w:val="Style_12_ch"/>
    <w:link w:val="Style_152"/>
    <w:rPr>
      <w:sz w:val="28"/>
    </w:rPr>
  </w:style>
  <w:style w:styleId="Style_153" w:type="paragraph">
    <w:name w:val="1"/>
    <w:basedOn w:val="Style_12"/>
    <w:next w:val="Style_7"/>
    <w:link w:val="Style_153_ch"/>
    <w:pPr>
      <w:widowControl w:val="1"/>
      <w:spacing w:after="280" w:before="280"/>
      <w:ind/>
    </w:pPr>
    <w:rPr>
      <w:sz w:val="24"/>
    </w:rPr>
  </w:style>
  <w:style w:styleId="Style_153_ch" w:type="character">
    <w:name w:val="1"/>
    <w:basedOn w:val="Style_12_ch"/>
    <w:link w:val="Style_153"/>
    <w:rPr>
      <w:sz w:val="24"/>
    </w:rPr>
  </w:style>
  <w:style w:styleId="Style_154" w:type="paragraph">
    <w:name w:val="xl106"/>
    <w:basedOn w:val="Style_12"/>
    <w:link w:val="Style_154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154_ch" w:type="character">
    <w:name w:val="xl106"/>
    <w:basedOn w:val="Style_12_ch"/>
    <w:link w:val="Style_154"/>
    <w:rPr>
      <w:b w:val="1"/>
      <w:color w:val="000000"/>
      <w:sz w:val="22"/>
    </w:rPr>
  </w:style>
  <w:style w:styleId="Style_155" w:type="paragraph">
    <w:name w:val="WW8Num30z1"/>
    <w:link w:val="Style_155_ch"/>
    <w:rPr>
      <w:rFonts w:ascii="Courier New" w:hAnsi="Courier New"/>
    </w:rPr>
  </w:style>
  <w:style w:styleId="Style_155_ch" w:type="character">
    <w:name w:val="WW8Num30z1"/>
    <w:link w:val="Style_155"/>
    <w:rPr>
      <w:rFonts w:ascii="Courier New" w:hAnsi="Courier New"/>
    </w:rPr>
  </w:style>
  <w:style w:styleId="Style_156" w:type="paragraph">
    <w:name w:val="annotation text"/>
    <w:basedOn w:val="Style_12"/>
    <w:link w:val="Style_156_ch"/>
    <w:pPr>
      <w:widowControl w:val="1"/>
      <w:spacing w:after="60"/>
      <w:ind/>
      <w:jc w:val="both"/>
    </w:pPr>
  </w:style>
  <w:style w:styleId="Style_156_ch" w:type="character">
    <w:name w:val="annotation text"/>
    <w:basedOn w:val="Style_12_ch"/>
    <w:link w:val="Style_156"/>
  </w:style>
  <w:style w:styleId="Style_157" w:type="paragraph">
    <w:name w:val="postbody"/>
    <w:basedOn w:val="Style_43"/>
    <w:link w:val="Style_157_ch"/>
  </w:style>
  <w:style w:styleId="Style_157_ch" w:type="character">
    <w:name w:val="postbody"/>
    <w:basedOn w:val="Style_43_ch"/>
    <w:link w:val="Style_157"/>
  </w:style>
  <w:style w:styleId="Style_158" w:type="paragraph">
    <w:name w:val="WW8Num37z0"/>
    <w:link w:val="Style_158_ch"/>
    <w:rPr>
      <w:sz w:val="22"/>
    </w:rPr>
  </w:style>
  <w:style w:styleId="Style_158_ch" w:type="character">
    <w:name w:val="WW8Num37z0"/>
    <w:link w:val="Style_158"/>
    <w:rPr>
      <w:sz w:val="22"/>
    </w:rPr>
  </w:style>
  <w:style w:styleId="Style_159" w:type="paragraph">
    <w:name w:val="xl84"/>
    <w:basedOn w:val="Style_12"/>
    <w:link w:val="Style_159_ch"/>
    <w:pPr>
      <w:widowControl w:val="1"/>
      <w:pBdr>
        <w:top w:color="000000" w:space="0" w:sz="8" w:val="single"/>
        <w:left w:color="000000" w:space="0" w:sz="8" w:val="single"/>
        <w:right w:color="000000" w:space="0" w:sz="8" w:val="single"/>
      </w:pBdr>
      <w:spacing w:afterAutospacing="on" w:beforeAutospacing="on"/>
      <w:ind/>
      <w:jc w:val="center"/>
    </w:pPr>
    <w:rPr>
      <w:sz w:val="22"/>
    </w:rPr>
  </w:style>
  <w:style w:styleId="Style_159_ch" w:type="character">
    <w:name w:val="xl84"/>
    <w:basedOn w:val="Style_12_ch"/>
    <w:link w:val="Style_159"/>
    <w:rPr>
      <w:sz w:val="22"/>
    </w:rPr>
  </w:style>
  <w:style w:styleId="Style_160" w:type="paragraph">
    <w:name w:val="fr1"/>
    <w:basedOn w:val="Style_12"/>
    <w:link w:val="Style_160_ch"/>
    <w:pPr>
      <w:widowControl w:val="1"/>
      <w:spacing w:after="150" w:before="150"/>
      <w:ind w:left="150" w:right="150"/>
    </w:pPr>
    <w:rPr>
      <w:sz w:val="24"/>
    </w:rPr>
  </w:style>
  <w:style w:styleId="Style_160_ch" w:type="character">
    <w:name w:val="fr1"/>
    <w:basedOn w:val="Style_12_ch"/>
    <w:link w:val="Style_160"/>
    <w:rPr>
      <w:sz w:val="24"/>
    </w:rPr>
  </w:style>
  <w:style w:styleId="Style_161" w:type="paragraph">
    <w:name w:val="Абзац списка2"/>
    <w:basedOn w:val="Style_12"/>
    <w:link w:val="Style_161_ch"/>
    <w:pPr>
      <w:widowControl w:val="1"/>
      <w:ind w:left="720"/>
      <w:contextualSpacing w:val="1"/>
    </w:pPr>
    <w:rPr>
      <w:sz w:val="24"/>
    </w:rPr>
  </w:style>
  <w:style w:styleId="Style_161_ch" w:type="character">
    <w:name w:val="Абзац списка2"/>
    <w:basedOn w:val="Style_12_ch"/>
    <w:link w:val="Style_161"/>
    <w:rPr>
      <w:sz w:val="24"/>
    </w:rPr>
  </w:style>
  <w:style w:styleId="Style_162" w:type="paragraph">
    <w:name w:val="Знак Знак Знак Знак Знак Знак Знак Знак Знак Знак Char Char Знак Char Char Знак"/>
    <w:basedOn w:val="Style_12"/>
    <w:link w:val="Style_162_ch"/>
    <w:pPr>
      <w:widowControl w:val="1"/>
      <w:spacing w:after="160" w:line="240" w:lineRule="exact"/>
      <w:ind/>
    </w:pPr>
    <w:rPr>
      <w:rFonts w:ascii="Verdana" w:hAnsi="Verdana"/>
    </w:rPr>
  </w:style>
  <w:style w:styleId="Style_162_ch" w:type="character">
    <w:name w:val="Знак Знак Знак Знак Знак Знак Знак Знак Знак Знак Char Char Знак Char Char Знак"/>
    <w:basedOn w:val="Style_12_ch"/>
    <w:link w:val="Style_162"/>
    <w:rPr>
      <w:rFonts w:ascii="Verdana" w:hAnsi="Verdana"/>
    </w:rPr>
  </w:style>
  <w:style w:styleId="Style_163" w:type="paragraph">
    <w:name w:val="List Number 3"/>
    <w:basedOn w:val="Style_12"/>
    <w:link w:val="Style_163_ch"/>
    <w:pPr>
      <w:widowControl w:val="1"/>
      <w:tabs>
        <w:tab w:leader="none" w:pos="926" w:val="left"/>
      </w:tabs>
      <w:ind w:hanging="360" w:left="926"/>
    </w:pPr>
    <w:rPr>
      <w:sz w:val="24"/>
    </w:rPr>
  </w:style>
  <w:style w:styleId="Style_163_ch" w:type="character">
    <w:name w:val="List Number 3"/>
    <w:basedOn w:val="Style_12_ch"/>
    <w:link w:val="Style_163"/>
    <w:rPr>
      <w:sz w:val="24"/>
    </w:rPr>
  </w:style>
  <w:style w:styleId="Style_164" w:type="paragraph">
    <w:name w:val="grame"/>
    <w:link w:val="Style_164_ch"/>
  </w:style>
  <w:style w:styleId="Style_164_ch" w:type="character">
    <w:name w:val="grame"/>
    <w:link w:val="Style_164"/>
  </w:style>
  <w:style w:styleId="Style_165" w:type="paragraph">
    <w:name w:val="Обычный2"/>
    <w:link w:val="Style_165_ch"/>
    <w:pPr>
      <w:widowControl w:val="0"/>
      <w:spacing w:line="300" w:lineRule="auto"/>
      <w:ind w:firstLine="720"/>
      <w:jc w:val="both"/>
    </w:pPr>
    <w:rPr>
      <w:sz w:val="24"/>
    </w:rPr>
  </w:style>
  <w:style w:styleId="Style_165_ch" w:type="character">
    <w:name w:val="Обычный2"/>
    <w:link w:val="Style_165"/>
    <w:rPr>
      <w:sz w:val="24"/>
    </w:rPr>
  </w:style>
  <w:style w:styleId="Style_166" w:type="paragraph">
    <w:name w:val="WW8Num6z3"/>
    <w:link w:val="Style_166_ch"/>
    <w:rPr>
      <w:rFonts w:ascii="Symbol" w:hAnsi="Symbol"/>
    </w:rPr>
  </w:style>
  <w:style w:styleId="Style_166_ch" w:type="character">
    <w:name w:val="WW8Num6z3"/>
    <w:link w:val="Style_166"/>
    <w:rPr>
      <w:rFonts w:ascii="Symbol" w:hAnsi="Symbol"/>
    </w:rPr>
  </w:style>
  <w:style w:styleId="Style_167" w:type="paragraph">
    <w:name w:val="WW8NumSt23z0"/>
    <w:link w:val="Style_167_ch"/>
    <w:rPr>
      <w:rFonts w:ascii="MT Symbol" w:hAnsi="MT Symbol"/>
    </w:rPr>
  </w:style>
  <w:style w:styleId="Style_167_ch" w:type="character">
    <w:name w:val="WW8NumSt23z0"/>
    <w:link w:val="Style_167"/>
    <w:rPr>
      <w:rFonts w:ascii="MT Symbol" w:hAnsi="MT Symbol"/>
    </w:rPr>
  </w:style>
  <w:style w:styleId="Style_168" w:type="paragraph">
    <w:name w:val="Основной шрифт абзаца1"/>
    <w:link w:val="Style_168_ch"/>
  </w:style>
  <w:style w:styleId="Style_168_ch" w:type="character">
    <w:name w:val="Основной шрифт абзаца1"/>
    <w:link w:val="Style_168"/>
  </w:style>
  <w:style w:styleId="Style_169" w:type="paragraph">
    <w:name w:val="WW8Num28z0"/>
    <w:link w:val="Style_169_ch"/>
    <w:rPr>
      <w:rFonts w:ascii="Times New Roman" w:hAnsi="Times New Roman"/>
    </w:rPr>
  </w:style>
  <w:style w:styleId="Style_169_ch" w:type="character">
    <w:name w:val="WW8Num28z0"/>
    <w:link w:val="Style_169"/>
    <w:rPr>
      <w:rFonts w:ascii="Times New Roman" w:hAnsi="Times New Roman"/>
    </w:rPr>
  </w:style>
  <w:style w:styleId="Style_170" w:type="paragraph">
    <w:name w:val="Текст_бюл"/>
    <w:basedOn w:val="Style_68"/>
    <w:link w:val="Style_170_ch"/>
    <w:pPr>
      <w:widowControl w:val="1"/>
      <w:numPr>
        <w:ilvl w:val="0"/>
        <w:numId w:val="3"/>
      </w:numPr>
      <w:tabs>
        <w:tab w:leader="none" w:pos="851" w:val="left"/>
        <w:tab w:leader="none" w:pos="1080" w:val="left"/>
      </w:tabs>
      <w:ind w:hanging="284" w:left="851"/>
      <w:jc w:val="both"/>
    </w:pPr>
    <w:rPr>
      <w:rFonts w:ascii="Times New Roman" w:hAnsi="Times New Roman"/>
      <w:sz w:val="28"/>
    </w:rPr>
  </w:style>
  <w:style w:styleId="Style_170_ch" w:type="character">
    <w:name w:val="Текст_бюл"/>
    <w:basedOn w:val="Style_68_ch"/>
    <w:link w:val="Style_170"/>
    <w:rPr>
      <w:rFonts w:ascii="Times New Roman" w:hAnsi="Times New Roman"/>
      <w:sz w:val="28"/>
    </w:rPr>
  </w:style>
  <w:style w:styleId="Style_171" w:type="paragraph">
    <w:name w:val="object_title"/>
    <w:link w:val="Style_171_ch"/>
  </w:style>
  <w:style w:styleId="Style_171_ch" w:type="character">
    <w:name w:val="object_title"/>
    <w:link w:val="Style_171"/>
  </w:style>
  <w:style w:styleId="Style_172" w:type="paragraph">
    <w:name w:val="epm"/>
    <w:link w:val="Style_172_ch"/>
    <w:rPr>
      <w:color w:val="000000"/>
    </w:rPr>
  </w:style>
  <w:style w:styleId="Style_172_ch" w:type="character">
    <w:name w:val="epm"/>
    <w:link w:val="Style_172"/>
    <w:rPr>
      <w:color w:val="000000"/>
    </w:rPr>
  </w:style>
  <w:style w:styleId="Style_173" w:type="paragraph">
    <w:name w:val="А_обычный Знак"/>
    <w:link w:val="Style_173_ch"/>
    <w:rPr>
      <w:sz w:val="24"/>
    </w:rPr>
  </w:style>
  <w:style w:styleId="Style_173_ch" w:type="character">
    <w:name w:val="А_обычный Знак"/>
    <w:link w:val="Style_173"/>
    <w:rPr>
      <w:sz w:val="24"/>
    </w:rPr>
  </w:style>
  <w:style w:styleId="Style_174" w:type="paragraph">
    <w:name w:val="Знак2 Знак Знак Знак Знак Знак Знак Знак Знак Знак Знак Знак Знак"/>
    <w:basedOn w:val="Style_12"/>
    <w:link w:val="Style_174_ch"/>
    <w:pPr>
      <w:widowControl w:val="1"/>
      <w:spacing w:after="280" w:before="280"/>
      <w:ind/>
    </w:pPr>
    <w:rPr>
      <w:rFonts w:ascii="Tahoma" w:hAnsi="Tahoma"/>
    </w:rPr>
  </w:style>
  <w:style w:styleId="Style_174_ch" w:type="character">
    <w:name w:val="Знак2 Знак Знак Знак Знак Знак Знак Знак Знак Знак Знак Знак Знак"/>
    <w:basedOn w:val="Style_12_ch"/>
    <w:link w:val="Style_174"/>
    <w:rPr>
      <w:rFonts w:ascii="Tahoma" w:hAnsi="Tahoma"/>
    </w:rPr>
  </w:style>
  <w:style w:styleId="Style_175" w:type="paragraph">
    <w:name w:val="toc 3"/>
    <w:basedOn w:val="Style_12"/>
    <w:next w:val="Style_12"/>
    <w:link w:val="Style_175_ch"/>
    <w:uiPriority w:val="39"/>
    <w:pPr>
      <w:widowControl w:val="1"/>
      <w:tabs>
        <w:tab w:leader="none" w:pos="709" w:val="left"/>
        <w:tab w:leader="none" w:pos="1000" w:val="left"/>
        <w:tab w:leader="dot" w:pos="9685" w:val="right"/>
      </w:tabs>
      <w:ind/>
    </w:pPr>
    <w:rPr>
      <w:i w:val="1"/>
    </w:rPr>
  </w:style>
  <w:style w:styleId="Style_175_ch" w:type="character">
    <w:name w:val="toc 3"/>
    <w:basedOn w:val="Style_12_ch"/>
    <w:link w:val="Style_175"/>
    <w:rPr>
      <w:i w:val="1"/>
    </w:rPr>
  </w:style>
  <w:style w:styleId="Style_176" w:type="paragraph">
    <w:name w:val="Продолжение списка1"/>
    <w:basedOn w:val="Style_12"/>
    <w:link w:val="Style_176_ch"/>
    <w:pPr>
      <w:widowControl w:val="0"/>
      <w:spacing w:after="120" w:before="100"/>
      <w:ind w:left="283"/>
    </w:pPr>
    <w:rPr>
      <w:sz w:val="24"/>
    </w:rPr>
  </w:style>
  <w:style w:styleId="Style_176_ch" w:type="character">
    <w:name w:val="Продолжение списка1"/>
    <w:basedOn w:val="Style_12_ch"/>
    <w:link w:val="Style_176"/>
    <w:rPr>
      <w:sz w:val="24"/>
    </w:rPr>
  </w:style>
  <w:style w:styleId="Style_177" w:type="paragraph">
    <w:name w:val="annotation subject"/>
    <w:basedOn w:val="Style_113"/>
    <w:next w:val="Style_113"/>
    <w:link w:val="Style_177_ch"/>
    <w:pPr>
      <w:widowControl w:val="1"/>
      <w:spacing w:after="0"/>
      <w:ind/>
      <w:jc w:val="left"/>
    </w:pPr>
    <w:rPr>
      <w:b w:val="1"/>
    </w:rPr>
  </w:style>
  <w:style w:styleId="Style_177_ch" w:type="character">
    <w:name w:val="annotation subject"/>
    <w:basedOn w:val="Style_113_ch"/>
    <w:link w:val="Style_177"/>
    <w:rPr>
      <w:b w:val="1"/>
    </w:rPr>
  </w:style>
  <w:style w:styleId="Style_178" w:type="paragraph">
    <w:name w:val="xl126"/>
    <w:basedOn w:val="Style_12"/>
    <w:link w:val="Style_178_ch"/>
    <w:pPr>
      <w:widowControl w:val="1"/>
      <w:pBdr>
        <w:bottom w:color="000000" w:space="0" w:sz="8" w:val="single"/>
        <w:right w:color="000000" w:space="0" w:sz="8" w:val="single"/>
      </w:pBdr>
      <w:spacing w:afterAutospacing="on" w:beforeAutospacing="on"/>
      <w:ind/>
      <w:jc w:val="center"/>
    </w:pPr>
    <w:rPr>
      <w:i w:val="1"/>
      <w:sz w:val="24"/>
    </w:rPr>
  </w:style>
  <w:style w:styleId="Style_178_ch" w:type="character">
    <w:name w:val="xl126"/>
    <w:basedOn w:val="Style_12_ch"/>
    <w:link w:val="Style_178"/>
    <w:rPr>
      <w:i w:val="1"/>
      <w:sz w:val="24"/>
    </w:rPr>
  </w:style>
  <w:style w:styleId="Style_179" w:type="paragraph">
    <w:name w:val="Список 31"/>
    <w:basedOn w:val="Style_12"/>
    <w:link w:val="Style_179_ch"/>
    <w:pPr>
      <w:widowControl w:val="0"/>
      <w:ind w:hanging="283" w:left="849"/>
    </w:pPr>
    <w:rPr>
      <w:rFonts w:ascii="Arial" w:hAnsi="Arial"/>
      <w:sz w:val="18"/>
    </w:rPr>
  </w:style>
  <w:style w:styleId="Style_179_ch" w:type="character">
    <w:name w:val="Список 31"/>
    <w:basedOn w:val="Style_12_ch"/>
    <w:link w:val="Style_179"/>
    <w:rPr>
      <w:rFonts w:ascii="Arial" w:hAnsi="Arial"/>
      <w:sz w:val="18"/>
    </w:rPr>
  </w:style>
  <w:style w:styleId="Style_180" w:type="paragraph">
    <w:name w:val="xl114"/>
    <w:basedOn w:val="Style_12"/>
    <w:link w:val="Style_180_ch"/>
    <w:pPr>
      <w:widowControl w:val="1"/>
      <w:pBdr>
        <w:left w:color="000000" w:space="0" w:sz="8" w:val="single"/>
        <w:right w:color="000000" w:space="0" w:sz="8" w:val="single"/>
      </w:pBdr>
      <w:spacing w:afterAutospacing="on" w:beforeAutospacing="on"/>
      <w:ind/>
      <w:jc w:val="center"/>
    </w:pPr>
    <w:rPr>
      <w:sz w:val="24"/>
    </w:rPr>
  </w:style>
  <w:style w:styleId="Style_180_ch" w:type="character">
    <w:name w:val="xl114"/>
    <w:basedOn w:val="Style_12_ch"/>
    <w:link w:val="Style_180"/>
    <w:rPr>
      <w:sz w:val="24"/>
    </w:rPr>
  </w:style>
  <w:style w:styleId="Style_181" w:type="paragraph">
    <w:name w:val="xl118"/>
    <w:basedOn w:val="Style_12"/>
    <w:link w:val="Style_181_ch"/>
    <w:pPr>
      <w:widowControl w:val="1"/>
      <w:pBdr>
        <w:left w:color="000000" w:space="0" w:sz="8" w:val="single"/>
        <w:right w:color="000000" w:space="0" w:sz="8" w:val="single"/>
      </w:pBdr>
      <w:spacing w:afterAutospacing="on" w:beforeAutospacing="on"/>
      <w:ind/>
      <w:jc w:val="center"/>
    </w:pPr>
    <w:rPr>
      <w:i w:val="1"/>
      <w:sz w:val="24"/>
    </w:rPr>
  </w:style>
  <w:style w:styleId="Style_181_ch" w:type="character">
    <w:name w:val="xl118"/>
    <w:basedOn w:val="Style_12_ch"/>
    <w:link w:val="Style_181"/>
    <w:rPr>
      <w:i w:val="1"/>
      <w:sz w:val="24"/>
    </w:rPr>
  </w:style>
  <w:style w:styleId="Style_182" w:type="paragraph">
    <w:name w:val="Красная строка 21"/>
    <w:basedOn w:val="Style_183"/>
    <w:link w:val="Style_182_ch"/>
    <w:pPr>
      <w:widowControl w:val="0"/>
      <w:tabs>
        <w:tab w:leader="none" w:pos="567" w:val="clear"/>
      </w:tabs>
      <w:spacing w:after="120" w:line="240" w:lineRule="auto"/>
      <w:ind w:firstLine="210" w:left="283"/>
      <w:jc w:val="left"/>
    </w:pPr>
    <w:rPr>
      <w:rFonts w:ascii="Arial" w:hAnsi="Arial"/>
      <w:sz w:val="18"/>
    </w:rPr>
  </w:style>
  <w:style w:styleId="Style_182_ch" w:type="character">
    <w:name w:val="Красная строка 21"/>
    <w:basedOn w:val="Style_183_ch"/>
    <w:link w:val="Style_182"/>
    <w:rPr>
      <w:rFonts w:ascii="Arial" w:hAnsi="Arial"/>
      <w:sz w:val="18"/>
    </w:rPr>
  </w:style>
  <w:style w:styleId="Style_184" w:type="paragraph">
    <w:name w:val="xl109"/>
    <w:basedOn w:val="Style_12"/>
    <w:link w:val="Style_184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i w:val="1"/>
      <w:sz w:val="24"/>
    </w:rPr>
  </w:style>
  <w:style w:styleId="Style_184_ch" w:type="character">
    <w:name w:val="xl109"/>
    <w:basedOn w:val="Style_12_ch"/>
    <w:link w:val="Style_184"/>
    <w:rPr>
      <w:i w:val="1"/>
      <w:sz w:val="24"/>
    </w:rPr>
  </w:style>
  <w:style w:styleId="Style_185" w:type="paragraph">
    <w:name w:val="Body Text 2 Char"/>
    <w:link w:val="Style_185_ch"/>
    <w:rPr>
      <w:rFonts w:ascii="Times New Roman" w:hAnsi="Times New Roman"/>
      <w:sz w:val="24"/>
    </w:rPr>
  </w:style>
  <w:style w:styleId="Style_185_ch" w:type="character">
    <w:name w:val="Body Text 2 Char"/>
    <w:link w:val="Style_185"/>
    <w:rPr>
      <w:rFonts w:ascii="Times New Roman" w:hAnsi="Times New Roman"/>
      <w:sz w:val="24"/>
    </w:rPr>
  </w:style>
  <w:style w:styleId="Style_186" w:type="paragraph">
    <w:name w:val="mm"/>
    <w:basedOn w:val="Style_43"/>
    <w:link w:val="Style_186_ch"/>
  </w:style>
  <w:style w:styleId="Style_186_ch" w:type="character">
    <w:name w:val="mm"/>
    <w:basedOn w:val="Style_43_ch"/>
    <w:link w:val="Style_186"/>
  </w:style>
  <w:style w:styleId="Style_187" w:type="paragraph">
    <w:name w:val="Heading 1 Char"/>
    <w:link w:val="Style_187_ch"/>
    <w:rPr>
      <w:rFonts w:ascii="Times New Roman" w:hAnsi="Times New Roman"/>
      <w:b w:val="1"/>
      <w:sz w:val="20"/>
    </w:rPr>
  </w:style>
  <w:style w:styleId="Style_187_ch" w:type="character">
    <w:name w:val="Heading 1 Char"/>
    <w:link w:val="Style_187"/>
    <w:rPr>
      <w:rFonts w:ascii="Times New Roman" w:hAnsi="Times New Roman"/>
      <w:b w:val="1"/>
      <w:sz w:val="20"/>
    </w:rPr>
  </w:style>
  <w:style w:styleId="Style_188" w:type="paragraph">
    <w:name w:val="iceouttxt1"/>
    <w:link w:val="Style_188_ch"/>
    <w:rPr>
      <w:rFonts w:ascii="Arial" w:hAnsi="Arial"/>
      <w:color w:val="666666"/>
      <w:sz w:val="17"/>
    </w:rPr>
  </w:style>
  <w:style w:styleId="Style_188_ch" w:type="character">
    <w:name w:val="iceouttxt1"/>
    <w:link w:val="Style_188"/>
    <w:rPr>
      <w:rFonts w:ascii="Arial" w:hAnsi="Arial"/>
      <w:color w:val="666666"/>
      <w:sz w:val="17"/>
    </w:rPr>
  </w:style>
  <w:style w:styleId="Style_189" w:type="paragraph">
    <w:name w:val="List 2"/>
    <w:basedOn w:val="Style_12"/>
    <w:link w:val="Style_189_ch"/>
    <w:pPr>
      <w:widowControl w:val="1"/>
      <w:spacing w:after="60"/>
      <w:ind w:hanging="283" w:left="566"/>
      <w:jc w:val="both"/>
    </w:pPr>
    <w:rPr>
      <w:sz w:val="24"/>
    </w:rPr>
  </w:style>
  <w:style w:styleId="Style_189_ch" w:type="character">
    <w:name w:val="List 2"/>
    <w:basedOn w:val="Style_12_ch"/>
    <w:link w:val="Style_189"/>
    <w:rPr>
      <w:sz w:val="24"/>
    </w:rPr>
  </w:style>
  <w:style w:styleId="Style_190" w:type="paragraph">
    <w:name w:val="Body Text Indent 2 Char"/>
    <w:link w:val="Style_190_ch"/>
    <w:rPr>
      <w:rFonts w:ascii="Times New Roman" w:hAnsi="Times New Roman"/>
      <w:sz w:val="24"/>
    </w:rPr>
  </w:style>
  <w:style w:styleId="Style_190_ch" w:type="character">
    <w:name w:val="Body Text Indent 2 Char"/>
    <w:link w:val="Style_190"/>
    <w:rPr>
      <w:rFonts w:ascii="Times New Roman" w:hAnsi="Times New Roman"/>
      <w:sz w:val="24"/>
    </w:rPr>
  </w:style>
  <w:style w:styleId="Style_191" w:type="paragraph">
    <w:name w:val="WW8Num9z3"/>
    <w:link w:val="Style_191_ch"/>
    <w:rPr>
      <w:rFonts w:ascii="Symbol" w:hAnsi="Symbol"/>
    </w:rPr>
  </w:style>
  <w:style w:styleId="Style_191_ch" w:type="character">
    <w:name w:val="WW8Num9z3"/>
    <w:link w:val="Style_191"/>
    <w:rPr>
      <w:rFonts w:ascii="Symbol" w:hAnsi="Symbol"/>
    </w:rPr>
  </w:style>
  <w:style w:styleId="Style_192" w:type="paragraph">
    <w:name w:val="xl69"/>
    <w:basedOn w:val="Style_12"/>
    <w:link w:val="Style_192_ch"/>
    <w:pPr>
      <w:widowControl w:val="1"/>
      <w:pBdr>
        <w:bottom w:color="000000" w:space="0" w:sz="8" w:val="single"/>
        <w:right w:color="000000" w:space="0" w:sz="8" w:val="single"/>
      </w:pBdr>
      <w:spacing w:afterAutospacing="on" w:beforeAutospacing="on"/>
      <w:ind/>
      <w:jc w:val="center"/>
    </w:pPr>
    <w:rPr>
      <w:sz w:val="22"/>
    </w:rPr>
  </w:style>
  <w:style w:styleId="Style_192_ch" w:type="character">
    <w:name w:val="xl69"/>
    <w:basedOn w:val="Style_12_ch"/>
    <w:link w:val="Style_192"/>
    <w:rPr>
      <w:sz w:val="22"/>
    </w:rPr>
  </w:style>
  <w:style w:styleId="Style_193" w:type="paragraph">
    <w:name w:val="WW8Num21z0"/>
    <w:link w:val="Style_193_ch"/>
    <w:rPr>
      <w:rFonts w:ascii="Times New Roman" w:hAnsi="Times New Roman"/>
    </w:rPr>
  </w:style>
  <w:style w:styleId="Style_193_ch" w:type="character">
    <w:name w:val="WW8Num21z0"/>
    <w:link w:val="Style_193"/>
    <w:rPr>
      <w:rFonts w:ascii="Times New Roman" w:hAnsi="Times New Roman"/>
    </w:rPr>
  </w:style>
  <w:style w:styleId="Style_194" w:type="paragraph">
    <w:name w:val="2"/>
    <w:basedOn w:val="Style_12"/>
    <w:link w:val="Style_194_ch"/>
    <w:pPr>
      <w:widowControl w:val="1"/>
      <w:spacing w:after="160"/>
      <w:ind/>
    </w:pPr>
    <w:rPr>
      <w:rFonts w:ascii="Arial" w:hAnsi="Arial"/>
      <w:b w:val="1"/>
      <w:color w:val="FFFFFF"/>
      <w:sz w:val="32"/>
    </w:rPr>
  </w:style>
  <w:style w:styleId="Style_194_ch" w:type="character">
    <w:name w:val="2"/>
    <w:basedOn w:val="Style_12_ch"/>
    <w:link w:val="Style_194"/>
    <w:rPr>
      <w:rFonts w:ascii="Arial" w:hAnsi="Arial"/>
      <w:b w:val="1"/>
      <w:color w:val="FFFFFF"/>
      <w:sz w:val="32"/>
    </w:rPr>
  </w:style>
  <w:style w:styleId="Style_195" w:type="paragraph">
    <w:name w:val="xl100"/>
    <w:basedOn w:val="Style_12"/>
    <w:link w:val="Style_195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4"/>
    </w:rPr>
  </w:style>
  <w:style w:styleId="Style_195_ch" w:type="character">
    <w:name w:val="xl100"/>
    <w:basedOn w:val="Style_12_ch"/>
    <w:link w:val="Style_195"/>
    <w:rPr>
      <w:b w:val="1"/>
      <w:color w:val="000000"/>
      <w:sz w:val="24"/>
    </w:rPr>
  </w:style>
  <w:style w:styleId="Style_196" w:type="paragraph">
    <w:name w:val="xl103"/>
    <w:basedOn w:val="Style_12"/>
    <w:link w:val="Style_196_ch"/>
    <w:pPr>
      <w:widowControl w:val="1"/>
      <w:pBdr>
        <w:left w:color="000000" w:space="0" w:sz="8" w:val="single"/>
        <w:bottom w:color="000000" w:space="0" w:sz="8" w:val="single"/>
        <w:right w:color="000000" w:space="0" w:sz="8" w:val="single"/>
      </w:pBdr>
      <w:spacing w:afterAutospacing="on" w:beforeAutospacing="on"/>
      <w:ind/>
      <w:jc w:val="center"/>
    </w:pPr>
    <w:rPr>
      <w:b w:val="1"/>
      <w:color w:val="000000"/>
      <w:sz w:val="24"/>
    </w:rPr>
  </w:style>
  <w:style w:styleId="Style_196_ch" w:type="character">
    <w:name w:val="xl103"/>
    <w:basedOn w:val="Style_12_ch"/>
    <w:link w:val="Style_196"/>
    <w:rPr>
      <w:b w:val="1"/>
      <w:color w:val="000000"/>
      <w:sz w:val="24"/>
    </w:rPr>
  </w:style>
  <w:style w:styleId="Style_197" w:type="paragraph">
    <w:name w:val="Заголовок статьи"/>
    <w:basedOn w:val="Style_12"/>
    <w:next w:val="Style_12"/>
    <w:link w:val="Style_197_ch"/>
    <w:pPr>
      <w:widowControl w:val="1"/>
      <w:ind w:hanging="892" w:left="1612"/>
      <w:jc w:val="both"/>
    </w:pPr>
    <w:rPr>
      <w:rFonts w:ascii="Arial" w:hAnsi="Arial"/>
    </w:rPr>
  </w:style>
  <w:style w:styleId="Style_197_ch" w:type="character">
    <w:name w:val="Заголовок статьи"/>
    <w:basedOn w:val="Style_12_ch"/>
    <w:link w:val="Style_197"/>
    <w:rPr>
      <w:rFonts w:ascii="Arial" w:hAnsi="Arial"/>
    </w:rPr>
  </w:style>
  <w:style w:styleId="Style_198" w:type="paragraph">
    <w:name w:val="xl65"/>
    <w:basedOn w:val="Style_12"/>
    <w:link w:val="Style_198_ch"/>
    <w:pPr>
      <w:widowControl w:val="1"/>
      <w:pBdr>
        <w:bottom w:color="000000" w:space="0" w:sz="8" w:val="single"/>
        <w:right w:color="000000" w:space="0" w:sz="8" w:val="single"/>
      </w:pBdr>
      <w:spacing w:afterAutospacing="on" w:beforeAutospacing="on"/>
      <w:ind/>
      <w:jc w:val="center"/>
    </w:pPr>
    <w:rPr>
      <w:sz w:val="22"/>
    </w:rPr>
  </w:style>
  <w:style w:styleId="Style_198_ch" w:type="character">
    <w:name w:val="xl65"/>
    <w:basedOn w:val="Style_12_ch"/>
    <w:link w:val="Style_198"/>
    <w:rPr>
      <w:sz w:val="22"/>
    </w:rPr>
  </w:style>
  <w:style w:styleId="Style_199" w:type="paragraph">
    <w:name w:val="WW8Num40z0"/>
    <w:link w:val="Style_199_ch"/>
    <w:rPr>
      <w:sz w:val="28"/>
    </w:rPr>
  </w:style>
  <w:style w:styleId="Style_199_ch" w:type="character">
    <w:name w:val="WW8Num40z0"/>
    <w:link w:val="Style_199"/>
    <w:rPr>
      <w:sz w:val="28"/>
    </w:rPr>
  </w:style>
  <w:style w:styleId="Style_200" w:type="paragraph">
    <w:name w:val="Основной текст с отступом 22"/>
    <w:basedOn w:val="Style_12"/>
    <w:link w:val="Style_200_ch"/>
    <w:pPr>
      <w:widowControl w:val="1"/>
      <w:spacing w:after="120" w:line="480" w:lineRule="auto"/>
      <w:ind w:left="283"/>
      <w:jc w:val="both"/>
    </w:pPr>
    <w:rPr>
      <w:sz w:val="24"/>
    </w:rPr>
  </w:style>
  <w:style w:styleId="Style_200_ch" w:type="character">
    <w:name w:val="Основной текст с отступом 22"/>
    <w:basedOn w:val="Style_12_ch"/>
    <w:link w:val="Style_200"/>
    <w:rPr>
      <w:sz w:val="24"/>
    </w:rPr>
  </w:style>
  <w:style w:styleId="Style_201" w:type="paragraph">
    <w:name w:val="Основной текст1"/>
    <w:link w:val="Style_201_ch"/>
    <w:rPr>
      <w:sz w:val="18"/>
      <w:highlight w:val="white"/>
    </w:rPr>
  </w:style>
  <w:style w:styleId="Style_201_ch" w:type="character">
    <w:name w:val="Основной текст1"/>
    <w:link w:val="Style_201"/>
    <w:rPr>
      <w:sz w:val="18"/>
      <w:highlight w:val="white"/>
    </w:rPr>
  </w:style>
  <w:style w:styleId="Style_202" w:type="paragraph">
    <w:name w:val="font8"/>
    <w:basedOn w:val="Style_12"/>
    <w:link w:val="Style_202_ch"/>
    <w:pPr>
      <w:widowControl w:val="1"/>
      <w:spacing w:afterAutospacing="on" w:beforeAutospacing="on"/>
      <w:ind/>
    </w:pPr>
    <w:rPr>
      <w:sz w:val="22"/>
    </w:rPr>
  </w:style>
  <w:style w:styleId="Style_202_ch" w:type="character">
    <w:name w:val="font8"/>
    <w:basedOn w:val="Style_12_ch"/>
    <w:link w:val="Style_202"/>
    <w:rPr>
      <w:sz w:val="22"/>
    </w:rPr>
  </w:style>
  <w:style w:styleId="Style_203" w:type="paragraph">
    <w:name w:val="WW8Num33z0"/>
    <w:link w:val="Style_203_ch"/>
    <w:rPr>
      <w:rFonts w:ascii="Times New Roman" w:hAnsi="Times New Roman"/>
    </w:rPr>
  </w:style>
  <w:style w:styleId="Style_203_ch" w:type="character">
    <w:name w:val="WW8Num33z0"/>
    <w:link w:val="Style_203"/>
    <w:rPr>
      <w:rFonts w:ascii="Times New Roman" w:hAnsi="Times New Roman"/>
    </w:rPr>
  </w:style>
  <w:style w:styleId="Style_204" w:type="paragraph">
    <w:name w:val="xl90"/>
    <w:basedOn w:val="Style_12"/>
    <w:link w:val="Style_204_ch"/>
    <w:pPr>
      <w:widowControl w:val="1"/>
      <w:pBdr>
        <w:top w:color="000000" w:space="0" w:sz="8" w:val="single"/>
        <w:bottom w:color="000000" w:space="0" w:sz="8" w:val="single"/>
        <w:right w:color="000000" w:space="0" w:sz="8" w:val="single"/>
      </w:pBdr>
      <w:spacing w:afterAutospacing="on" w:beforeAutospacing="on"/>
      <w:ind/>
    </w:pPr>
    <w:rPr>
      <w:sz w:val="24"/>
    </w:rPr>
  </w:style>
  <w:style w:styleId="Style_204_ch" w:type="character">
    <w:name w:val="xl90"/>
    <w:basedOn w:val="Style_12_ch"/>
    <w:link w:val="Style_204"/>
    <w:rPr>
      <w:sz w:val="24"/>
    </w:rPr>
  </w:style>
  <w:style w:styleId="Style_205" w:type="paragraph">
    <w:name w:val="WW8Num6z1"/>
    <w:link w:val="Style_205_ch"/>
    <w:rPr>
      <w:rFonts w:ascii="Courier New" w:hAnsi="Courier New"/>
    </w:rPr>
  </w:style>
  <w:style w:styleId="Style_205_ch" w:type="character">
    <w:name w:val="WW8Num6z1"/>
    <w:link w:val="Style_205"/>
    <w:rPr>
      <w:rFonts w:ascii="Courier New" w:hAnsi="Courier New"/>
    </w:rPr>
  </w:style>
  <w:style w:styleId="Style_206" w:type="paragraph">
    <w:name w:val="СТИЛЬ 2"/>
    <w:basedOn w:val="Style_207"/>
    <w:link w:val="Style_206_ch"/>
    <w:pPr>
      <w:widowControl w:val="1"/>
      <w:numPr>
        <w:ilvl w:val="1"/>
        <w:numId w:val="2"/>
      </w:numPr>
      <w:tabs>
        <w:tab w:leader="none" w:pos="928" w:val="left"/>
        <w:tab w:leader="none" w:pos="1440" w:val="left"/>
      </w:tabs>
      <w:ind/>
    </w:pPr>
    <w:rPr>
      <w:b w:val="0"/>
    </w:rPr>
  </w:style>
  <w:style w:styleId="Style_206_ch" w:type="character">
    <w:name w:val="СТИЛЬ 2"/>
    <w:basedOn w:val="Style_207_ch"/>
    <w:link w:val="Style_206"/>
    <w:rPr>
      <w:b w:val="0"/>
    </w:rPr>
  </w:style>
  <w:style w:styleId="Style_208" w:type="paragraph">
    <w:name w:val="Font Style11"/>
    <w:link w:val="Style_208_ch"/>
    <w:rPr>
      <w:rFonts w:ascii="Times New Roman" w:hAnsi="Times New Roman"/>
      <w:spacing w:val="-10"/>
      <w:sz w:val="34"/>
    </w:rPr>
  </w:style>
  <w:style w:styleId="Style_208_ch" w:type="character">
    <w:name w:val="Font Style11"/>
    <w:link w:val="Style_208"/>
    <w:rPr>
      <w:rFonts w:ascii="Times New Roman" w:hAnsi="Times New Roman"/>
      <w:spacing w:val="-10"/>
      <w:sz w:val="34"/>
    </w:rPr>
  </w:style>
  <w:style w:styleId="Style_209" w:type="paragraph">
    <w:name w:val="Report Text"/>
    <w:basedOn w:val="Style_12"/>
    <w:link w:val="Style_209_ch"/>
    <w:pPr>
      <w:widowControl w:val="1"/>
      <w:spacing w:before="138"/>
      <w:ind w:left="1080"/>
    </w:pPr>
    <w:rPr>
      <w:rFonts w:ascii="Arial" w:hAnsi="Arial"/>
    </w:rPr>
  </w:style>
  <w:style w:styleId="Style_209_ch" w:type="character">
    <w:name w:val="Report Text"/>
    <w:basedOn w:val="Style_12_ch"/>
    <w:link w:val="Style_209"/>
    <w:rPr>
      <w:rFonts w:ascii="Arial" w:hAnsi="Arial"/>
    </w:rPr>
  </w:style>
  <w:style w:styleId="Style_210" w:type="paragraph">
    <w:name w:val="Style6"/>
    <w:basedOn w:val="Style_12"/>
    <w:link w:val="Style_210_ch"/>
    <w:pPr>
      <w:widowControl w:val="0"/>
      <w:spacing w:line="251" w:lineRule="exact"/>
      <w:ind/>
    </w:pPr>
    <w:rPr>
      <w:sz w:val="24"/>
    </w:rPr>
  </w:style>
  <w:style w:styleId="Style_210_ch" w:type="character">
    <w:name w:val="Style6"/>
    <w:basedOn w:val="Style_12_ch"/>
    <w:link w:val="Style_210"/>
    <w:rPr>
      <w:sz w:val="24"/>
    </w:rPr>
  </w:style>
  <w:style w:styleId="Style_211" w:type="paragraph">
    <w:name w:val="Стиль2"/>
    <w:basedOn w:val="Style_212"/>
    <w:link w:val="Style_211_ch"/>
    <w:pPr>
      <w:keepNext w:val="1"/>
      <w:keepLines w:val="1"/>
      <w:widowControl w:val="0"/>
      <w:tabs>
        <w:tab w:leader="none" w:pos="576" w:val="left"/>
        <w:tab w:leader="none" w:pos="720" w:val="left"/>
      </w:tabs>
      <w:ind w:hanging="576" w:left="576"/>
    </w:pPr>
    <w:rPr>
      <w:b w:val="1"/>
    </w:rPr>
  </w:style>
  <w:style w:styleId="Style_211_ch" w:type="character">
    <w:name w:val="Стиль2"/>
    <w:basedOn w:val="Style_212_ch"/>
    <w:link w:val="Style_211"/>
    <w:rPr>
      <w:b w:val="1"/>
    </w:rPr>
  </w:style>
  <w:style w:styleId="Style_5" w:type="paragraph">
    <w:name w:val="Body Text"/>
    <w:basedOn w:val="Style_12"/>
    <w:link w:val="Style_5_ch"/>
    <w:pPr>
      <w:widowControl w:val="1"/>
      <w:ind/>
      <w:jc w:val="both"/>
    </w:pPr>
    <w:rPr>
      <w:rFonts w:ascii="Courier New" w:hAnsi="Courier New"/>
      <w:b w:val="1"/>
    </w:rPr>
  </w:style>
  <w:style w:styleId="Style_5_ch" w:type="character">
    <w:name w:val="Body Text"/>
    <w:basedOn w:val="Style_12_ch"/>
    <w:link w:val="Style_5"/>
    <w:rPr>
      <w:rFonts w:ascii="Courier New" w:hAnsi="Courier New"/>
      <w:b w:val="1"/>
    </w:rPr>
  </w:style>
  <w:style w:styleId="Style_213" w:type="paragraph">
    <w:name w:val="Основной текст Знак Знак"/>
    <w:link w:val="Style_213_ch"/>
    <w:rPr>
      <w:sz w:val="24"/>
    </w:rPr>
  </w:style>
  <w:style w:styleId="Style_213_ch" w:type="character">
    <w:name w:val="Основной текст Знак Знак"/>
    <w:link w:val="Style_213"/>
    <w:rPr>
      <w:sz w:val="24"/>
    </w:rPr>
  </w:style>
  <w:style w:styleId="Style_214" w:type="paragraph">
    <w:name w:val="Основной текст Знак2"/>
    <w:link w:val="Style_214_ch"/>
    <w:rPr>
      <w:sz w:val="24"/>
    </w:rPr>
  </w:style>
  <w:style w:styleId="Style_214_ch" w:type="character">
    <w:name w:val="Основной текст Знак2"/>
    <w:link w:val="Style_214"/>
    <w:rPr>
      <w:sz w:val="24"/>
    </w:rPr>
  </w:style>
  <w:style w:styleId="Style_215" w:type="paragraph">
    <w:name w:val="Цветовое выделение"/>
    <w:link w:val="Style_215_ch"/>
    <w:rPr>
      <w:b w:val="1"/>
      <w:color w:val="26282F"/>
    </w:rPr>
  </w:style>
  <w:style w:styleId="Style_215_ch" w:type="character">
    <w:name w:val="Цветовое выделение"/>
    <w:link w:val="Style_215"/>
    <w:rPr>
      <w:b w:val="1"/>
      <w:color w:val="26282F"/>
    </w:rPr>
  </w:style>
  <w:style w:styleId="Style_216" w:type="paragraph">
    <w:name w:val="WW8Num8z0"/>
    <w:link w:val="Style_216_ch"/>
    <w:rPr>
      <w:rFonts w:ascii="Symbol" w:hAnsi="Symbol"/>
    </w:rPr>
  </w:style>
  <w:style w:styleId="Style_216_ch" w:type="character">
    <w:name w:val="WW8Num8z0"/>
    <w:link w:val="Style_216"/>
    <w:rPr>
      <w:rFonts w:ascii="Symbol" w:hAnsi="Symbol"/>
    </w:rPr>
  </w:style>
  <w:style w:styleId="Style_217" w:type="paragraph">
    <w:name w:val="Pa2"/>
    <w:basedOn w:val="Style_12"/>
    <w:next w:val="Style_12"/>
    <w:link w:val="Style_217_ch"/>
    <w:pPr>
      <w:widowControl w:val="1"/>
      <w:spacing w:line="240" w:lineRule="atLeast"/>
      <w:ind/>
    </w:pPr>
    <w:rPr>
      <w:rFonts w:ascii="OfficinaSansCTT" w:hAnsi="OfficinaSansCTT"/>
      <w:sz w:val="24"/>
    </w:rPr>
  </w:style>
  <w:style w:styleId="Style_217_ch" w:type="character">
    <w:name w:val="Pa2"/>
    <w:basedOn w:val="Style_12_ch"/>
    <w:link w:val="Style_217"/>
    <w:rPr>
      <w:rFonts w:ascii="OfficinaSansCTT" w:hAnsi="OfficinaSansCTT"/>
      <w:sz w:val="24"/>
    </w:rPr>
  </w:style>
  <w:style w:styleId="Style_218" w:type="paragraph">
    <w:name w:val="WW8NumSt25z0"/>
    <w:link w:val="Style_218_ch"/>
    <w:rPr>
      <w:sz w:val="28"/>
    </w:rPr>
  </w:style>
  <w:style w:styleId="Style_218_ch" w:type="character">
    <w:name w:val="WW8NumSt25z0"/>
    <w:link w:val="Style_218"/>
    <w:rPr>
      <w:sz w:val="28"/>
    </w:rPr>
  </w:style>
  <w:style w:styleId="Style_219" w:type="paragraph">
    <w:name w:val="Маркированный список1"/>
    <w:basedOn w:val="Style_12"/>
    <w:link w:val="Style_219_ch"/>
    <w:pPr>
      <w:widowControl w:val="0"/>
      <w:spacing w:after="60"/>
      <w:ind/>
      <w:jc w:val="both"/>
    </w:pPr>
    <w:rPr>
      <w:sz w:val="24"/>
    </w:rPr>
  </w:style>
  <w:style w:styleId="Style_219_ch" w:type="character">
    <w:name w:val="Маркированный список1"/>
    <w:basedOn w:val="Style_12_ch"/>
    <w:link w:val="Style_219"/>
    <w:rPr>
      <w:sz w:val="24"/>
    </w:rPr>
  </w:style>
  <w:style w:styleId="Style_220" w:type="paragraph">
    <w:name w:val="Название объекта1"/>
    <w:basedOn w:val="Style_12"/>
    <w:link w:val="Style_220_ch"/>
    <w:pPr>
      <w:widowControl w:val="1"/>
      <w:ind/>
      <w:jc w:val="center"/>
    </w:pPr>
    <w:rPr>
      <w:b w:val="1"/>
      <w:sz w:val="24"/>
    </w:rPr>
  </w:style>
  <w:style w:styleId="Style_220_ch" w:type="character">
    <w:name w:val="Название объекта1"/>
    <w:basedOn w:val="Style_12_ch"/>
    <w:link w:val="Style_220"/>
    <w:rPr>
      <w:b w:val="1"/>
      <w:sz w:val="24"/>
    </w:rPr>
  </w:style>
  <w:style w:styleId="Style_221" w:type="paragraph">
    <w:name w:val="Основной текст с отступом 31"/>
    <w:basedOn w:val="Style_12"/>
    <w:link w:val="Style_221_ch"/>
    <w:pPr>
      <w:widowControl w:val="1"/>
      <w:spacing w:after="120"/>
      <w:ind w:left="283"/>
    </w:pPr>
    <w:rPr>
      <w:sz w:val="16"/>
    </w:rPr>
  </w:style>
  <w:style w:styleId="Style_221_ch" w:type="character">
    <w:name w:val="Основной текст с отступом 31"/>
    <w:basedOn w:val="Style_12_ch"/>
    <w:link w:val="Style_221"/>
    <w:rPr>
      <w:sz w:val="16"/>
    </w:rPr>
  </w:style>
  <w:style w:styleId="Style_222" w:type="paragraph">
    <w:name w:val="WW8Num51z0"/>
    <w:link w:val="Style_222_ch"/>
    <w:rPr>
      <w:rFonts w:ascii="Times New Roman" w:hAnsi="Times New Roman"/>
    </w:rPr>
  </w:style>
  <w:style w:styleId="Style_222_ch" w:type="character">
    <w:name w:val="WW8Num51z0"/>
    <w:link w:val="Style_222"/>
    <w:rPr>
      <w:rFonts w:ascii="Times New Roman" w:hAnsi="Times New Roman"/>
    </w:rPr>
  </w:style>
  <w:style w:styleId="Style_223" w:type="paragraph">
    <w:name w:val="xl102"/>
    <w:basedOn w:val="Style_12"/>
    <w:link w:val="Style_223_ch"/>
    <w:pPr>
      <w:widowControl w:val="1"/>
      <w:pBdr>
        <w:left w:color="000000" w:space="0" w:sz="8" w:val="single"/>
        <w:right w:color="000000" w:space="0" w:sz="8" w:val="single"/>
      </w:pBdr>
      <w:spacing w:afterAutospacing="on" w:beforeAutospacing="on"/>
      <w:ind/>
      <w:jc w:val="center"/>
    </w:pPr>
    <w:rPr>
      <w:b w:val="1"/>
      <w:color w:val="000000"/>
      <w:sz w:val="24"/>
    </w:rPr>
  </w:style>
  <w:style w:styleId="Style_223_ch" w:type="character">
    <w:name w:val="xl102"/>
    <w:basedOn w:val="Style_12_ch"/>
    <w:link w:val="Style_223"/>
    <w:rPr>
      <w:b w:val="1"/>
      <w:color w:val="000000"/>
      <w:sz w:val="24"/>
    </w:rPr>
  </w:style>
  <w:style w:styleId="Style_224" w:type="paragraph">
    <w:name w:val="zakon_spanusual2"/>
    <w:link w:val="Style_224_ch"/>
    <w:rPr>
      <w:rFonts w:ascii="Arial" w:hAnsi="Arial"/>
      <w:color w:val="000000"/>
      <w:sz w:val="18"/>
    </w:rPr>
  </w:style>
  <w:style w:styleId="Style_224_ch" w:type="character">
    <w:name w:val="zakon_spanusual2"/>
    <w:link w:val="Style_224"/>
    <w:rPr>
      <w:rFonts w:ascii="Arial" w:hAnsi="Arial"/>
      <w:color w:val="000000"/>
      <w:sz w:val="18"/>
    </w:rPr>
  </w:style>
  <w:style w:styleId="Style_225" w:type="paragraph">
    <w:name w:val="Заголовок 1 Знак"/>
    <w:link w:val="Style_225_ch"/>
    <w:rPr>
      <w:b w:val="1"/>
      <w:color w:val="000000"/>
      <w:sz w:val="24"/>
      <w:u w:val="single"/>
    </w:rPr>
  </w:style>
  <w:style w:styleId="Style_225_ch" w:type="character">
    <w:name w:val="Заголовок 1 Знак"/>
    <w:link w:val="Style_225"/>
    <w:rPr>
      <w:b w:val="1"/>
      <w:color w:val="000000"/>
      <w:sz w:val="24"/>
      <w:u w:val="single"/>
    </w:rPr>
  </w:style>
  <w:style w:styleId="Style_226" w:type="paragraph">
    <w:name w:val="1 Знак Char Знак Char Знак"/>
    <w:basedOn w:val="Style_12"/>
    <w:link w:val="Style_226_ch"/>
    <w:pPr>
      <w:widowControl w:val="1"/>
      <w:spacing w:after="160" w:line="240" w:lineRule="exact"/>
      <w:ind/>
    </w:pPr>
  </w:style>
  <w:style w:styleId="Style_226_ch" w:type="character">
    <w:name w:val="1 Знак Char Знак Char Знак"/>
    <w:basedOn w:val="Style_12_ch"/>
    <w:link w:val="Style_226"/>
  </w:style>
  <w:style w:styleId="Style_227" w:type="paragraph">
    <w:name w:val="shop_css"/>
    <w:basedOn w:val="Style_43"/>
    <w:link w:val="Style_227_ch"/>
  </w:style>
  <w:style w:styleId="Style_227_ch" w:type="character">
    <w:name w:val="shop_css"/>
    <w:basedOn w:val="Style_43_ch"/>
    <w:link w:val="Style_227"/>
  </w:style>
  <w:style w:styleId="Style_228" w:type="paragraph">
    <w:name w:val="Body Text Indent 21"/>
    <w:basedOn w:val="Style_12"/>
    <w:link w:val="Style_228_ch"/>
    <w:pPr>
      <w:widowControl w:val="0"/>
      <w:spacing w:line="360" w:lineRule="auto"/>
      <w:ind w:firstLine="709"/>
      <w:jc w:val="both"/>
    </w:pPr>
    <w:rPr>
      <w:sz w:val="28"/>
    </w:rPr>
  </w:style>
  <w:style w:styleId="Style_228_ch" w:type="character">
    <w:name w:val="Body Text Indent 21"/>
    <w:basedOn w:val="Style_12_ch"/>
    <w:link w:val="Style_228"/>
    <w:rPr>
      <w:sz w:val="28"/>
    </w:rPr>
  </w:style>
  <w:style w:styleId="Style_229" w:type="paragraph">
    <w:name w:val="heading 5"/>
    <w:basedOn w:val="Style_12"/>
    <w:next w:val="Style_12"/>
    <w:link w:val="Style_229_ch"/>
    <w:uiPriority w:val="9"/>
    <w:qFormat/>
    <w:pPr>
      <w:keepNext w:val="1"/>
      <w:widowControl w:val="1"/>
      <w:tabs>
        <w:tab w:leader="none" w:pos="4350" w:val="left"/>
      </w:tabs>
      <w:ind w:firstLine="708"/>
      <w:jc w:val="center"/>
      <w:outlineLvl w:val="4"/>
    </w:pPr>
    <w:rPr>
      <w:b w:val="1"/>
      <w:sz w:val="28"/>
    </w:rPr>
  </w:style>
  <w:style w:styleId="Style_229_ch" w:type="character">
    <w:name w:val="heading 5"/>
    <w:basedOn w:val="Style_12_ch"/>
    <w:link w:val="Style_229"/>
    <w:rPr>
      <w:b w:val="1"/>
      <w:sz w:val="28"/>
    </w:rPr>
  </w:style>
  <w:style w:styleId="Style_230" w:type="paragraph">
    <w:name w:val="xl124"/>
    <w:basedOn w:val="Style_12"/>
    <w:link w:val="Style_230_ch"/>
    <w:pPr>
      <w:widowControl w:val="1"/>
      <w:pBdr>
        <w:top w:color="000000" w:space="0" w:sz="8" w:val="single"/>
        <w:bottom w:color="000000" w:space="0" w:sz="8" w:val="single"/>
      </w:pBdr>
      <w:spacing w:afterAutospacing="on" w:beforeAutospacing="on"/>
      <w:ind/>
    </w:pPr>
    <w:rPr>
      <w:i w:val="1"/>
      <w:sz w:val="24"/>
    </w:rPr>
  </w:style>
  <w:style w:styleId="Style_230_ch" w:type="character">
    <w:name w:val="xl124"/>
    <w:basedOn w:val="Style_12_ch"/>
    <w:link w:val="Style_230"/>
    <w:rPr>
      <w:i w:val="1"/>
      <w:sz w:val="24"/>
    </w:rPr>
  </w:style>
  <w:style w:styleId="Style_231" w:type="paragraph">
    <w:name w:val="xl122"/>
    <w:basedOn w:val="Style_12"/>
    <w:link w:val="Style_231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b w:val="1"/>
      <w:sz w:val="24"/>
    </w:rPr>
  </w:style>
  <w:style w:styleId="Style_231_ch" w:type="character">
    <w:name w:val="xl122"/>
    <w:basedOn w:val="Style_12_ch"/>
    <w:link w:val="Style_231"/>
    <w:rPr>
      <w:b w:val="1"/>
      <w:sz w:val="24"/>
    </w:rPr>
  </w:style>
  <w:style w:styleId="Style_232" w:type="paragraph">
    <w:name w:val="WW8Num49z0"/>
    <w:link w:val="Style_232_ch"/>
    <w:rPr>
      <w:rFonts w:ascii="Symbol" w:hAnsi="Symbol"/>
      <w:color w:val="000000"/>
    </w:rPr>
  </w:style>
  <w:style w:styleId="Style_232_ch" w:type="character">
    <w:name w:val="WW8Num49z0"/>
    <w:link w:val="Style_232"/>
    <w:rPr>
      <w:rFonts w:ascii="Symbol" w:hAnsi="Symbol"/>
      <w:color w:val="000000"/>
    </w:rPr>
  </w:style>
  <w:style w:styleId="Style_233" w:type="paragraph">
    <w:name w:val="Заголовок таблицы"/>
    <w:basedOn w:val="Style_127"/>
    <w:link w:val="Style_233_ch"/>
    <w:pPr>
      <w:widowControl w:val="1"/>
      <w:ind/>
      <w:jc w:val="center"/>
    </w:pPr>
    <w:rPr>
      <w:b w:val="1"/>
    </w:rPr>
  </w:style>
  <w:style w:styleId="Style_233_ch" w:type="character">
    <w:name w:val="Заголовок таблицы"/>
    <w:basedOn w:val="Style_127_ch"/>
    <w:link w:val="Style_233"/>
    <w:rPr>
      <w:b w:val="1"/>
    </w:rPr>
  </w:style>
  <w:style w:styleId="Style_207" w:type="paragraph">
    <w:name w:val="СТИЛЬ 1"/>
    <w:link w:val="Style_207_ch"/>
    <w:pPr>
      <w:widowControl w:val="1"/>
      <w:numPr>
        <w:ilvl w:val="0"/>
        <w:numId w:val="2"/>
      </w:numPr>
      <w:tabs>
        <w:tab w:leader="none" w:pos="928" w:val="left"/>
      </w:tabs>
      <w:spacing w:after="120" w:before="240"/>
      <w:ind/>
      <w:jc w:val="both"/>
    </w:pPr>
    <w:rPr>
      <w:b w:val="1"/>
      <w:sz w:val="28"/>
    </w:rPr>
  </w:style>
  <w:style w:styleId="Style_207_ch" w:type="character">
    <w:name w:val="СТИЛЬ 1"/>
    <w:link w:val="Style_207"/>
    <w:rPr>
      <w:b w:val="1"/>
      <w:sz w:val="28"/>
    </w:rPr>
  </w:style>
  <w:style w:styleId="Style_234" w:type="paragraph">
    <w:name w:val="HTML Address"/>
    <w:basedOn w:val="Style_12"/>
    <w:link w:val="Style_234_ch"/>
    <w:pPr>
      <w:widowControl w:val="1"/>
      <w:spacing w:after="60"/>
      <w:ind/>
      <w:jc w:val="both"/>
    </w:pPr>
    <w:rPr>
      <w:i w:val="1"/>
      <w:sz w:val="24"/>
    </w:rPr>
  </w:style>
  <w:style w:styleId="Style_234_ch" w:type="character">
    <w:name w:val="HTML Address"/>
    <w:basedOn w:val="Style_12_ch"/>
    <w:link w:val="Style_234"/>
    <w:rPr>
      <w:i w:val="1"/>
      <w:sz w:val="24"/>
    </w:rPr>
  </w:style>
  <w:style w:styleId="Style_235" w:type="paragraph">
    <w:name w:val="xl110"/>
    <w:basedOn w:val="Style_12"/>
    <w:link w:val="Style_235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235_ch" w:type="character">
    <w:name w:val="xl110"/>
    <w:basedOn w:val="Style_12_ch"/>
    <w:link w:val="Style_235"/>
    <w:rPr>
      <w:sz w:val="24"/>
    </w:rPr>
  </w:style>
  <w:style w:styleId="Style_236" w:type="paragraph">
    <w:name w:val="Normal Indent"/>
    <w:basedOn w:val="Style_12"/>
    <w:link w:val="Style_236_ch"/>
    <w:pPr>
      <w:widowControl w:val="1"/>
      <w:ind w:left="708"/>
    </w:pPr>
    <w:rPr>
      <w:sz w:val="24"/>
    </w:rPr>
  </w:style>
  <w:style w:styleId="Style_236_ch" w:type="character">
    <w:name w:val="Normal Indent"/>
    <w:basedOn w:val="Style_12_ch"/>
    <w:link w:val="Style_236"/>
    <w:rPr>
      <w:sz w:val="24"/>
    </w:rPr>
  </w:style>
  <w:style w:styleId="Style_237" w:type="paragraph">
    <w:name w:val="WW8Num11z0"/>
    <w:link w:val="Style_237_ch"/>
    <w:rPr>
      <w:rFonts w:ascii="Times New Roman" w:hAnsi="Times New Roman"/>
    </w:rPr>
  </w:style>
  <w:style w:styleId="Style_237_ch" w:type="character">
    <w:name w:val="WW8Num11z0"/>
    <w:link w:val="Style_237"/>
    <w:rPr>
      <w:rFonts w:ascii="Times New Roman" w:hAnsi="Times New Roman"/>
    </w:rPr>
  </w:style>
  <w:style w:styleId="Style_238" w:type="paragraph">
    <w:name w:val="WW8Num33z2"/>
    <w:link w:val="Style_238_ch"/>
    <w:rPr>
      <w:rFonts w:ascii="Wingdings" w:hAnsi="Wingdings"/>
    </w:rPr>
  </w:style>
  <w:style w:styleId="Style_238_ch" w:type="character">
    <w:name w:val="WW8Num33z2"/>
    <w:link w:val="Style_238"/>
    <w:rPr>
      <w:rFonts w:ascii="Wingdings" w:hAnsi="Wingdings"/>
    </w:rPr>
  </w:style>
  <w:style w:styleId="Style_239" w:type="paragraph">
    <w:name w:val="Схема документа1"/>
    <w:basedOn w:val="Style_12"/>
    <w:link w:val="Style_239_ch"/>
    <w:pPr>
      <w:widowControl w:val="1"/>
      <w:spacing w:after="60"/>
      <w:ind/>
      <w:jc w:val="both"/>
    </w:pPr>
    <w:rPr>
      <w:rFonts w:ascii="Tahoma" w:hAnsi="Tahoma"/>
    </w:rPr>
  </w:style>
  <w:style w:styleId="Style_239_ch" w:type="character">
    <w:name w:val="Схема документа1"/>
    <w:basedOn w:val="Style_12_ch"/>
    <w:link w:val="Style_239"/>
    <w:rPr>
      <w:rFonts w:ascii="Tahoma" w:hAnsi="Tahoma"/>
    </w:rPr>
  </w:style>
  <w:style w:styleId="Style_240" w:type="paragraph">
    <w:name w:val="Стиль3 Знак Знак"/>
    <w:basedOn w:val="Style_96"/>
    <w:link w:val="Style_240_ch"/>
    <w:pPr>
      <w:widowControl w:val="0"/>
      <w:tabs>
        <w:tab w:leader="none" w:pos="618" w:val="left"/>
      </w:tabs>
      <w:spacing w:before="120" w:line="240" w:lineRule="auto"/>
      <w:ind w:firstLine="0" w:left="391"/>
      <w:jc w:val="both"/>
    </w:pPr>
    <w:rPr>
      <w:color w:val="000000"/>
    </w:rPr>
  </w:style>
  <w:style w:styleId="Style_240_ch" w:type="character">
    <w:name w:val="Стиль3 Знак Знак"/>
    <w:basedOn w:val="Style_96_ch"/>
    <w:link w:val="Style_240"/>
    <w:rPr>
      <w:color w:val="000000"/>
    </w:rPr>
  </w:style>
  <w:style w:styleId="Style_241" w:type="paragraph">
    <w:name w:val="Heading 9 Char"/>
    <w:link w:val="Style_241_ch"/>
    <w:rPr>
      <w:rFonts w:ascii="Times New Roman" w:hAnsi="Times New Roman"/>
      <w:b w:val="1"/>
      <w:sz w:val="20"/>
    </w:rPr>
  </w:style>
  <w:style w:styleId="Style_241_ch" w:type="character">
    <w:name w:val="Heading 9 Char"/>
    <w:link w:val="Style_241"/>
    <w:rPr>
      <w:rFonts w:ascii="Times New Roman" w:hAnsi="Times New Roman"/>
      <w:b w:val="1"/>
      <w:sz w:val="20"/>
    </w:rPr>
  </w:style>
  <w:style w:styleId="Style_3" w:type="paragraph">
    <w:name w:val="heading 1"/>
    <w:basedOn w:val="Style_12"/>
    <w:next w:val="Style_12"/>
    <w:link w:val="Style_3_ch"/>
    <w:uiPriority w:val="9"/>
    <w:qFormat/>
    <w:pPr>
      <w:keepNext w:val="1"/>
      <w:widowControl w:val="0"/>
      <w:spacing w:before="312"/>
      <w:ind w:right="43"/>
      <w:jc w:val="center"/>
      <w:outlineLvl w:val="0"/>
    </w:pPr>
    <w:rPr>
      <w:b w:val="1"/>
      <w:color w:val="000000"/>
      <w:sz w:val="24"/>
      <w:u w:val="single"/>
    </w:rPr>
  </w:style>
  <w:style w:styleId="Style_3_ch" w:type="character">
    <w:name w:val="heading 1"/>
    <w:basedOn w:val="Style_12_ch"/>
    <w:link w:val="Style_3"/>
    <w:rPr>
      <w:b w:val="1"/>
      <w:color w:val="000000"/>
      <w:sz w:val="24"/>
      <w:u w:val="single"/>
    </w:rPr>
  </w:style>
  <w:style w:styleId="Style_242" w:type="paragraph">
    <w:name w:val="заголовок 2"/>
    <w:basedOn w:val="Style_12"/>
    <w:next w:val="Style_5"/>
    <w:link w:val="Style_242_ch"/>
    <w:pPr>
      <w:keepNext w:val="1"/>
      <w:keepLines w:val="1"/>
      <w:widowControl w:val="1"/>
      <w:spacing w:after="120" w:before="240"/>
      <w:ind/>
      <w:jc w:val="both"/>
    </w:pPr>
    <w:rPr>
      <w:b w:val="1"/>
      <w:sz w:val="28"/>
    </w:rPr>
  </w:style>
  <w:style w:styleId="Style_242_ch" w:type="character">
    <w:name w:val="заголовок 2"/>
    <w:basedOn w:val="Style_12_ch"/>
    <w:link w:val="Style_242"/>
    <w:rPr>
      <w:b w:val="1"/>
      <w:sz w:val="28"/>
    </w:rPr>
  </w:style>
  <w:style w:styleId="Style_243" w:type="paragraph">
    <w:name w:val="chars-value-inner"/>
    <w:link w:val="Style_243_ch"/>
  </w:style>
  <w:style w:styleId="Style_243_ch" w:type="character">
    <w:name w:val="chars-value-inner"/>
    <w:link w:val="Style_243"/>
  </w:style>
  <w:style w:styleId="Style_244" w:type="paragraph">
    <w:name w:val="Стиль"/>
    <w:link w:val="Style_244_ch"/>
    <w:pPr>
      <w:widowControl w:val="0"/>
      <w:ind w:firstLine="720"/>
      <w:jc w:val="both"/>
    </w:pPr>
    <w:rPr>
      <w:rFonts w:ascii="Arial" w:hAnsi="Arial"/>
    </w:rPr>
  </w:style>
  <w:style w:styleId="Style_244_ch" w:type="character">
    <w:name w:val="Стиль"/>
    <w:link w:val="Style_244"/>
    <w:rPr>
      <w:rFonts w:ascii="Arial" w:hAnsi="Arial"/>
    </w:rPr>
  </w:style>
  <w:style w:styleId="Style_245" w:type="paragraph">
    <w:name w:val="Маркир_1"/>
    <w:basedOn w:val="Style_12"/>
    <w:link w:val="Style_245_ch"/>
    <w:pPr>
      <w:widowControl w:val="1"/>
      <w:tabs>
        <w:tab w:leader="none" w:pos="720" w:val="left"/>
      </w:tabs>
      <w:ind w:hanging="720" w:left="720"/>
    </w:pPr>
    <w:rPr>
      <w:sz w:val="28"/>
    </w:rPr>
  </w:style>
  <w:style w:styleId="Style_245_ch" w:type="character">
    <w:name w:val="Маркир_1"/>
    <w:basedOn w:val="Style_12_ch"/>
    <w:link w:val="Style_245"/>
    <w:rPr>
      <w:sz w:val="28"/>
    </w:rPr>
  </w:style>
  <w:style w:styleId="Style_246" w:type="paragraph">
    <w:name w:val=" Char Char"/>
    <w:basedOn w:val="Style_12"/>
    <w:link w:val="Style_246_ch"/>
    <w:pPr>
      <w:widowControl w:val="1"/>
      <w:spacing w:afterAutospacing="on" w:beforeAutospacing="on"/>
      <w:ind/>
      <w:jc w:val="both"/>
    </w:pPr>
    <w:rPr>
      <w:rFonts w:ascii="Tahoma" w:hAnsi="Tahoma"/>
    </w:rPr>
  </w:style>
  <w:style w:styleId="Style_246_ch" w:type="character">
    <w:name w:val=" Char Char"/>
    <w:basedOn w:val="Style_12_ch"/>
    <w:link w:val="Style_246"/>
    <w:rPr>
      <w:rFonts w:ascii="Tahoma" w:hAnsi="Tahoma"/>
    </w:rPr>
  </w:style>
  <w:style w:styleId="Style_247" w:type="paragraph">
    <w:name w:val="WW8Num30z3"/>
    <w:link w:val="Style_247_ch"/>
    <w:rPr>
      <w:rFonts w:ascii="Symbol" w:hAnsi="Symbol"/>
    </w:rPr>
  </w:style>
  <w:style w:styleId="Style_247_ch" w:type="character">
    <w:name w:val="WW8Num30z3"/>
    <w:link w:val="Style_247"/>
    <w:rPr>
      <w:rFonts w:ascii="Symbol" w:hAnsi="Symbol"/>
    </w:rPr>
  </w:style>
  <w:style w:styleId="Style_183" w:type="paragraph">
    <w:name w:val="Body Text Indent"/>
    <w:basedOn w:val="Style_12"/>
    <w:link w:val="Style_183_ch"/>
    <w:pPr>
      <w:widowControl w:val="1"/>
      <w:tabs>
        <w:tab w:leader="none" w:pos="567" w:val="left"/>
      </w:tabs>
      <w:spacing w:line="274" w:lineRule="exact"/>
      <w:ind w:firstLine="567"/>
      <w:jc w:val="both"/>
    </w:pPr>
    <w:rPr>
      <w:sz w:val="24"/>
    </w:rPr>
  </w:style>
  <w:style w:styleId="Style_183_ch" w:type="character">
    <w:name w:val="Body Text Indent"/>
    <w:basedOn w:val="Style_12_ch"/>
    <w:link w:val="Style_183"/>
    <w:rPr>
      <w:sz w:val="24"/>
    </w:rPr>
  </w:style>
  <w:style w:styleId="Style_248" w:type="paragraph">
    <w:name w:val="FR2"/>
    <w:link w:val="Style_248_ch"/>
    <w:pPr>
      <w:widowControl w:val="0"/>
      <w:numPr>
        <w:ilvl w:val="0"/>
        <w:numId w:val="4"/>
      </w:numPr>
      <w:tabs>
        <w:tab w:leader="none" w:pos="432" w:val="left"/>
      </w:tabs>
      <w:spacing w:line="420" w:lineRule="auto"/>
      <w:ind w:firstLine="0" w:left="0" w:right="2400"/>
      <w:jc w:val="center"/>
    </w:pPr>
    <w:rPr>
      <w:sz w:val="28"/>
    </w:rPr>
  </w:style>
  <w:style w:styleId="Style_248_ch" w:type="character">
    <w:name w:val="FR2"/>
    <w:link w:val="Style_248"/>
    <w:rPr>
      <w:sz w:val="28"/>
    </w:rPr>
  </w:style>
  <w:style w:styleId="Style_249" w:type="paragraph">
    <w:name w:val="a"/>
    <w:basedOn w:val="Style_12"/>
    <w:link w:val="Style_249_ch"/>
    <w:pPr>
      <w:widowControl w:val="1"/>
      <w:tabs>
        <w:tab w:leader="none" w:pos="360" w:val="left"/>
      </w:tabs>
      <w:spacing w:line="360" w:lineRule="auto"/>
      <w:ind w:hanging="567" w:left="1134"/>
      <w:jc w:val="both"/>
    </w:pPr>
    <w:rPr>
      <w:sz w:val="28"/>
    </w:rPr>
  </w:style>
  <w:style w:styleId="Style_249_ch" w:type="character">
    <w:name w:val="a"/>
    <w:basedOn w:val="Style_12_ch"/>
    <w:link w:val="Style_249"/>
    <w:rPr>
      <w:sz w:val="28"/>
    </w:rPr>
  </w:style>
  <w:style w:styleId="Style_250" w:type="paragraph">
    <w:name w:val="WW8Num53z0"/>
    <w:link w:val="Style_250_ch"/>
    <w:rPr>
      <w:rFonts w:ascii="Times New Roman" w:hAnsi="Times New Roman"/>
    </w:rPr>
  </w:style>
  <w:style w:styleId="Style_250_ch" w:type="character">
    <w:name w:val="WW8Num53z0"/>
    <w:link w:val="Style_250"/>
    <w:rPr>
      <w:rFonts w:ascii="Times New Roman" w:hAnsi="Times New Roman"/>
    </w:rPr>
  </w:style>
  <w:style w:styleId="Style_9" w:type="paragraph">
    <w:name w:val="Hyperlink"/>
    <w:link w:val="Style_9_ch"/>
    <w:rPr>
      <w:color w:val="0000FF"/>
      <w:u w:val="single"/>
    </w:rPr>
  </w:style>
  <w:style w:styleId="Style_9_ch" w:type="character">
    <w:name w:val="Hyperlink"/>
    <w:link w:val="Style_9"/>
    <w:rPr>
      <w:color w:val="0000FF"/>
      <w:u w:val="single"/>
    </w:rPr>
  </w:style>
  <w:style w:styleId="Style_251" w:type="paragraph">
    <w:name w:val="Footnote"/>
    <w:basedOn w:val="Style_12"/>
    <w:link w:val="Style_251_ch"/>
  </w:style>
  <w:style w:styleId="Style_251_ch" w:type="character">
    <w:name w:val="Footnote"/>
    <w:basedOn w:val="Style_12_ch"/>
    <w:link w:val="Style_251"/>
  </w:style>
  <w:style w:styleId="Style_252" w:type="paragraph">
    <w:name w:val="heading 8"/>
    <w:basedOn w:val="Style_12"/>
    <w:next w:val="Style_12"/>
    <w:link w:val="Style_252_ch"/>
    <w:uiPriority w:val="9"/>
    <w:qFormat/>
    <w:pPr>
      <w:widowControl w:val="1"/>
      <w:spacing w:after="60" w:before="240"/>
      <w:ind/>
      <w:outlineLvl w:val="7"/>
    </w:pPr>
    <w:rPr>
      <w:rFonts w:ascii="Calibri" w:hAnsi="Calibri"/>
      <w:i w:val="1"/>
      <w:sz w:val="24"/>
    </w:rPr>
  </w:style>
  <w:style w:styleId="Style_252_ch" w:type="character">
    <w:name w:val="heading 8"/>
    <w:basedOn w:val="Style_12_ch"/>
    <w:link w:val="Style_252"/>
    <w:rPr>
      <w:rFonts w:ascii="Calibri" w:hAnsi="Calibri"/>
      <w:i w:val="1"/>
      <w:sz w:val="24"/>
    </w:rPr>
  </w:style>
  <w:style w:styleId="Style_253" w:type="paragraph">
    <w:name w:val="Тендерные данные"/>
    <w:basedOn w:val="Style_12"/>
    <w:link w:val="Style_253_ch"/>
    <w:pPr>
      <w:widowControl w:val="1"/>
      <w:tabs>
        <w:tab w:leader="none" w:pos="1985" w:val="left"/>
      </w:tabs>
      <w:spacing w:after="60" w:before="120"/>
      <w:ind/>
      <w:jc w:val="both"/>
    </w:pPr>
    <w:rPr>
      <w:b w:val="1"/>
      <w:sz w:val="24"/>
    </w:rPr>
  </w:style>
  <w:style w:styleId="Style_253_ch" w:type="character">
    <w:name w:val="Тендерные данные"/>
    <w:basedOn w:val="Style_12_ch"/>
    <w:link w:val="Style_253"/>
    <w:rPr>
      <w:b w:val="1"/>
      <w:sz w:val="24"/>
    </w:rPr>
  </w:style>
  <w:style w:styleId="Style_254" w:type="paragraph">
    <w:name w:val="WW8Num32z0"/>
    <w:link w:val="Style_254_ch"/>
    <w:rPr>
      <w:b w:val="1"/>
    </w:rPr>
  </w:style>
  <w:style w:styleId="Style_254_ch" w:type="character">
    <w:name w:val="WW8Num32z0"/>
    <w:link w:val="Style_254"/>
    <w:rPr>
      <w:b w:val="1"/>
    </w:rPr>
  </w:style>
  <w:style w:styleId="Style_255" w:type="paragraph">
    <w:name w:val="WW8Num30z2"/>
    <w:link w:val="Style_255_ch"/>
    <w:rPr>
      <w:rFonts w:ascii="Wingdings" w:hAnsi="Wingdings"/>
    </w:rPr>
  </w:style>
  <w:style w:styleId="Style_255_ch" w:type="character">
    <w:name w:val="WW8Num30z2"/>
    <w:link w:val="Style_255"/>
    <w:rPr>
      <w:rFonts w:ascii="Wingdings" w:hAnsi="Wingdings"/>
    </w:rPr>
  </w:style>
  <w:style w:styleId="Style_256" w:type="paragraph">
    <w:name w:val="xl99"/>
    <w:basedOn w:val="Style_12"/>
    <w:link w:val="Style_256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2"/>
    </w:rPr>
  </w:style>
  <w:style w:styleId="Style_256_ch" w:type="character">
    <w:name w:val="xl99"/>
    <w:basedOn w:val="Style_12_ch"/>
    <w:link w:val="Style_256"/>
    <w:rPr>
      <w:b w:val="1"/>
      <w:color w:val="000000"/>
      <w:sz w:val="22"/>
    </w:rPr>
  </w:style>
  <w:style w:styleId="Style_257" w:type="paragraph">
    <w:name w:val="endnote reference"/>
    <w:link w:val="Style_257_ch"/>
    <w:rPr>
      <w:vertAlign w:val="superscript"/>
    </w:rPr>
  </w:style>
  <w:style w:styleId="Style_257_ch" w:type="character">
    <w:name w:val="endnote reference"/>
    <w:link w:val="Style_257"/>
    <w:rPr>
      <w:vertAlign w:val="superscript"/>
    </w:rPr>
  </w:style>
  <w:style w:styleId="Style_258" w:type="paragraph">
    <w:name w:val="toc 1"/>
    <w:basedOn w:val="Style_12"/>
    <w:next w:val="Style_12"/>
    <w:link w:val="Style_258_ch"/>
    <w:uiPriority w:val="39"/>
    <w:pPr>
      <w:widowControl w:val="1"/>
      <w:tabs>
        <w:tab w:leader="none" w:pos="284" w:val="left"/>
        <w:tab w:leader="dot" w:pos="10632" w:val="right"/>
      </w:tabs>
      <w:spacing w:after="120" w:before="120"/>
      <w:ind/>
      <w:jc w:val="both"/>
    </w:pPr>
    <w:rPr>
      <w:b w:val="1"/>
      <w:caps w:val="1"/>
      <w:shadow w:val="1"/>
      <w:sz w:val="24"/>
    </w:rPr>
  </w:style>
  <w:style w:styleId="Style_258_ch" w:type="character">
    <w:name w:val="toc 1"/>
    <w:basedOn w:val="Style_12_ch"/>
    <w:link w:val="Style_258"/>
    <w:rPr>
      <w:b w:val="1"/>
      <w:caps w:val="1"/>
      <w:shadow w:val="1"/>
      <w:sz w:val="24"/>
    </w:rPr>
  </w:style>
  <w:style w:styleId="Style_259" w:type="paragraph">
    <w:name w:val="WW8Num43z2"/>
    <w:link w:val="Style_259_ch"/>
    <w:rPr>
      <w:rFonts w:ascii="Wingdings" w:hAnsi="Wingdings"/>
    </w:rPr>
  </w:style>
  <w:style w:styleId="Style_259_ch" w:type="character">
    <w:name w:val="WW8Num43z2"/>
    <w:link w:val="Style_259"/>
    <w:rPr>
      <w:rFonts w:ascii="Wingdings" w:hAnsi="Wingdings"/>
    </w:rPr>
  </w:style>
  <w:style w:styleId="Style_260" w:type="paragraph">
    <w:name w:val="ConsPlusCell"/>
    <w:link w:val="Style_260_ch"/>
    <w:pPr>
      <w:widowControl w:val="0"/>
      <w:ind/>
    </w:pPr>
    <w:rPr>
      <w:rFonts w:ascii="Arial" w:hAnsi="Arial"/>
    </w:rPr>
  </w:style>
  <w:style w:styleId="Style_260_ch" w:type="character">
    <w:name w:val="ConsPlusCell"/>
    <w:link w:val="Style_260"/>
    <w:rPr>
      <w:rFonts w:ascii="Arial" w:hAnsi="Arial"/>
    </w:rPr>
  </w:style>
  <w:style w:styleId="Style_261" w:type="paragraph">
    <w:name w:val="Список 41"/>
    <w:basedOn w:val="Style_12"/>
    <w:link w:val="Style_261_ch"/>
    <w:pPr>
      <w:widowControl w:val="0"/>
      <w:spacing w:after="100" w:before="100"/>
      <w:ind w:hanging="283" w:left="1132"/>
    </w:pPr>
    <w:rPr>
      <w:sz w:val="24"/>
    </w:rPr>
  </w:style>
  <w:style w:styleId="Style_261_ch" w:type="character">
    <w:name w:val="Список 41"/>
    <w:basedOn w:val="Style_12_ch"/>
    <w:link w:val="Style_261"/>
    <w:rPr>
      <w:sz w:val="24"/>
    </w:rPr>
  </w:style>
  <w:style w:styleId="Style_262" w:type="paragraph">
    <w:name w:val="caption"/>
    <w:basedOn w:val="Style_12"/>
    <w:next w:val="Style_12"/>
    <w:link w:val="Style_262_ch"/>
    <w:rPr>
      <w:b w:val="1"/>
      <w:sz w:val="24"/>
    </w:rPr>
  </w:style>
  <w:style w:styleId="Style_262_ch" w:type="character">
    <w:name w:val="caption"/>
    <w:basedOn w:val="Style_12_ch"/>
    <w:link w:val="Style_262"/>
    <w:rPr>
      <w:b w:val="1"/>
      <w:sz w:val="24"/>
    </w:rPr>
  </w:style>
  <w:style w:styleId="Style_263" w:type="paragraph">
    <w:name w:val="xl129"/>
    <w:basedOn w:val="Style_12"/>
    <w:link w:val="Style_263_ch"/>
    <w:pPr>
      <w:widowControl w:val="1"/>
      <w:pBdr>
        <w:left w:color="000000" w:space="0" w:sz="8" w:val="single"/>
        <w:right w:color="000000" w:space="0" w:sz="8" w:val="single"/>
      </w:pBdr>
      <w:spacing w:afterAutospacing="on" w:beforeAutospacing="on"/>
      <w:ind/>
      <w:jc w:val="center"/>
    </w:pPr>
    <w:rPr>
      <w:b w:val="1"/>
      <w:sz w:val="24"/>
    </w:rPr>
  </w:style>
  <w:style w:styleId="Style_263_ch" w:type="character">
    <w:name w:val="xl129"/>
    <w:basedOn w:val="Style_12_ch"/>
    <w:link w:val="Style_263"/>
    <w:rPr>
      <w:b w:val="1"/>
      <w:sz w:val="24"/>
    </w:rPr>
  </w:style>
  <w:style w:styleId="Style_264" w:type="paragraph">
    <w:name w:val="ConsPlusNonformat"/>
    <w:link w:val="Style_264_ch"/>
    <w:pPr>
      <w:widowControl w:val="0"/>
      <w:ind/>
    </w:pPr>
    <w:rPr>
      <w:rFonts w:ascii="Courier New" w:hAnsi="Courier New"/>
    </w:rPr>
  </w:style>
  <w:style w:styleId="Style_264_ch" w:type="character">
    <w:name w:val="ConsPlusNonformat"/>
    <w:link w:val="Style_264"/>
    <w:rPr>
      <w:rFonts w:ascii="Courier New" w:hAnsi="Courier New"/>
    </w:rPr>
  </w:style>
  <w:style w:styleId="Style_265" w:type="paragraph">
    <w:name w:val="Heading 5 Char"/>
    <w:link w:val="Style_265_ch"/>
    <w:rPr>
      <w:rFonts w:ascii="Times New Roman" w:hAnsi="Times New Roman"/>
      <w:b w:val="1"/>
      <w:sz w:val="20"/>
    </w:rPr>
  </w:style>
  <w:style w:styleId="Style_265_ch" w:type="character">
    <w:name w:val="Heading 5 Char"/>
    <w:link w:val="Style_265"/>
    <w:rPr>
      <w:rFonts w:ascii="Times New Roman" w:hAnsi="Times New Roman"/>
      <w:b w:val="1"/>
      <w:sz w:val="20"/>
    </w:rPr>
  </w:style>
  <w:style w:styleId="Style_266" w:type="paragraph">
    <w:name w:val="WW8Num22z0"/>
    <w:link w:val="Style_266_ch"/>
    <w:rPr>
      <w:sz w:val="28"/>
    </w:rPr>
  </w:style>
  <w:style w:styleId="Style_266_ch" w:type="character">
    <w:name w:val="WW8Num22z0"/>
    <w:link w:val="Style_266"/>
    <w:rPr>
      <w:sz w:val="28"/>
    </w:rPr>
  </w:style>
  <w:style w:styleId="Style_267" w:type="paragraph">
    <w:name w:val="Header and Footer"/>
    <w:link w:val="Style_267_ch"/>
    <w:pPr>
      <w:widowControl w:val="1"/>
      <w:spacing w:line="240" w:lineRule="auto"/>
      <w:ind/>
      <w:jc w:val="both"/>
    </w:pPr>
    <w:rPr>
      <w:rFonts w:ascii="XO Thames" w:hAnsi="XO Thames"/>
      <w:sz w:val="28"/>
    </w:rPr>
  </w:style>
  <w:style w:styleId="Style_267_ch" w:type="character">
    <w:name w:val="Header and Footer"/>
    <w:link w:val="Style_267"/>
    <w:rPr>
      <w:rFonts w:ascii="XO Thames" w:hAnsi="XO Thames"/>
      <w:sz w:val="28"/>
    </w:rPr>
  </w:style>
  <w:style w:styleId="Style_268" w:type="paragraph">
    <w:name w:val="footnote reference"/>
    <w:link w:val="Style_268_ch"/>
    <w:rPr>
      <w:vertAlign w:val="superscript"/>
    </w:rPr>
  </w:style>
  <w:style w:styleId="Style_268_ch" w:type="character">
    <w:name w:val="footnote reference"/>
    <w:link w:val="Style_268"/>
    <w:rPr>
      <w:vertAlign w:val="superscript"/>
    </w:rPr>
  </w:style>
  <w:style w:styleId="Style_269" w:type="paragraph">
    <w:name w:val="xl72"/>
    <w:basedOn w:val="Style_12"/>
    <w:link w:val="Style_269_ch"/>
    <w:pPr>
      <w:widowControl w:val="1"/>
      <w:pBdr>
        <w:bottom w:color="000000" w:space="0" w:sz="8" w:val="single"/>
        <w:right w:color="000000" w:space="0" w:sz="8" w:val="single"/>
      </w:pBdr>
      <w:spacing w:afterAutospacing="on" w:beforeAutospacing="on"/>
      <w:ind/>
      <w:jc w:val="both"/>
    </w:pPr>
    <w:rPr>
      <w:color w:val="000000"/>
      <w:sz w:val="22"/>
    </w:rPr>
  </w:style>
  <w:style w:styleId="Style_269_ch" w:type="character">
    <w:name w:val="xl72"/>
    <w:basedOn w:val="Style_12_ch"/>
    <w:link w:val="Style_269"/>
    <w:rPr>
      <w:color w:val="000000"/>
      <w:sz w:val="22"/>
    </w:rPr>
  </w:style>
  <w:style w:styleId="Style_270" w:type="paragraph">
    <w:name w:val="Основной текст 21"/>
    <w:basedOn w:val="Style_12"/>
    <w:link w:val="Style_270_ch"/>
    <w:pPr>
      <w:widowControl w:val="1"/>
      <w:spacing w:after="120" w:line="480" w:lineRule="auto"/>
      <w:ind/>
      <w:jc w:val="both"/>
    </w:pPr>
    <w:rPr>
      <w:sz w:val="24"/>
    </w:rPr>
  </w:style>
  <w:style w:styleId="Style_270_ch" w:type="character">
    <w:name w:val="Основной текст 21"/>
    <w:basedOn w:val="Style_12_ch"/>
    <w:link w:val="Style_270"/>
    <w:rPr>
      <w:sz w:val="24"/>
    </w:rPr>
  </w:style>
  <w:style w:styleId="Style_271" w:type="paragraph">
    <w:name w:val="List"/>
    <w:basedOn w:val="Style_12"/>
    <w:link w:val="Style_271_ch"/>
    <w:pPr>
      <w:widowControl w:val="1"/>
      <w:numPr>
        <w:ilvl w:val="0"/>
        <w:numId w:val="5"/>
      </w:numPr>
      <w:tabs>
        <w:tab w:leader="none" w:pos="720" w:val="left"/>
      </w:tabs>
      <w:ind/>
    </w:pPr>
    <w:rPr>
      <w:sz w:val="24"/>
    </w:rPr>
  </w:style>
  <w:style w:styleId="Style_271_ch" w:type="character">
    <w:name w:val="List"/>
    <w:basedOn w:val="Style_12_ch"/>
    <w:link w:val="Style_271"/>
    <w:rPr>
      <w:sz w:val="24"/>
    </w:rPr>
  </w:style>
  <w:style w:styleId="Style_272" w:type="paragraph">
    <w:name w:val="xl89"/>
    <w:basedOn w:val="Style_12"/>
    <w:link w:val="Style_272_ch"/>
    <w:pPr>
      <w:widowControl w:val="1"/>
      <w:pBdr>
        <w:top w:color="000000" w:space="0" w:sz="8" w:val="single"/>
        <w:bottom w:color="000000" w:space="0" w:sz="8" w:val="single"/>
      </w:pBdr>
      <w:spacing w:afterAutospacing="on" w:beforeAutospacing="on"/>
      <w:ind/>
    </w:pPr>
    <w:rPr>
      <w:sz w:val="24"/>
    </w:rPr>
  </w:style>
  <w:style w:styleId="Style_272_ch" w:type="character">
    <w:name w:val="xl89"/>
    <w:basedOn w:val="Style_12_ch"/>
    <w:link w:val="Style_272"/>
    <w:rPr>
      <w:sz w:val="24"/>
    </w:rPr>
  </w:style>
  <w:style w:styleId="Style_273" w:type="paragraph">
    <w:name w:val="WW8Num13z0"/>
    <w:link w:val="Style_273_ch"/>
    <w:rPr>
      <w:b w:val="1"/>
    </w:rPr>
  </w:style>
  <w:style w:styleId="Style_273_ch" w:type="character">
    <w:name w:val="WW8Num13z0"/>
    <w:link w:val="Style_273"/>
    <w:rPr>
      <w:b w:val="1"/>
    </w:rPr>
  </w:style>
  <w:style w:styleId="Style_274" w:type="paragraph">
    <w:name w:val="Знак1 Знак Знак Знак"/>
    <w:basedOn w:val="Style_12"/>
    <w:link w:val="Style_274_ch"/>
    <w:pPr>
      <w:widowControl w:val="1"/>
      <w:spacing w:after="160" w:line="240" w:lineRule="exact"/>
      <w:ind/>
    </w:pPr>
  </w:style>
  <w:style w:styleId="Style_274_ch" w:type="character">
    <w:name w:val="Знак1 Знак Знак Знак"/>
    <w:basedOn w:val="Style_12_ch"/>
    <w:link w:val="Style_274"/>
  </w:style>
  <w:style w:styleId="Style_275" w:type="paragraph">
    <w:name w:val="WW8Num33z1"/>
    <w:link w:val="Style_275_ch"/>
    <w:rPr>
      <w:rFonts w:ascii="Courier New" w:hAnsi="Courier New"/>
    </w:rPr>
  </w:style>
  <w:style w:styleId="Style_275_ch" w:type="character">
    <w:name w:val="WW8Num33z1"/>
    <w:link w:val="Style_275"/>
    <w:rPr>
      <w:rFonts w:ascii="Courier New" w:hAnsi="Courier New"/>
    </w:rPr>
  </w:style>
  <w:style w:styleId="Style_276" w:type="paragraph">
    <w:name w:val="Знак Знак Знак2 Знак1"/>
    <w:basedOn w:val="Style_12"/>
    <w:link w:val="Style_276_ch"/>
    <w:pPr>
      <w:widowControl w:val="0"/>
      <w:spacing w:after="160" w:line="240" w:lineRule="exact"/>
      <w:ind/>
      <w:jc w:val="right"/>
    </w:pPr>
  </w:style>
  <w:style w:styleId="Style_276_ch" w:type="character">
    <w:name w:val="Знак Знак Знак2 Знак1"/>
    <w:basedOn w:val="Style_12_ch"/>
    <w:link w:val="Style_276"/>
  </w:style>
  <w:style w:styleId="Style_277" w:type="paragraph">
    <w:name w:val="WW8Num60z0"/>
    <w:link w:val="Style_277_ch"/>
    <w:rPr>
      <w:sz w:val="22"/>
    </w:rPr>
  </w:style>
  <w:style w:styleId="Style_277_ch" w:type="character">
    <w:name w:val="WW8Num60z0"/>
    <w:link w:val="Style_277"/>
    <w:rPr>
      <w:sz w:val="22"/>
    </w:rPr>
  </w:style>
  <w:style w:styleId="Style_278" w:type="paragraph">
    <w:name w:val="WW8Num24z0"/>
    <w:link w:val="Style_278_ch"/>
    <w:rPr>
      <w:b w:val="1"/>
    </w:rPr>
  </w:style>
  <w:style w:styleId="Style_278_ch" w:type="character">
    <w:name w:val="WW8Num24z0"/>
    <w:link w:val="Style_278"/>
    <w:rPr>
      <w:b w:val="1"/>
    </w:rPr>
  </w:style>
  <w:style w:styleId="Style_279" w:type="paragraph">
    <w:name w:val="xl120"/>
    <w:basedOn w:val="Style_12"/>
    <w:link w:val="Style_279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279_ch" w:type="character">
    <w:name w:val="xl120"/>
    <w:basedOn w:val="Style_12_ch"/>
    <w:link w:val="Style_279"/>
    <w:rPr>
      <w:b w:val="1"/>
      <w:sz w:val="24"/>
    </w:rPr>
  </w:style>
  <w:style w:styleId="Style_280" w:type="paragraph">
    <w:name w:val="Emphasis"/>
    <w:link w:val="Style_280_ch"/>
    <w:rPr>
      <w:i w:val="1"/>
    </w:rPr>
  </w:style>
  <w:style w:styleId="Style_280_ch" w:type="character">
    <w:name w:val="Emphasis"/>
    <w:link w:val="Style_280"/>
    <w:rPr>
      <w:i w:val="1"/>
    </w:rPr>
  </w:style>
  <w:style w:styleId="Style_281" w:type="paragraph">
    <w:name w:val="Словарная статья"/>
    <w:basedOn w:val="Style_12"/>
    <w:next w:val="Style_12"/>
    <w:link w:val="Style_281_ch"/>
    <w:pPr>
      <w:widowControl w:val="1"/>
      <w:ind w:right="118"/>
      <w:jc w:val="both"/>
    </w:pPr>
    <w:rPr>
      <w:rFonts w:ascii="Arial" w:hAnsi="Arial"/>
    </w:rPr>
  </w:style>
  <w:style w:styleId="Style_281_ch" w:type="character">
    <w:name w:val="Словарная статья"/>
    <w:basedOn w:val="Style_12_ch"/>
    <w:link w:val="Style_281"/>
    <w:rPr>
      <w:rFonts w:ascii="Arial" w:hAnsi="Arial"/>
    </w:rPr>
  </w:style>
  <w:style w:styleId="Style_282" w:type="paragraph">
    <w:name w:val="Без интервала1"/>
    <w:link w:val="Style_282_ch"/>
    <w:rPr>
      <w:rFonts w:ascii="Calibri" w:hAnsi="Calibri"/>
      <w:sz w:val="22"/>
    </w:rPr>
  </w:style>
  <w:style w:styleId="Style_282_ch" w:type="character">
    <w:name w:val="Без интервала1"/>
    <w:link w:val="Style_282"/>
    <w:rPr>
      <w:rFonts w:ascii="Calibri" w:hAnsi="Calibri"/>
      <w:sz w:val="22"/>
    </w:rPr>
  </w:style>
  <w:style w:styleId="Style_283" w:type="paragraph">
    <w:name w:val="xl116"/>
    <w:basedOn w:val="Style_12"/>
    <w:link w:val="Style_283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283_ch" w:type="character">
    <w:name w:val="xl116"/>
    <w:basedOn w:val="Style_12_ch"/>
    <w:link w:val="Style_283"/>
    <w:rPr>
      <w:b w:val="1"/>
      <w:sz w:val="24"/>
    </w:rPr>
  </w:style>
  <w:style w:styleId="Style_284" w:type="paragraph">
    <w:name w:val="xl119"/>
    <w:basedOn w:val="Style_12"/>
    <w:link w:val="Style_284_ch"/>
    <w:pPr>
      <w:widowControl w:val="1"/>
      <w:spacing w:afterAutospacing="on" w:beforeAutospacing="on"/>
      <w:ind/>
      <w:jc w:val="center"/>
    </w:pPr>
    <w:rPr>
      <w:sz w:val="24"/>
    </w:rPr>
  </w:style>
  <w:style w:styleId="Style_284_ch" w:type="character">
    <w:name w:val="xl119"/>
    <w:basedOn w:val="Style_12_ch"/>
    <w:link w:val="Style_284"/>
    <w:rPr>
      <w:sz w:val="24"/>
    </w:rPr>
  </w:style>
  <w:style w:styleId="Style_285" w:type="paragraph">
    <w:name w:val="Денежный"/>
    <w:basedOn w:val="Style_12"/>
    <w:link w:val="Style_285_ch"/>
    <w:pPr>
      <w:widowControl w:val="1"/>
      <w:ind/>
      <w:jc w:val="center"/>
    </w:pPr>
    <w:rPr>
      <w:rFonts w:ascii="Arial" w:hAnsi="Arial"/>
      <w:b w:val="1"/>
      <w:sz w:val="24"/>
    </w:rPr>
  </w:style>
  <w:style w:styleId="Style_285_ch" w:type="character">
    <w:name w:val="Денежный"/>
    <w:basedOn w:val="Style_12_ch"/>
    <w:link w:val="Style_285"/>
    <w:rPr>
      <w:rFonts w:ascii="Arial" w:hAnsi="Arial"/>
      <w:b w:val="1"/>
      <w:sz w:val="24"/>
    </w:rPr>
  </w:style>
  <w:style w:styleId="Style_286" w:type="paragraph">
    <w:name w:val="Salutation"/>
    <w:basedOn w:val="Style_12"/>
    <w:next w:val="Style_12"/>
    <w:link w:val="Style_286_ch"/>
    <w:rPr>
      <w:sz w:val="24"/>
    </w:rPr>
  </w:style>
  <w:style w:styleId="Style_286_ch" w:type="character">
    <w:name w:val="Salutation"/>
    <w:basedOn w:val="Style_12_ch"/>
    <w:link w:val="Style_286"/>
    <w:rPr>
      <w:sz w:val="24"/>
    </w:rPr>
  </w:style>
  <w:style w:styleId="Style_287" w:type="paragraph">
    <w:name w:val="xl104"/>
    <w:basedOn w:val="Style_12"/>
    <w:link w:val="Style_287_ch"/>
    <w:pPr>
      <w:widowControl w:val="1"/>
      <w:pBdr>
        <w:top w:color="000000" w:space="0" w:sz="8" w:val="single"/>
        <w:left w:color="000000" w:space="0" w:sz="8" w:val="single"/>
      </w:pBdr>
      <w:spacing w:afterAutospacing="on" w:beforeAutospacing="on"/>
      <w:ind/>
      <w:jc w:val="center"/>
    </w:pPr>
    <w:rPr>
      <w:b w:val="1"/>
      <w:color w:val="000000"/>
      <w:sz w:val="24"/>
    </w:rPr>
  </w:style>
  <w:style w:styleId="Style_287_ch" w:type="character">
    <w:name w:val="xl104"/>
    <w:basedOn w:val="Style_12_ch"/>
    <w:link w:val="Style_287"/>
    <w:rPr>
      <w:b w:val="1"/>
      <w:color w:val="000000"/>
      <w:sz w:val="24"/>
    </w:rPr>
  </w:style>
  <w:style w:styleId="Style_288" w:type="paragraph">
    <w:name w:val="xl76"/>
    <w:basedOn w:val="Style_12"/>
    <w:link w:val="Style_288_ch"/>
    <w:pPr>
      <w:widowControl w:val="1"/>
      <w:pBdr>
        <w:left w:color="000000" w:space="0" w:sz="8" w:val="single"/>
        <w:right w:color="000000" w:space="0" w:sz="8" w:val="single"/>
      </w:pBdr>
      <w:spacing w:afterAutospacing="on" w:beforeAutospacing="on"/>
      <w:ind/>
      <w:jc w:val="both"/>
    </w:pPr>
    <w:rPr>
      <w:sz w:val="26"/>
    </w:rPr>
  </w:style>
  <w:style w:styleId="Style_288_ch" w:type="character">
    <w:name w:val="xl76"/>
    <w:basedOn w:val="Style_12_ch"/>
    <w:link w:val="Style_288"/>
    <w:rPr>
      <w:sz w:val="26"/>
    </w:rPr>
  </w:style>
  <w:style w:styleId="Style_289" w:type="paragraph">
    <w:name w:val="WW8Num17z3"/>
    <w:link w:val="Style_289_ch"/>
    <w:rPr>
      <w:rFonts w:ascii="Symbol" w:hAnsi="Symbol"/>
    </w:rPr>
  </w:style>
  <w:style w:styleId="Style_289_ch" w:type="character">
    <w:name w:val="WW8Num17z3"/>
    <w:link w:val="Style_289"/>
    <w:rPr>
      <w:rFonts w:ascii="Symbol" w:hAnsi="Symbol"/>
    </w:rPr>
  </w:style>
  <w:style w:styleId="Style_290" w:type="paragraph">
    <w:name w:val="WW8Num58z1"/>
    <w:link w:val="Style_290_ch"/>
    <w:rPr>
      <w:rFonts w:ascii="Courier New" w:hAnsi="Courier New"/>
    </w:rPr>
  </w:style>
  <w:style w:styleId="Style_290_ch" w:type="character">
    <w:name w:val="WW8Num58z1"/>
    <w:link w:val="Style_290"/>
    <w:rPr>
      <w:rFonts w:ascii="Courier New" w:hAnsi="Courier New"/>
    </w:rPr>
  </w:style>
  <w:style w:styleId="Style_291" w:type="paragraph">
    <w:name w:val="font6"/>
    <w:basedOn w:val="Style_12"/>
    <w:link w:val="Style_291_ch"/>
    <w:pPr>
      <w:widowControl w:val="1"/>
      <w:spacing w:afterAutospacing="on" w:beforeAutospacing="on"/>
      <w:ind/>
    </w:pPr>
    <w:rPr>
      <w:b w:val="1"/>
      <w:sz w:val="22"/>
    </w:rPr>
  </w:style>
  <w:style w:styleId="Style_291_ch" w:type="character">
    <w:name w:val="font6"/>
    <w:basedOn w:val="Style_12_ch"/>
    <w:link w:val="Style_291"/>
    <w:rPr>
      <w:b w:val="1"/>
      <w:sz w:val="22"/>
    </w:rPr>
  </w:style>
  <w:style w:styleId="Style_292" w:type="paragraph">
    <w:name w:val="Font Style19"/>
    <w:link w:val="Style_292_ch"/>
    <w:rPr>
      <w:rFonts w:ascii="Times New Roman" w:hAnsi="Times New Roman"/>
      <w:sz w:val="22"/>
    </w:rPr>
  </w:style>
  <w:style w:styleId="Style_292_ch" w:type="character">
    <w:name w:val="Font Style19"/>
    <w:link w:val="Style_292"/>
    <w:rPr>
      <w:rFonts w:ascii="Times New Roman" w:hAnsi="Times New Roman"/>
      <w:sz w:val="22"/>
    </w:rPr>
  </w:style>
  <w:style w:styleId="Style_293" w:type="paragraph">
    <w:name w:val="Текст документа"/>
    <w:basedOn w:val="Style_12"/>
    <w:link w:val="Style_293_ch"/>
    <w:pPr>
      <w:widowControl w:val="1"/>
      <w:spacing w:line="360" w:lineRule="auto"/>
      <w:ind w:firstLine="720"/>
      <w:jc w:val="both"/>
    </w:pPr>
    <w:rPr>
      <w:sz w:val="24"/>
    </w:rPr>
  </w:style>
  <w:style w:styleId="Style_293_ch" w:type="character">
    <w:name w:val="Текст документа"/>
    <w:basedOn w:val="Style_12_ch"/>
    <w:link w:val="Style_293"/>
    <w:rPr>
      <w:sz w:val="24"/>
    </w:rPr>
  </w:style>
  <w:style w:styleId="Style_294" w:type="paragraph">
    <w:name w:val="Текст2"/>
    <w:basedOn w:val="Style_12"/>
    <w:link w:val="Style_294_ch"/>
    <w:rPr>
      <w:rFonts w:ascii="Courier New" w:hAnsi="Courier New"/>
    </w:rPr>
  </w:style>
  <w:style w:styleId="Style_294_ch" w:type="character">
    <w:name w:val="Текст2"/>
    <w:basedOn w:val="Style_12_ch"/>
    <w:link w:val="Style_294"/>
    <w:rPr>
      <w:rFonts w:ascii="Courier New" w:hAnsi="Courier New"/>
    </w:rPr>
  </w:style>
  <w:style w:styleId="Style_295" w:type="paragraph">
    <w:name w:val="Основной текст с отступом 32"/>
    <w:basedOn w:val="Style_12"/>
    <w:link w:val="Style_295_ch"/>
    <w:pPr>
      <w:widowControl w:val="1"/>
      <w:spacing w:after="120"/>
      <w:ind w:left="283"/>
      <w:jc w:val="both"/>
    </w:pPr>
    <w:rPr>
      <w:sz w:val="16"/>
    </w:rPr>
  </w:style>
  <w:style w:styleId="Style_295_ch" w:type="character">
    <w:name w:val="Основной текст с отступом 32"/>
    <w:basedOn w:val="Style_12_ch"/>
    <w:link w:val="Style_295"/>
    <w:rPr>
      <w:sz w:val="16"/>
    </w:rPr>
  </w:style>
  <w:style w:styleId="Style_296" w:type="paragraph">
    <w:name w:val="toc 9"/>
    <w:basedOn w:val="Style_12"/>
    <w:next w:val="Style_12"/>
    <w:link w:val="Style_296_ch"/>
    <w:uiPriority w:val="39"/>
    <w:pPr>
      <w:widowControl w:val="1"/>
      <w:ind w:left="1600"/>
    </w:pPr>
    <w:rPr>
      <w:sz w:val="18"/>
    </w:rPr>
  </w:style>
  <w:style w:styleId="Style_296_ch" w:type="character">
    <w:name w:val="toc 9"/>
    <w:basedOn w:val="Style_12_ch"/>
    <w:link w:val="Style_296"/>
    <w:rPr>
      <w:sz w:val="18"/>
    </w:rPr>
  </w:style>
  <w:style w:styleId="Style_297" w:type="paragraph">
    <w:name w:val=" Знак Знак11"/>
    <w:link w:val="Style_297_ch"/>
    <w:rPr>
      <w:sz w:val="24"/>
      <w:highlight w:val="white"/>
    </w:rPr>
  </w:style>
  <w:style w:styleId="Style_297_ch" w:type="character">
    <w:name w:val=" Знак Знак11"/>
    <w:link w:val="Style_297"/>
    <w:rPr>
      <w:sz w:val="24"/>
      <w:highlight w:val="white"/>
    </w:rPr>
  </w:style>
  <w:style w:styleId="Style_298" w:type="paragraph">
    <w:name w:val="Balloon Text"/>
    <w:basedOn w:val="Style_12"/>
    <w:link w:val="Style_298_ch"/>
    <w:rPr>
      <w:rFonts w:ascii="Tahoma" w:hAnsi="Tahoma"/>
      <w:sz w:val="16"/>
    </w:rPr>
  </w:style>
  <w:style w:styleId="Style_298_ch" w:type="character">
    <w:name w:val="Balloon Text"/>
    <w:basedOn w:val="Style_12_ch"/>
    <w:link w:val="Style_298"/>
    <w:rPr>
      <w:rFonts w:ascii="Tahoma" w:hAnsi="Tahoma"/>
      <w:sz w:val="16"/>
    </w:rPr>
  </w:style>
  <w:style w:styleId="Style_299" w:type="paragraph">
    <w:name w:val="WW8Num36z0"/>
    <w:link w:val="Style_299_ch"/>
    <w:rPr>
      <w:sz w:val="28"/>
    </w:rPr>
  </w:style>
  <w:style w:styleId="Style_299_ch" w:type="character">
    <w:name w:val="WW8Num36z0"/>
    <w:link w:val="Style_299"/>
    <w:rPr>
      <w:sz w:val="28"/>
    </w:rPr>
  </w:style>
  <w:style w:styleId="Style_300" w:type="paragraph">
    <w:name w:val="Body Text 21"/>
    <w:basedOn w:val="Style_12"/>
    <w:link w:val="Style_300_ch"/>
    <w:pPr>
      <w:widowControl w:val="0"/>
      <w:numPr>
        <w:ilvl w:val="1"/>
        <w:numId w:val="4"/>
      </w:numPr>
      <w:tabs>
        <w:tab w:leader="none" w:pos="1836" w:val="left"/>
      </w:tabs>
      <w:ind w:firstLine="0" w:left="0"/>
      <w:jc w:val="center"/>
    </w:pPr>
    <w:rPr>
      <w:rFonts w:ascii="Antiqua" w:hAnsi="Antiqua"/>
      <w:sz w:val="24"/>
    </w:rPr>
  </w:style>
  <w:style w:styleId="Style_300_ch" w:type="character">
    <w:name w:val="Body Text 21"/>
    <w:basedOn w:val="Style_12_ch"/>
    <w:link w:val="Style_300"/>
    <w:rPr>
      <w:rFonts w:ascii="Antiqua" w:hAnsi="Antiqua"/>
      <w:sz w:val="24"/>
    </w:rPr>
  </w:style>
  <w:style w:styleId="Style_301" w:type="paragraph">
    <w:name w:val="Знак Знак2 Char Char Знак Знак Char Char Знак Знак Char Char Знак Знак Char Char Знак Знак Char Char Знак Знак Char Char Знак Знак Char Char Знак Знак Char Char"/>
    <w:basedOn w:val="Style_12"/>
    <w:link w:val="Style_301_ch"/>
    <w:pPr>
      <w:widowControl w:val="1"/>
      <w:spacing w:afterAutospacing="on" w:beforeAutospacing="on"/>
      <w:ind/>
    </w:pPr>
    <w:rPr>
      <w:rFonts w:ascii="Tahoma" w:hAnsi="Tahoma"/>
    </w:rPr>
  </w:style>
  <w:style w:styleId="Style_301_ch" w:type="character">
    <w:name w:val="Знак Знак2 Char Char Знак Знак Char Char Знак Знак Char Char Знак Знак Char Char Знак Знак Char Char Знак Знак Char Char Знак Знак Char Char Знак Знак Char Char"/>
    <w:basedOn w:val="Style_12_ch"/>
    <w:link w:val="Style_301"/>
    <w:rPr>
      <w:rFonts w:ascii="Tahoma" w:hAnsi="Tahoma"/>
    </w:rPr>
  </w:style>
  <w:style w:styleId="Style_302" w:type="paragraph">
    <w:name w:val="xl127"/>
    <w:basedOn w:val="Style_12"/>
    <w:link w:val="Style_302_ch"/>
    <w:pPr>
      <w:widowControl w:val="1"/>
      <w:pBdr>
        <w:bottom w:color="000000" w:space="0" w:sz="8" w:val="single"/>
        <w:right w:color="000000" w:space="0" w:sz="8" w:val="single"/>
      </w:pBdr>
      <w:spacing w:afterAutospacing="on" w:beforeAutospacing="on"/>
      <w:ind/>
      <w:jc w:val="center"/>
    </w:pPr>
    <w:rPr>
      <w:i w:val="1"/>
      <w:sz w:val="24"/>
    </w:rPr>
  </w:style>
  <w:style w:styleId="Style_302_ch" w:type="character">
    <w:name w:val="xl127"/>
    <w:basedOn w:val="Style_12_ch"/>
    <w:link w:val="Style_302"/>
    <w:rPr>
      <w:i w:val="1"/>
      <w:sz w:val="24"/>
    </w:rPr>
  </w:style>
  <w:style w:styleId="Style_303" w:type="paragraph">
    <w:name w:val="xl88"/>
    <w:basedOn w:val="Style_12"/>
    <w:link w:val="Style_303_ch"/>
    <w:pPr>
      <w:widowControl w:val="1"/>
      <w:pBdr>
        <w:top w:color="000000" w:space="0" w:sz="8" w:val="single"/>
        <w:left w:color="000000" w:space="0" w:sz="8" w:val="single"/>
        <w:bottom w:color="000000" w:space="0" w:sz="8" w:val="single"/>
      </w:pBdr>
      <w:spacing w:afterAutospacing="on" w:beforeAutospacing="on"/>
      <w:ind/>
      <w:jc w:val="center"/>
    </w:pPr>
    <w:rPr>
      <w:color w:val="000000"/>
      <w:sz w:val="22"/>
    </w:rPr>
  </w:style>
  <w:style w:styleId="Style_303_ch" w:type="character">
    <w:name w:val="xl88"/>
    <w:basedOn w:val="Style_12_ch"/>
    <w:link w:val="Style_303"/>
    <w:rPr>
      <w:color w:val="000000"/>
      <w:sz w:val="22"/>
    </w:rPr>
  </w:style>
  <w:style w:styleId="Style_304" w:type="paragraph">
    <w:name w:val="Plain Text Char"/>
    <w:link w:val="Style_304_ch"/>
    <w:rPr>
      <w:rFonts w:ascii="Courier New" w:hAnsi="Courier New"/>
      <w:sz w:val="20"/>
    </w:rPr>
  </w:style>
  <w:style w:styleId="Style_304_ch" w:type="character">
    <w:name w:val="Plain Text Char"/>
    <w:link w:val="Style_304"/>
    <w:rPr>
      <w:rFonts w:ascii="Courier New" w:hAnsi="Courier New"/>
      <w:sz w:val="20"/>
    </w:rPr>
  </w:style>
  <w:style w:styleId="Style_305" w:type="paragraph">
    <w:name w:val="Термин"/>
    <w:basedOn w:val="Style_12"/>
    <w:link w:val="Style_305_ch"/>
    <w:pPr>
      <w:widowControl w:val="1"/>
      <w:ind w:left="567"/>
      <w:jc w:val="both"/>
    </w:pPr>
    <w:rPr>
      <w:sz w:val="26"/>
    </w:rPr>
  </w:style>
  <w:style w:styleId="Style_305_ch" w:type="character">
    <w:name w:val="Термин"/>
    <w:basedOn w:val="Style_12_ch"/>
    <w:link w:val="Style_305"/>
    <w:rPr>
      <w:sz w:val="26"/>
    </w:rPr>
  </w:style>
  <w:style w:styleId="Style_306" w:type="paragraph">
    <w:name w:val="WW8Num6z0"/>
    <w:link w:val="Style_306_ch"/>
    <w:rPr>
      <w:rFonts w:ascii="Times New Roman" w:hAnsi="Times New Roman"/>
    </w:rPr>
  </w:style>
  <w:style w:styleId="Style_306_ch" w:type="character">
    <w:name w:val="WW8Num6z0"/>
    <w:link w:val="Style_306"/>
    <w:rPr>
      <w:rFonts w:ascii="Times New Roman" w:hAnsi="Times New Roman"/>
    </w:rPr>
  </w:style>
  <w:style w:styleId="Style_307" w:type="paragraph">
    <w:name w:val="Plain Text11"/>
    <w:basedOn w:val="Style_12"/>
    <w:link w:val="Style_307_ch"/>
    <w:rPr>
      <w:rFonts w:ascii="Courier New" w:hAnsi="Courier New"/>
    </w:rPr>
  </w:style>
  <w:style w:styleId="Style_307_ch" w:type="character">
    <w:name w:val="Plain Text11"/>
    <w:basedOn w:val="Style_12_ch"/>
    <w:link w:val="Style_307"/>
    <w:rPr>
      <w:rFonts w:ascii="Courier New" w:hAnsi="Courier New"/>
    </w:rPr>
  </w:style>
  <w:style w:styleId="Style_308" w:type="paragraph">
    <w:name w:val="WW8Num43z1"/>
    <w:link w:val="Style_308_ch"/>
    <w:rPr>
      <w:rFonts w:ascii="Courier New" w:hAnsi="Courier New"/>
    </w:rPr>
  </w:style>
  <w:style w:styleId="Style_308_ch" w:type="character">
    <w:name w:val="WW8Num43z1"/>
    <w:link w:val="Style_308"/>
    <w:rPr>
      <w:rFonts w:ascii="Courier New" w:hAnsi="Courier New"/>
    </w:rPr>
  </w:style>
  <w:style w:styleId="Style_309" w:type="paragraph">
    <w:name w:val="Font Style21"/>
    <w:link w:val="Style_309_ch"/>
    <w:rPr>
      <w:rFonts w:ascii="Times New Roman" w:hAnsi="Times New Roman"/>
      <w:sz w:val="20"/>
    </w:rPr>
  </w:style>
  <w:style w:styleId="Style_309_ch" w:type="character">
    <w:name w:val="Font Style21"/>
    <w:link w:val="Style_309"/>
    <w:rPr>
      <w:rFonts w:ascii="Times New Roman" w:hAnsi="Times New Roman"/>
      <w:sz w:val="20"/>
    </w:rPr>
  </w:style>
  <w:style w:styleId="Style_310" w:type="paragraph">
    <w:name w:val="ConsNormal"/>
    <w:link w:val="Style_310_ch"/>
    <w:pPr>
      <w:widowControl w:val="1"/>
      <w:ind w:firstLine="720"/>
    </w:pPr>
    <w:rPr>
      <w:rFonts w:ascii="Arial" w:hAnsi="Arial"/>
    </w:rPr>
  </w:style>
  <w:style w:styleId="Style_310_ch" w:type="character">
    <w:name w:val="ConsNormal"/>
    <w:link w:val="Style_310"/>
    <w:rPr>
      <w:rFonts w:ascii="Arial" w:hAnsi="Arial"/>
    </w:rPr>
  </w:style>
  <w:style w:styleId="Style_311" w:type="paragraph">
    <w:name w:val="xl123"/>
    <w:basedOn w:val="Style_12"/>
    <w:link w:val="Style_311_ch"/>
    <w:pPr>
      <w:widowControl w:val="1"/>
      <w:pBdr>
        <w:top w:color="000000" w:space="0" w:sz="8" w:val="single"/>
        <w:left w:color="000000" w:space="0" w:sz="8" w:val="single"/>
        <w:bottom w:color="000000" w:space="0" w:sz="8" w:val="single"/>
      </w:pBdr>
      <w:spacing w:afterAutospacing="on" w:beforeAutospacing="on"/>
      <w:ind/>
    </w:pPr>
    <w:rPr>
      <w:i w:val="1"/>
      <w:sz w:val="24"/>
    </w:rPr>
  </w:style>
  <w:style w:styleId="Style_311_ch" w:type="character">
    <w:name w:val="xl123"/>
    <w:basedOn w:val="Style_12_ch"/>
    <w:link w:val="Style_311"/>
    <w:rPr>
      <w:i w:val="1"/>
      <w:sz w:val="24"/>
    </w:rPr>
  </w:style>
  <w:style w:styleId="Style_312" w:type="paragraph">
    <w:name w:val="WW8Num58z3"/>
    <w:link w:val="Style_312_ch"/>
    <w:rPr>
      <w:rFonts w:ascii="Symbol" w:hAnsi="Symbol"/>
    </w:rPr>
  </w:style>
  <w:style w:styleId="Style_312_ch" w:type="character">
    <w:name w:val="WW8Num58z3"/>
    <w:link w:val="Style_312"/>
    <w:rPr>
      <w:rFonts w:ascii="Symbol" w:hAnsi="Symbol"/>
    </w:rPr>
  </w:style>
  <w:style w:styleId="Style_313" w:type="paragraph">
    <w:name w:val="FollowedHyperlink"/>
    <w:link w:val="Style_313_ch"/>
    <w:rPr>
      <w:color w:val="800080"/>
      <w:u w:val="single"/>
    </w:rPr>
  </w:style>
  <w:style w:styleId="Style_313_ch" w:type="character">
    <w:name w:val="FollowedHyperlink"/>
    <w:link w:val="Style_313"/>
    <w:rPr>
      <w:color w:val="800080"/>
      <w:u w:val="single"/>
    </w:rPr>
  </w:style>
  <w:style w:styleId="Style_314" w:type="paragraph">
    <w:name w:val="Footer Char"/>
    <w:link w:val="Style_314_ch"/>
    <w:rPr>
      <w:rFonts w:ascii="Times New Roman" w:hAnsi="Times New Roman"/>
      <w:sz w:val="24"/>
    </w:rPr>
  </w:style>
  <w:style w:styleId="Style_314_ch" w:type="character">
    <w:name w:val="Footer Char"/>
    <w:link w:val="Style_314"/>
    <w:rPr>
      <w:rFonts w:ascii="Times New Roman" w:hAnsi="Times New Roman"/>
      <w:sz w:val="24"/>
    </w:rPr>
  </w:style>
  <w:style w:styleId="Style_315" w:type="paragraph">
    <w:name w:val="Нижний колонтитуeb"/>
    <w:basedOn w:val="Style_12"/>
    <w:link w:val="Style_315_ch"/>
    <w:pPr>
      <w:widowControl w:val="0"/>
      <w:tabs>
        <w:tab w:leader="none" w:pos="4536" w:val="center"/>
        <w:tab w:leader="none" w:pos="9072" w:val="right"/>
      </w:tabs>
      <w:spacing w:after="60" w:before="60"/>
      <w:ind w:firstLine="709"/>
      <w:jc w:val="both"/>
    </w:pPr>
    <w:rPr>
      <w:sz w:val="24"/>
    </w:rPr>
  </w:style>
  <w:style w:styleId="Style_315_ch" w:type="character">
    <w:name w:val="Нижний колонтитуeb"/>
    <w:basedOn w:val="Style_12_ch"/>
    <w:link w:val="Style_315"/>
    <w:rPr>
      <w:sz w:val="24"/>
    </w:rPr>
  </w:style>
  <w:style w:styleId="Style_316" w:type="paragraph">
    <w:name w:val="xl81"/>
    <w:basedOn w:val="Style_12"/>
    <w:link w:val="Style_316_ch"/>
    <w:pPr>
      <w:widowControl w:val="1"/>
      <w:pBdr>
        <w:top w:color="000000" w:space="0" w:sz="8" w:val="single"/>
        <w:left w:color="000000" w:space="0" w:sz="8" w:val="single"/>
        <w:right w:color="000000" w:space="0" w:sz="8" w:val="single"/>
      </w:pBdr>
      <w:spacing w:afterAutospacing="on" w:beforeAutospacing="on"/>
      <w:ind/>
      <w:jc w:val="center"/>
    </w:pPr>
    <w:rPr>
      <w:color w:val="000000"/>
      <w:sz w:val="22"/>
    </w:rPr>
  </w:style>
  <w:style w:styleId="Style_316_ch" w:type="character">
    <w:name w:val="xl81"/>
    <w:basedOn w:val="Style_12_ch"/>
    <w:link w:val="Style_316"/>
    <w:rPr>
      <w:color w:val="000000"/>
      <w:sz w:val="22"/>
    </w:rPr>
  </w:style>
  <w:style w:styleId="Style_317" w:type="paragraph">
    <w:name w:val="xl83"/>
    <w:basedOn w:val="Style_12"/>
    <w:link w:val="Style_317_ch"/>
    <w:pPr>
      <w:widowControl w:val="1"/>
      <w:pBdr>
        <w:right w:color="000000" w:space="0" w:sz="8" w:val="single"/>
      </w:pBdr>
      <w:spacing w:afterAutospacing="on" w:beforeAutospacing="on"/>
      <w:ind/>
      <w:jc w:val="center"/>
    </w:pPr>
    <w:rPr>
      <w:sz w:val="22"/>
    </w:rPr>
  </w:style>
  <w:style w:styleId="Style_317_ch" w:type="character">
    <w:name w:val="xl83"/>
    <w:basedOn w:val="Style_12_ch"/>
    <w:link w:val="Style_317"/>
    <w:rPr>
      <w:sz w:val="22"/>
    </w:rPr>
  </w:style>
  <w:style w:styleId="Style_318" w:type="paragraph">
    <w:name w:val="xl92"/>
    <w:basedOn w:val="Style_12"/>
    <w:link w:val="Style_31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318_ch" w:type="character">
    <w:name w:val="xl92"/>
    <w:basedOn w:val="Style_12_ch"/>
    <w:link w:val="Style_318"/>
    <w:rPr>
      <w:rFonts w:ascii="Calibri" w:hAnsi="Calibri"/>
      <w:sz w:val="24"/>
    </w:rPr>
  </w:style>
  <w:style w:styleId="Style_319" w:type="paragraph">
    <w:name w:val="WW8Num30z0"/>
    <w:link w:val="Style_319_ch"/>
    <w:rPr>
      <w:rFonts w:ascii="Times New Roman" w:hAnsi="Times New Roman"/>
    </w:rPr>
  </w:style>
  <w:style w:styleId="Style_319_ch" w:type="character">
    <w:name w:val="WW8Num30z0"/>
    <w:link w:val="Style_319"/>
    <w:rPr>
      <w:rFonts w:ascii="Times New Roman" w:hAnsi="Times New Roman"/>
    </w:rPr>
  </w:style>
  <w:style w:styleId="Style_320" w:type="paragraph">
    <w:name w:val="Hyperlink1"/>
    <w:link w:val="Style_320_ch"/>
    <w:rPr>
      <w:color w:val="0000FF"/>
      <w:u w:val="single"/>
    </w:rPr>
  </w:style>
  <w:style w:styleId="Style_320_ch" w:type="character">
    <w:name w:val="Hyperlink1"/>
    <w:link w:val="Style_320"/>
    <w:rPr>
      <w:color w:val="0000FF"/>
      <w:u w:val="single"/>
    </w:rPr>
  </w:style>
  <w:style w:styleId="Style_321" w:type="paragraph">
    <w:name w:val="Основной шрифт"/>
    <w:link w:val="Style_321_ch"/>
  </w:style>
  <w:style w:styleId="Style_321_ch" w:type="character">
    <w:name w:val="Основной шрифт"/>
    <w:link w:val="Style_321"/>
  </w:style>
  <w:style w:styleId="Style_322" w:type="paragraph">
    <w:name w:val="Стиль курсив"/>
    <w:link w:val="Style_322_ch"/>
    <w:rPr>
      <w:i w:val="1"/>
      <w:spacing w:val="0"/>
    </w:rPr>
  </w:style>
  <w:style w:styleId="Style_322_ch" w:type="character">
    <w:name w:val="Стиль курсив"/>
    <w:link w:val="Style_322"/>
    <w:rPr>
      <w:i w:val="1"/>
      <w:spacing w:val="0"/>
    </w:rPr>
  </w:style>
  <w:style w:styleId="Style_323" w:type="paragraph">
    <w:name w:val="toc 8"/>
    <w:basedOn w:val="Style_12"/>
    <w:next w:val="Style_12"/>
    <w:link w:val="Style_323_ch"/>
    <w:uiPriority w:val="39"/>
    <w:pPr>
      <w:widowControl w:val="1"/>
      <w:ind w:left="1400"/>
    </w:pPr>
    <w:rPr>
      <w:sz w:val="18"/>
    </w:rPr>
  </w:style>
  <w:style w:styleId="Style_323_ch" w:type="character">
    <w:name w:val="toc 8"/>
    <w:basedOn w:val="Style_12_ch"/>
    <w:link w:val="Style_323"/>
    <w:rPr>
      <w:sz w:val="18"/>
    </w:rPr>
  </w:style>
  <w:style w:styleId="Style_324" w:type="paragraph">
    <w:name w:val="No Spacing"/>
    <w:link w:val="Style_324_ch"/>
    <w:rPr>
      <w:rFonts w:ascii="Calibri" w:hAnsi="Calibri"/>
      <w:sz w:val="22"/>
    </w:rPr>
  </w:style>
  <w:style w:styleId="Style_324_ch" w:type="character">
    <w:name w:val="No Spacing"/>
    <w:link w:val="Style_324"/>
    <w:rPr>
      <w:rFonts w:ascii="Calibri" w:hAnsi="Calibri"/>
      <w:sz w:val="22"/>
    </w:rPr>
  </w:style>
  <w:style w:styleId="Style_325" w:type="paragraph">
    <w:name w:val="s"/>
    <w:basedOn w:val="Style_43"/>
    <w:link w:val="Style_325_ch"/>
  </w:style>
  <w:style w:styleId="Style_325_ch" w:type="character">
    <w:name w:val="s"/>
    <w:basedOn w:val="Style_43_ch"/>
    <w:link w:val="Style_325"/>
  </w:style>
  <w:style w:styleId="Style_326" w:type="paragraph">
    <w:name w:val="Body Text Char"/>
    <w:link w:val="Style_326_ch"/>
    <w:rPr>
      <w:rFonts w:ascii="Times New Roman" w:hAnsi="Times New Roman"/>
      <w:sz w:val="24"/>
    </w:rPr>
  </w:style>
  <w:style w:styleId="Style_326_ch" w:type="character">
    <w:name w:val="Body Text Char"/>
    <w:link w:val="Style_326"/>
    <w:rPr>
      <w:rFonts w:ascii="Times New Roman" w:hAnsi="Times New Roman"/>
      <w:sz w:val="24"/>
    </w:rPr>
  </w:style>
  <w:style w:styleId="Style_327" w:type="paragraph">
    <w:name w:val=" Знак Знак5"/>
    <w:link w:val="Style_327_ch"/>
    <w:rPr>
      <w:sz w:val="24"/>
    </w:rPr>
  </w:style>
  <w:style w:styleId="Style_327_ch" w:type="character">
    <w:name w:val=" Знак Знак5"/>
    <w:link w:val="Style_327"/>
    <w:rPr>
      <w:sz w:val="24"/>
    </w:rPr>
  </w:style>
  <w:style w:styleId="Style_328" w:type="paragraph">
    <w:name w:val="Основной текст (8)1"/>
    <w:basedOn w:val="Style_12"/>
    <w:link w:val="Style_328_ch"/>
    <w:pPr>
      <w:widowControl w:val="1"/>
      <w:spacing w:line="240" w:lineRule="atLeast"/>
      <w:ind/>
      <w:jc w:val="both"/>
    </w:pPr>
    <w:rPr>
      <w:sz w:val="19"/>
    </w:rPr>
  </w:style>
  <w:style w:styleId="Style_328_ch" w:type="character">
    <w:name w:val="Основной текст (8)1"/>
    <w:basedOn w:val="Style_12_ch"/>
    <w:link w:val="Style_328"/>
    <w:rPr>
      <w:sz w:val="19"/>
    </w:rPr>
  </w:style>
  <w:style w:styleId="Style_329" w:type="paragraph">
    <w:name w:val="mp"/>
    <w:basedOn w:val="Style_43"/>
    <w:link w:val="Style_329_ch"/>
  </w:style>
  <w:style w:styleId="Style_329_ch" w:type="character">
    <w:name w:val="mp"/>
    <w:basedOn w:val="Style_43_ch"/>
    <w:link w:val="Style_329"/>
  </w:style>
  <w:style w:styleId="Style_330" w:type="paragraph">
    <w:name w:val="Указатель1"/>
    <w:basedOn w:val="Style_12"/>
    <w:link w:val="Style_330_ch"/>
    <w:pPr>
      <w:widowControl w:val="1"/>
      <w:spacing w:after="60"/>
      <w:ind/>
      <w:jc w:val="both"/>
    </w:pPr>
    <w:rPr>
      <w:rFonts w:ascii="Arial" w:hAnsi="Arial"/>
      <w:sz w:val="24"/>
    </w:rPr>
  </w:style>
  <w:style w:styleId="Style_330_ch" w:type="character">
    <w:name w:val="Указатель1"/>
    <w:basedOn w:val="Style_12_ch"/>
    <w:link w:val="Style_330"/>
    <w:rPr>
      <w:rFonts w:ascii="Arial" w:hAnsi="Arial"/>
      <w:sz w:val="24"/>
    </w:rPr>
  </w:style>
  <w:style w:styleId="Style_331" w:type="paragraph">
    <w:name w:val="WW8Num18z0"/>
    <w:link w:val="Style_331_ch"/>
    <w:rPr>
      <w:rFonts w:ascii="Symbol" w:hAnsi="Symbol"/>
    </w:rPr>
  </w:style>
  <w:style w:styleId="Style_331_ch" w:type="character">
    <w:name w:val="WW8Num18z0"/>
    <w:link w:val="Style_331"/>
    <w:rPr>
      <w:rFonts w:ascii="Symbol" w:hAnsi="Symbol"/>
    </w:rPr>
  </w:style>
  <w:style w:styleId="Style_332" w:type="paragraph">
    <w:name w:val="А_обычный"/>
    <w:basedOn w:val="Style_12"/>
    <w:link w:val="Style_332_ch"/>
    <w:pPr>
      <w:widowControl w:val="1"/>
      <w:ind/>
      <w:jc w:val="both"/>
    </w:pPr>
    <w:rPr>
      <w:sz w:val="24"/>
    </w:rPr>
  </w:style>
  <w:style w:styleId="Style_332_ch" w:type="character">
    <w:name w:val="А_обычный"/>
    <w:basedOn w:val="Style_12_ch"/>
    <w:link w:val="Style_332"/>
    <w:rPr>
      <w:sz w:val="24"/>
    </w:rPr>
  </w:style>
  <w:style w:styleId="Style_333" w:type="paragraph">
    <w:name w:val="Основной шрифт абзаца2"/>
    <w:link w:val="Style_333_ch"/>
  </w:style>
  <w:style w:styleId="Style_333_ch" w:type="character">
    <w:name w:val="Основной шрифт абзаца2"/>
    <w:link w:val="Style_333"/>
  </w:style>
  <w:style w:styleId="Style_334" w:type="paragraph">
    <w:name w:val="xl108"/>
    <w:basedOn w:val="Style_12"/>
    <w:link w:val="Style_334_ch"/>
    <w:pPr>
      <w:widowControl w:val="1"/>
      <w:pBdr>
        <w:bottom w:color="000000" w:space="0" w:sz="8" w:val="single"/>
        <w:right w:color="000000" w:space="0" w:sz="8" w:val="single"/>
      </w:pBdr>
      <w:spacing w:afterAutospacing="on" w:beforeAutospacing="on"/>
      <w:ind/>
    </w:pPr>
    <w:rPr>
      <w:i w:val="1"/>
      <w:sz w:val="24"/>
    </w:rPr>
  </w:style>
  <w:style w:styleId="Style_334_ch" w:type="character">
    <w:name w:val="xl108"/>
    <w:basedOn w:val="Style_12_ch"/>
    <w:link w:val="Style_334"/>
    <w:rPr>
      <w:i w:val="1"/>
      <w:sz w:val="24"/>
    </w:rPr>
  </w:style>
  <w:style w:styleId="Style_212" w:type="paragraph">
    <w:name w:val="Нумерованный список 21"/>
    <w:basedOn w:val="Style_12"/>
    <w:link w:val="Style_212_ch"/>
    <w:pPr>
      <w:widowControl w:val="1"/>
      <w:tabs>
        <w:tab w:leader="none" w:pos="720" w:val="left"/>
      </w:tabs>
      <w:spacing w:after="60"/>
      <w:ind/>
      <w:jc w:val="both"/>
    </w:pPr>
    <w:rPr>
      <w:sz w:val="24"/>
    </w:rPr>
  </w:style>
  <w:style w:styleId="Style_212_ch" w:type="character">
    <w:name w:val="Нумерованный список 21"/>
    <w:basedOn w:val="Style_12_ch"/>
    <w:link w:val="Style_212"/>
    <w:rPr>
      <w:sz w:val="24"/>
    </w:rPr>
  </w:style>
  <w:style w:styleId="Style_335" w:type="paragraph">
    <w:name w:val="Стиль3 Знак Знак Знак"/>
    <w:link w:val="Style_335_ch"/>
    <w:rPr>
      <w:sz w:val="24"/>
    </w:rPr>
  </w:style>
  <w:style w:styleId="Style_335_ch" w:type="character">
    <w:name w:val="Стиль3 Знак Знак Знак"/>
    <w:link w:val="Style_335"/>
    <w:rPr>
      <w:sz w:val="24"/>
    </w:rPr>
  </w:style>
  <w:style w:styleId="Style_336" w:type="paragraph">
    <w:name w:val="Block Text"/>
    <w:basedOn w:val="Style_12"/>
    <w:link w:val="Style_336_ch"/>
    <w:pPr>
      <w:widowControl w:val="1"/>
      <w:tabs>
        <w:tab w:leader="none" w:pos="5390" w:val="left"/>
      </w:tabs>
      <w:spacing w:before="269" w:line="269" w:lineRule="exact"/>
      <w:ind w:firstLine="566" w:left="154" w:right="34"/>
      <w:jc w:val="both"/>
    </w:pPr>
    <w:rPr>
      <w:color w:val="000000"/>
      <w:sz w:val="24"/>
    </w:rPr>
  </w:style>
  <w:style w:styleId="Style_336_ch" w:type="character">
    <w:name w:val="Block Text"/>
    <w:basedOn w:val="Style_12_ch"/>
    <w:link w:val="Style_336"/>
    <w:rPr>
      <w:color w:val="000000"/>
      <w:sz w:val="24"/>
    </w:rPr>
  </w:style>
  <w:style w:styleId="Style_337" w:type="paragraph">
    <w:name w:val="Основной текст (9)"/>
    <w:basedOn w:val="Style_12"/>
    <w:link w:val="Style_337_ch"/>
    <w:pPr>
      <w:widowControl w:val="0"/>
      <w:spacing w:line="240" w:lineRule="atLeast"/>
      <w:ind/>
      <w:jc w:val="both"/>
    </w:pPr>
    <w:rPr>
      <w:sz w:val="23"/>
    </w:rPr>
  </w:style>
  <w:style w:styleId="Style_337_ch" w:type="character">
    <w:name w:val="Основной текст (9)"/>
    <w:basedOn w:val="Style_12_ch"/>
    <w:link w:val="Style_337"/>
    <w:rPr>
      <w:sz w:val="23"/>
    </w:rPr>
  </w:style>
  <w:style w:styleId="Style_338" w:type="paragraph">
    <w:name w:val="WW8Num17z0"/>
    <w:link w:val="Style_338_ch"/>
    <w:rPr>
      <w:rFonts w:ascii="Times New Roman" w:hAnsi="Times New Roman"/>
    </w:rPr>
  </w:style>
  <w:style w:styleId="Style_338_ch" w:type="character">
    <w:name w:val="WW8Num17z0"/>
    <w:link w:val="Style_338"/>
    <w:rPr>
      <w:rFonts w:ascii="Times New Roman" w:hAnsi="Times New Roman"/>
    </w:rPr>
  </w:style>
  <w:style w:styleId="Style_339" w:type="paragraph">
    <w:name w:val="xl87"/>
    <w:basedOn w:val="Style_12"/>
    <w:link w:val="Style_339_ch"/>
    <w:pPr>
      <w:widowControl w:val="1"/>
      <w:pBdr>
        <w:top w:color="000000" w:space="0" w:sz="8" w:val="single"/>
        <w:bottom w:color="000000" w:space="0" w:sz="8" w:val="single"/>
      </w:pBdr>
      <w:spacing w:afterAutospacing="on" w:beforeAutospacing="on"/>
      <w:ind/>
      <w:jc w:val="center"/>
    </w:pPr>
    <w:rPr>
      <w:sz w:val="22"/>
    </w:rPr>
  </w:style>
  <w:style w:styleId="Style_339_ch" w:type="character">
    <w:name w:val="xl87"/>
    <w:basedOn w:val="Style_12_ch"/>
    <w:link w:val="Style_339"/>
    <w:rPr>
      <w:sz w:val="22"/>
    </w:rPr>
  </w:style>
  <w:style w:styleId="Style_340" w:type="paragraph">
    <w:name w:val="Revision"/>
    <w:link w:val="Style_340_ch"/>
    <w:rPr>
      <w:rFonts w:ascii="Arial" w:hAnsi="Arial"/>
      <w:sz w:val="18"/>
    </w:rPr>
  </w:style>
  <w:style w:styleId="Style_340_ch" w:type="character">
    <w:name w:val="Revision"/>
    <w:link w:val="Style_340"/>
    <w:rPr>
      <w:rFonts w:ascii="Arial" w:hAnsi="Arial"/>
      <w:sz w:val="18"/>
    </w:rPr>
  </w:style>
  <w:style w:styleId="Style_1" w:type="paragraph">
    <w:name w:val="header"/>
    <w:basedOn w:val="Style_12"/>
    <w:link w:val="Style_1_ch"/>
    <w:pPr>
      <w:widowControl w:val="1"/>
      <w:tabs>
        <w:tab w:leader="none" w:pos="4677" w:val="center"/>
        <w:tab w:leader="none" w:pos="9355" w:val="right"/>
      </w:tabs>
      <w:ind/>
    </w:pPr>
    <w:rPr>
      <w:sz w:val="24"/>
    </w:rPr>
  </w:style>
  <w:style w:styleId="Style_1_ch" w:type="character">
    <w:name w:val="header"/>
    <w:basedOn w:val="Style_12_ch"/>
    <w:link w:val="Style_1"/>
    <w:rPr>
      <w:sz w:val="24"/>
    </w:rPr>
  </w:style>
  <w:style w:styleId="Style_341" w:type="paragraph">
    <w:name w:val="Paragraph Style"/>
    <w:link w:val="Style_341_ch"/>
    <w:pPr>
      <w:widowControl w:val="0"/>
      <w:ind/>
    </w:pPr>
    <w:rPr>
      <w:sz w:val="24"/>
    </w:rPr>
  </w:style>
  <w:style w:styleId="Style_341_ch" w:type="character">
    <w:name w:val="Paragraph Style"/>
    <w:link w:val="Style_341"/>
    <w:rPr>
      <w:sz w:val="24"/>
    </w:rPr>
  </w:style>
  <w:style w:styleId="Style_342" w:type="paragraph">
    <w:name w:val="xl75"/>
    <w:basedOn w:val="Style_12"/>
    <w:link w:val="Style_342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342_ch" w:type="character">
    <w:name w:val="xl75"/>
    <w:basedOn w:val="Style_12_ch"/>
    <w:link w:val="Style_342"/>
    <w:rPr>
      <w:sz w:val="26"/>
    </w:rPr>
  </w:style>
  <w:style w:styleId="Style_343" w:type="paragraph">
    <w:name w:val="WW8Num55z0"/>
    <w:link w:val="Style_343_ch"/>
    <w:rPr>
      <w:rFonts w:ascii="Times New Roman" w:hAnsi="Times New Roman"/>
    </w:rPr>
  </w:style>
  <w:style w:styleId="Style_343_ch" w:type="character">
    <w:name w:val="WW8Num55z0"/>
    <w:link w:val="Style_343"/>
    <w:rPr>
      <w:rFonts w:ascii="Times New Roman" w:hAnsi="Times New Roman"/>
    </w:rPr>
  </w:style>
  <w:style w:styleId="Style_344" w:type="paragraph">
    <w:name w:val="Iacaaiea"/>
    <w:basedOn w:val="Style_12"/>
    <w:link w:val="Style_344_ch"/>
    <w:pPr>
      <w:keepNext w:val="1"/>
      <w:widowControl w:val="1"/>
      <w:tabs>
        <w:tab w:leader="none" w:pos="426" w:val="left"/>
        <w:tab w:leader="none" w:pos="567" w:val="left"/>
      </w:tabs>
      <w:spacing w:before="120" w:line="360" w:lineRule="auto"/>
      <w:ind w:firstLine="426"/>
      <w:jc w:val="center"/>
    </w:pPr>
    <w:rPr>
      <w:b w:val="1"/>
      <w:color w:val="000000"/>
      <w:sz w:val="22"/>
    </w:rPr>
  </w:style>
  <w:style w:styleId="Style_344_ch" w:type="character">
    <w:name w:val="Iacaaiea"/>
    <w:basedOn w:val="Style_12_ch"/>
    <w:link w:val="Style_344"/>
    <w:rPr>
      <w:b w:val="1"/>
      <w:color w:val="000000"/>
      <w:sz w:val="22"/>
    </w:rPr>
  </w:style>
  <w:style w:styleId="Style_345" w:type="paragraph">
    <w:name w:val="WW8Num9z1"/>
    <w:link w:val="Style_345_ch"/>
    <w:rPr>
      <w:rFonts w:ascii="Courier New" w:hAnsi="Courier New"/>
    </w:rPr>
  </w:style>
  <w:style w:styleId="Style_345_ch" w:type="character">
    <w:name w:val="WW8Num9z1"/>
    <w:link w:val="Style_345"/>
    <w:rPr>
      <w:rFonts w:ascii="Courier New" w:hAnsi="Courier New"/>
    </w:rPr>
  </w:style>
  <w:style w:styleId="Style_346" w:type="paragraph">
    <w:name w:val="Normal2"/>
    <w:link w:val="Style_346_ch"/>
    <w:pPr>
      <w:widowControl w:val="0"/>
      <w:spacing w:line="300" w:lineRule="auto"/>
      <w:ind w:firstLine="720"/>
      <w:jc w:val="both"/>
    </w:pPr>
    <w:rPr>
      <w:sz w:val="24"/>
    </w:rPr>
  </w:style>
  <w:style w:styleId="Style_346_ch" w:type="character">
    <w:name w:val="Normal2"/>
    <w:link w:val="Style_346"/>
    <w:rPr>
      <w:sz w:val="24"/>
    </w:rPr>
  </w:style>
  <w:style w:styleId="Style_347" w:type="paragraph">
    <w:name w:val="msonormalcxspmiddle"/>
    <w:basedOn w:val="Style_12"/>
    <w:link w:val="Style_347_ch"/>
    <w:pPr>
      <w:widowControl w:val="1"/>
      <w:spacing w:afterAutospacing="on" w:beforeAutospacing="on"/>
      <w:ind/>
    </w:pPr>
    <w:rPr>
      <w:sz w:val="24"/>
    </w:rPr>
  </w:style>
  <w:style w:styleId="Style_347_ch" w:type="character">
    <w:name w:val="msonormalcxspmiddle"/>
    <w:basedOn w:val="Style_12_ch"/>
    <w:link w:val="Style_347"/>
    <w:rPr>
      <w:sz w:val="24"/>
    </w:rPr>
  </w:style>
  <w:style w:styleId="Style_348" w:type="paragraph">
    <w:name w:val="footer"/>
    <w:basedOn w:val="Style_12"/>
    <w:link w:val="Style_348_ch"/>
    <w:pPr>
      <w:widowControl w:val="0"/>
      <w:tabs>
        <w:tab w:leader="none" w:pos="4677" w:val="center"/>
        <w:tab w:leader="none" w:pos="9355" w:val="right"/>
      </w:tabs>
      <w:ind/>
    </w:pPr>
  </w:style>
  <w:style w:styleId="Style_348_ch" w:type="character">
    <w:name w:val="footer"/>
    <w:basedOn w:val="Style_12_ch"/>
    <w:link w:val="Style_348"/>
  </w:style>
  <w:style w:styleId="Style_349" w:type="paragraph">
    <w:name w:val="Список 21"/>
    <w:basedOn w:val="Style_12"/>
    <w:link w:val="Style_349_ch"/>
    <w:pPr>
      <w:widowControl w:val="0"/>
      <w:spacing w:after="100" w:before="100"/>
      <w:ind w:hanging="283" w:left="566"/>
    </w:pPr>
    <w:rPr>
      <w:sz w:val="24"/>
    </w:rPr>
  </w:style>
  <w:style w:styleId="Style_349_ch" w:type="character">
    <w:name w:val="Список 21"/>
    <w:basedOn w:val="Style_12_ch"/>
    <w:link w:val="Style_349"/>
    <w:rPr>
      <w:sz w:val="24"/>
    </w:rPr>
  </w:style>
  <w:style w:styleId="Style_350" w:type="paragraph">
    <w:name w:val="Normal_0"/>
    <w:link w:val="Style_350_ch"/>
    <w:pPr>
      <w:widowControl w:val="0"/>
      <w:spacing w:line="300" w:lineRule="auto"/>
      <w:ind w:firstLine="720"/>
      <w:jc w:val="both"/>
    </w:pPr>
    <w:rPr>
      <w:sz w:val="24"/>
    </w:rPr>
  </w:style>
  <w:style w:styleId="Style_350_ch" w:type="character">
    <w:name w:val="Normal_0"/>
    <w:link w:val="Style_350"/>
    <w:rPr>
      <w:sz w:val="24"/>
    </w:rPr>
  </w:style>
  <w:style w:styleId="Style_351" w:type="paragraph">
    <w:name w:val=" Знак Знак4"/>
    <w:link w:val="Style_351_ch"/>
    <w:rPr>
      <w:sz w:val="24"/>
    </w:rPr>
  </w:style>
  <w:style w:styleId="Style_351_ch" w:type="character">
    <w:name w:val=" Знак Знак4"/>
    <w:link w:val="Style_351"/>
    <w:rPr>
      <w:sz w:val="24"/>
    </w:rPr>
  </w:style>
  <w:style w:styleId="Style_352" w:type="paragraph">
    <w:name w:val="xl74"/>
    <w:basedOn w:val="Style_12"/>
    <w:link w:val="Style_352_ch"/>
    <w:pPr>
      <w:widowControl w:val="1"/>
      <w:pBdr>
        <w:left w:color="000000" w:space="0" w:sz="8" w:val="single"/>
        <w:bottom w:color="000000" w:space="0" w:sz="8" w:val="single"/>
        <w:right w:color="000000" w:space="0" w:sz="8" w:val="single"/>
      </w:pBdr>
      <w:spacing w:afterAutospacing="on" w:beforeAutospacing="on"/>
      <w:ind/>
    </w:pPr>
    <w:rPr>
      <w:sz w:val="26"/>
    </w:rPr>
  </w:style>
  <w:style w:styleId="Style_352_ch" w:type="character">
    <w:name w:val="xl74"/>
    <w:basedOn w:val="Style_12_ch"/>
    <w:link w:val="Style_352"/>
    <w:rPr>
      <w:sz w:val="26"/>
    </w:rPr>
  </w:style>
  <w:style w:styleId="Style_353" w:type="paragraph">
    <w:name w:val="Head 9.2"/>
    <w:basedOn w:val="Style_12"/>
    <w:next w:val="Style_12"/>
    <w:link w:val="Style_353_ch"/>
    <w:pPr>
      <w:widowControl w:val="1"/>
      <w:ind/>
      <w:jc w:val="center"/>
    </w:pPr>
    <w:rPr>
      <w:b w:val="1"/>
      <w:sz w:val="28"/>
    </w:rPr>
  </w:style>
  <w:style w:styleId="Style_353_ch" w:type="character">
    <w:name w:val="Head 9.2"/>
    <w:basedOn w:val="Style_12_ch"/>
    <w:link w:val="Style_353"/>
    <w:rPr>
      <w:b w:val="1"/>
      <w:sz w:val="28"/>
    </w:rPr>
  </w:style>
  <w:style w:styleId="Style_354" w:type="paragraph">
    <w:name w:val="Знак Знак2"/>
    <w:link w:val="Style_354_ch"/>
  </w:style>
  <w:style w:styleId="Style_354_ch" w:type="character">
    <w:name w:val="Знак Знак2"/>
    <w:link w:val="Style_354"/>
  </w:style>
  <w:style w:styleId="Style_355" w:type="paragraph">
    <w:name w:val="WW8Num8z2"/>
    <w:link w:val="Style_355_ch"/>
    <w:rPr>
      <w:rFonts w:ascii="Wingdings" w:hAnsi="Wingdings"/>
    </w:rPr>
  </w:style>
  <w:style w:styleId="Style_355_ch" w:type="character">
    <w:name w:val="WW8Num8z2"/>
    <w:link w:val="Style_355"/>
    <w:rPr>
      <w:rFonts w:ascii="Wingdings" w:hAnsi="Wingdings"/>
    </w:rPr>
  </w:style>
  <w:style w:styleId="Style_7" w:type="paragraph">
    <w:name w:val="Normal (Web)"/>
    <w:basedOn w:val="Style_12"/>
    <w:link w:val="Style_7_ch"/>
    <w:pPr>
      <w:widowControl w:val="1"/>
      <w:spacing w:afterAutospacing="on" w:beforeAutospacing="on"/>
      <w:ind/>
    </w:pPr>
  </w:style>
  <w:style w:styleId="Style_7_ch" w:type="character">
    <w:name w:val="Normal (Web)"/>
    <w:basedOn w:val="Style_12_ch"/>
    <w:link w:val="Style_7"/>
  </w:style>
  <w:style w:styleId="Style_356" w:type="paragraph">
    <w:name w:val="Iniiaiie oaeno 2"/>
    <w:basedOn w:val="Style_12"/>
    <w:link w:val="Style_356_ch"/>
    <w:pPr>
      <w:widowControl w:val="1"/>
      <w:numPr>
        <w:ilvl w:val="0"/>
        <w:numId w:val="6"/>
      </w:numPr>
      <w:tabs>
        <w:tab w:leader="none" w:pos="928" w:val="left"/>
      </w:tabs>
      <w:spacing w:line="360" w:lineRule="auto"/>
      <w:ind w:firstLine="0" w:left="0"/>
      <w:jc w:val="both"/>
    </w:pPr>
    <w:rPr>
      <w:rFonts w:ascii="Arial" w:hAnsi="Arial"/>
      <w:sz w:val="24"/>
    </w:rPr>
  </w:style>
  <w:style w:styleId="Style_356_ch" w:type="character">
    <w:name w:val="Iniiaiie oaeno 2"/>
    <w:basedOn w:val="Style_12_ch"/>
    <w:link w:val="Style_356"/>
    <w:rPr>
      <w:rFonts w:ascii="Arial" w:hAnsi="Arial"/>
      <w:sz w:val="24"/>
    </w:rPr>
  </w:style>
  <w:style w:styleId="Style_357" w:type="paragraph">
    <w:name w:val=" Знак Знак1"/>
    <w:basedOn w:val="Style_12"/>
    <w:next w:val="Style_12"/>
    <w:link w:val="Style_357_ch"/>
    <w:pPr>
      <w:widowControl w:val="1"/>
      <w:spacing w:after="160" w:line="240" w:lineRule="exact"/>
      <w:ind/>
    </w:pPr>
    <w:rPr>
      <w:rFonts w:ascii="Arial" w:hAnsi="Arial"/>
    </w:rPr>
  </w:style>
  <w:style w:styleId="Style_357_ch" w:type="character">
    <w:name w:val=" Знак Знак1"/>
    <w:basedOn w:val="Style_12_ch"/>
    <w:link w:val="Style_357"/>
    <w:rPr>
      <w:rFonts w:ascii="Arial" w:hAnsi="Arial"/>
    </w:rPr>
  </w:style>
  <w:style w:styleId="Style_358" w:type="paragraph">
    <w:name w:val="WW8Num31z0"/>
    <w:link w:val="Style_358_ch"/>
    <w:rPr>
      <w:b w:val="1"/>
    </w:rPr>
  </w:style>
  <w:style w:styleId="Style_358_ch" w:type="character">
    <w:name w:val="WW8Num31z0"/>
    <w:link w:val="Style_358"/>
    <w:rPr>
      <w:b w:val="1"/>
    </w:rPr>
  </w:style>
  <w:style w:styleId="Style_359" w:type="paragraph">
    <w:name w:val="ConsTitle"/>
    <w:link w:val="Style_359_ch"/>
    <w:pPr>
      <w:widowControl w:val="0"/>
      <w:ind w:right="19772"/>
    </w:pPr>
    <w:rPr>
      <w:rFonts w:ascii="Arial" w:hAnsi="Arial"/>
      <w:b w:val="1"/>
      <w:sz w:val="22"/>
    </w:rPr>
  </w:style>
  <w:style w:styleId="Style_359_ch" w:type="character">
    <w:name w:val="ConsTitle"/>
    <w:link w:val="Style_359"/>
    <w:rPr>
      <w:rFonts w:ascii="Arial" w:hAnsi="Arial"/>
      <w:b w:val="1"/>
      <w:sz w:val="22"/>
    </w:rPr>
  </w:style>
  <w:style w:styleId="Style_360" w:type="paragraph">
    <w:name w:val="toc 5"/>
    <w:basedOn w:val="Style_12"/>
    <w:next w:val="Style_12"/>
    <w:link w:val="Style_360_ch"/>
    <w:uiPriority w:val="39"/>
    <w:pPr>
      <w:widowControl w:val="1"/>
      <w:ind w:left="800"/>
    </w:pPr>
    <w:rPr>
      <w:sz w:val="18"/>
    </w:rPr>
  </w:style>
  <w:style w:styleId="Style_360_ch" w:type="character">
    <w:name w:val="toc 5"/>
    <w:basedOn w:val="Style_12_ch"/>
    <w:link w:val="Style_360"/>
    <w:rPr>
      <w:sz w:val="18"/>
    </w:rPr>
  </w:style>
  <w:style w:styleId="Style_361" w:type="paragraph">
    <w:name w:val="Содержимое врезки"/>
    <w:basedOn w:val="Style_5"/>
    <w:link w:val="Style_361_ch"/>
  </w:style>
  <w:style w:styleId="Style_361_ch" w:type="character">
    <w:name w:val="Содержимое врезки"/>
    <w:basedOn w:val="Style_5_ch"/>
    <w:link w:val="Style_361"/>
  </w:style>
  <w:style w:styleId="Style_362" w:type="paragraph">
    <w:name w:val=" Знак Знак12"/>
    <w:link w:val="Style_362_ch"/>
    <w:rPr>
      <w:sz w:val="24"/>
    </w:rPr>
  </w:style>
  <w:style w:styleId="Style_362_ch" w:type="character">
    <w:name w:val=" Знак Знак12"/>
    <w:link w:val="Style_362"/>
    <w:rPr>
      <w:sz w:val="24"/>
    </w:rPr>
  </w:style>
  <w:style w:styleId="Style_363" w:type="paragraph">
    <w:name w:val="Заголовок контракта_14"/>
    <w:basedOn w:val="Style_12"/>
    <w:link w:val="Style_363_ch"/>
    <w:pPr>
      <w:widowControl w:val="1"/>
      <w:spacing w:after="240" w:before="120"/>
      <w:ind/>
    </w:pPr>
    <w:rPr>
      <w:b w:val="1"/>
      <w:sz w:val="28"/>
    </w:rPr>
  </w:style>
  <w:style w:styleId="Style_363_ch" w:type="character">
    <w:name w:val="Заголовок контракта_14"/>
    <w:basedOn w:val="Style_12_ch"/>
    <w:link w:val="Style_363"/>
    <w:rPr>
      <w:b w:val="1"/>
      <w:sz w:val="28"/>
    </w:rPr>
  </w:style>
  <w:style w:styleId="Style_364" w:type="paragraph">
    <w:name w:val="WW8Num8z1"/>
    <w:link w:val="Style_364_ch"/>
    <w:rPr>
      <w:rFonts w:ascii="Courier New" w:hAnsi="Courier New"/>
    </w:rPr>
  </w:style>
  <w:style w:styleId="Style_364_ch" w:type="character">
    <w:name w:val="WW8Num8z1"/>
    <w:link w:val="Style_364"/>
    <w:rPr>
      <w:rFonts w:ascii="Courier New" w:hAnsi="Courier New"/>
    </w:rPr>
  </w:style>
  <w:style w:styleId="Style_365" w:type="paragraph">
    <w:name w:val="WW8Num9z0"/>
    <w:link w:val="Style_365_ch"/>
    <w:rPr>
      <w:rFonts w:ascii="Times New Roman" w:hAnsi="Times New Roman"/>
    </w:rPr>
  </w:style>
  <w:style w:styleId="Style_365_ch" w:type="character">
    <w:name w:val="WW8Num9z0"/>
    <w:link w:val="Style_365"/>
    <w:rPr>
      <w:rFonts w:ascii="Times New Roman" w:hAnsi="Times New Roman"/>
    </w:rPr>
  </w:style>
  <w:style w:styleId="Style_366" w:type="paragraph">
    <w:name w:val="Нумерованный список1"/>
    <w:basedOn w:val="Style_12"/>
    <w:link w:val="Style_366_ch"/>
    <w:pPr>
      <w:widowControl w:val="1"/>
      <w:spacing w:before="60" w:line="360" w:lineRule="auto"/>
      <w:ind/>
      <w:jc w:val="both"/>
    </w:pPr>
    <w:rPr>
      <w:sz w:val="28"/>
    </w:rPr>
  </w:style>
  <w:style w:styleId="Style_366_ch" w:type="character">
    <w:name w:val="Нумерованный список1"/>
    <w:basedOn w:val="Style_12_ch"/>
    <w:link w:val="Style_366"/>
    <w:rPr>
      <w:sz w:val="28"/>
    </w:rPr>
  </w:style>
  <w:style w:styleId="Style_367" w:type="paragraph">
    <w:name w:val=" Знак Знак Знак2 Знак"/>
    <w:basedOn w:val="Style_12"/>
    <w:link w:val="Style_367_ch"/>
    <w:pPr>
      <w:widowControl w:val="0"/>
      <w:spacing w:after="160" w:line="240" w:lineRule="exact"/>
      <w:ind/>
      <w:jc w:val="right"/>
    </w:pPr>
  </w:style>
  <w:style w:styleId="Style_367_ch" w:type="character">
    <w:name w:val=" Знак Знак Знак2 Знак"/>
    <w:basedOn w:val="Style_12_ch"/>
    <w:link w:val="Style_367"/>
  </w:style>
  <w:style w:styleId="Style_368" w:type="paragraph">
    <w:name w:val="WW8Num58z0"/>
    <w:link w:val="Style_368_ch"/>
    <w:rPr>
      <w:rFonts w:ascii="Times New Roman" w:hAnsi="Times New Roman"/>
    </w:rPr>
  </w:style>
  <w:style w:styleId="Style_368_ch" w:type="character">
    <w:name w:val="WW8Num58z0"/>
    <w:link w:val="Style_368"/>
    <w:rPr>
      <w:rFonts w:ascii="Times New Roman" w:hAnsi="Times New Roman"/>
    </w:rPr>
  </w:style>
  <w:style w:styleId="Style_369" w:type="paragraph">
    <w:name w:val="1 Знак"/>
    <w:basedOn w:val="Style_12"/>
    <w:link w:val="Style_369_ch"/>
    <w:pPr>
      <w:widowControl w:val="0"/>
      <w:spacing w:afterAutospacing="on" w:beforeAutospacing="on"/>
      <w:ind/>
      <w:jc w:val="both"/>
    </w:pPr>
    <w:rPr>
      <w:rFonts w:ascii="Tahoma" w:hAnsi="Tahoma"/>
    </w:rPr>
  </w:style>
  <w:style w:styleId="Style_369_ch" w:type="character">
    <w:name w:val="1 Знак"/>
    <w:basedOn w:val="Style_12_ch"/>
    <w:link w:val="Style_369"/>
    <w:rPr>
      <w:rFonts w:ascii="Tahoma" w:hAnsi="Tahoma"/>
    </w:rPr>
  </w:style>
  <w:style w:styleId="Style_370" w:type="paragraph">
    <w:name w:val=" Знак"/>
    <w:basedOn w:val="Style_12"/>
    <w:link w:val="Style_370_ch"/>
    <w:pPr>
      <w:widowControl w:val="1"/>
      <w:spacing w:after="160" w:line="240" w:lineRule="exact"/>
      <w:ind/>
    </w:pPr>
    <w:rPr>
      <w:rFonts w:ascii="Verdana" w:hAnsi="Verdana"/>
      <w:sz w:val="24"/>
    </w:rPr>
  </w:style>
  <w:style w:styleId="Style_370_ch" w:type="character">
    <w:name w:val=" Знак"/>
    <w:basedOn w:val="Style_12_ch"/>
    <w:link w:val="Style_370"/>
    <w:rPr>
      <w:rFonts w:ascii="Verdana" w:hAnsi="Verdana"/>
      <w:sz w:val="24"/>
    </w:rPr>
  </w:style>
  <w:style w:styleId="Style_371" w:type="paragraph">
    <w:name w:val="Heading 8 Char"/>
    <w:link w:val="Style_371_ch"/>
    <w:rPr>
      <w:rFonts w:ascii="Times New Roman" w:hAnsi="Times New Roman"/>
      <w:sz w:val="20"/>
    </w:rPr>
  </w:style>
  <w:style w:styleId="Style_371_ch" w:type="character">
    <w:name w:val="Heading 8 Char"/>
    <w:link w:val="Style_371"/>
    <w:rPr>
      <w:rFonts w:ascii="Times New Roman" w:hAnsi="Times New Roman"/>
      <w:sz w:val="20"/>
    </w:rPr>
  </w:style>
  <w:style w:styleId="Style_372" w:type="paragraph">
    <w:name w:val="Название2"/>
    <w:basedOn w:val="Style_12"/>
    <w:link w:val="Style_372_ch"/>
    <w:pPr>
      <w:widowControl w:val="1"/>
      <w:spacing w:after="120" w:before="120"/>
      <w:ind/>
      <w:jc w:val="both"/>
    </w:pPr>
    <w:rPr>
      <w:rFonts w:ascii="Arial" w:hAnsi="Arial"/>
      <w:i w:val="1"/>
    </w:rPr>
  </w:style>
  <w:style w:styleId="Style_372_ch" w:type="character">
    <w:name w:val="Название2"/>
    <w:basedOn w:val="Style_12_ch"/>
    <w:link w:val="Style_372"/>
    <w:rPr>
      <w:rFonts w:ascii="Arial" w:hAnsi="Arial"/>
      <w:i w:val="1"/>
    </w:rPr>
  </w:style>
  <w:style w:styleId="Style_373" w:type="paragraph">
    <w:name w:val="line number"/>
    <w:basedOn w:val="Style_43"/>
    <w:link w:val="Style_373_ch"/>
  </w:style>
  <w:style w:styleId="Style_373_ch" w:type="character">
    <w:name w:val="line number"/>
    <w:basedOn w:val="Style_43_ch"/>
    <w:link w:val="Style_373"/>
  </w:style>
  <w:style w:styleId="Style_110" w:type="paragraph">
    <w:name w:val="Комментарий"/>
    <w:basedOn w:val="Style_12"/>
    <w:next w:val="Style_12"/>
    <w:link w:val="Style_110_ch"/>
    <w:pPr>
      <w:widowControl w:val="1"/>
      <w:ind w:left="170"/>
      <w:jc w:val="both"/>
    </w:pPr>
    <w:rPr>
      <w:rFonts w:ascii="Arial" w:hAnsi="Arial"/>
      <w:i w:val="1"/>
      <w:color w:val="800080"/>
    </w:rPr>
  </w:style>
  <w:style w:styleId="Style_110_ch" w:type="character">
    <w:name w:val="Комментарий"/>
    <w:basedOn w:val="Style_12_ch"/>
    <w:link w:val="Style_110"/>
    <w:rPr>
      <w:rFonts w:ascii="Arial" w:hAnsi="Arial"/>
      <w:i w:val="1"/>
      <w:color w:val="800080"/>
    </w:rPr>
  </w:style>
  <w:style w:styleId="Style_374" w:type="paragraph">
    <w:name w:val="Стиль3 Знак"/>
    <w:basedOn w:val="Style_375"/>
    <w:link w:val="Style_374_ch"/>
    <w:pPr>
      <w:widowControl w:val="0"/>
      <w:tabs>
        <w:tab w:leader="none" w:pos="1307" w:val="left"/>
      </w:tabs>
      <w:spacing w:after="0"/>
      <w:ind w:firstLine="0" w:left="1080"/>
    </w:pPr>
    <w:rPr>
      <w:sz w:val="24"/>
    </w:rPr>
  </w:style>
  <w:style w:styleId="Style_374_ch" w:type="character">
    <w:name w:val="Стиль3 Знак"/>
    <w:basedOn w:val="Style_375_ch"/>
    <w:link w:val="Style_374"/>
    <w:rPr>
      <w:sz w:val="24"/>
    </w:rPr>
  </w:style>
  <w:style w:styleId="Style_376" w:type="paragraph">
    <w:name w:val="xl125"/>
    <w:basedOn w:val="Style_12"/>
    <w:link w:val="Style_376_ch"/>
    <w:pPr>
      <w:widowControl w:val="1"/>
      <w:numPr>
        <w:ilvl w:val="0"/>
        <w:numId w:val="7"/>
      </w:numPr>
      <w:pBdr>
        <w:top w:color="000000" w:space="0" w:sz="8" w:val="single"/>
        <w:bottom w:color="000000" w:space="0" w:sz="8" w:val="single"/>
        <w:right w:color="000000" w:space="0" w:sz="8" w:val="single"/>
      </w:pBdr>
      <w:tabs>
        <w:tab w:leader="none" w:pos="360" w:val="clear"/>
      </w:tabs>
      <w:spacing w:afterAutospacing="on" w:beforeAutospacing="on"/>
      <w:ind w:firstLine="0" w:left="0"/>
    </w:pPr>
    <w:rPr>
      <w:i w:val="1"/>
      <w:sz w:val="24"/>
    </w:rPr>
  </w:style>
  <w:style w:styleId="Style_376_ch" w:type="character">
    <w:name w:val="xl125"/>
    <w:basedOn w:val="Style_12_ch"/>
    <w:link w:val="Style_376"/>
    <w:rPr>
      <w:i w:val="1"/>
      <w:sz w:val="24"/>
    </w:rPr>
  </w:style>
  <w:style w:styleId="Style_377" w:type="paragraph">
    <w:name w:val="link"/>
    <w:basedOn w:val="Style_43"/>
    <w:link w:val="Style_377_ch"/>
  </w:style>
  <w:style w:styleId="Style_377_ch" w:type="character">
    <w:name w:val="link"/>
    <w:basedOn w:val="Style_43_ch"/>
    <w:link w:val="Style_377"/>
  </w:style>
  <w:style w:styleId="Style_378" w:type="paragraph">
    <w:name w:val="Normal11"/>
    <w:link w:val="Style_378_ch"/>
  </w:style>
  <w:style w:styleId="Style_378_ch" w:type="character">
    <w:name w:val="Normal11"/>
    <w:link w:val="Style_378"/>
  </w:style>
  <w:style w:styleId="Style_379" w:type="paragraph">
    <w:name w:val="Абзац списка Знак"/>
    <w:link w:val="Style_379_ch"/>
    <w:rPr>
      <w:sz w:val="22"/>
    </w:rPr>
  </w:style>
  <w:style w:styleId="Style_379_ch" w:type="character">
    <w:name w:val="Абзац списка Знак"/>
    <w:link w:val="Style_379"/>
    <w:rPr>
      <w:sz w:val="22"/>
    </w:rPr>
  </w:style>
  <w:style w:styleId="Style_380" w:type="paragraph">
    <w:name w:val="WW8Num18z2"/>
    <w:link w:val="Style_380_ch"/>
    <w:rPr>
      <w:rFonts w:ascii="Wingdings" w:hAnsi="Wingdings"/>
    </w:rPr>
  </w:style>
  <w:style w:styleId="Style_380_ch" w:type="character">
    <w:name w:val="WW8Num18z2"/>
    <w:link w:val="Style_380"/>
    <w:rPr>
      <w:rFonts w:ascii="Wingdings" w:hAnsi="Wingdings"/>
    </w:rPr>
  </w:style>
  <w:style w:styleId="Style_381" w:type="paragraph">
    <w:name w:val="xl50"/>
    <w:basedOn w:val="Style_12"/>
    <w:link w:val="Style_381_ch"/>
    <w:pPr>
      <w:widowControl w:val="1"/>
      <w:spacing w:after="280" w:before="280"/>
      <w:ind/>
      <w:jc w:val="center"/>
    </w:pPr>
    <w:rPr>
      <w:sz w:val="24"/>
    </w:rPr>
  </w:style>
  <w:style w:styleId="Style_381_ch" w:type="character">
    <w:name w:val="xl50"/>
    <w:basedOn w:val="Style_12_ch"/>
    <w:link w:val="Style_381"/>
    <w:rPr>
      <w:sz w:val="24"/>
    </w:rPr>
  </w:style>
  <w:style w:styleId="Style_382" w:type="paragraph">
    <w:name w:val="WW8Num2z0"/>
    <w:link w:val="Style_382_ch"/>
    <w:rPr>
      <w:rFonts w:ascii="Symbol" w:hAnsi="Symbol"/>
    </w:rPr>
  </w:style>
  <w:style w:styleId="Style_382_ch" w:type="character">
    <w:name w:val="WW8Num2z0"/>
    <w:link w:val="Style_382"/>
    <w:rPr>
      <w:rFonts w:ascii="Symbol" w:hAnsi="Symbol"/>
    </w:rPr>
  </w:style>
  <w:style w:styleId="Style_383" w:type="paragraph">
    <w:name w:val="Стиль3"/>
    <w:basedOn w:val="Style_96"/>
    <w:link w:val="Style_383_ch"/>
    <w:pPr>
      <w:widowControl w:val="0"/>
      <w:numPr>
        <w:ilvl w:val="2"/>
        <w:numId w:val="4"/>
      </w:numPr>
      <w:tabs>
        <w:tab w:leader="none" w:pos="1307" w:val="left"/>
      </w:tabs>
      <w:spacing w:line="240" w:lineRule="auto"/>
      <w:ind/>
      <w:jc w:val="both"/>
    </w:pPr>
    <w:rPr>
      <w:color w:val="000000"/>
    </w:rPr>
  </w:style>
  <w:style w:styleId="Style_383_ch" w:type="character">
    <w:name w:val="Стиль3"/>
    <w:basedOn w:val="Style_96_ch"/>
    <w:link w:val="Style_383"/>
    <w:rPr>
      <w:color w:val="000000"/>
    </w:rPr>
  </w:style>
  <w:style w:styleId="Style_384" w:type="paragraph">
    <w:name w:val="Style14"/>
    <w:basedOn w:val="Style_12"/>
    <w:link w:val="Style_384_ch"/>
    <w:pPr>
      <w:widowControl w:val="0"/>
      <w:ind/>
    </w:pPr>
    <w:rPr>
      <w:sz w:val="24"/>
    </w:rPr>
  </w:style>
  <w:style w:styleId="Style_384_ch" w:type="character">
    <w:name w:val="Style14"/>
    <w:basedOn w:val="Style_12_ch"/>
    <w:link w:val="Style_384"/>
    <w:rPr>
      <w:sz w:val="24"/>
    </w:rPr>
  </w:style>
  <w:style w:styleId="Style_385" w:type="paragraph">
    <w:name w:val="Default"/>
    <w:link w:val="Style_385_ch"/>
    <w:rPr>
      <w:color w:val="000000"/>
      <w:sz w:val="24"/>
    </w:rPr>
  </w:style>
  <w:style w:styleId="Style_385_ch" w:type="character">
    <w:name w:val="Default"/>
    <w:link w:val="Style_385"/>
    <w:rPr>
      <w:color w:val="000000"/>
      <w:sz w:val="24"/>
    </w:rPr>
  </w:style>
  <w:style w:styleId="Style_386" w:type="paragraph">
    <w:name w:val="Char Char"/>
    <w:basedOn w:val="Style_12"/>
    <w:link w:val="Style_386_ch"/>
    <w:pPr>
      <w:widowControl w:val="1"/>
      <w:spacing w:afterAutospacing="on" w:beforeAutospacing="on"/>
      <w:ind/>
      <w:jc w:val="both"/>
    </w:pPr>
    <w:rPr>
      <w:rFonts w:ascii="Tahoma" w:hAnsi="Tahoma"/>
    </w:rPr>
  </w:style>
  <w:style w:styleId="Style_386_ch" w:type="character">
    <w:name w:val="Char Char"/>
    <w:basedOn w:val="Style_12_ch"/>
    <w:link w:val="Style_386"/>
    <w:rPr>
      <w:rFonts w:ascii="Tahoma" w:hAnsi="Tahoma"/>
    </w:rPr>
  </w:style>
  <w:style w:styleId="Style_387" w:type="paragraph">
    <w:name w:val="Char Char Char Char"/>
    <w:basedOn w:val="Style_12"/>
    <w:next w:val="Style_12"/>
    <w:link w:val="Style_387_ch"/>
    <w:pPr>
      <w:widowControl w:val="1"/>
      <w:spacing w:after="160" w:line="240" w:lineRule="exact"/>
      <w:ind/>
    </w:pPr>
    <w:rPr>
      <w:rFonts w:ascii="Arial" w:hAnsi="Arial"/>
    </w:rPr>
  </w:style>
  <w:style w:styleId="Style_387_ch" w:type="character">
    <w:name w:val="Char Char Char Char"/>
    <w:basedOn w:val="Style_12_ch"/>
    <w:link w:val="Style_387"/>
    <w:rPr>
      <w:rFonts w:ascii="Arial" w:hAnsi="Arial"/>
    </w:rPr>
  </w:style>
  <w:style w:styleId="Style_388" w:type="paragraph">
    <w:name w:val="xl86"/>
    <w:basedOn w:val="Style_12"/>
    <w:link w:val="Style_388_ch"/>
    <w:pPr>
      <w:widowControl w:val="1"/>
      <w:pBdr>
        <w:top w:color="000000" w:space="0" w:sz="8" w:val="single"/>
        <w:left w:color="000000" w:space="0" w:sz="8" w:val="single"/>
        <w:bottom w:color="000000" w:space="0" w:sz="8" w:val="single"/>
      </w:pBdr>
      <w:spacing w:afterAutospacing="on" w:beforeAutospacing="on"/>
      <w:ind/>
      <w:jc w:val="center"/>
    </w:pPr>
    <w:rPr>
      <w:sz w:val="22"/>
    </w:rPr>
  </w:style>
  <w:style w:styleId="Style_388_ch" w:type="character">
    <w:name w:val="xl86"/>
    <w:basedOn w:val="Style_12_ch"/>
    <w:link w:val="Style_388"/>
    <w:rPr>
      <w:sz w:val="22"/>
    </w:rPr>
  </w:style>
  <w:style w:styleId="Style_389" w:type="paragraph">
    <w:name w:val="Subtitle"/>
    <w:basedOn w:val="Style_12"/>
    <w:next w:val="Style_5"/>
    <w:link w:val="Style_389_ch"/>
    <w:uiPriority w:val="11"/>
    <w:qFormat/>
    <w:pPr>
      <w:widowControl w:val="1"/>
      <w:spacing w:after="60"/>
      <w:ind/>
      <w:jc w:val="center"/>
    </w:pPr>
    <w:rPr>
      <w:rFonts w:ascii="Arial" w:hAnsi="Arial"/>
      <w:sz w:val="24"/>
    </w:rPr>
  </w:style>
  <w:style w:styleId="Style_389_ch" w:type="character">
    <w:name w:val="Subtitle"/>
    <w:basedOn w:val="Style_12_ch"/>
    <w:link w:val="Style_389"/>
    <w:rPr>
      <w:rFonts w:ascii="Arial" w:hAnsi="Arial"/>
      <w:sz w:val="24"/>
    </w:rPr>
  </w:style>
  <w:style w:styleId="Style_390" w:type="paragraph">
    <w:name w:val="Îáû÷íûé"/>
    <w:link w:val="Style_390_ch"/>
  </w:style>
  <w:style w:styleId="Style_390_ch" w:type="character">
    <w:name w:val="Îáû÷íûé"/>
    <w:link w:val="Style_390"/>
  </w:style>
  <w:style w:styleId="Style_391" w:type="paragraph">
    <w:name w:val="Body Text 3 Char"/>
    <w:link w:val="Style_391_ch"/>
    <w:rPr>
      <w:rFonts w:ascii="Times New Roman" w:hAnsi="Times New Roman"/>
      <w:sz w:val="16"/>
    </w:rPr>
  </w:style>
  <w:style w:styleId="Style_391_ch" w:type="character">
    <w:name w:val="Body Text 3 Char"/>
    <w:link w:val="Style_391"/>
    <w:rPr>
      <w:rFonts w:ascii="Times New Roman" w:hAnsi="Times New Roman"/>
      <w:sz w:val="16"/>
    </w:rPr>
  </w:style>
  <w:style w:styleId="Style_392" w:type="paragraph">
    <w:name w:val="xl68"/>
    <w:basedOn w:val="Style_12"/>
    <w:link w:val="Style_392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392_ch" w:type="character">
    <w:name w:val="xl68"/>
    <w:basedOn w:val="Style_12_ch"/>
    <w:link w:val="Style_392"/>
    <w:rPr>
      <w:color w:val="000000"/>
      <w:sz w:val="22"/>
    </w:rPr>
  </w:style>
  <w:style w:styleId="Style_393" w:type="paragraph">
    <w:name w:val="Подраздел"/>
    <w:basedOn w:val="Style_12"/>
    <w:link w:val="Style_393_ch"/>
    <w:pPr>
      <w:widowControl w:val="1"/>
      <w:spacing w:after="120" w:before="240"/>
      <w:ind/>
      <w:jc w:val="center"/>
    </w:pPr>
    <w:rPr>
      <w:rFonts w:ascii="TimesDL" w:hAnsi="TimesDL"/>
      <w:b w:val="1"/>
      <w:smallCaps w:val="1"/>
      <w:spacing w:val="-2"/>
      <w:sz w:val="24"/>
    </w:rPr>
  </w:style>
  <w:style w:styleId="Style_393_ch" w:type="character">
    <w:name w:val="Подраздел"/>
    <w:basedOn w:val="Style_12_ch"/>
    <w:link w:val="Style_393"/>
    <w:rPr>
      <w:rFonts w:ascii="TimesDL" w:hAnsi="TimesDL"/>
      <w:b w:val="1"/>
      <w:smallCaps w:val="1"/>
      <w:spacing w:val="-2"/>
      <w:sz w:val="24"/>
    </w:rPr>
  </w:style>
  <w:style w:styleId="Style_394" w:type="paragraph">
    <w:name w:val="Гипертекстовая ссылка"/>
    <w:link w:val="Style_394_ch"/>
    <w:rPr>
      <w:color w:val="008000"/>
    </w:rPr>
  </w:style>
  <w:style w:styleId="Style_394_ch" w:type="character">
    <w:name w:val="Гипертекстовая ссылка"/>
    <w:link w:val="Style_394"/>
    <w:rPr>
      <w:color w:val="008000"/>
    </w:rPr>
  </w:style>
  <w:style w:styleId="Style_395" w:type="paragraph">
    <w:name w:val="FR3"/>
    <w:link w:val="Style_395_ch"/>
    <w:pPr>
      <w:widowControl w:val="0"/>
      <w:spacing w:line="300" w:lineRule="auto"/>
      <w:ind w:left="280" w:right="400"/>
      <w:jc w:val="center"/>
    </w:pPr>
    <w:rPr>
      <w:b w:val="1"/>
      <w:sz w:val="28"/>
    </w:rPr>
  </w:style>
  <w:style w:styleId="Style_395_ch" w:type="character">
    <w:name w:val="FR3"/>
    <w:link w:val="Style_395"/>
    <w:rPr>
      <w:b w:val="1"/>
      <w:sz w:val="28"/>
    </w:rPr>
  </w:style>
  <w:style w:styleId="Style_43" w:type="paragraph">
    <w:name w:val="Знак Знак Знак Знак Знак Знак Знак Знак Знак Знак"/>
    <w:basedOn w:val="Style_12"/>
    <w:link w:val="Style_43_ch"/>
    <w:pPr>
      <w:widowControl w:val="1"/>
      <w:spacing w:after="160" w:line="240" w:lineRule="exact"/>
      <w:ind/>
    </w:pPr>
    <w:rPr>
      <w:rFonts w:ascii="Verdana" w:hAnsi="Verdana"/>
    </w:rPr>
  </w:style>
  <w:style w:styleId="Style_43_ch" w:type="character">
    <w:name w:val="Знак Знак Знак Знак Знак Знак Знак Знак Знак Знак"/>
    <w:basedOn w:val="Style_12_ch"/>
    <w:link w:val="Style_43"/>
    <w:rPr>
      <w:rFonts w:ascii="Verdana" w:hAnsi="Verdana"/>
    </w:rPr>
  </w:style>
  <w:style w:styleId="Style_396" w:type="paragraph">
    <w:name w:val="Заг 4.КД_"/>
    <w:next w:val="Style_12"/>
    <w:link w:val="Style_396_ch"/>
    <w:pPr>
      <w:widowControl w:val="1"/>
      <w:numPr>
        <w:ilvl w:val="1"/>
        <w:numId w:val="1"/>
      </w:numPr>
      <w:tabs>
        <w:tab w:leader="none" w:pos="900" w:val="left"/>
        <w:tab w:leader="none" w:pos="1440" w:val="left"/>
      </w:tabs>
      <w:spacing w:before="120"/>
      <w:ind w:firstLine="0" w:left="0"/>
    </w:pPr>
    <w:rPr>
      <w:b w:val="1"/>
      <w:sz w:val="28"/>
    </w:rPr>
  </w:style>
  <w:style w:styleId="Style_396_ch" w:type="character">
    <w:name w:val="Заг 4.КД_"/>
    <w:link w:val="Style_396"/>
    <w:rPr>
      <w:b w:val="1"/>
      <w:sz w:val="28"/>
    </w:rPr>
  </w:style>
  <w:style w:styleId="Style_397" w:type="paragraph">
    <w:name w:val="WW8Num23z1"/>
    <w:link w:val="Style_397_ch"/>
    <w:rPr>
      <w:rFonts w:ascii="Courier New" w:hAnsi="Courier New"/>
    </w:rPr>
  </w:style>
  <w:style w:styleId="Style_397_ch" w:type="character">
    <w:name w:val="WW8Num23z1"/>
    <w:link w:val="Style_397"/>
    <w:rPr>
      <w:rFonts w:ascii="Courier New" w:hAnsi="Courier New"/>
    </w:rPr>
  </w:style>
  <w:style w:styleId="Style_398" w:type="paragraph">
    <w:name w:val="formattext"/>
    <w:basedOn w:val="Style_12"/>
    <w:link w:val="Style_398_ch"/>
    <w:pPr>
      <w:widowControl w:val="1"/>
      <w:spacing w:afterAutospacing="on" w:beforeAutospacing="on"/>
      <w:ind/>
    </w:pPr>
    <w:rPr>
      <w:sz w:val="24"/>
    </w:rPr>
  </w:style>
  <w:style w:styleId="Style_398_ch" w:type="character">
    <w:name w:val="formattext"/>
    <w:basedOn w:val="Style_12_ch"/>
    <w:link w:val="Style_398"/>
    <w:rPr>
      <w:sz w:val="24"/>
    </w:rPr>
  </w:style>
  <w:style w:styleId="Style_399" w:type="paragraph">
    <w:name w:val="Основной текст 31"/>
    <w:basedOn w:val="Style_12"/>
    <w:link w:val="Style_399_ch"/>
    <w:pPr>
      <w:widowControl w:val="1"/>
      <w:spacing w:after="120"/>
      <w:ind/>
      <w:jc w:val="both"/>
    </w:pPr>
    <w:rPr>
      <w:sz w:val="16"/>
    </w:rPr>
  </w:style>
  <w:style w:styleId="Style_399_ch" w:type="character">
    <w:name w:val="Основной текст 31"/>
    <w:basedOn w:val="Style_12_ch"/>
    <w:link w:val="Style_399"/>
    <w:rPr>
      <w:sz w:val="16"/>
    </w:rPr>
  </w:style>
  <w:style w:styleId="Style_400" w:type="paragraph">
    <w:name w:val="xl117"/>
    <w:basedOn w:val="Style_12"/>
    <w:link w:val="Style_400_ch"/>
    <w:pPr>
      <w:widowControl w:val="1"/>
      <w:pBdr>
        <w:top w:color="000000" w:space="0" w:sz="8" w:val="single"/>
        <w:left w:color="000000" w:space="0" w:sz="8" w:val="single"/>
        <w:right w:color="000000" w:space="0" w:sz="8" w:val="single"/>
      </w:pBdr>
      <w:spacing w:afterAutospacing="on" w:beforeAutospacing="on"/>
      <w:ind/>
      <w:jc w:val="center"/>
    </w:pPr>
    <w:rPr>
      <w:i w:val="1"/>
      <w:sz w:val="24"/>
    </w:rPr>
  </w:style>
  <w:style w:styleId="Style_400_ch" w:type="character">
    <w:name w:val="xl117"/>
    <w:basedOn w:val="Style_12_ch"/>
    <w:link w:val="Style_400"/>
    <w:rPr>
      <w:i w:val="1"/>
      <w:sz w:val="24"/>
    </w:rPr>
  </w:style>
  <w:style w:styleId="Style_401" w:type="paragraph">
    <w:name w:val="xl112"/>
    <w:basedOn w:val="Style_12"/>
    <w:link w:val="Style_401_ch"/>
    <w:pPr>
      <w:widowControl w:val="1"/>
      <w:pBdr>
        <w:left w:color="000000" w:space="0" w:sz="8" w:val="single"/>
        <w:bottom w:color="000000" w:space="0" w:sz="8" w:val="single"/>
        <w:right w:color="000000" w:space="0" w:sz="8" w:val="single"/>
      </w:pBdr>
      <w:spacing w:afterAutospacing="on" w:beforeAutospacing="on"/>
      <w:ind/>
      <w:jc w:val="center"/>
    </w:pPr>
    <w:rPr>
      <w:b w:val="1"/>
      <w:sz w:val="24"/>
    </w:rPr>
  </w:style>
  <w:style w:styleId="Style_401_ch" w:type="character">
    <w:name w:val="xl112"/>
    <w:basedOn w:val="Style_12_ch"/>
    <w:link w:val="Style_401"/>
    <w:rPr>
      <w:b w:val="1"/>
      <w:sz w:val="24"/>
    </w:rPr>
  </w:style>
  <w:style w:styleId="Style_402" w:type="paragraph">
    <w:name w:val="ConsPlusNormal"/>
    <w:link w:val="Style_402_ch"/>
    <w:pPr>
      <w:widowControl w:val="1"/>
      <w:ind w:firstLine="720"/>
    </w:pPr>
    <w:rPr>
      <w:rFonts w:ascii="Arial" w:hAnsi="Arial"/>
    </w:rPr>
  </w:style>
  <w:style w:styleId="Style_402_ch" w:type="character">
    <w:name w:val="ConsPlusNormal"/>
    <w:link w:val="Style_402"/>
    <w:rPr>
      <w:rFonts w:ascii="Arial" w:hAnsi="Arial"/>
    </w:rPr>
  </w:style>
  <w:style w:styleId="Style_403" w:type="paragraph">
    <w:name w:val="Верхний колонтитул Знак1"/>
    <w:basedOn w:val="Style_43"/>
    <w:link w:val="Style_403_ch"/>
  </w:style>
  <w:style w:styleId="Style_403_ch" w:type="character">
    <w:name w:val="Верхний колонтитул Знак1"/>
    <w:basedOn w:val="Style_43_ch"/>
    <w:link w:val="Style_403"/>
  </w:style>
  <w:style w:styleId="Style_375" w:type="paragraph">
    <w:name w:val="Основной текст с отступом 21"/>
    <w:basedOn w:val="Style_12"/>
    <w:link w:val="Style_375_ch"/>
    <w:pPr>
      <w:widowControl w:val="1"/>
      <w:spacing w:after="60"/>
      <w:ind w:firstLine="720"/>
      <w:jc w:val="both"/>
    </w:pPr>
  </w:style>
  <w:style w:styleId="Style_375_ch" w:type="character">
    <w:name w:val="Основной текст с отступом 21"/>
    <w:basedOn w:val="Style_12_ch"/>
    <w:link w:val="Style_375"/>
  </w:style>
  <w:style w:styleId="Style_404" w:type="paragraph">
    <w:name w:val="WW8Num38z0"/>
    <w:link w:val="Style_404_ch"/>
    <w:rPr>
      <w:rFonts w:ascii="Times New Roman" w:hAnsi="Times New Roman"/>
    </w:rPr>
  </w:style>
  <w:style w:styleId="Style_404_ch" w:type="character">
    <w:name w:val="WW8Num38z0"/>
    <w:link w:val="Style_404"/>
    <w:rPr>
      <w:rFonts w:ascii="Times New Roman" w:hAnsi="Times New Roman"/>
    </w:rPr>
  </w:style>
  <w:style w:styleId="Style_4" w:type="paragraph">
    <w:name w:val="Title"/>
    <w:basedOn w:val="Style_12"/>
    <w:link w:val="Style_4_ch"/>
    <w:uiPriority w:val="10"/>
    <w:qFormat/>
    <w:pPr>
      <w:keepNext w:val="1"/>
      <w:widowControl w:val="1"/>
      <w:spacing w:after="120" w:before="240"/>
      <w:ind/>
      <w:jc w:val="both"/>
    </w:pPr>
    <w:rPr>
      <w:rFonts w:ascii="Arial" w:hAnsi="Arial"/>
      <w:sz w:val="28"/>
    </w:rPr>
  </w:style>
  <w:style w:styleId="Style_4_ch" w:type="character">
    <w:name w:val="Title"/>
    <w:basedOn w:val="Style_12_ch"/>
    <w:link w:val="Style_4"/>
    <w:rPr>
      <w:rFonts w:ascii="Arial" w:hAnsi="Arial"/>
      <w:sz w:val="28"/>
    </w:rPr>
  </w:style>
  <w:style w:styleId="Style_405" w:type="paragraph">
    <w:name w:val="heading 4"/>
    <w:basedOn w:val="Style_12"/>
    <w:next w:val="Style_12"/>
    <w:link w:val="Style_405_ch"/>
    <w:uiPriority w:val="9"/>
    <w:qFormat/>
    <w:pPr>
      <w:keepNext w:val="1"/>
      <w:widowControl w:val="1"/>
      <w:tabs>
        <w:tab w:leader="none" w:pos="180" w:val="left"/>
      </w:tabs>
      <w:ind/>
      <w:outlineLvl w:val="3"/>
    </w:pPr>
    <w:rPr>
      <w:color w:val="000000"/>
      <w:sz w:val="24"/>
    </w:rPr>
  </w:style>
  <w:style w:styleId="Style_405_ch" w:type="character">
    <w:name w:val="heading 4"/>
    <w:basedOn w:val="Style_12_ch"/>
    <w:link w:val="Style_405"/>
    <w:rPr>
      <w:color w:val="000000"/>
      <w:sz w:val="24"/>
    </w:rPr>
  </w:style>
  <w:style w:styleId="Style_406" w:type="paragraph">
    <w:name w:val="xl66"/>
    <w:basedOn w:val="Style_12"/>
    <w:link w:val="Style_406_ch"/>
    <w:pPr>
      <w:widowControl w:val="1"/>
      <w:pBdr>
        <w:bottom w:color="000000" w:space="0" w:sz="8" w:val="single"/>
        <w:right w:color="000000" w:space="0" w:sz="8" w:val="single"/>
      </w:pBdr>
      <w:spacing w:afterAutospacing="on" w:beforeAutospacing="on"/>
      <w:ind/>
      <w:jc w:val="center"/>
    </w:pPr>
    <w:rPr>
      <w:color w:val="000000"/>
      <w:sz w:val="22"/>
    </w:rPr>
  </w:style>
  <w:style w:styleId="Style_406_ch" w:type="character">
    <w:name w:val="xl66"/>
    <w:basedOn w:val="Style_12_ch"/>
    <w:link w:val="Style_406"/>
    <w:rPr>
      <w:color w:val="000000"/>
      <w:sz w:val="22"/>
    </w:rPr>
  </w:style>
  <w:style w:styleId="Style_407" w:type="paragraph">
    <w:name w:val="Знак1 Знак Знак Знак Знак Знак Знак"/>
    <w:basedOn w:val="Style_12"/>
    <w:link w:val="Style_407_ch"/>
    <w:pPr>
      <w:widowControl w:val="1"/>
      <w:spacing w:after="160" w:line="240" w:lineRule="exact"/>
      <w:ind/>
    </w:pPr>
    <w:rPr>
      <w:rFonts w:ascii="Verdana" w:hAnsi="Verdana"/>
      <w:sz w:val="24"/>
    </w:rPr>
  </w:style>
  <w:style w:styleId="Style_407_ch" w:type="character">
    <w:name w:val="Знак1 Знак Знак Знак Знак Знак Знак"/>
    <w:basedOn w:val="Style_12_ch"/>
    <w:link w:val="Style_407"/>
    <w:rPr>
      <w:rFonts w:ascii="Verdana" w:hAnsi="Verdana"/>
      <w:sz w:val="24"/>
    </w:rPr>
  </w:style>
  <w:style w:styleId="Style_408" w:type="paragraph">
    <w:name w:val="Прижатый влево"/>
    <w:basedOn w:val="Style_12"/>
    <w:next w:val="Style_12"/>
    <w:link w:val="Style_408_ch"/>
    <w:pPr>
      <w:widowControl w:val="0"/>
      <w:ind/>
    </w:pPr>
    <w:rPr>
      <w:rFonts w:ascii="Arial" w:hAnsi="Arial"/>
      <w:sz w:val="24"/>
    </w:rPr>
  </w:style>
  <w:style w:styleId="Style_408_ch" w:type="character">
    <w:name w:val="Прижатый влево"/>
    <w:basedOn w:val="Style_12_ch"/>
    <w:link w:val="Style_408"/>
    <w:rPr>
      <w:rFonts w:ascii="Arial" w:hAnsi="Arial"/>
      <w:sz w:val="24"/>
    </w:rPr>
  </w:style>
  <w:style w:styleId="Style_409" w:type="paragraph">
    <w:name w:val="Символ сноски"/>
    <w:link w:val="Style_409_ch"/>
    <w:rPr>
      <w:vertAlign w:val="superscript"/>
    </w:rPr>
  </w:style>
  <w:style w:styleId="Style_409_ch" w:type="character">
    <w:name w:val="Символ сноски"/>
    <w:link w:val="Style_409"/>
    <w:rPr>
      <w:vertAlign w:val="superscript"/>
    </w:rPr>
  </w:style>
  <w:style w:styleId="Style_410" w:type="paragraph">
    <w:name w:val="ConsNonformat"/>
    <w:link w:val="Style_410_ch"/>
    <w:pPr>
      <w:widowControl w:val="0"/>
      <w:ind w:right="19772"/>
    </w:pPr>
    <w:rPr>
      <w:rFonts w:ascii="Courier New" w:hAnsi="Courier New"/>
    </w:rPr>
  </w:style>
  <w:style w:styleId="Style_410_ch" w:type="character">
    <w:name w:val="ConsNonformat"/>
    <w:link w:val="Style_410"/>
    <w:rPr>
      <w:rFonts w:ascii="Courier New" w:hAnsi="Courier New"/>
    </w:rPr>
  </w:style>
  <w:style w:styleId="Style_411" w:type="paragraph">
    <w:name w:val="xl115"/>
    <w:basedOn w:val="Style_12"/>
    <w:link w:val="Style_411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411_ch" w:type="character">
    <w:name w:val="xl115"/>
    <w:basedOn w:val="Style_12_ch"/>
    <w:link w:val="Style_411"/>
    <w:rPr>
      <w:sz w:val="24"/>
    </w:rPr>
  </w:style>
  <w:style w:styleId="Style_412" w:type="paragraph">
    <w:name w:val="Нормальный (таблица)"/>
    <w:basedOn w:val="Style_12"/>
    <w:next w:val="Style_12"/>
    <w:link w:val="Style_412_ch"/>
    <w:pPr>
      <w:widowControl w:val="0"/>
      <w:ind/>
      <w:jc w:val="both"/>
    </w:pPr>
    <w:rPr>
      <w:rFonts w:ascii="Arial" w:hAnsi="Arial"/>
      <w:sz w:val="24"/>
    </w:rPr>
  </w:style>
  <w:style w:styleId="Style_412_ch" w:type="character">
    <w:name w:val="Нормальный (таблица)"/>
    <w:basedOn w:val="Style_12_ch"/>
    <w:link w:val="Style_412"/>
    <w:rPr>
      <w:rFonts w:ascii="Arial" w:hAnsi="Arial"/>
      <w:sz w:val="24"/>
    </w:rPr>
  </w:style>
  <w:style w:styleId="Style_413" w:type="paragraph">
    <w:name w:val="Знак Знак Знак"/>
    <w:basedOn w:val="Style_12"/>
    <w:link w:val="Style_413_ch"/>
    <w:pPr>
      <w:widowControl w:val="1"/>
      <w:spacing w:afterAutospacing="on" w:beforeAutospacing="on"/>
      <w:ind/>
      <w:jc w:val="both"/>
    </w:pPr>
    <w:rPr>
      <w:rFonts w:ascii="Tahoma" w:hAnsi="Tahoma"/>
    </w:rPr>
  </w:style>
  <w:style w:styleId="Style_413_ch" w:type="character">
    <w:name w:val="Знак Знак Знак"/>
    <w:basedOn w:val="Style_12_ch"/>
    <w:link w:val="Style_413"/>
    <w:rPr>
      <w:rFonts w:ascii="Tahoma" w:hAnsi="Tahoma"/>
    </w:rPr>
  </w:style>
  <w:style w:styleId="Style_414" w:type="paragraph">
    <w:name w:val="Plain Text"/>
    <w:basedOn w:val="Style_12"/>
    <w:link w:val="Style_414_ch"/>
    <w:rPr>
      <w:rFonts w:ascii="Courier New" w:hAnsi="Courier New"/>
    </w:rPr>
  </w:style>
  <w:style w:styleId="Style_414_ch" w:type="character">
    <w:name w:val="Plain Text"/>
    <w:basedOn w:val="Style_12_ch"/>
    <w:link w:val="Style_414"/>
    <w:rPr>
      <w:rFonts w:ascii="Courier New" w:hAnsi="Courier New"/>
    </w:rPr>
  </w:style>
  <w:style w:styleId="Style_415" w:type="paragraph">
    <w:name w:val="xl105"/>
    <w:basedOn w:val="Style_12"/>
    <w:link w:val="Style_415_ch"/>
    <w:pPr>
      <w:widowControl w:val="1"/>
      <w:pBdr>
        <w:left w:color="000000" w:space="0" w:sz="8" w:val="single"/>
        <w:bottom w:color="000000" w:space="0" w:sz="8" w:val="single"/>
      </w:pBdr>
      <w:spacing w:afterAutospacing="on" w:beforeAutospacing="on"/>
      <w:ind/>
      <w:jc w:val="center"/>
    </w:pPr>
    <w:rPr>
      <w:b w:val="1"/>
      <w:color w:val="000000"/>
      <w:sz w:val="24"/>
    </w:rPr>
  </w:style>
  <w:style w:styleId="Style_415_ch" w:type="character">
    <w:name w:val="xl105"/>
    <w:basedOn w:val="Style_12_ch"/>
    <w:link w:val="Style_415"/>
    <w:rPr>
      <w:b w:val="1"/>
      <w:color w:val="000000"/>
      <w:sz w:val="24"/>
    </w:rPr>
  </w:style>
  <w:style w:styleId="Style_416" w:type="paragraph">
    <w:name w:val="Знак Знак Знак Знак Знак Знак"/>
    <w:basedOn w:val="Style_12"/>
    <w:link w:val="Style_416_ch"/>
    <w:pPr>
      <w:widowControl w:val="0"/>
      <w:spacing w:after="160" w:line="240" w:lineRule="exact"/>
      <w:ind/>
      <w:jc w:val="right"/>
    </w:pPr>
  </w:style>
  <w:style w:styleId="Style_416_ch" w:type="character">
    <w:name w:val="Знак Знак Знак Знак Знак Знак"/>
    <w:basedOn w:val="Style_12_ch"/>
    <w:link w:val="Style_416"/>
  </w:style>
  <w:style w:styleId="Style_417" w:type="paragraph">
    <w:name w:val="apple-converted-space"/>
    <w:basedOn w:val="Style_43"/>
    <w:link w:val="Style_417_ch"/>
  </w:style>
  <w:style w:styleId="Style_417_ch" w:type="character">
    <w:name w:val="apple-converted-space"/>
    <w:basedOn w:val="Style_43_ch"/>
    <w:link w:val="Style_417"/>
  </w:style>
  <w:style w:styleId="Style_418" w:type="paragraph">
    <w:name w:val="iceouttxt5"/>
    <w:link w:val="Style_418_ch"/>
    <w:rPr>
      <w:rFonts w:ascii="Arial" w:hAnsi="Arial"/>
      <w:color w:val="666666"/>
      <w:sz w:val="14"/>
    </w:rPr>
  </w:style>
  <w:style w:styleId="Style_418_ch" w:type="character">
    <w:name w:val="iceouttxt5"/>
    <w:link w:val="Style_418"/>
    <w:rPr>
      <w:rFonts w:ascii="Arial" w:hAnsi="Arial"/>
      <w:color w:val="666666"/>
      <w:sz w:val="14"/>
    </w:rPr>
  </w:style>
  <w:style w:styleId="Style_419" w:type="paragraph">
    <w:name w:val="heading 2"/>
    <w:basedOn w:val="Style_12"/>
    <w:next w:val="Style_12"/>
    <w:link w:val="Style_419_ch"/>
    <w:uiPriority w:val="9"/>
    <w:qFormat/>
    <w:pPr>
      <w:keepNext w:val="1"/>
      <w:widowControl w:val="0"/>
      <w:ind w:left="2990"/>
      <w:outlineLvl w:val="1"/>
    </w:pPr>
    <w:rPr>
      <w:b w:val="1"/>
      <w:color w:val="000000"/>
      <w:sz w:val="24"/>
      <w:u w:val="single"/>
    </w:rPr>
  </w:style>
  <w:style w:styleId="Style_419_ch" w:type="character">
    <w:name w:val="heading 2"/>
    <w:basedOn w:val="Style_12_ch"/>
    <w:link w:val="Style_419"/>
    <w:rPr>
      <w:b w:val="1"/>
      <w:color w:val="000000"/>
      <w:sz w:val="24"/>
      <w:u w:val="single"/>
    </w:rPr>
  </w:style>
  <w:style w:styleId="Style_420" w:type="paragraph">
    <w:name w:val="Таблицы (моноширинный)"/>
    <w:basedOn w:val="Style_12"/>
    <w:next w:val="Style_12"/>
    <w:link w:val="Style_420_ch"/>
    <w:pPr>
      <w:widowControl w:val="0"/>
      <w:ind/>
      <w:jc w:val="both"/>
    </w:pPr>
    <w:rPr>
      <w:rFonts w:ascii="Courier New" w:hAnsi="Courier New"/>
    </w:rPr>
  </w:style>
  <w:style w:styleId="Style_420_ch" w:type="character">
    <w:name w:val="Таблицы (моноширинный)"/>
    <w:basedOn w:val="Style_12_ch"/>
    <w:link w:val="Style_420"/>
    <w:rPr>
      <w:rFonts w:ascii="Courier New" w:hAnsi="Courier New"/>
    </w:rPr>
  </w:style>
  <w:style w:styleId="Style_421" w:type="paragraph">
    <w:name w:val="s_1"/>
    <w:basedOn w:val="Style_12"/>
    <w:link w:val="Style_421_ch"/>
    <w:pPr>
      <w:widowControl w:val="1"/>
      <w:spacing w:afterAutospacing="on" w:beforeAutospacing="on"/>
      <w:ind/>
    </w:pPr>
    <w:rPr>
      <w:sz w:val="24"/>
    </w:rPr>
  </w:style>
  <w:style w:styleId="Style_421_ch" w:type="character">
    <w:name w:val="s_1"/>
    <w:basedOn w:val="Style_12_ch"/>
    <w:link w:val="Style_421"/>
    <w:rPr>
      <w:sz w:val="24"/>
    </w:rPr>
  </w:style>
  <w:style w:styleId="Style_422" w:type="paragraph">
    <w:name w:val="List 4"/>
    <w:basedOn w:val="Style_12"/>
    <w:link w:val="Style_422_ch"/>
    <w:pPr>
      <w:widowControl w:val="1"/>
      <w:spacing w:after="60"/>
      <w:ind w:hanging="283" w:left="1132"/>
      <w:jc w:val="both"/>
    </w:pPr>
    <w:rPr>
      <w:sz w:val="24"/>
    </w:rPr>
  </w:style>
  <w:style w:styleId="Style_422_ch" w:type="character">
    <w:name w:val="List 4"/>
    <w:basedOn w:val="Style_12_ch"/>
    <w:link w:val="Style_422"/>
    <w:rPr>
      <w:sz w:val="24"/>
    </w:rPr>
  </w:style>
  <w:style w:styleId="Style_423" w:type="paragraph">
    <w:name w:val="Heading 4 Char"/>
    <w:link w:val="Style_423_ch"/>
    <w:rPr>
      <w:rFonts w:ascii="Times New Roman" w:hAnsi="Times New Roman"/>
      <w:sz w:val="24"/>
    </w:rPr>
  </w:style>
  <w:style w:styleId="Style_423_ch" w:type="character">
    <w:name w:val="Heading 4 Char"/>
    <w:link w:val="Style_423"/>
    <w:rPr>
      <w:rFonts w:ascii="Times New Roman" w:hAnsi="Times New Roman"/>
      <w:sz w:val="24"/>
    </w:rPr>
  </w:style>
  <w:style w:styleId="Style_424" w:type="paragraph">
    <w:name w:val="xl79"/>
    <w:basedOn w:val="Style_12"/>
    <w:link w:val="Style_424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424_ch" w:type="character">
    <w:name w:val="xl79"/>
    <w:basedOn w:val="Style_12_ch"/>
    <w:link w:val="Style_424"/>
    <w:rPr>
      <w:sz w:val="26"/>
    </w:rPr>
  </w:style>
  <w:style w:styleId="Style_10" w:type="paragraph">
    <w:name w:val="docdata"/>
    <w:basedOn w:val="Style_43"/>
    <w:link w:val="Style_10_ch"/>
  </w:style>
  <w:style w:styleId="Style_10_ch" w:type="character">
    <w:name w:val="docdata"/>
    <w:basedOn w:val="Style_43_ch"/>
    <w:link w:val="Style_10"/>
  </w:style>
  <w:style w:styleId="Style_425" w:type="paragraph">
    <w:name w:val="Продолжение списка 21"/>
    <w:basedOn w:val="Style_12"/>
    <w:link w:val="Style_425_ch"/>
    <w:pPr>
      <w:widowControl w:val="0"/>
      <w:spacing w:after="120" w:before="100"/>
      <w:ind w:left="566"/>
    </w:pPr>
    <w:rPr>
      <w:sz w:val="24"/>
    </w:rPr>
  </w:style>
  <w:style w:styleId="Style_425_ch" w:type="character">
    <w:name w:val="Продолжение списка 21"/>
    <w:basedOn w:val="Style_12_ch"/>
    <w:link w:val="Style_425"/>
    <w:rPr>
      <w:sz w:val="24"/>
    </w:rPr>
  </w:style>
  <w:style w:styleId="Style_426" w:type="paragraph">
    <w:name w:val="List Number 2"/>
    <w:basedOn w:val="Style_12"/>
    <w:link w:val="Style_426_ch"/>
    <w:pPr>
      <w:widowControl w:val="1"/>
      <w:numPr>
        <w:ilvl w:val="0"/>
        <w:numId w:val="8"/>
      </w:numPr>
      <w:tabs>
        <w:tab w:leader="none" w:pos="928" w:val="left"/>
      </w:tabs>
      <w:ind/>
    </w:pPr>
    <w:rPr>
      <w:sz w:val="24"/>
    </w:rPr>
  </w:style>
  <w:style w:styleId="Style_426_ch" w:type="character">
    <w:name w:val="List Number 2"/>
    <w:basedOn w:val="Style_12_ch"/>
    <w:link w:val="Style_426"/>
    <w:rPr>
      <w:sz w:val="24"/>
    </w:rPr>
  </w:style>
  <w:style w:styleId="Style_427" w:type="paragraph">
    <w:name w:val="WW8Num17z2"/>
    <w:link w:val="Style_427_ch"/>
    <w:rPr>
      <w:rFonts w:ascii="Wingdings" w:hAnsi="Wingdings"/>
    </w:rPr>
  </w:style>
  <w:style w:styleId="Style_427_ch" w:type="character">
    <w:name w:val="WW8Num17z2"/>
    <w:link w:val="Style_427"/>
    <w:rPr>
      <w:rFonts w:ascii="Wingdings" w:hAnsi="Wingdings"/>
    </w:rPr>
  </w:style>
  <w:style w:styleId="Style_428" w:type="paragraph">
    <w:name w:val=" Знак Знак10"/>
    <w:link w:val="Style_428_ch"/>
    <w:rPr>
      <w:b w:val="1"/>
      <w:sz w:val="28"/>
    </w:rPr>
  </w:style>
  <w:style w:styleId="Style_428_ch" w:type="character">
    <w:name w:val=" Знак Знак10"/>
    <w:link w:val="Style_428"/>
    <w:rPr>
      <w:b w:val="1"/>
      <w:sz w:val="28"/>
    </w:rPr>
  </w:style>
  <w:style w:styleId="Style_429" w:type="paragraph">
    <w:name w:val="WW8Num21z3"/>
    <w:link w:val="Style_429_ch"/>
    <w:rPr>
      <w:rFonts w:ascii="Symbol" w:hAnsi="Symbol"/>
    </w:rPr>
  </w:style>
  <w:style w:styleId="Style_429_ch" w:type="character">
    <w:name w:val="WW8Num21z3"/>
    <w:link w:val="Style_429"/>
    <w:rPr>
      <w:rFonts w:ascii="Symbol" w:hAnsi="Symbol"/>
    </w:rPr>
  </w:style>
  <w:style w:styleId="Style_430" w:type="paragraph">
    <w:name w:val="Основной текст 22"/>
    <w:basedOn w:val="Style_12"/>
    <w:link w:val="Style_430_ch"/>
    <w:pPr>
      <w:widowControl w:val="1"/>
      <w:spacing w:after="120" w:line="480" w:lineRule="auto"/>
      <w:ind/>
      <w:jc w:val="both"/>
    </w:pPr>
    <w:rPr>
      <w:sz w:val="24"/>
    </w:rPr>
  </w:style>
  <w:style w:styleId="Style_430_ch" w:type="character">
    <w:name w:val="Основной текст 22"/>
    <w:basedOn w:val="Style_12_ch"/>
    <w:link w:val="Style_430"/>
    <w:rPr>
      <w:sz w:val="24"/>
    </w:rPr>
  </w:style>
  <w:style w:styleId="Style_431" w:type="paragraph">
    <w:name w:val="Heading"/>
    <w:link w:val="Style_431_ch"/>
    <w:rPr>
      <w:b w:val="1"/>
      <w:sz w:val="20"/>
    </w:rPr>
  </w:style>
  <w:style w:styleId="Style_431_ch" w:type="character">
    <w:name w:val="Heading"/>
    <w:link w:val="Style_431"/>
    <w:rPr>
      <w:b w:val="1"/>
      <w:sz w:val="20"/>
    </w:rPr>
  </w:style>
  <w:style w:styleId="Style_432" w:type="paragraph">
    <w:name w:val="iceouttxt"/>
    <w:link w:val="Style_432_ch"/>
  </w:style>
  <w:style w:styleId="Style_432_ch" w:type="character">
    <w:name w:val="iceouttxt"/>
    <w:link w:val="Style_432"/>
  </w:style>
  <w:style w:styleId="Style_433" w:type="paragraph">
    <w:name w:val="xl80"/>
    <w:basedOn w:val="Style_12"/>
    <w:link w:val="Style_433_ch"/>
    <w:pPr>
      <w:widowControl w:val="1"/>
      <w:pBdr>
        <w:left w:color="000000" w:space="0" w:sz="8" w:val="single"/>
        <w:right w:color="000000" w:space="0" w:sz="8" w:val="single"/>
      </w:pBdr>
      <w:spacing w:afterAutospacing="on" w:beforeAutospacing="on"/>
      <w:ind/>
      <w:jc w:val="center"/>
    </w:pPr>
    <w:rPr>
      <w:color w:val="000000"/>
      <w:sz w:val="22"/>
    </w:rPr>
  </w:style>
  <w:style w:styleId="Style_433_ch" w:type="character">
    <w:name w:val="xl80"/>
    <w:basedOn w:val="Style_12_ch"/>
    <w:link w:val="Style_433"/>
    <w:rPr>
      <w:color w:val="000000"/>
      <w:sz w:val="22"/>
    </w:rPr>
  </w:style>
  <w:style w:styleId="Style_434" w:type="paragraph">
    <w:name w:val="heading 6"/>
    <w:basedOn w:val="Style_12"/>
    <w:next w:val="Style_12"/>
    <w:link w:val="Style_434_ch"/>
    <w:uiPriority w:val="9"/>
    <w:qFormat/>
    <w:pPr>
      <w:keepNext w:val="1"/>
      <w:widowControl w:val="0"/>
      <w:ind/>
      <w:jc w:val="right"/>
      <w:outlineLvl w:val="5"/>
    </w:pPr>
    <w:rPr>
      <w:b w:val="1"/>
      <w:sz w:val="24"/>
    </w:rPr>
  </w:style>
  <w:style w:styleId="Style_434_ch" w:type="character">
    <w:name w:val="heading 6"/>
    <w:basedOn w:val="Style_12_ch"/>
    <w:link w:val="Style_434"/>
    <w:rPr>
      <w:b w:val="1"/>
      <w:sz w:val="24"/>
    </w:rPr>
  </w:style>
  <w:style w:styleId="Style_435" w:type="paragraph">
    <w:name w:val="List Bullet"/>
    <w:basedOn w:val="Style_12"/>
    <w:link w:val="Style_435_ch"/>
    <w:pPr>
      <w:widowControl w:val="0"/>
      <w:spacing w:after="60"/>
      <w:ind/>
      <w:jc w:val="both"/>
    </w:pPr>
    <w:rPr>
      <w:sz w:val="24"/>
    </w:rPr>
  </w:style>
  <w:style w:styleId="Style_435_ch" w:type="character">
    <w:name w:val="List Bullet"/>
    <w:basedOn w:val="Style_12_ch"/>
    <w:link w:val="Style_435"/>
    <w:rPr>
      <w:sz w:val="24"/>
    </w:rPr>
  </w:style>
  <w:style w:styleId="Style_436" w:type="paragraph">
    <w:name w:val="Знак"/>
    <w:basedOn w:val="Style_12"/>
    <w:link w:val="Style_436_ch"/>
    <w:pPr>
      <w:widowControl w:val="1"/>
      <w:spacing w:after="160" w:line="240" w:lineRule="exact"/>
      <w:ind/>
    </w:pPr>
    <w:rPr>
      <w:rFonts w:ascii="Verdana" w:hAnsi="Verdana"/>
      <w:sz w:val="24"/>
    </w:rPr>
  </w:style>
  <w:style w:styleId="Style_436_ch" w:type="character">
    <w:name w:val="Знак"/>
    <w:basedOn w:val="Style_12_ch"/>
    <w:link w:val="Style_436"/>
    <w:rPr>
      <w:rFonts w:ascii="Verdana" w:hAnsi="Verdana"/>
      <w:sz w:val="24"/>
    </w:rPr>
  </w:style>
  <w:style w:styleId="Style_437" w:type="paragraph">
    <w:name w:val="WW8Num57z0"/>
    <w:link w:val="Style_437_ch"/>
    <w:rPr>
      <w:sz w:val="28"/>
    </w:rPr>
  </w:style>
  <w:style w:styleId="Style_437_ch" w:type="character">
    <w:name w:val="WW8Num57z0"/>
    <w:link w:val="Style_437"/>
    <w:rPr>
      <w:sz w:val="28"/>
    </w:rPr>
  </w:style>
  <w:style w:default="1" w:styleId="Style_11" w:type="table">
    <w:name w:val="Normal Table"/>
    <w:tblPr>
      <w:tblCellMar>
        <w:top w:type="dxa" w:w="0"/>
        <w:left w:type="dxa" w:w="108"/>
        <w:bottom w:type="dxa" w:w="0"/>
        <w:right w:type="dxa" w:w="108"/>
      </w:tblCellMar>
    </w:tblPr>
  </w:style>
  <w:style w:styleId="Style_438" w:type="table">
    <w:name w:val="Table Grid"/>
    <w:basedOn w:val="Style_11"/>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_rels/numbering.xml.rels><?xml version="1.0" encoding="UTF-8" standalone="no" ?>
<Relationships xmlns="http://schemas.openxmlformats.org/package/2006/relationships">
  <Relationship Id="rId1" Target="media/1.png" Type="http://schemas.openxmlformats.org/officeDocument/2006/relationships/image"/>
  <Relationship Id="rId2" Target="media/2.png" Type="http://schemas.openxmlformats.org/officeDocument/2006/relationships/image"/>
  <Relationship Id="rId3" Target="media/3.png" Type="http://schemas.openxmlformats.org/officeDocument/2006/relationships/image"/>
  <Relationship Id="rId4" Target="media/4.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2026-07-30T11:11:58Z</dcterms:created>
  <dcterms:modified xsi:type="dcterms:W3CDTF">2026-07-30T12:46:00Z</dcterms:modified>
</cp:coreProperties>
</file>