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7690EC5B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4C7622" w:rsidRPr="004C7622">
        <w:rPr>
          <w:rFonts w:ascii="Times New Roman" w:hAnsi="Times New Roman" w:cs="Times New Roman"/>
          <w:color w:val="383838"/>
          <w:shd w:val="clear" w:color="auto" w:fill="FFFFFF"/>
        </w:rPr>
        <w:t>комплектов «Клавиатура + компьютерная мышь»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6E5F4F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C7622">
        <w:rPr>
          <w:rFonts w:ascii="Times New Roman" w:hAnsi="Times New Roman" w:cs="Times New Roman"/>
          <w:sz w:val="24"/>
        </w:rPr>
        <w:t>Графова Юрия Германовича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</w:t>
      </w:r>
      <w:r w:rsidR="00F66566">
        <w:rPr>
          <w:rFonts w:ascii="Times New Roman" w:hAnsi="Times New Roman" w:cs="Times New Roman"/>
          <w:sz w:val="24"/>
        </w:rPr>
        <w:br/>
      </w:r>
      <w:r w:rsidR="00F66566" w:rsidRPr="007215A7">
        <w:rPr>
          <w:rFonts w:ascii="Times New Roman" w:hAnsi="Times New Roman" w:cs="Times New Roman"/>
          <w:sz w:val="24"/>
        </w:rPr>
        <w:t xml:space="preserve">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4C7622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C7622" w:rsidRPr="004C7622">
        <w:rPr>
          <w:rFonts w:ascii="Times New Roman" w:hAnsi="Times New Roman" w:cs="Times New Roman"/>
          <w:sz w:val="24"/>
        </w:rPr>
        <w:t>f27d6cc4-6af5-453c-9230-2074f9c37341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F66566">
        <w:rPr>
          <w:rFonts w:ascii="Times New Roman" w:hAnsi="Times New Roman" w:cs="Times New Roman"/>
          <w:sz w:val="24"/>
        </w:rPr>
        <w:br/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132792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132792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F66524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1AD0679D" w:rsidR="00630DA9" w:rsidRPr="005D1645" w:rsidRDefault="003B3D83" w:rsidP="00D0768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</w:t>
      </w:r>
      <w:r w:rsidR="00BB721D" w:rsidRPr="004C7622">
        <w:rPr>
          <w:rFonts w:ascii="Times New Roman" w:hAnsi="Times New Roman" w:cs="Times New Roman"/>
          <w:sz w:val="24"/>
          <w:szCs w:val="24"/>
        </w:rPr>
        <w:t>поставить</w:t>
      </w:r>
      <w:r w:rsidR="00BB721D" w:rsidRPr="004C7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622" w:rsidRPr="004C7622">
        <w:rPr>
          <w:rFonts w:ascii="Times New Roman" w:hAnsi="Times New Roman" w:cs="Times New Roman"/>
          <w:b/>
          <w:sz w:val="24"/>
          <w:szCs w:val="24"/>
        </w:rPr>
        <w:t>комплект</w:t>
      </w:r>
      <w:r w:rsidR="004C7622">
        <w:rPr>
          <w:rFonts w:ascii="Times New Roman" w:hAnsi="Times New Roman" w:cs="Times New Roman"/>
          <w:b/>
          <w:sz w:val="24"/>
          <w:szCs w:val="24"/>
        </w:rPr>
        <w:t>ы</w:t>
      </w:r>
      <w:r w:rsidR="004C7622" w:rsidRPr="004C7622">
        <w:rPr>
          <w:rFonts w:ascii="Times New Roman" w:hAnsi="Times New Roman" w:cs="Times New Roman"/>
          <w:b/>
          <w:sz w:val="24"/>
          <w:szCs w:val="24"/>
        </w:rPr>
        <w:t xml:space="preserve"> «Клавиатура + компьютерная мышь»</w:t>
      </w:r>
      <w:r w:rsidR="004C7622" w:rsidRPr="004C7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5BEA651D" w:rsidR="004645DD" w:rsidRPr="00841C1E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841C1E" w:rsidRPr="00841C1E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D0768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0E1B2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2C4C5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40F1AAA5" w:rsidR="00630DA9" w:rsidRDefault="004260EA" w:rsidP="00AF28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4C7622">
        <w:rPr>
          <w:rFonts w:ascii="Times New Roman" w:hAnsi="Times New Roman" w:cs="Times New Roman"/>
          <w:sz w:val="24"/>
        </w:rPr>
        <w:t>1</w:t>
      </w:r>
      <w:r w:rsidR="00F66566">
        <w:rPr>
          <w:rFonts w:ascii="Times New Roman" w:hAnsi="Times New Roman" w:cs="Times New Roman"/>
          <w:sz w:val="24"/>
        </w:rPr>
        <w:t>0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4C7622">
        <w:rPr>
          <w:rFonts w:ascii="Times New Roman" w:hAnsi="Times New Roman" w:cs="Times New Roman"/>
          <w:sz w:val="24"/>
        </w:rPr>
        <w:t>десяти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C7622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2A2A6DDD" w:rsidR="007445DF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4C7622">
        <w:rPr>
          <w:rFonts w:ascii="Times New Roman" w:hAnsi="Times New Roman" w:cs="Times New Roman"/>
          <w:sz w:val="24"/>
        </w:rPr>
        <w:t xml:space="preserve"> (согласно Приложению №3)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4C7622">
        <w:rPr>
          <w:rFonts w:ascii="Times New Roman" w:hAnsi="Times New Roman" w:cs="Times New Roman"/>
          <w:sz w:val="24"/>
        </w:rPr>
        <w:t>,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 xml:space="preserve">по телефону </w:t>
      </w:r>
      <w:r w:rsidR="00F66566">
        <w:rPr>
          <w:rFonts w:ascii="Times New Roman" w:hAnsi="Times New Roman" w:cs="Times New Roman"/>
          <w:sz w:val="24"/>
        </w:rPr>
        <w:t>или по электронной почте</w:t>
      </w:r>
      <w:r w:rsidR="004C7622">
        <w:rPr>
          <w:rFonts w:ascii="Times New Roman" w:hAnsi="Times New Roman" w:cs="Times New Roman"/>
          <w:sz w:val="24"/>
        </w:rPr>
        <w:t xml:space="preserve">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4C7622">
        <w:rPr>
          <w:rFonts w:ascii="Times New Roman" w:hAnsi="Times New Roman" w:cs="Times New Roman"/>
          <w:sz w:val="24"/>
        </w:rPr>
        <w:br/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lastRenderedPageBreak/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3C095F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3C095F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3C09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3C095F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77008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lastRenderedPageBreak/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BC0D9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7B024C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A034E6">
      <w:pPr>
        <w:pStyle w:val="a7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A034E6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lastRenderedPageBreak/>
        <w:t>Поставщик обязан:</w:t>
      </w:r>
    </w:p>
    <w:p w14:paraId="23B17A9D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353506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992960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lastRenderedPageBreak/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EA705F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EA70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D00BC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D00BC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D00BC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</w:t>
      </w:r>
      <w:r w:rsidRPr="00233AC6">
        <w:rPr>
          <w:rFonts w:ascii="Times New Roman" w:hAnsi="Times New Roman" w:cs="Times New Roman"/>
          <w:sz w:val="24"/>
        </w:rPr>
        <w:lastRenderedPageBreak/>
        <w:t>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205BB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205BB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EA705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205BB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6A75DC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205BB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lastRenderedPageBreak/>
        <w:t>- 100000 рублей, если Цена Контракта превышает 100 млн рублей.</w:t>
      </w:r>
    </w:p>
    <w:p w14:paraId="7F66E83E" w14:textId="77777777" w:rsidR="00C64E6F" w:rsidRPr="00EE492B" w:rsidRDefault="00C64E6F" w:rsidP="00C64E6F">
      <w:pPr>
        <w:pStyle w:val="a9"/>
        <w:numPr>
          <w:ilvl w:val="2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C64E6F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017F5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B438B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3C0BD6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3C0BD6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</w:t>
      </w:r>
      <w:r w:rsidRPr="00B438B5">
        <w:rPr>
          <w:rFonts w:ascii="Times New Roman" w:hAnsi="Times New Roman" w:cs="Times New Roman"/>
          <w:sz w:val="24"/>
        </w:rPr>
        <w:lastRenderedPageBreak/>
        <w:t xml:space="preserve">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3C0BD6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3C0BD6">
      <w:pPr>
        <w:pStyle w:val="a9"/>
        <w:numPr>
          <w:ilvl w:val="1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3C0BD6">
      <w:pPr>
        <w:pStyle w:val="a9"/>
        <w:numPr>
          <w:ilvl w:val="1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3C0BD6">
      <w:pPr>
        <w:pStyle w:val="a9"/>
        <w:numPr>
          <w:ilvl w:val="1"/>
          <w:numId w:val="4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3C0BD6">
      <w:pPr>
        <w:pStyle w:val="a9"/>
        <w:numPr>
          <w:ilvl w:val="1"/>
          <w:numId w:val="4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lastRenderedPageBreak/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3C0BD6">
      <w:pPr>
        <w:pStyle w:val="a9"/>
        <w:numPr>
          <w:ilvl w:val="1"/>
          <w:numId w:val="4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3C0BD6">
      <w:pPr>
        <w:pStyle w:val="a9"/>
        <w:numPr>
          <w:ilvl w:val="1"/>
          <w:numId w:val="4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3C0BD6">
      <w:pPr>
        <w:pStyle w:val="a9"/>
        <w:numPr>
          <w:ilvl w:val="1"/>
          <w:numId w:val="4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647B2EB3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</w:t>
      </w:r>
      <w:r w:rsidR="004C7622">
        <w:rPr>
          <w:rFonts w:ascii="Times New Roman" w:hAnsi="Times New Roman" w:cs="Times New Roman"/>
          <w:sz w:val="24"/>
        </w:rPr>
        <w:t>икация;</w:t>
      </w:r>
    </w:p>
    <w:p w14:paraId="64BB67F6" w14:textId="36AAED37" w:rsidR="004C7622" w:rsidRDefault="004C762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3 – График поставки.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3C0BD6">
      <w:pPr>
        <w:pStyle w:val="a9"/>
        <w:numPr>
          <w:ilvl w:val="1"/>
          <w:numId w:val="4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3128D42A" w:rsidR="002E5C9E" w:rsidRPr="00F66566" w:rsidRDefault="004C7622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63E588DD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4C7622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0E59A997" w14:textId="47E6000B" w:rsidR="00F66566" w:rsidRPr="0065166D" w:rsidRDefault="004C7622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Приложению №3 (График поставки)</w:t>
      </w:r>
    </w:p>
    <w:p w14:paraId="0379859D" w14:textId="12C941EE" w:rsidR="003715EA" w:rsidRPr="00F66566" w:rsidRDefault="004C7622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5F311C8C" w:rsidR="00DA3F95" w:rsidRPr="00F66566" w:rsidRDefault="004C7622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67337D6B" w14:textId="77777777" w:rsidR="004C7622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</w:p>
    <w:p w14:paraId="3B06E0CA" w14:textId="5DCEF255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DC81682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4C7622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3D6D25CA" w14:textId="77777777" w:rsidR="004C7622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</w:p>
    <w:p w14:paraId="509532C2" w14:textId="2A9BFE0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C7622" w14:paraId="138BDD94" w14:textId="77777777" w:rsidTr="003A5584">
        <w:tc>
          <w:tcPr>
            <w:tcW w:w="4536" w:type="dxa"/>
            <w:vAlign w:val="bottom"/>
          </w:tcPr>
          <w:p w14:paraId="6DFBA41F" w14:textId="7572B062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7622" w14:paraId="241718BB" w14:textId="77777777" w:rsidTr="00DA3F95">
        <w:tc>
          <w:tcPr>
            <w:tcW w:w="4536" w:type="dxa"/>
          </w:tcPr>
          <w:p w14:paraId="77C027FE" w14:textId="40B2504B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4C7622" w:rsidRPr="00DA3F95" w:rsidRDefault="004C7622" w:rsidP="004C7622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C7622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27652780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5170C136" w14:textId="77777777" w:rsidR="004C7622" w:rsidRDefault="004C7622" w:rsidP="004C76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6CF3B1AB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3065F90E" w14:textId="55411E43" w:rsidR="00F66566" w:rsidRPr="001E2DAC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F1534F">
        <w:rPr>
          <w:rFonts w:ascii="Times New Roman" w:hAnsi="Times New Roman" w:cs="Times New Roman"/>
          <w:sz w:val="24"/>
          <w:szCs w:val="24"/>
        </w:rPr>
        <w:t>комплектов «Клавиатура + компьютерная мышь»</w:t>
      </w:r>
    </w:p>
    <w:p w14:paraId="5BF3E827" w14:textId="77777777" w:rsidR="00F66566" w:rsidRDefault="00F66566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F1534F" w14:paraId="519FA1F1" w14:textId="77777777" w:rsidTr="000D10D1">
        <w:tc>
          <w:tcPr>
            <w:tcW w:w="421" w:type="dxa"/>
          </w:tcPr>
          <w:p w14:paraId="12C33760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6302BCC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Общие положения</w:t>
            </w:r>
          </w:p>
        </w:tc>
        <w:tc>
          <w:tcPr>
            <w:tcW w:w="11344" w:type="dxa"/>
          </w:tcPr>
          <w:p w14:paraId="610D2DB7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F1534F" w14:paraId="474C7CA9" w14:textId="77777777" w:rsidTr="000D10D1">
        <w:tc>
          <w:tcPr>
            <w:tcW w:w="421" w:type="dxa"/>
          </w:tcPr>
          <w:p w14:paraId="741479EF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5096A86E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</w:tcPr>
          <w:p w14:paraId="3EC85F4D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производство (приобретение) товара;</w:t>
            </w:r>
          </w:p>
          <w:p w14:paraId="27FCD08F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28D9D1A5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товара.</w:t>
            </w:r>
          </w:p>
        </w:tc>
      </w:tr>
      <w:tr w:rsidR="00F1534F" w14:paraId="6E0BA4AF" w14:textId="77777777" w:rsidTr="000D10D1">
        <w:tc>
          <w:tcPr>
            <w:tcW w:w="421" w:type="dxa"/>
          </w:tcPr>
          <w:p w14:paraId="5C573171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181091EC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Сопутствующие работы (услуги), входящие в цену Контракта</w:t>
            </w:r>
          </w:p>
        </w:tc>
        <w:tc>
          <w:tcPr>
            <w:tcW w:w="11344" w:type="dxa"/>
          </w:tcPr>
          <w:p w14:paraId="4EBAC45B" w14:textId="77777777" w:rsidR="00F1534F" w:rsidRPr="00A372F8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F1534F" w14:paraId="01A98D38" w14:textId="77777777" w:rsidTr="000D10D1">
        <w:tc>
          <w:tcPr>
            <w:tcW w:w="421" w:type="dxa"/>
          </w:tcPr>
          <w:p w14:paraId="4FB9AE4E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160D35C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Документы, подтверждающие выполнение сопутствующих работ (оказание сопутствующих услуг)</w:t>
            </w:r>
          </w:p>
        </w:tc>
        <w:tc>
          <w:tcPr>
            <w:tcW w:w="11344" w:type="dxa"/>
          </w:tcPr>
          <w:p w14:paraId="1A992EEA" w14:textId="77777777" w:rsidR="00F1534F" w:rsidRPr="00A372F8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F1534F" w14:paraId="21EBD28E" w14:textId="77777777" w:rsidTr="000D10D1">
        <w:tc>
          <w:tcPr>
            <w:tcW w:w="421" w:type="dxa"/>
          </w:tcPr>
          <w:p w14:paraId="609B5863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29AACE6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поставки товара</w:t>
            </w:r>
          </w:p>
        </w:tc>
        <w:tc>
          <w:tcPr>
            <w:tcW w:w="11344" w:type="dxa"/>
          </w:tcPr>
          <w:p w14:paraId="42E7DE2E" w14:textId="77777777" w:rsidR="00F1534F" w:rsidRDefault="00F1534F" w:rsidP="000D10D1">
            <w:pPr>
              <w:rPr>
                <w:rFonts w:ascii="Times New Roman" w:eastAsia="Times New Roman" w:hAnsi="Times New Roman" w:cs="Times New Roman"/>
              </w:rPr>
            </w:pPr>
            <w:r w:rsidRPr="00472115">
              <w:rPr>
                <w:rFonts w:ascii="Times New Roman" w:eastAsia="Times New Roman" w:hAnsi="Times New Roman" w:cs="Times New Roman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</w:rPr>
              <w:t>Москва, пр-кт Вернадского, д. 78;</w:t>
            </w:r>
          </w:p>
          <w:p w14:paraId="54435065" w14:textId="77777777" w:rsidR="00F1534F" w:rsidRPr="00147EC3" w:rsidRDefault="00F1534F" w:rsidP="000D10D1">
            <w:pPr>
              <w:rPr>
                <w:rFonts w:ascii="Times New Roman" w:eastAsia="Times New Roman" w:hAnsi="Times New Roman" w:cs="Times New Roman"/>
              </w:rPr>
            </w:pPr>
            <w:r w:rsidRPr="00147EC3">
              <w:rPr>
                <w:rFonts w:ascii="Times New Roman" w:eastAsia="Times New Roman" w:hAnsi="Times New Roman" w:cs="Times New Roman"/>
              </w:rPr>
              <w:t>г. Москва, ул. Нарвская, д. 12;</w:t>
            </w:r>
          </w:p>
          <w:p w14:paraId="357009AF" w14:textId="77777777" w:rsidR="00F1534F" w:rsidRPr="00147EC3" w:rsidRDefault="00F1534F" w:rsidP="000D10D1">
            <w:pPr>
              <w:rPr>
                <w:rFonts w:ascii="Times New Roman" w:eastAsia="Times New Roman" w:hAnsi="Times New Roman" w:cs="Times New Roman"/>
              </w:rPr>
            </w:pPr>
            <w:r w:rsidRPr="00147EC3">
              <w:rPr>
                <w:rFonts w:ascii="Times New Roman" w:eastAsia="Times New Roman" w:hAnsi="Times New Roman" w:cs="Times New Roman"/>
              </w:rPr>
              <w:t>г. Москва, ул. Студенческая, д. 33, к. 4;</w:t>
            </w:r>
          </w:p>
          <w:p w14:paraId="263053FF" w14:textId="77777777" w:rsidR="00F1534F" w:rsidRPr="00147EC3" w:rsidRDefault="00F1534F" w:rsidP="000D10D1">
            <w:pPr>
              <w:rPr>
                <w:rFonts w:ascii="Times New Roman" w:eastAsia="Times New Roman" w:hAnsi="Times New Roman" w:cs="Times New Roman"/>
              </w:rPr>
            </w:pPr>
            <w:r w:rsidRPr="00147EC3">
              <w:rPr>
                <w:rFonts w:ascii="Times New Roman" w:eastAsia="Times New Roman" w:hAnsi="Times New Roman" w:cs="Times New Roman"/>
              </w:rPr>
              <w:t>г. Москва, ул. Студенческая, д. 33, к. 3;</w:t>
            </w:r>
          </w:p>
          <w:p w14:paraId="271313D0" w14:textId="77777777" w:rsidR="00F1534F" w:rsidRPr="00E1639D" w:rsidRDefault="00F1534F" w:rsidP="000D10D1">
            <w:pPr>
              <w:rPr>
                <w:highlight w:val="yellow"/>
              </w:rPr>
            </w:pPr>
            <w:r w:rsidRPr="00147EC3">
              <w:rPr>
                <w:rFonts w:ascii="Times New Roman" w:eastAsia="Times New Roman" w:hAnsi="Times New Roman" w:cs="Times New Roman"/>
              </w:rPr>
              <w:t>г. Москва, ул. Стромынка, д. 20.</w:t>
            </w:r>
          </w:p>
        </w:tc>
      </w:tr>
      <w:tr w:rsidR="00F1534F" w14:paraId="37AB818F" w14:textId="77777777" w:rsidTr="000D10D1">
        <w:trPr>
          <w:trHeight w:val="522"/>
        </w:trPr>
        <w:tc>
          <w:tcPr>
            <w:tcW w:w="421" w:type="dxa"/>
          </w:tcPr>
          <w:p w14:paraId="6EF949B4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C8D8077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поставки товара</w:t>
            </w:r>
          </w:p>
        </w:tc>
        <w:tc>
          <w:tcPr>
            <w:tcW w:w="11344" w:type="dxa"/>
          </w:tcPr>
          <w:p w14:paraId="0B863BA9" w14:textId="77777777" w:rsidR="00F1534F" w:rsidRPr="00E1639D" w:rsidRDefault="00F1534F" w:rsidP="000D10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C76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C76A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 даты заключения Контракт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F1534F" w14:paraId="5CD9B2FD" w14:textId="77777777" w:rsidTr="000D10D1">
        <w:tc>
          <w:tcPr>
            <w:tcW w:w="421" w:type="dxa"/>
          </w:tcPr>
          <w:p w14:paraId="49962982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0C342E9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поставке товара</w:t>
            </w:r>
          </w:p>
        </w:tc>
        <w:tc>
          <w:tcPr>
            <w:tcW w:w="11344" w:type="dxa"/>
          </w:tcPr>
          <w:p w14:paraId="7DEAA095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2D1F8052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2C8A9DEF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Закона от 30.03.1999 г. № 52-ФЗ «О санитарно-эпидемиологическом благополучии населения».</w:t>
            </w:r>
          </w:p>
        </w:tc>
      </w:tr>
      <w:tr w:rsidR="00F1534F" w14:paraId="03F1D03F" w14:textId="77777777" w:rsidTr="000D10D1">
        <w:tc>
          <w:tcPr>
            <w:tcW w:w="421" w:type="dxa"/>
          </w:tcPr>
          <w:p w14:paraId="26B47398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3C36655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</w:tcPr>
          <w:p w14:paraId="2A39BC19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F1534F" w14:paraId="2E27315C" w14:textId="77777777" w:rsidTr="000D10D1">
        <w:tc>
          <w:tcPr>
            <w:tcW w:w="421" w:type="dxa"/>
          </w:tcPr>
          <w:p w14:paraId="6ECEA719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8ED5C5A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товару</w:t>
            </w:r>
          </w:p>
        </w:tc>
        <w:tc>
          <w:tcPr>
            <w:tcW w:w="11344" w:type="dxa"/>
          </w:tcPr>
          <w:p w14:paraId="14FC9C53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 производителя, предъявляемых к соответствующей категории товара.</w:t>
            </w:r>
          </w:p>
          <w:p w14:paraId="3A05D566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0CD87B35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с соблюдением требований к транспортировке и хранению.</w:t>
            </w:r>
          </w:p>
          <w:p w14:paraId="67FB48DD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F1534F" w14:paraId="54CC4F1C" w14:textId="77777777" w:rsidTr="000D10D1">
        <w:tc>
          <w:tcPr>
            <w:tcW w:w="421" w:type="dxa"/>
          </w:tcPr>
          <w:p w14:paraId="309D5F8E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06788DB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</w:tcPr>
          <w:p w14:paraId="3EF9EADD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14B3E7B2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</w:tc>
      </w:tr>
      <w:tr w:rsidR="00F1534F" w14:paraId="25D366F3" w14:textId="77777777" w:rsidTr="000D10D1">
        <w:tc>
          <w:tcPr>
            <w:tcW w:w="421" w:type="dxa"/>
          </w:tcPr>
          <w:p w14:paraId="3D03CEE5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56250C58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</w:tcPr>
          <w:p w14:paraId="66576E0C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в соответствующей заводской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4325B9A5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194FCF60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F1534F" w14:paraId="7B70682A" w14:textId="77777777" w:rsidTr="000D10D1">
        <w:tc>
          <w:tcPr>
            <w:tcW w:w="421" w:type="dxa"/>
          </w:tcPr>
          <w:p w14:paraId="3A214049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28ABF95A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маркировке товара</w:t>
            </w:r>
          </w:p>
        </w:tc>
        <w:tc>
          <w:tcPr>
            <w:tcW w:w="11344" w:type="dxa"/>
          </w:tcPr>
          <w:p w14:paraId="6889BA73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06C2B5EE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Поставщика;</w:t>
            </w:r>
          </w:p>
          <w:p w14:paraId="76CA315E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дату и номер Контракта, в соответствии с которым осуществляется поставка товара;</w:t>
            </w:r>
          </w:p>
          <w:p w14:paraId="45D4CF0C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номер упаковки и общее количество упаковок поставляемых товаров; </w:t>
            </w:r>
          </w:p>
          <w:p w14:paraId="1017C86B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F1534F" w14:paraId="6B43DBD4" w14:textId="77777777" w:rsidTr="000D10D1">
        <w:tc>
          <w:tcPr>
            <w:tcW w:w="421" w:type="dxa"/>
          </w:tcPr>
          <w:p w14:paraId="22591569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E972440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Гарантийный срок</w:t>
            </w:r>
          </w:p>
        </w:tc>
        <w:tc>
          <w:tcPr>
            <w:tcW w:w="11344" w:type="dxa"/>
          </w:tcPr>
          <w:p w14:paraId="1756938E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Устанавливается с момента подписания Заказчиком Документа о приемке.</w:t>
            </w:r>
          </w:p>
          <w:p w14:paraId="6F675C11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Гарантийный срок на поставляемый товар составляет – 36 (тридцать шесть) месяцев.</w:t>
            </w:r>
          </w:p>
        </w:tc>
      </w:tr>
      <w:tr w:rsidR="00F1534F" w14:paraId="58FA8E64" w14:textId="77777777" w:rsidTr="000D10D1">
        <w:tc>
          <w:tcPr>
            <w:tcW w:w="421" w:type="dxa"/>
          </w:tcPr>
          <w:p w14:paraId="25554456" w14:textId="77777777" w:rsidR="00F1534F" w:rsidRDefault="00F1534F" w:rsidP="00F1534F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532B5582" w14:textId="77777777" w:rsidR="00F1534F" w:rsidRDefault="00F1534F" w:rsidP="000D10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Гарантийные обязательства</w:t>
            </w:r>
          </w:p>
        </w:tc>
        <w:tc>
          <w:tcPr>
            <w:tcW w:w="11344" w:type="dxa"/>
          </w:tcPr>
          <w:p w14:paraId="407C33E5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Контракту. Объем предоставления гарантий качества – гарантия качества распространяется на весь Товар по Контракту, включая комплектующие и составные части.</w:t>
            </w:r>
          </w:p>
          <w:p w14:paraId="77DF9F98" w14:textId="77777777" w:rsidR="00F1534F" w:rsidRDefault="00F1534F" w:rsidP="000D10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4FD24783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510E521E" w14:textId="77777777" w:rsidR="00F66566" w:rsidRPr="0082676B" w:rsidRDefault="00F66566" w:rsidP="00F6656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561"/>
        <w:gridCol w:w="2963"/>
        <w:gridCol w:w="2425"/>
        <w:gridCol w:w="2893"/>
        <w:gridCol w:w="1838"/>
        <w:gridCol w:w="1832"/>
        <w:gridCol w:w="1942"/>
      </w:tblGrid>
      <w:tr w:rsidR="00F1534F" w14:paraId="505E49F2" w14:textId="77777777" w:rsidTr="000D10D1">
        <w:trPr>
          <w:cantSplit/>
          <w:tblHeader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14:paraId="0252655A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2E06E51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963" w:type="dxa"/>
            <w:vMerge w:val="restart"/>
            <w:shd w:val="clear" w:color="auto" w:fill="FFFFFF" w:themeFill="background1"/>
            <w:vAlign w:val="center"/>
          </w:tcPr>
          <w:p w14:paraId="598E9FEF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товара, указание на товарный знак (при наличии)</w:t>
            </w:r>
          </w:p>
          <w:p w14:paraId="4F9A6DB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ОКПД 2, КТРУ</w:t>
            </w:r>
          </w:p>
        </w:tc>
        <w:tc>
          <w:tcPr>
            <w:tcW w:w="5318" w:type="dxa"/>
            <w:gridSpan w:val="2"/>
            <w:shd w:val="clear" w:color="auto" w:fill="FFFFFF" w:themeFill="background1"/>
            <w:vAlign w:val="center"/>
          </w:tcPr>
          <w:p w14:paraId="7270C44C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B27933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832" w:type="dxa"/>
            <w:vMerge w:val="restart"/>
            <w:shd w:val="clear" w:color="auto" w:fill="FFFFFF" w:themeFill="background1"/>
            <w:vAlign w:val="center"/>
          </w:tcPr>
          <w:p w14:paraId="68488045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Единицы измерения</w:t>
            </w:r>
          </w:p>
        </w:tc>
        <w:tc>
          <w:tcPr>
            <w:tcW w:w="1942" w:type="dxa"/>
            <w:vMerge w:val="restart"/>
            <w:shd w:val="clear" w:color="auto" w:fill="FFFFFF" w:themeFill="background1"/>
            <w:vAlign w:val="center"/>
          </w:tcPr>
          <w:p w14:paraId="406DD3AC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</w:tr>
      <w:tr w:rsidR="00F1534F" w14:paraId="16429D92" w14:textId="77777777" w:rsidTr="000D10D1">
        <w:tc>
          <w:tcPr>
            <w:tcW w:w="561" w:type="dxa"/>
            <w:vMerge/>
            <w:shd w:val="clear" w:color="auto" w:fill="FFFFFF" w:themeFill="background1"/>
            <w:vAlign w:val="center"/>
          </w:tcPr>
          <w:p w14:paraId="4C47A84C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963" w:type="dxa"/>
            <w:vMerge/>
            <w:shd w:val="clear" w:color="auto" w:fill="FFFFFF" w:themeFill="background1"/>
            <w:vAlign w:val="center"/>
          </w:tcPr>
          <w:p w14:paraId="74104E36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14:paraId="30956F5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Требуемый параметр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6FDC607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Требуемое значение</w:t>
            </w:r>
          </w:p>
        </w:tc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46CF670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13371EC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vMerge/>
            <w:shd w:val="clear" w:color="auto" w:fill="FFFFFF" w:themeFill="background1"/>
          </w:tcPr>
          <w:p w14:paraId="44A5588B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F1534F" w14:paraId="4C578A92" w14:textId="77777777" w:rsidTr="000D10D1">
        <w:tc>
          <w:tcPr>
            <w:tcW w:w="561" w:type="dxa"/>
            <w:vAlign w:val="center"/>
          </w:tcPr>
          <w:p w14:paraId="14A3B20C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3" w:type="dxa"/>
            <w:vAlign w:val="center"/>
          </w:tcPr>
          <w:p w14:paraId="66F23F30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25" w:type="dxa"/>
            <w:vAlign w:val="center"/>
          </w:tcPr>
          <w:p w14:paraId="766F038E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93" w:type="dxa"/>
            <w:vAlign w:val="center"/>
          </w:tcPr>
          <w:p w14:paraId="1BE846B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38" w:type="dxa"/>
            <w:vAlign w:val="center"/>
          </w:tcPr>
          <w:p w14:paraId="38EE86B8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32" w:type="dxa"/>
            <w:vAlign w:val="center"/>
          </w:tcPr>
          <w:p w14:paraId="31B31451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42" w:type="dxa"/>
          </w:tcPr>
          <w:p w14:paraId="3E1F283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1534F" w14:paraId="3D16CBE2" w14:textId="77777777" w:rsidTr="000D10D1">
        <w:trPr>
          <w:trHeight w:val="567"/>
        </w:trPr>
        <w:tc>
          <w:tcPr>
            <w:tcW w:w="561" w:type="dxa"/>
            <w:vMerge w:val="restart"/>
          </w:tcPr>
          <w:p w14:paraId="556BD7C8" w14:textId="77777777" w:rsidR="00F1534F" w:rsidRPr="00BA2B5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2170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3" w:type="dxa"/>
            <w:vMerge w:val="restart"/>
          </w:tcPr>
          <w:p w14:paraId="2541FE35" w14:textId="77777777" w:rsidR="00F1534F" w:rsidRDefault="00F1534F" w:rsidP="000D10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Комплект «</w:t>
            </w:r>
            <w:r w:rsidRPr="00CD0025">
              <w:rPr>
                <w:rFonts w:ascii="Times New Roman" w:hAnsi="Times New Roman"/>
                <w:b/>
                <w:sz w:val="24"/>
                <w:szCs w:val="24"/>
              </w:rPr>
              <w:t>Клавиатура+мышь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роводная» Logitech Desktop MK120, </w:t>
            </w:r>
            <w:r w:rsidRPr="00CD0025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CD0025">
              <w:rPr>
                <w:rFonts w:ascii="Times New Roman" w:hAnsi="Times New Roman"/>
                <w:b/>
                <w:sz w:val="24"/>
                <w:szCs w:val="24"/>
              </w:rPr>
              <w:t>рный</w:t>
            </w:r>
          </w:p>
          <w:p w14:paraId="6FC1F5F7" w14:textId="77777777" w:rsidR="00F1534F" w:rsidRPr="00C420E6" w:rsidRDefault="00F1534F" w:rsidP="000D1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позиции по ОКПД2 </w:t>
            </w:r>
            <w:r w:rsidRPr="00CD0025">
              <w:rPr>
                <w:rFonts w:ascii="Times New Roman" w:hAnsi="Times New Roman"/>
                <w:sz w:val="24"/>
                <w:szCs w:val="24"/>
              </w:rPr>
              <w:t>26.20.16.190</w:t>
            </w:r>
          </w:p>
        </w:tc>
        <w:tc>
          <w:tcPr>
            <w:tcW w:w="2425" w:type="dxa"/>
            <w:vAlign w:val="center"/>
          </w:tcPr>
          <w:p w14:paraId="7F060634" w14:textId="77777777" w:rsidR="00F1534F" w:rsidRPr="00EC6B9E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цвет набора</w:t>
            </w:r>
          </w:p>
        </w:tc>
        <w:tc>
          <w:tcPr>
            <w:tcW w:w="2893" w:type="dxa"/>
            <w:vAlign w:val="center"/>
          </w:tcPr>
          <w:p w14:paraId="2528F44D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Чёрный</w:t>
            </w:r>
          </w:p>
        </w:tc>
        <w:tc>
          <w:tcPr>
            <w:tcW w:w="1838" w:type="dxa"/>
            <w:vAlign w:val="center"/>
          </w:tcPr>
          <w:p w14:paraId="2F30E7BE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02373F97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14:paraId="1C8F35FC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компл.</w:t>
            </w:r>
          </w:p>
        </w:tc>
      </w:tr>
      <w:tr w:rsidR="00F1534F" w14:paraId="74A5D003" w14:textId="77777777" w:rsidTr="000D10D1">
        <w:trPr>
          <w:trHeight w:val="567"/>
        </w:trPr>
        <w:tc>
          <w:tcPr>
            <w:tcW w:w="561" w:type="dxa"/>
            <w:vMerge/>
          </w:tcPr>
          <w:p w14:paraId="2E986496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27578CE9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4C585E2" w14:textId="77777777" w:rsidR="00F1534F" w:rsidRPr="000A7709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клавиатуры</w:t>
            </w:r>
          </w:p>
        </w:tc>
        <w:tc>
          <w:tcPr>
            <w:tcW w:w="2893" w:type="dxa"/>
            <w:vAlign w:val="center"/>
          </w:tcPr>
          <w:p w14:paraId="08AE14A2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Мембранная</w:t>
            </w:r>
          </w:p>
        </w:tc>
        <w:tc>
          <w:tcPr>
            <w:tcW w:w="1838" w:type="dxa"/>
            <w:vAlign w:val="center"/>
          </w:tcPr>
          <w:p w14:paraId="195A430D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36CB060A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25B38FF1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575914C9" w14:textId="77777777" w:rsidTr="000D10D1">
        <w:trPr>
          <w:trHeight w:val="285"/>
        </w:trPr>
        <w:tc>
          <w:tcPr>
            <w:tcW w:w="561" w:type="dxa"/>
            <w:vMerge/>
          </w:tcPr>
          <w:p w14:paraId="1829FD87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1DEFD007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Merge w:val="restart"/>
            <w:vAlign w:val="center"/>
          </w:tcPr>
          <w:p w14:paraId="140C67ED" w14:textId="77777777" w:rsidR="00F1534F" w:rsidRPr="001F4C8C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Язык раскладки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клавиатуры</w:t>
            </w:r>
          </w:p>
        </w:tc>
        <w:tc>
          <w:tcPr>
            <w:tcW w:w="2893" w:type="dxa"/>
            <w:vAlign w:val="center"/>
          </w:tcPr>
          <w:p w14:paraId="3AFB983C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</w:t>
            </w:r>
          </w:p>
        </w:tc>
        <w:tc>
          <w:tcPr>
            <w:tcW w:w="1838" w:type="dxa"/>
            <w:vAlign w:val="center"/>
          </w:tcPr>
          <w:p w14:paraId="610C04EB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2525A462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3020047E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1BF9D28B" w14:textId="77777777" w:rsidTr="000D10D1">
        <w:trPr>
          <w:trHeight w:val="285"/>
        </w:trPr>
        <w:tc>
          <w:tcPr>
            <w:tcW w:w="561" w:type="dxa"/>
            <w:vMerge/>
          </w:tcPr>
          <w:p w14:paraId="0F7F5A02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23ACC34A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Merge/>
            <w:vAlign w:val="center"/>
          </w:tcPr>
          <w:p w14:paraId="35CCA914" w14:textId="77777777" w:rsidR="00F1534F" w:rsidRPr="00477978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3" w:type="dxa"/>
            <w:vAlign w:val="center"/>
          </w:tcPr>
          <w:p w14:paraId="077F2AC7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838" w:type="dxa"/>
            <w:vAlign w:val="center"/>
          </w:tcPr>
          <w:p w14:paraId="3498C4D9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Merge/>
            <w:vAlign w:val="center"/>
          </w:tcPr>
          <w:p w14:paraId="63C48748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0586B5D1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266C45A8" w14:textId="77777777" w:rsidTr="000D10D1">
        <w:trPr>
          <w:trHeight w:val="567"/>
        </w:trPr>
        <w:tc>
          <w:tcPr>
            <w:tcW w:w="561" w:type="dxa"/>
            <w:vMerge/>
          </w:tcPr>
          <w:p w14:paraId="5A0EDA23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6D36109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763E5475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клавиш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клавиатуры</w:t>
            </w:r>
          </w:p>
        </w:tc>
        <w:tc>
          <w:tcPr>
            <w:tcW w:w="2893" w:type="dxa"/>
            <w:vAlign w:val="center"/>
          </w:tcPr>
          <w:p w14:paraId="503B0390" w14:textId="77777777" w:rsidR="00F1534F" w:rsidRPr="005005C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104</w:t>
            </w:r>
          </w:p>
        </w:tc>
        <w:tc>
          <w:tcPr>
            <w:tcW w:w="1838" w:type="dxa"/>
            <w:vAlign w:val="center"/>
          </w:tcPr>
          <w:p w14:paraId="03049D48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6312913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42" w:type="dxa"/>
            <w:vMerge/>
          </w:tcPr>
          <w:p w14:paraId="5A59144A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21E7E315" w14:textId="77777777" w:rsidTr="000D10D1">
        <w:trPr>
          <w:trHeight w:val="567"/>
        </w:trPr>
        <w:tc>
          <w:tcPr>
            <w:tcW w:w="561" w:type="dxa"/>
            <w:vMerge/>
          </w:tcPr>
          <w:p w14:paraId="22B911A7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30E7026B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2954990A" w14:textId="77777777" w:rsidR="00F1534F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блок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клавиатуры</w:t>
            </w:r>
          </w:p>
        </w:tc>
        <w:tc>
          <w:tcPr>
            <w:tcW w:w="2893" w:type="dxa"/>
            <w:vAlign w:val="center"/>
          </w:tcPr>
          <w:p w14:paraId="2D7FEA21" w14:textId="77777777" w:rsidR="00F1534F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8" w:type="dxa"/>
            <w:vAlign w:val="center"/>
          </w:tcPr>
          <w:p w14:paraId="1F45B122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4FA92138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266C4034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09285538" w14:textId="77777777" w:rsidTr="000D10D1">
        <w:trPr>
          <w:trHeight w:val="567"/>
        </w:trPr>
        <w:tc>
          <w:tcPr>
            <w:tcW w:w="561" w:type="dxa"/>
            <w:vMerge/>
          </w:tcPr>
          <w:p w14:paraId="57FF6E73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D3D191A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2BF8E6CB" w14:textId="77777777" w:rsidR="00F1534F" w:rsidRPr="000A7709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попадания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клавиатуре</w:t>
            </w:r>
          </w:p>
        </w:tc>
        <w:tc>
          <w:tcPr>
            <w:tcW w:w="2893" w:type="dxa"/>
            <w:vAlign w:val="center"/>
          </w:tcPr>
          <w:p w14:paraId="06BAC667" w14:textId="77777777" w:rsidR="00F1534F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8" w:type="dxa"/>
            <w:vAlign w:val="center"/>
          </w:tcPr>
          <w:p w14:paraId="465A09ED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073B9EE5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154B69D9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48754338" w14:textId="77777777" w:rsidTr="000D10D1">
        <w:trPr>
          <w:trHeight w:val="567"/>
        </w:trPr>
        <w:tc>
          <w:tcPr>
            <w:tcW w:w="561" w:type="dxa"/>
            <w:vMerge/>
          </w:tcPr>
          <w:p w14:paraId="6B59FF56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6A576B5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4C7F052" w14:textId="77777777" w:rsidR="00F1534F" w:rsidRPr="00C420E6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Раскладка клавиатуры</w:t>
            </w:r>
          </w:p>
        </w:tc>
        <w:tc>
          <w:tcPr>
            <w:tcW w:w="2893" w:type="dxa"/>
            <w:vAlign w:val="center"/>
          </w:tcPr>
          <w:p w14:paraId="455B494A" w14:textId="77777777" w:rsidR="00F1534F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bCs/>
                <w:sz w:val="24"/>
                <w:szCs w:val="24"/>
              </w:rPr>
              <w:t>ANSI</w:t>
            </w:r>
          </w:p>
        </w:tc>
        <w:tc>
          <w:tcPr>
            <w:tcW w:w="1838" w:type="dxa"/>
            <w:vAlign w:val="center"/>
          </w:tcPr>
          <w:p w14:paraId="5A176B01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4F70FE5F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3CDB69C3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7C1DD5B7" w14:textId="77777777" w:rsidTr="000D10D1">
        <w:trPr>
          <w:trHeight w:val="567"/>
        </w:trPr>
        <w:tc>
          <w:tcPr>
            <w:tcW w:w="561" w:type="dxa"/>
            <w:vMerge/>
          </w:tcPr>
          <w:p w14:paraId="55A08BF7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B266DA8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5C498139" w14:textId="77777777" w:rsidR="00F1534F" w:rsidRPr="000A7709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клавиатуры</w:t>
            </w:r>
          </w:p>
        </w:tc>
        <w:tc>
          <w:tcPr>
            <w:tcW w:w="2893" w:type="dxa"/>
            <w:vAlign w:val="center"/>
          </w:tcPr>
          <w:p w14:paraId="0AEF5495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Полноразмерная</w:t>
            </w:r>
          </w:p>
        </w:tc>
        <w:tc>
          <w:tcPr>
            <w:tcW w:w="1838" w:type="dxa"/>
            <w:vAlign w:val="center"/>
          </w:tcPr>
          <w:p w14:paraId="1A8C88AF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1C647007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542A76D6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2972AE62" w14:textId="77777777" w:rsidTr="000D10D1">
        <w:trPr>
          <w:trHeight w:val="567"/>
        </w:trPr>
        <w:tc>
          <w:tcPr>
            <w:tcW w:w="561" w:type="dxa"/>
            <w:vMerge/>
          </w:tcPr>
          <w:p w14:paraId="1F9CD5DA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5EC4D626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058545C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Тип мыши</w:t>
            </w:r>
          </w:p>
        </w:tc>
        <w:tc>
          <w:tcPr>
            <w:tcW w:w="2893" w:type="dxa"/>
            <w:vAlign w:val="center"/>
          </w:tcPr>
          <w:p w14:paraId="17A91E1F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Оптическая светодиодная</w:t>
            </w:r>
          </w:p>
        </w:tc>
        <w:tc>
          <w:tcPr>
            <w:tcW w:w="1838" w:type="dxa"/>
            <w:vAlign w:val="center"/>
          </w:tcPr>
          <w:p w14:paraId="4DF556CA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580F60D1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61021F2B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02E65284" w14:textId="77777777" w:rsidTr="000D10D1">
        <w:trPr>
          <w:trHeight w:val="567"/>
        </w:trPr>
        <w:tc>
          <w:tcPr>
            <w:tcW w:w="561" w:type="dxa"/>
            <w:vMerge/>
          </w:tcPr>
          <w:p w14:paraId="2F989F73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D29BAF3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14F5AA49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кнопок мыши</w:t>
            </w:r>
          </w:p>
        </w:tc>
        <w:tc>
          <w:tcPr>
            <w:tcW w:w="2893" w:type="dxa"/>
            <w:vAlign w:val="center"/>
          </w:tcPr>
          <w:p w14:paraId="2F927A3A" w14:textId="77777777" w:rsidR="00F1534F" w:rsidRPr="005005C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3</w:t>
            </w:r>
          </w:p>
        </w:tc>
        <w:tc>
          <w:tcPr>
            <w:tcW w:w="1838" w:type="dxa"/>
            <w:vAlign w:val="center"/>
          </w:tcPr>
          <w:p w14:paraId="2167D665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2798939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42" w:type="dxa"/>
            <w:vMerge/>
          </w:tcPr>
          <w:p w14:paraId="23620854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2CB2BFBE" w14:textId="77777777" w:rsidTr="000D10D1">
        <w:trPr>
          <w:trHeight w:val="567"/>
        </w:trPr>
        <w:tc>
          <w:tcPr>
            <w:tcW w:w="561" w:type="dxa"/>
            <w:vMerge/>
          </w:tcPr>
          <w:p w14:paraId="58F836D1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455BD7DB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F74B490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разрешение датчик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мыши</w:t>
            </w:r>
          </w:p>
        </w:tc>
        <w:tc>
          <w:tcPr>
            <w:tcW w:w="2893" w:type="dxa"/>
            <w:vAlign w:val="center"/>
          </w:tcPr>
          <w:p w14:paraId="6B3FE781" w14:textId="77777777" w:rsidR="00F1534F" w:rsidRPr="00425C67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1000</w:t>
            </w:r>
          </w:p>
        </w:tc>
        <w:tc>
          <w:tcPr>
            <w:tcW w:w="1838" w:type="dxa"/>
            <w:vAlign w:val="center"/>
          </w:tcPr>
          <w:p w14:paraId="0DA12EFC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B943B68" w14:textId="77777777" w:rsidR="00F1534F" w:rsidRPr="008700A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Точек на дюйм</w:t>
            </w:r>
          </w:p>
        </w:tc>
        <w:tc>
          <w:tcPr>
            <w:tcW w:w="1942" w:type="dxa"/>
            <w:vMerge/>
          </w:tcPr>
          <w:p w14:paraId="00B7F806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411A3A1B" w14:textId="77777777" w:rsidTr="000D10D1">
        <w:trPr>
          <w:trHeight w:val="567"/>
        </w:trPr>
        <w:tc>
          <w:tcPr>
            <w:tcW w:w="561" w:type="dxa"/>
            <w:vMerge/>
          </w:tcPr>
          <w:p w14:paraId="6072B364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2B58E0BA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0BB21631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Интерфейс подключения</w:t>
            </w:r>
          </w:p>
        </w:tc>
        <w:tc>
          <w:tcPr>
            <w:tcW w:w="2893" w:type="dxa"/>
            <w:vAlign w:val="center"/>
          </w:tcPr>
          <w:p w14:paraId="4A0A0861" w14:textId="77777777" w:rsidR="00F1534F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USB</w:t>
            </w:r>
          </w:p>
        </w:tc>
        <w:tc>
          <w:tcPr>
            <w:tcW w:w="1838" w:type="dxa"/>
            <w:vAlign w:val="center"/>
          </w:tcPr>
          <w:p w14:paraId="7DF03C03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043B49F0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71901FA0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582A06FC" w14:textId="77777777" w:rsidTr="000D10D1">
        <w:trPr>
          <w:trHeight w:val="958"/>
        </w:trPr>
        <w:tc>
          <w:tcPr>
            <w:tcW w:w="561" w:type="dxa"/>
            <w:vMerge/>
          </w:tcPr>
          <w:p w14:paraId="2633F6C0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328DEE88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0A049587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Длина кабеля клавиатуры</w:t>
            </w:r>
          </w:p>
        </w:tc>
        <w:tc>
          <w:tcPr>
            <w:tcW w:w="2893" w:type="dxa"/>
            <w:vAlign w:val="center"/>
          </w:tcPr>
          <w:p w14:paraId="6CE8FF68" w14:textId="77777777" w:rsidR="00F1534F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1.5</w:t>
            </w:r>
          </w:p>
        </w:tc>
        <w:tc>
          <w:tcPr>
            <w:tcW w:w="1838" w:type="dxa"/>
            <w:vAlign w:val="center"/>
          </w:tcPr>
          <w:p w14:paraId="419B2ECB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95EFEE1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942" w:type="dxa"/>
            <w:vMerge/>
          </w:tcPr>
          <w:p w14:paraId="4C64F579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4F" w14:paraId="5604F53A" w14:textId="77777777" w:rsidTr="000D10D1">
        <w:trPr>
          <w:trHeight w:val="567"/>
        </w:trPr>
        <w:tc>
          <w:tcPr>
            <w:tcW w:w="561" w:type="dxa"/>
            <w:vMerge/>
          </w:tcPr>
          <w:p w14:paraId="5F5ADE31" w14:textId="77777777" w:rsidR="00F1534F" w:rsidRPr="0032170C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3C0AE62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092D272A" w14:textId="77777777" w:rsidR="00F1534F" w:rsidRPr="005005C7" w:rsidRDefault="00F1534F" w:rsidP="000D1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EC3">
              <w:rPr>
                <w:rFonts w:ascii="Times New Roman" w:hAnsi="Times New Roman" w:cs="Times New Roman"/>
                <w:bCs/>
                <w:sz w:val="24"/>
                <w:szCs w:val="24"/>
              </w:rPr>
              <w:t>Длина кабеля мыши</w:t>
            </w:r>
          </w:p>
        </w:tc>
        <w:tc>
          <w:tcPr>
            <w:tcW w:w="2893" w:type="dxa"/>
            <w:vAlign w:val="center"/>
          </w:tcPr>
          <w:p w14:paraId="24442F6E" w14:textId="77777777" w:rsidR="00F1534F" w:rsidRDefault="00F1534F" w:rsidP="000D10D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1.8</w:t>
            </w:r>
          </w:p>
        </w:tc>
        <w:tc>
          <w:tcPr>
            <w:tcW w:w="1838" w:type="dxa"/>
            <w:vAlign w:val="center"/>
          </w:tcPr>
          <w:p w14:paraId="66DC5923" w14:textId="77777777" w:rsidR="00F1534F" w:rsidRPr="001A627D" w:rsidRDefault="00F1534F" w:rsidP="000D10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2E548D2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942" w:type="dxa"/>
            <w:vMerge/>
          </w:tcPr>
          <w:p w14:paraId="7CB8BBAE" w14:textId="77777777" w:rsidR="00F1534F" w:rsidRPr="005B2034" w:rsidRDefault="00F1534F" w:rsidP="000D1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7E737" w14:textId="77777777" w:rsidR="00CF7B72" w:rsidRPr="000A2DCF" w:rsidRDefault="00CF7B72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4C7622" w14:paraId="5CD8B226" w14:textId="77777777" w:rsidTr="003F5153">
        <w:tc>
          <w:tcPr>
            <w:tcW w:w="4536" w:type="dxa"/>
            <w:vAlign w:val="bottom"/>
          </w:tcPr>
          <w:p w14:paraId="29EFB254" w14:textId="4985A048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4C7622" w:rsidRDefault="004C7622" w:rsidP="004C76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7622" w14:paraId="52BE7903" w14:textId="77777777" w:rsidTr="00CF7B72">
        <w:tc>
          <w:tcPr>
            <w:tcW w:w="4536" w:type="dxa"/>
          </w:tcPr>
          <w:p w14:paraId="003737F9" w14:textId="37BDAB86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4C7622" w:rsidRPr="00DA3F95" w:rsidRDefault="004C7622" w:rsidP="004C7622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4C7622" w:rsidRPr="00DA3F95" w:rsidRDefault="004C7622" w:rsidP="004C7622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4C7622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3703369B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4845C114" w14:textId="77777777" w:rsidR="004C7622" w:rsidRDefault="004C7622" w:rsidP="004C76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4C7622" w:rsidRDefault="004C7622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B16650" w14:textId="77777777" w:rsidR="001028C9" w:rsidRPr="0082676B" w:rsidRDefault="001028C9" w:rsidP="00571E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536B41">
          <w:pgSz w:w="16838" w:h="11906" w:orient="landscape"/>
          <w:pgMar w:top="141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417"/>
        <w:gridCol w:w="993"/>
        <w:gridCol w:w="849"/>
        <w:gridCol w:w="1419"/>
        <w:gridCol w:w="1418"/>
      </w:tblGrid>
      <w:tr w:rsidR="00F66566" w:rsidRPr="00576DFF" w14:paraId="347EC897" w14:textId="77777777" w:rsidTr="008312DF">
        <w:tc>
          <w:tcPr>
            <w:tcW w:w="567" w:type="dxa"/>
            <w:vAlign w:val="center"/>
          </w:tcPr>
          <w:p w14:paraId="2686082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268" w:type="dxa"/>
            <w:vAlign w:val="center"/>
          </w:tcPr>
          <w:p w14:paraId="5BF908E3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7BD6D65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993" w:type="dxa"/>
            <w:vAlign w:val="center"/>
          </w:tcPr>
          <w:p w14:paraId="4AEC5AB8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849" w:type="dxa"/>
            <w:vAlign w:val="center"/>
          </w:tcPr>
          <w:p w14:paraId="6FAC7F3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47992B1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Цена товара (в том числе НДС), руб. </w:t>
            </w:r>
          </w:p>
        </w:tc>
        <w:tc>
          <w:tcPr>
            <w:tcW w:w="1418" w:type="dxa"/>
            <w:vAlign w:val="center"/>
          </w:tcPr>
          <w:p w14:paraId="5A16B731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Сумма (в том числе НДС), руб. </w:t>
            </w:r>
          </w:p>
        </w:tc>
      </w:tr>
      <w:tr w:rsidR="00F66566" w:rsidRPr="00576DFF" w14:paraId="25F34E43" w14:textId="77777777" w:rsidTr="008312DF">
        <w:trPr>
          <w:trHeight w:val="316"/>
        </w:trPr>
        <w:tc>
          <w:tcPr>
            <w:tcW w:w="567" w:type="dxa"/>
            <w:vAlign w:val="center"/>
          </w:tcPr>
          <w:p w14:paraId="7EE21102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1B376DB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CE39696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40B395EA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48B100B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F66566" w:rsidRPr="00576DFF" w14:paraId="039FD677" w14:textId="77777777" w:rsidTr="008312DF">
        <w:tc>
          <w:tcPr>
            <w:tcW w:w="567" w:type="dxa"/>
            <w:vAlign w:val="center"/>
          </w:tcPr>
          <w:p w14:paraId="020E3922" w14:textId="77777777" w:rsidR="00F66566" w:rsidRPr="00576DFF" w:rsidRDefault="00F66566" w:rsidP="008312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694B73DF" w:rsidR="00F66566" w:rsidRPr="00B273E1" w:rsidRDefault="00F1534F" w:rsidP="008312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534F">
              <w:rPr>
                <w:rFonts w:ascii="Times New Roman" w:hAnsi="Times New Roman" w:cs="Times New Roman"/>
                <w:color w:val="000000" w:themeColor="text1"/>
              </w:rPr>
              <w:t>Комплект «Клавиатура+мышь проводная» Logitech Desktop MK120, чёрный</w:t>
            </w:r>
          </w:p>
        </w:tc>
        <w:tc>
          <w:tcPr>
            <w:tcW w:w="1560" w:type="dxa"/>
            <w:vAlign w:val="center"/>
          </w:tcPr>
          <w:p w14:paraId="3A6C6686" w14:textId="1FB4D692" w:rsidR="00F66566" w:rsidRPr="00576DFF" w:rsidRDefault="00F1534F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34F">
              <w:rPr>
                <w:rFonts w:ascii="Times New Roman" w:hAnsi="Times New Roman" w:cs="Times New Roman"/>
                <w:color w:val="000000" w:themeColor="text1"/>
              </w:rPr>
              <w:t>26.20.16.190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4D5E8B94" w:rsidR="00F66566" w:rsidRPr="00576DFF" w:rsidRDefault="00F1534F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r w:rsidR="00F66566" w:rsidRPr="00576D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3B3019BA" w:rsidR="00F66566" w:rsidRPr="00576DFF" w:rsidRDefault="00F1534F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15F68A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8312DF">
        <w:tc>
          <w:tcPr>
            <w:tcW w:w="9073" w:type="dxa"/>
            <w:gridSpan w:val="7"/>
            <w:vAlign w:val="center"/>
          </w:tcPr>
          <w:p w14:paraId="25F34DE7" w14:textId="77777777" w:rsidR="00F66566" w:rsidRDefault="00F66566" w:rsidP="008312D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  <w:p w14:paraId="02005304" w14:textId="102F5353" w:rsidR="00F66566" w:rsidRPr="00576DFF" w:rsidRDefault="00F66566" w:rsidP="00F1534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</w:t>
            </w:r>
            <w:r w:rsidR="00F1534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%, руб.:</w:t>
            </w:r>
          </w:p>
        </w:tc>
        <w:tc>
          <w:tcPr>
            <w:tcW w:w="1418" w:type="dxa"/>
            <w:vAlign w:val="center"/>
          </w:tcPr>
          <w:p w14:paraId="617D677D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4353D2DB" w:rsidR="00F079FF" w:rsidRPr="00F079FF" w:rsidRDefault="00F079FF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F1534F">
        <w:rPr>
          <w:rFonts w:ascii="Times New Roman" w:hAnsi="Times New Roman" w:cs="Times New Roman"/>
          <w:sz w:val="24"/>
        </w:rPr>
        <w:t>1</w:t>
      </w:r>
      <w:r w:rsidR="00F66566">
        <w:rPr>
          <w:rFonts w:ascii="Times New Roman" w:hAnsi="Times New Roman" w:cs="Times New Roman"/>
          <w:sz w:val="24"/>
        </w:rPr>
        <w:t>0 (</w:t>
      </w:r>
      <w:r w:rsidR="00F1534F">
        <w:rPr>
          <w:rFonts w:ascii="Times New Roman" w:hAnsi="Times New Roman" w:cs="Times New Roman"/>
          <w:sz w:val="24"/>
        </w:rPr>
        <w:t>десяти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F1534F">
        <w:rPr>
          <w:rFonts w:ascii="Times New Roman" w:hAnsi="Times New Roman" w:cs="Times New Roman"/>
          <w:sz w:val="24"/>
        </w:rPr>
        <w:t>рабочих</w:t>
      </w:r>
      <w:r w:rsidR="00CF7B72">
        <w:rPr>
          <w:rFonts w:ascii="Times New Roman" w:hAnsi="Times New Roman" w:cs="Times New Roman"/>
          <w:sz w:val="24"/>
        </w:rPr>
        <w:t xml:space="preserve"> дней 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3823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606B82DD" w14:textId="77777777" w:rsidTr="003B01CE">
        <w:tc>
          <w:tcPr>
            <w:tcW w:w="4536" w:type="dxa"/>
            <w:vAlign w:val="bottom"/>
          </w:tcPr>
          <w:p w14:paraId="6C0F0630" w14:textId="2B34FB66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0D137079" w14:textId="77777777" w:rsidTr="006C28C7">
        <w:tc>
          <w:tcPr>
            <w:tcW w:w="4536" w:type="dxa"/>
          </w:tcPr>
          <w:p w14:paraId="17883546" w14:textId="6CAF9A27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2418F28" w:rsidR="00F66566" w:rsidRDefault="00F66566" w:rsidP="004C762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4C7622">
              <w:rPr>
                <w:rFonts w:ascii="Times New Roman" w:hAnsi="Times New Roman" w:cs="Times New Roman"/>
                <w:sz w:val="24"/>
              </w:rPr>
              <w:t>Графов Ю.Г.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396E47A4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63FD5B73" w:rsidR="00F1534F" w:rsidRDefault="00F153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64B23A8" w14:textId="341B1749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</w:t>
      </w:r>
      <w:r w:rsidR="00532987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</w:p>
    <w:p w14:paraId="2BA3B794" w14:textId="77777777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2C6708C" w14:textId="77777777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51D88526" w14:textId="77777777" w:rsidR="00F1534F" w:rsidRDefault="00F1534F" w:rsidP="00F153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A78D7EC" w14:textId="77777777" w:rsidR="00F1534F" w:rsidRDefault="00F1534F" w:rsidP="00F1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005FC4" w14:textId="1C810B7F" w:rsidR="00F1534F" w:rsidRDefault="00F1534F" w:rsidP="00F1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ПОСТАВКИ</w:t>
      </w:r>
    </w:p>
    <w:p w14:paraId="09AA31CF" w14:textId="39B005BE" w:rsidR="005135D8" w:rsidRDefault="005135D8" w:rsidP="00CF7B72">
      <w:pPr>
        <w:rPr>
          <w:rFonts w:ascii="Times New Roman" w:hAnsi="Times New Roman" w:cs="Times New Roman"/>
          <w:sz w:val="24"/>
        </w:rPr>
      </w:pPr>
    </w:p>
    <w:tbl>
      <w:tblPr>
        <w:tblStyle w:val="ab"/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554"/>
        <w:gridCol w:w="1052"/>
        <w:gridCol w:w="725"/>
        <w:gridCol w:w="2316"/>
        <w:gridCol w:w="3845"/>
      </w:tblGrid>
      <w:tr w:rsidR="00F1534F" w:rsidRPr="00E5068C" w14:paraId="47755E5C" w14:textId="77777777" w:rsidTr="000D10D1">
        <w:trPr>
          <w:jc w:val="center"/>
        </w:trPr>
        <w:tc>
          <w:tcPr>
            <w:tcW w:w="560" w:type="dxa"/>
            <w:vAlign w:val="center"/>
          </w:tcPr>
          <w:p w14:paraId="6FEBAA6F" w14:textId="77777777" w:rsidR="00F1534F" w:rsidRPr="00625C9A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554" w:type="dxa"/>
            <w:vAlign w:val="center"/>
          </w:tcPr>
          <w:p w14:paraId="3EF666ED" w14:textId="77777777" w:rsidR="00F1534F" w:rsidRPr="00625C9A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Наименование товара</w:t>
            </w:r>
          </w:p>
        </w:tc>
        <w:tc>
          <w:tcPr>
            <w:tcW w:w="1052" w:type="dxa"/>
          </w:tcPr>
          <w:p w14:paraId="0DD75CA8" w14:textId="77777777" w:rsidR="00F1534F" w:rsidRPr="00625C9A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725" w:type="dxa"/>
            <w:vAlign w:val="center"/>
          </w:tcPr>
          <w:p w14:paraId="1A0A423F" w14:textId="77777777" w:rsidR="00F1534F" w:rsidRPr="00625C9A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2316" w:type="dxa"/>
            <w:vAlign w:val="center"/>
          </w:tcPr>
          <w:p w14:paraId="169C1A9E" w14:textId="77777777" w:rsidR="00F1534F" w:rsidRPr="00625C9A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Адрес поставки</w:t>
            </w:r>
          </w:p>
        </w:tc>
        <w:tc>
          <w:tcPr>
            <w:tcW w:w="3845" w:type="dxa"/>
            <w:vAlign w:val="center"/>
          </w:tcPr>
          <w:p w14:paraId="7DB5EDEB" w14:textId="77777777" w:rsidR="00F1534F" w:rsidRPr="00625C9A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5C9A">
              <w:rPr>
                <w:rFonts w:ascii="Times New Roman" w:hAnsi="Times New Roman" w:cs="Times New Roman"/>
                <w:b/>
                <w:sz w:val="24"/>
              </w:rPr>
              <w:t>Контактное лицо</w:t>
            </w:r>
          </w:p>
        </w:tc>
      </w:tr>
      <w:tr w:rsidR="00F1534F" w:rsidRPr="00D12BF3" w14:paraId="58EE48E2" w14:textId="77777777" w:rsidTr="000D10D1">
        <w:trPr>
          <w:trHeight w:val="1187"/>
          <w:jc w:val="center"/>
        </w:trPr>
        <w:tc>
          <w:tcPr>
            <w:tcW w:w="560" w:type="dxa"/>
            <w:vMerge w:val="restart"/>
            <w:vAlign w:val="center"/>
          </w:tcPr>
          <w:p w14:paraId="7CB1D15A" w14:textId="77777777" w:rsidR="00F1534F" w:rsidRPr="00E5068C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4CB9530B" w14:textId="77777777" w:rsidR="00F1534F" w:rsidRPr="00F06F8F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202E95">
              <w:rPr>
                <w:rFonts w:ascii="Times New Roman" w:hAnsi="Times New Roman" w:cs="Times New Roman"/>
              </w:rPr>
              <w:t>Комплект «Клавиатура+мышь проводная» Logitech Desktop MK120, чёрный</w:t>
            </w:r>
          </w:p>
        </w:tc>
        <w:tc>
          <w:tcPr>
            <w:tcW w:w="1052" w:type="dxa"/>
            <w:vMerge w:val="restart"/>
            <w:vAlign w:val="center"/>
          </w:tcPr>
          <w:p w14:paraId="7CB3B5D1" w14:textId="77777777" w:rsidR="00F1534F" w:rsidRPr="000F5B72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725" w:type="dxa"/>
            <w:vAlign w:val="center"/>
          </w:tcPr>
          <w:p w14:paraId="1553178D" w14:textId="77777777" w:rsidR="00F1534F" w:rsidRPr="00AD6E89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316" w:type="dxa"/>
            <w:vAlign w:val="center"/>
          </w:tcPr>
          <w:p w14:paraId="2FBB432E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</w:t>
            </w:r>
          </w:p>
          <w:p w14:paraId="3E0D1613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Вернадского,</w:t>
            </w:r>
            <w:r>
              <w:rPr>
                <w:rFonts w:ascii="Times New Roman" w:hAnsi="Times New Roman" w:cs="Times New Roman"/>
              </w:rPr>
              <w:br/>
              <w:t>д. 78</w:t>
            </w:r>
          </w:p>
        </w:tc>
        <w:tc>
          <w:tcPr>
            <w:tcW w:w="3845" w:type="dxa"/>
            <w:vAlign w:val="center"/>
          </w:tcPr>
          <w:p w14:paraId="1714B2FE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Карпова Александра Васильевна,</w:t>
            </w:r>
          </w:p>
          <w:p w14:paraId="102376D2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тел.: +7 (499) 600-80-80</w:t>
            </w:r>
          </w:p>
          <w:p w14:paraId="3B9200C6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доб. 20595,</w:t>
            </w:r>
          </w:p>
          <w:p w14:paraId="6B348564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почта: karpova_alv@mirea.ru</w:t>
            </w:r>
          </w:p>
        </w:tc>
      </w:tr>
      <w:tr w:rsidR="00F1534F" w:rsidRPr="00D12BF3" w14:paraId="66EEC757" w14:textId="77777777" w:rsidTr="000D10D1">
        <w:trPr>
          <w:jc w:val="center"/>
        </w:trPr>
        <w:tc>
          <w:tcPr>
            <w:tcW w:w="560" w:type="dxa"/>
            <w:vMerge/>
            <w:vAlign w:val="center"/>
          </w:tcPr>
          <w:p w14:paraId="486EF42C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639A0F4E" w14:textId="77777777" w:rsidR="00F1534F" w:rsidRPr="00F06F8F" w:rsidRDefault="00F1534F" w:rsidP="000D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2849FC94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396B7A0E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16" w:type="dxa"/>
            <w:vAlign w:val="center"/>
          </w:tcPr>
          <w:p w14:paraId="6B363F14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г. Москва,</w:t>
            </w:r>
          </w:p>
          <w:p w14:paraId="1B1ED3DC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ул. Нарвская, д. 12</w:t>
            </w:r>
          </w:p>
        </w:tc>
        <w:tc>
          <w:tcPr>
            <w:tcW w:w="3845" w:type="dxa"/>
            <w:vAlign w:val="center"/>
          </w:tcPr>
          <w:p w14:paraId="08B2607D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Шляпникова Ольга Анатольевна,</w:t>
            </w:r>
          </w:p>
          <w:p w14:paraId="3E2C4C6A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тел.: +7(499) 600-80-80,</w:t>
            </w:r>
          </w:p>
          <w:p w14:paraId="447C5068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доб. 35337,</w:t>
            </w:r>
          </w:p>
          <w:p w14:paraId="70256DB6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почта: shlyapnikova@mirea.ru</w:t>
            </w:r>
          </w:p>
        </w:tc>
      </w:tr>
      <w:tr w:rsidR="00F1534F" w:rsidRPr="00D12BF3" w14:paraId="660D0793" w14:textId="77777777" w:rsidTr="000D10D1">
        <w:trPr>
          <w:jc w:val="center"/>
        </w:trPr>
        <w:tc>
          <w:tcPr>
            <w:tcW w:w="560" w:type="dxa"/>
            <w:vMerge/>
            <w:vAlign w:val="center"/>
          </w:tcPr>
          <w:p w14:paraId="716247EB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626DF11D" w14:textId="77777777" w:rsidR="00F1534F" w:rsidRPr="00F06F8F" w:rsidRDefault="00F1534F" w:rsidP="000D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2EC7D15C" w14:textId="77777777" w:rsidR="00F1534F" w:rsidRPr="000F5B72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42B7788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16" w:type="dxa"/>
            <w:vAlign w:val="center"/>
          </w:tcPr>
          <w:p w14:paraId="1396F503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г. Москва,</w:t>
            </w:r>
          </w:p>
          <w:p w14:paraId="21422924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ул. Студенческая,</w:t>
            </w:r>
          </w:p>
          <w:p w14:paraId="023114A3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д. 33, к. 4</w:t>
            </w:r>
          </w:p>
        </w:tc>
        <w:tc>
          <w:tcPr>
            <w:tcW w:w="3845" w:type="dxa"/>
            <w:vAlign w:val="center"/>
          </w:tcPr>
          <w:p w14:paraId="2FF15A6D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Гужвина Надежда Александровна,</w:t>
            </w:r>
          </w:p>
          <w:p w14:paraId="5926DDB1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 xml:space="preserve">тел.: +7(917) 731-97-49, </w:t>
            </w:r>
          </w:p>
          <w:p w14:paraId="4313B4D4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почта: guzhvina@mirea.ru</w:t>
            </w:r>
          </w:p>
        </w:tc>
      </w:tr>
      <w:tr w:rsidR="00F1534F" w:rsidRPr="00D12BF3" w14:paraId="48545F1D" w14:textId="77777777" w:rsidTr="000D10D1">
        <w:trPr>
          <w:trHeight w:val="125"/>
          <w:jc w:val="center"/>
        </w:trPr>
        <w:tc>
          <w:tcPr>
            <w:tcW w:w="560" w:type="dxa"/>
            <w:vMerge/>
            <w:vAlign w:val="center"/>
          </w:tcPr>
          <w:p w14:paraId="1CE87516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1CE088F0" w14:textId="77777777" w:rsidR="00F1534F" w:rsidRPr="00F06F8F" w:rsidRDefault="00F1534F" w:rsidP="000D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6CF21EA6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1F8EC0BD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16" w:type="dxa"/>
            <w:vAlign w:val="center"/>
          </w:tcPr>
          <w:p w14:paraId="4284E502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г. Москва,</w:t>
            </w:r>
          </w:p>
          <w:p w14:paraId="7F52491A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 w:rsidRPr="00BF53EB">
              <w:rPr>
                <w:rFonts w:ascii="Times New Roman" w:hAnsi="Times New Roman" w:cs="Times New Roman"/>
              </w:rPr>
              <w:t>ул. Студенческая,</w:t>
            </w:r>
          </w:p>
          <w:p w14:paraId="12CB6050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33, к. 3</w:t>
            </w:r>
          </w:p>
        </w:tc>
        <w:tc>
          <w:tcPr>
            <w:tcW w:w="3845" w:type="dxa"/>
            <w:vAlign w:val="center"/>
          </w:tcPr>
          <w:p w14:paraId="1F3A85E7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Ращукин Глеб Борисович,</w:t>
            </w:r>
          </w:p>
          <w:p w14:paraId="232FA22C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тел.: +7(499) 600-80-80,</w:t>
            </w:r>
          </w:p>
          <w:p w14:paraId="756D2EC0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доб. 31848,</w:t>
            </w:r>
          </w:p>
          <w:p w14:paraId="78A76180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почта: rashchukin@mirea.ru</w:t>
            </w:r>
          </w:p>
        </w:tc>
      </w:tr>
      <w:tr w:rsidR="00F1534F" w:rsidRPr="00D12BF3" w14:paraId="0CF52913" w14:textId="77777777" w:rsidTr="000D10D1">
        <w:trPr>
          <w:jc w:val="center"/>
        </w:trPr>
        <w:tc>
          <w:tcPr>
            <w:tcW w:w="560" w:type="dxa"/>
            <w:vMerge/>
            <w:vAlign w:val="center"/>
          </w:tcPr>
          <w:p w14:paraId="67D1BFDD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74BA6370" w14:textId="77777777" w:rsidR="00F1534F" w:rsidRPr="00F06F8F" w:rsidRDefault="00F1534F" w:rsidP="000D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vAlign w:val="center"/>
          </w:tcPr>
          <w:p w14:paraId="2D85BDF1" w14:textId="77777777" w:rsidR="00F1534F" w:rsidRPr="000F5B72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center"/>
          </w:tcPr>
          <w:p w14:paraId="7ED4A2EF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316" w:type="dxa"/>
            <w:vAlign w:val="center"/>
          </w:tcPr>
          <w:p w14:paraId="3E7BA99A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</w:t>
            </w:r>
          </w:p>
          <w:p w14:paraId="29265FAC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Стромынка, д. 20</w:t>
            </w:r>
          </w:p>
        </w:tc>
        <w:tc>
          <w:tcPr>
            <w:tcW w:w="3845" w:type="dxa"/>
            <w:vAlign w:val="center"/>
          </w:tcPr>
          <w:p w14:paraId="40312473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Самогин Артем Сергеевич,</w:t>
            </w:r>
          </w:p>
          <w:p w14:paraId="385016E3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тел.: +7 (499) 600-80-80</w:t>
            </w:r>
          </w:p>
          <w:p w14:paraId="738AC466" w14:textId="77777777" w:rsidR="00F1534F" w:rsidRPr="00BF53EB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доб. 45457,</w:t>
            </w:r>
          </w:p>
          <w:p w14:paraId="2D9D7744" w14:textId="77777777" w:rsidR="00F1534F" w:rsidRPr="00D12BF3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53EB">
              <w:rPr>
                <w:rFonts w:ascii="Times New Roman" w:hAnsi="Times New Roman" w:cs="Times New Roman"/>
                <w:sz w:val="24"/>
              </w:rPr>
              <w:t>почта: samogin@mirea.ru</w:t>
            </w:r>
          </w:p>
        </w:tc>
      </w:tr>
    </w:tbl>
    <w:p w14:paraId="30D90C69" w14:textId="052C211D" w:rsidR="00F1534F" w:rsidRDefault="00F1534F" w:rsidP="00CF7B72">
      <w:pPr>
        <w:rPr>
          <w:rFonts w:ascii="Times New Roman" w:hAnsi="Times New Roman" w:cs="Times New Roman"/>
          <w:sz w:val="24"/>
        </w:rPr>
      </w:pPr>
    </w:p>
    <w:p w14:paraId="02931E03" w14:textId="77777777" w:rsidR="00F1534F" w:rsidRPr="00335405" w:rsidRDefault="00F1534F" w:rsidP="00F1534F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0F30F69" w14:textId="77777777" w:rsidR="00F1534F" w:rsidRDefault="00F1534F" w:rsidP="00F1534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F1534F" w14:paraId="3DC0DC9C" w14:textId="77777777" w:rsidTr="000D10D1">
        <w:tc>
          <w:tcPr>
            <w:tcW w:w="4536" w:type="dxa"/>
          </w:tcPr>
          <w:p w14:paraId="67A3236F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78934691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07226F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1534F" w14:paraId="253666B9" w14:textId="77777777" w:rsidTr="000D10D1">
        <w:tc>
          <w:tcPr>
            <w:tcW w:w="4536" w:type="dxa"/>
            <w:vAlign w:val="bottom"/>
          </w:tcPr>
          <w:p w14:paraId="2ADC0FCF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57574872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A832BDC" w14:textId="77777777" w:rsidR="00F1534F" w:rsidRDefault="00F1534F" w:rsidP="000D10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534F" w14:paraId="32D4179A" w14:textId="77777777" w:rsidTr="000D10D1">
        <w:tc>
          <w:tcPr>
            <w:tcW w:w="4536" w:type="dxa"/>
          </w:tcPr>
          <w:p w14:paraId="330F8BD8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6749FA1" w14:textId="77777777" w:rsidR="00F1534F" w:rsidRPr="00DA3F95" w:rsidRDefault="00F1534F" w:rsidP="000D10D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731CCC3C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1534F" w14:paraId="6524ED2A" w14:textId="77777777" w:rsidTr="000D10D1">
        <w:tc>
          <w:tcPr>
            <w:tcW w:w="4536" w:type="dxa"/>
            <w:tcBorders>
              <w:bottom w:val="single" w:sz="4" w:space="0" w:color="auto"/>
            </w:tcBorders>
          </w:tcPr>
          <w:p w14:paraId="0D9A47E3" w14:textId="77777777" w:rsidR="00F1534F" w:rsidRDefault="00F1534F" w:rsidP="000D10D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/Графов Ю.Г./</w:t>
            </w:r>
          </w:p>
        </w:tc>
        <w:tc>
          <w:tcPr>
            <w:tcW w:w="284" w:type="dxa"/>
          </w:tcPr>
          <w:p w14:paraId="72C49A3E" w14:textId="77777777" w:rsidR="00F1534F" w:rsidRDefault="00F1534F" w:rsidP="000D10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B5E2100" w14:textId="77777777" w:rsidR="00F1534F" w:rsidRDefault="00F1534F" w:rsidP="000D10D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F1534F" w14:paraId="2EBF3964" w14:textId="77777777" w:rsidTr="000D10D1">
        <w:tc>
          <w:tcPr>
            <w:tcW w:w="4536" w:type="dxa"/>
            <w:tcBorders>
              <w:top w:val="single" w:sz="4" w:space="0" w:color="auto"/>
            </w:tcBorders>
          </w:tcPr>
          <w:p w14:paraId="54AB6150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4DC119F8" w14:textId="77777777" w:rsidR="00F1534F" w:rsidRPr="00DA3F95" w:rsidRDefault="00F1534F" w:rsidP="000D10D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40E2C1E" w14:textId="77777777" w:rsidR="00F1534F" w:rsidRPr="00DA3F95" w:rsidRDefault="00F1534F" w:rsidP="000D10D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8FEF888" w14:textId="77777777" w:rsidR="00F1534F" w:rsidRDefault="00F1534F" w:rsidP="00CF7B72">
      <w:pPr>
        <w:rPr>
          <w:rFonts w:ascii="Times New Roman" w:hAnsi="Times New Roman" w:cs="Times New Roman"/>
          <w:sz w:val="24"/>
        </w:rPr>
      </w:pPr>
    </w:p>
    <w:sectPr w:rsidR="00F1534F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6784" w14:textId="77777777" w:rsidR="00162C70" w:rsidRDefault="00162C70" w:rsidP="00630DA9">
      <w:pPr>
        <w:spacing w:after="0" w:line="240" w:lineRule="auto"/>
      </w:pPr>
      <w:r>
        <w:separator/>
      </w:r>
    </w:p>
  </w:endnote>
  <w:endnote w:type="continuationSeparator" w:id="0">
    <w:p w14:paraId="058FF38C" w14:textId="77777777" w:rsidR="00162C70" w:rsidRDefault="00162C70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0E1B21" w:rsidRPr="0035379A" w:rsidRDefault="000E1B21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0E1B21" w:rsidRPr="0035379A" w:rsidRDefault="000E1B21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0E1B21" w:rsidRPr="007347D4" w:rsidRDefault="000E1B21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2F507310" w:rsidR="000E1B21" w:rsidRPr="003B3D83" w:rsidRDefault="000E1B21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532987">
      <w:rPr>
        <w:rFonts w:ascii="Bookman Old Style" w:hAnsi="Bookman Old Style"/>
        <w:noProof/>
        <w:color w:val="1F3864" w:themeColor="accent5" w:themeShade="80"/>
      </w:rPr>
      <w:t>14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532987">
      <w:rPr>
        <w:rFonts w:ascii="Bookman Old Style" w:hAnsi="Bookman Old Style"/>
        <w:noProof/>
        <w:color w:val="1F3864" w:themeColor="accent5" w:themeShade="80"/>
      </w:rPr>
      <w:t>19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0E1B21" w:rsidRPr="00630DA9" w:rsidRDefault="000E1B21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A44CF" w14:textId="77777777" w:rsidR="00162C70" w:rsidRDefault="00162C70" w:rsidP="00630DA9">
      <w:pPr>
        <w:spacing w:after="0" w:line="240" w:lineRule="auto"/>
      </w:pPr>
      <w:r>
        <w:separator/>
      </w:r>
    </w:p>
  </w:footnote>
  <w:footnote w:type="continuationSeparator" w:id="0">
    <w:p w14:paraId="1EA78ECF" w14:textId="77777777" w:rsidR="00162C70" w:rsidRDefault="00162C70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79B5"/>
    <w:multiLevelType w:val="multilevel"/>
    <w:tmpl w:val="F0A203B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142AB"/>
    <w:multiLevelType w:val="multilevel"/>
    <w:tmpl w:val="9EF0E1C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0"/>
  </w:num>
  <w:num w:numId="4">
    <w:abstractNumId w:val="5"/>
  </w:num>
  <w:num w:numId="5">
    <w:abstractNumId w:val="47"/>
  </w:num>
  <w:num w:numId="6">
    <w:abstractNumId w:val="27"/>
  </w:num>
  <w:num w:numId="7">
    <w:abstractNumId w:val="2"/>
  </w:num>
  <w:num w:numId="8">
    <w:abstractNumId w:val="35"/>
  </w:num>
  <w:num w:numId="9">
    <w:abstractNumId w:val="22"/>
  </w:num>
  <w:num w:numId="10">
    <w:abstractNumId w:val="9"/>
  </w:num>
  <w:num w:numId="11">
    <w:abstractNumId w:val="34"/>
  </w:num>
  <w:num w:numId="12">
    <w:abstractNumId w:val="36"/>
  </w:num>
  <w:num w:numId="13">
    <w:abstractNumId w:val="37"/>
  </w:num>
  <w:num w:numId="14">
    <w:abstractNumId w:val="20"/>
  </w:num>
  <w:num w:numId="15">
    <w:abstractNumId w:val="4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9"/>
  </w:num>
  <w:num w:numId="23">
    <w:abstractNumId w:val="3"/>
  </w:num>
  <w:num w:numId="24">
    <w:abstractNumId w:val="44"/>
  </w:num>
  <w:num w:numId="25">
    <w:abstractNumId w:val="28"/>
  </w:num>
  <w:num w:numId="26">
    <w:abstractNumId w:val="24"/>
  </w:num>
  <w:num w:numId="27">
    <w:abstractNumId w:val="42"/>
  </w:num>
  <w:num w:numId="28">
    <w:abstractNumId w:val="17"/>
  </w:num>
  <w:num w:numId="29">
    <w:abstractNumId w:val="31"/>
  </w:num>
  <w:num w:numId="30">
    <w:abstractNumId w:val="13"/>
  </w:num>
  <w:num w:numId="31">
    <w:abstractNumId w:val="29"/>
  </w:num>
  <w:num w:numId="32">
    <w:abstractNumId w:val="45"/>
  </w:num>
  <w:num w:numId="33">
    <w:abstractNumId w:val="25"/>
  </w:num>
  <w:num w:numId="34">
    <w:abstractNumId w:val="46"/>
  </w:num>
  <w:num w:numId="35">
    <w:abstractNumId w:val="26"/>
  </w:num>
  <w:num w:numId="36">
    <w:abstractNumId w:val="21"/>
  </w:num>
  <w:num w:numId="37">
    <w:abstractNumId w:val="41"/>
  </w:num>
  <w:num w:numId="38">
    <w:abstractNumId w:val="18"/>
  </w:num>
  <w:num w:numId="39">
    <w:abstractNumId w:val="32"/>
  </w:num>
  <w:num w:numId="40">
    <w:abstractNumId w:val="8"/>
  </w:num>
  <w:num w:numId="41">
    <w:abstractNumId w:val="23"/>
  </w:num>
  <w:num w:numId="42">
    <w:abstractNumId w:val="3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0"/>
  </w:num>
  <w:num w:numId="46">
    <w:abstractNumId w:val="43"/>
  </w:num>
  <w:num w:numId="47">
    <w:abstractNumId w:val="33"/>
  </w:num>
  <w:num w:numId="48">
    <w:abstractNumId w:val="30"/>
  </w:num>
  <w:num w:numId="49">
    <w:abstractNumId w:val="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2792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2C70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B1D2B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403615"/>
    <w:rsid w:val="00407CB9"/>
    <w:rsid w:val="00413384"/>
    <w:rsid w:val="00425351"/>
    <w:rsid w:val="004260EA"/>
    <w:rsid w:val="004262A4"/>
    <w:rsid w:val="0042691D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C7622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121DF"/>
    <w:rsid w:val="005135D8"/>
    <w:rsid w:val="005205BB"/>
    <w:rsid w:val="005229D4"/>
    <w:rsid w:val="00527D6F"/>
    <w:rsid w:val="00527DA2"/>
    <w:rsid w:val="005304D6"/>
    <w:rsid w:val="00532987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9325B"/>
    <w:rsid w:val="00795E13"/>
    <w:rsid w:val="007A50DE"/>
    <w:rsid w:val="007B024C"/>
    <w:rsid w:val="007B5734"/>
    <w:rsid w:val="007B6EF5"/>
    <w:rsid w:val="007B75E1"/>
    <w:rsid w:val="007C2D6E"/>
    <w:rsid w:val="007C3B67"/>
    <w:rsid w:val="007C4794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41C1E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4AC1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C646A"/>
    <w:rsid w:val="00AC689B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7683"/>
    <w:rsid w:val="00D120DA"/>
    <w:rsid w:val="00D12899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8ED"/>
    <w:rsid w:val="00F0034D"/>
    <w:rsid w:val="00F02F93"/>
    <w:rsid w:val="00F0549C"/>
    <w:rsid w:val="00F05F67"/>
    <w:rsid w:val="00F079FF"/>
    <w:rsid w:val="00F11332"/>
    <w:rsid w:val="00F1534F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119D-7FEB-4892-BC26-CC006DE6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6260</Words>
  <Characters>35684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 Ярослав Владимирович</cp:lastModifiedBy>
  <cp:revision>14</cp:revision>
  <cp:lastPrinted>2024-03-28T07:07:00Z</cp:lastPrinted>
  <dcterms:created xsi:type="dcterms:W3CDTF">2025-05-22T14:52:00Z</dcterms:created>
  <dcterms:modified xsi:type="dcterms:W3CDTF">2026-05-29T14:09:00Z</dcterms:modified>
</cp:coreProperties>
</file>